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line="278" w:lineRule="auto"/>
      </w:pPr>
      <w:r>
        <w:rPr>
          <w:rFonts w:ascii="Segoe UI" w:hAnsi="Segoe UI" w:eastAsia="Segoe UI"/>
          <w:b/>
          <w:i w:val="0"/>
          <w:color w:val="0F766E"/>
          <w:sz w:val="22"/>
        </w:rPr>
        <w:t>PACEHR  ·  AI CLINICAL DOCUMENTATION</w:t>
      </w:r>
    </w:p>
    <w:p>
      <w:pPr>
        <w:spacing w:before="0" w:after="80" w:line="278" w:lineRule="auto"/>
      </w:pPr>
      <w:r>
        <w:rPr>
          <w:rFonts w:ascii="Segoe UI" w:hAnsi="Segoe UI" w:eastAsia="Segoe UI"/>
          <w:b/>
          <w:i w:val="0"/>
          <w:color w:val="10233A"/>
          <w:sz w:val="60"/>
        </w:rPr>
        <w:t>Presenter Notes</w:t>
      </w:r>
    </w:p>
    <w:p>
      <w:pPr>
        <w:spacing w:before="0" w:after="320" w:line="278" w:lineRule="auto"/>
        <w:pBdr>
          <w:bottom w:val="single" w:sz="10" w:space="3" w:color="0F766E"/>
        </w:pBdr>
      </w:pPr>
      <w:r>
        <w:rPr>
          <w:rFonts w:ascii="Segoe UI" w:hAnsi="Segoe UI" w:eastAsia="Segoe UI"/>
          <w:b w:val="0"/>
          <w:i w:val="0"/>
          <w:color w:val="64748B"/>
          <w:sz w:val="30"/>
        </w:rPr>
        <w:t>Where accuracy is lost, and how we fix it</w:t>
      </w:r>
    </w:p>
    <w:p>
      <w:pPr>
        <w:spacing w:before="200" w:after="60" w:line="278" w:lineRule="auto"/>
      </w:pPr>
      <w:r>
        <w:rPr>
          <w:rFonts w:ascii="Segoe UI" w:hAnsi="Segoe UI" w:eastAsia="Segoe UI"/>
          <w:b/>
          <w:i w:val="0"/>
          <w:color w:val="10233A"/>
          <w:sz w:val="22"/>
        </w:rPr>
        <w:t>Companion to  PacEHR-AI-Presentation.pptx</w:t>
      </w:r>
    </w:p>
    <w:p>
      <w:pPr>
        <w:spacing w:before="0" w:after="440" w:line="278" w:lineRule="auto"/>
      </w:pPr>
      <w:r>
        <w:rPr>
          <w:rFonts w:ascii="Segoe UI" w:hAnsi="Segoe UI" w:eastAsia="Segoe UI"/>
          <w:b w:val="0"/>
          <w:i w:val="0"/>
          <w:color w:val="64748B"/>
          <w:sz w:val="21"/>
        </w:rPr>
        <w:t>22 slides  ·  full detail, talk track, evidence and anticipated questions for each.</w:t>
      </w:r>
    </w:p>
    <w:p>
      <w:pPr>
        <w:spacing w:before="160" w:after="120" w:line="278" w:lineRule="auto"/>
      </w:pPr>
      <w:r>
        <w:rPr>
          <w:rFonts w:ascii="Segoe UI" w:hAnsi="Segoe UI" w:eastAsia="Segoe UI"/>
          <w:b/>
          <w:i w:val="0"/>
          <w:color w:val="0F766E"/>
          <w:sz w:val="20"/>
        </w:rPr>
        <w:t>HOW TO USE THIS DOCUMENT</w:t>
      </w:r>
    </w:p>
    <w:p>
      <w:pPr>
        <w:spacing w:after="80" w:line="278" w:lineRule="auto"/>
        <w:ind w:left="605" w:hanging="288"/>
      </w:pPr>
      <w:r>
        <w:rPr>
          <w:rFonts w:ascii="Segoe UI" w:hAnsi="Segoe UI"/>
          <w:color w:val="0F766E"/>
          <w:sz w:val="21"/>
        </w:rPr>
        <w:t xml:space="preserve">—   </w:t>
      </w:r>
      <w:r>
        <w:rPr>
          <w:rFonts w:ascii="Segoe UI" w:hAnsi="Segoe UI"/>
          <w:b/>
          <w:color w:val="10233A"/>
          <w:sz w:val="21"/>
        </w:rPr>
        <w:t>What's on the slide</w:t>
      </w:r>
      <w:r>
        <w:rPr>
          <w:rFonts w:ascii="Segoe UI" w:hAnsi="Segoe UI"/>
          <w:color w:val="10233A"/>
          <w:sz w:val="21"/>
        </w:rPr>
        <w:t xml:space="preserve"> — a one-line reminder of the visual, so you can find your place.</w:t>
      </w:r>
    </w:p>
    <w:p>
      <w:pPr>
        <w:spacing w:after="80" w:line="278" w:lineRule="auto"/>
        <w:ind w:left="605" w:hanging="288"/>
      </w:pPr>
      <w:r>
        <w:rPr>
          <w:rFonts w:ascii="Segoe UI" w:hAnsi="Segoe UI"/>
          <w:color w:val="0F766E"/>
          <w:sz w:val="21"/>
        </w:rPr>
        <w:t xml:space="preserve">—   </w:t>
      </w:r>
      <w:r>
        <w:rPr>
          <w:rFonts w:ascii="Segoe UI" w:hAnsi="Segoe UI"/>
          <w:b/>
          <w:color w:val="10233A"/>
          <w:sz w:val="21"/>
        </w:rPr>
        <w:t>Talk track</w:t>
      </w:r>
      <w:r>
        <w:rPr>
          <w:rFonts w:ascii="Segoe UI" w:hAnsi="Segoe UI"/>
          <w:color w:val="10233A"/>
          <w:sz w:val="21"/>
        </w:rPr>
        <w:t xml:space="preserve"> — what to say. Written to be spoken, not read aloud verbatim.</w:t>
      </w:r>
    </w:p>
    <w:p>
      <w:pPr>
        <w:spacing w:after="80" w:line="278" w:lineRule="auto"/>
        <w:ind w:left="605" w:hanging="288"/>
      </w:pPr>
      <w:r>
        <w:rPr>
          <w:rFonts w:ascii="Segoe UI" w:hAnsi="Segoe UI"/>
          <w:color w:val="0F766E"/>
          <w:sz w:val="21"/>
        </w:rPr>
        <w:t xml:space="preserve">—   </w:t>
      </w:r>
      <w:r>
        <w:rPr>
          <w:rFonts w:ascii="Segoe UI" w:hAnsi="Segoe UI"/>
          <w:b/>
          <w:color w:val="10233A"/>
          <w:sz w:val="21"/>
        </w:rPr>
        <w:t>Evidence</w:t>
      </w:r>
      <w:r>
        <w:rPr>
          <w:rFonts w:ascii="Segoe UI" w:hAnsi="Segoe UI"/>
          <w:color w:val="10233A"/>
          <w:sz w:val="21"/>
        </w:rPr>
        <w:t xml:space="preserve"> — the specific file, line or table behind each claim. Use when challenged; do not present.</w:t>
      </w:r>
    </w:p>
    <w:p>
      <w:pPr>
        <w:spacing w:after="80" w:line="278" w:lineRule="auto"/>
        <w:ind w:left="605" w:hanging="288"/>
      </w:pPr>
      <w:r>
        <w:rPr>
          <w:rFonts w:ascii="Segoe UI" w:hAnsi="Segoe UI"/>
          <w:color w:val="0F766E"/>
          <w:sz w:val="21"/>
        </w:rPr>
        <w:t xml:space="preserve">—   </w:t>
      </w:r>
      <w:r>
        <w:rPr>
          <w:rFonts w:ascii="Segoe UI" w:hAnsi="Segoe UI"/>
          <w:b/>
          <w:color w:val="10233A"/>
          <w:sz w:val="21"/>
        </w:rPr>
        <w:t>Likely questions</w:t>
      </w:r>
      <w:r>
        <w:rPr>
          <w:rFonts w:ascii="Segoe UI" w:hAnsi="Segoe UI"/>
          <w:color w:val="10233A"/>
          <w:sz w:val="21"/>
        </w:rPr>
        <w:t xml:space="preserve"> — the questions this slide tends to provoke, with answers.</w:t>
      </w:r>
    </w:p>
    <w:p>
      <w:pPr>
        <w:spacing w:before="200" w:after="100" w:line="278" w:lineRule="auto"/>
      </w:pPr>
      <w:r>
        <w:rPr>
          <w:rFonts w:ascii="Segoe UI" w:hAnsi="Segoe UI" w:eastAsia="Segoe UI"/>
          <w:b w:val="0"/>
          <w:i/>
          <w:color w:val="64748B"/>
          <w:sz w:val="20"/>
        </w:rPr>
        <w:t>The same talk track is embedded in the PowerPoint notes pane, so Presenter View works standalone. This document adds the evidence and Q&amp;A, which are deliberately not in the deck.</w:t>
      </w:r>
    </w:p>
    <w:p>
      <w:pPr>
        <w:spacing w:before="360" w:after="120" w:line="278" w:lineRule="auto"/>
      </w:pPr>
      <w:r>
        <w:rPr>
          <w:rFonts w:ascii="Segoe UI" w:hAnsi="Segoe UI" w:eastAsia="Segoe UI"/>
          <w:b/>
          <w:i w:val="0"/>
          <w:color w:val="B45309"/>
          <w:sz w:val="20"/>
        </w:rPr>
        <w:t>A NOTE ON THE CURRENT-STATE SECTION</w:t>
      </w:r>
    </w:p>
    <w:p>
      <w:pPr>
        <w:spacing w:before="0" w:after="120" w:line="278" w:lineRule="auto"/>
      </w:pPr>
      <w:r>
        <w:rPr>
          <w:rFonts w:ascii="Segoe UI" w:hAnsi="Segoe UI" w:eastAsia="Segoe UI"/>
          <w:b w:val="0"/>
          <w:i w:val="0"/>
          <w:color w:val="10233A"/>
          <w:sz w:val="21"/>
        </w:rPr>
        <w:t>Slides 4 to 9 describe findings verified by reading the source on 9 and 10 September 2026. Several differ from what the existing documentation states. Three are worth knowing before you present, because somebody in the room may believe otherwise:</w:t>
      </w:r>
    </w:p>
    <w:p>
      <w:pPr>
        <w:spacing w:after="80" w:line="278" w:lineRule="auto"/>
        <w:ind w:left="605" w:hanging="288"/>
      </w:pPr>
      <w:r>
        <w:rPr>
          <w:rFonts w:ascii="Segoe UI" w:hAnsi="Segoe UI"/>
          <w:color w:val="0F766E"/>
          <w:sz w:val="21"/>
        </w:rPr>
        <w:t xml:space="preserve">—   </w:t>
      </w:r>
      <w:r>
        <w:rPr>
          <w:rFonts w:ascii="Segoe UI" w:hAnsi="Segoe UI"/>
          <w:b/>
          <w:color w:val="10233A"/>
          <w:sz w:val="21"/>
        </w:rPr>
        <w:t xml:space="preserve">The PHI masking function </w:t>
      </w:r>
      <w:r>
        <w:rPr>
          <w:rFonts w:ascii="Segoe UI" w:hAnsi="Segoe UI"/>
          <w:color w:val="10233A"/>
          <w:sz w:val="21"/>
        </w:rPr>
        <w:t>returns its input unchanged, so patient data is transmitted and logged unmasked. The deck does not state this directly — raise it only if the room is the right one.</w:t>
      </w:r>
    </w:p>
    <w:p>
      <w:pPr>
        <w:spacing w:after="80" w:line="278" w:lineRule="auto"/>
        <w:ind w:left="605" w:hanging="288"/>
      </w:pPr>
      <w:r>
        <w:rPr>
          <w:rFonts w:ascii="Segoe UI" w:hAnsi="Segoe UI"/>
          <w:color w:val="0F766E"/>
          <w:sz w:val="21"/>
        </w:rPr>
        <w:t xml:space="preserve">—   </w:t>
      </w:r>
      <w:r>
        <w:rPr>
          <w:rFonts w:ascii="Segoe UI" w:hAnsi="Segoe UI"/>
          <w:b/>
          <w:color w:val="10233A"/>
          <w:sz w:val="21"/>
        </w:rPr>
        <w:t xml:space="preserve">The credentials and auth header </w:t>
      </w:r>
      <w:r>
        <w:rPr>
          <w:rFonts w:ascii="Segoe UI" w:hAnsi="Segoe UI"/>
          <w:color w:val="10233A"/>
          <w:sz w:val="21"/>
        </w:rPr>
        <w:t>suggest a direct provider connection rather than the cloud service the brief describes. Slide 21, decision 1 exists to settle this.</w:t>
      </w:r>
    </w:p>
    <w:p>
      <w:pPr>
        <w:spacing w:after="80" w:line="278" w:lineRule="auto"/>
        <w:ind w:left="605" w:hanging="288"/>
      </w:pPr>
      <w:r>
        <w:rPr>
          <w:rFonts w:ascii="Segoe UI" w:hAnsi="Segoe UI"/>
          <w:color w:val="0F766E"/>
          <w:sz w:val="21"/>
        </w:rPr>
        <w:t xml:space="preserve">—   </w:t>
      </w:r>
      <w:r>
        <w:rPr>
          <w:rFonts w:ascii="Segoe UI" w:hAnsi="Segoe UI"/>
          <w:b/>
          <w:color w:val="10233A"/>
          <w:sz w:val="21"/>
        </w:rPr>
        <w:t xml:space="preserve">No AI confidence scores exist </w:t>
      </w:r>
      <w:r>
        <w:rPr>
          <w:rFonts w:ascii="Segoe UI" w:hAnsi="Segoe UI"/>
          <w:color w:val="10233A"/>
          <w:sz w:val="21"/>
        </w:rPr>
        <w:t>in the codebase, on any branch, in the full history. Slide 19 treats them as new scope.</w:t>
      </w:r>
    </w:p>
    <w:p>
      <w:pPr>
        <w:spacing w:before="160" w:after="100" w:line="278" w:lineRule="auto"/>
      </w:pPr>
      <w:r>
        <w:rPr>
          <w:rFonts w:ascii="Segoe UI" w:hAnsi="Segoe UI" w:eastAsia="Segoe UI"/>
          <w:b w:val="0"/>
          <w:i/>
          <w:color w:val="64748B"/>
          <w:sz w:val="19"/>
        </w:rPr>
        <w:t>Full detail: docs/architecture/current/12a-ai-request-payload-reference.md and docs/architecture/design/12-ai-phase1-implementation-architecture.md Part 0.</w:t>
      </w:r>
    </w:p>
    <w:p>
      <w:r>
        <w:br w:type="page"/>
      </w:r>
    </w:p>
    <w:p>
      <w:pPr>
        <w:spacing w:before="0" w:after="40" w:line="278" w:lineRule="auto"/>
      </w:pPr>
      <w:r>
        <w:rPr>
          <w:rFonts w:ascii="Segoe UI" w:hAnsi="Segoe UI" w:eastAsia="Segoe UI"/>
          <w:b/>
          <w:i w:val="0"/>
          <w:color w:val="0F766E"/>
          <w:sz w:val="19"/>
        </w:rPr>
        <w:t>SLIDE 01</w:t>
      </w:r>
    </w:p>
    <w:p>
      <w:pPr>
        <w:spacing w:before="0" w:after="160" w:line="278" w:lineRule="auto"/>
        <w:pBdr>
          <w:bottom w:val="single" w:sz="6" w:space="3" w:color="CBD5E1"/>
        </w:pBdr>
      </w:pPr>
      <w:r>
        <w:rPr>
          <w:rFonts w:ascii="Segoe UI" w:hAnsi="Segoe UI" w:eastAsia="Segoe UI"/>
          <w:b/>
          <w:i w:val="0"/>
          <w:color w:val="10233A"/>
          <w:sz w:val="34"/>
        </w:rPr>
        <w:t>Title</w:t>
      </w:r>
    </w:p>
    <w:p>
      <w:pPr>
        <w:spacing w:before="0" w:after="200" w:line="278" w:lineRule="auto"/>
      </w:pPr>
      <w:r>
        <w:rPr>
          <w:rFonts w:ascii="Segoe UI" w:hAnsi="Segoe UI" w:eastAsia="Segoe UI"/>
          <w:b w:val="0"/>
          <w:i/>
          <w:color w:val="64748B"/>
          <w:sz w:val="20"/>
        </w:rPr>
        <w:t>Deck opens on the framing: this is an architecture review, not a model review.</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Set the frame in one line: accuracy is the goal, and the causes are architectural, not model choice.</w:t>
      </w:r>
    </w:p>
    <w:p>
      <w:pPr>
        <w:spacing w:after="80" w:line="278" w:lineRule="auto"/>
        <w:ind w:left="605" w:hanging="288"/>
      </w:pPr>
      <w:r>
        <w:rPr>
          <w:rFonts w:ascii="Segoe UI" w:hAnsi="Segoe UI"/>
          <w:color w:val="0F766E"/>
          <w:sz w:val="21"/>
        </w:rPr>
        <w:t xml:space="preserve">—   </w:t>
      </w:r>
      <w:r>
        <w:rPr>
          <w:rFonts w:ascii="Segoe UI" w:hAnsi="Segoe UI"/>
          <w:color w:val="10233A"/>
          <w:sz w:val="21"/>
        </w:rPr>
        <w:t>Say up front that both ends are covered — the Angular frontend and the .NET backend — because the fix needs both.</w:t>
      </w:r>
    </w:p>
    <w:p>
      <w:pPr>
        <w:spacing w:after="80" w:line="278" w:lineRule="auto"/>
        <w:ind w:left="605" w:hanging="288"/>
      </w:pPr>
      <w:r>
        <w:rPr>
          <w:rFonts w:ascii="Segoe UI" w:hAnsi="Segoe UI"/>
          <w:color w:val="0F766E"/>
          <w:sz w:val="21"/>
        </w:rPr>
        <w:t xml:space="preserve">—   </w:t>
      </w:r>
      <w:r>
        <w:rPr>
          <w:rFonts w:ascii="Segoe UI" w:hAnsi="Segoe UI"/>
          <w:color w:val="10233A"/>
          <w:sz w:val="21"/>
        </w:rPr>
        <w:t>Flag that everything in the current-state section was read from source on 9-10 September, not inferred from documentation.</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Sources: docs/architecture/current/12-ai-assistance-deep-dive.md, 12a-ai-request-payload-reference.md, 12b-ai-prompt-examples.md</w:t>
      </w:r>
    </w:p>
    <w:p>
      <w:pPr>
        <w:spacing w:before="400" w:after="40" w:line="278" w:lineRule="auto"/>
      </w:pPr>
      <w:r>
        <w:rPr>
          <w:rFonts w:ascii="Segoe UI" w:hAnsi="Segoe UI" w:eastAsia="Segoe UI"/>
          <w:b/>
          <w:i w:val="0"/>
          <w:color w:val="0F766E"/>
          <w:sz w:val="19"/>
        </w:rPr>
        <w:t>SLIDE 02</w:t>
      </w:r>
    </w:p>
    <w:p>
      <w:pPr>
        <w:spacing w:before="0" w:after="160" w:line="278" w:lineRule="auto"/>
        <w:pBdr>
          <w:bottom w:val="single" w:sz="6" w:space="3" w:color="CBD5E1"/>
        </w:pBdr>
      </w:pPr>
      <w:r>
        <w:rPr>
          <w:rFonts w:ascii="Segoe UI" w:hAnsi="Segoe UI" w:eastAsia="Segoe UI"/>
          <w:b/>
          <w:i w:val="0"/>
          <w:color w:val="10233A"/>
          <w:sz w:val="34"/>
        </w:rPr>
        <w:t>The problem in one sentence</w:t>
      </w:r>
    </w:p>
    <w:p>
      <w:pPr>
        <w:spacing w:before="0" w:after="200" w:line="278" w:lineRule="auto"/>
      </w:pPr>
      <w:r>
        <w:rPr>
          <w:rFonts w:ascii="Segoe UI" w:hAnsi="Segoe UI" w:eastAsia="Segoe UI"/>
          <w:b w:val="0"/>
          <w:i/>
          <w:color w:val="64748B"/>
          <w:sz w:val="20"/>
        </w:rPr>
        <w:t>Four clauses, each one a root cause. The closing line pre-empts the biggest client fear (template change).</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Read the four clauses slowly — each maps to a section later in the deck.</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four jobs are: format every field, extract ICD, select CPT, resolve the follow-up date.</w:t>
      </w:r>
    </w:p>
    <w:p>
      <w:pPr>
        <w:spacing w:after="80" w:line="278" w:lineRule="auto"/>
        <w:ind w:left="605" w:hanging="288"/>
      </w:pPr>
      <w:r>
        <w:rPr>
          <w:rFonts w:ascii="Segoe UI" w:hAnsi="Segoe UI"/>
          <w:color w:val="0F766E"/>
          <w:sz w:val="21"/>
        </w:rPr>
        <w:t xml:space="preserve">—   </w:t>
      </w:r>
      <w:r>
        <w:rPr>
          <w:rFonts w:ascii="Segoe UI" w:hAnsi="Segoe UI"/>
          <w:color w:val="10233A"/>
          <w:sz w:val="21"/>
        </w:rPr>
        <w:t>Land the last line hard. The client's hard constraint is that providers cannot be asked to change template structure or field order. Nothing proposed here touches either.</w:t>
      </w:r>
    </w:p>
    <w:p>
      <w:pPr>
        <w:spacing w:after="80" w:line="278" w:lineRule="auto"/>
        <w:ind w:left="605" w:hanging="288"/>
      </w:pPr>
      <w:r>
        <w:rPr>
          <w:rFonts w:ascii="Segoe UI" w:hAnsi="Segoe UI"/>
          <w:color w:val="0F766E"/>
          <w:sz w:val="21"/>
        </w:rPr>
        <w:t xml:space="preserve">—   </w:t>
      </w:r>
      <w:r>
        <w:rPr>
          <w:rFonts w:ascii="Segoe UI" w:hAnsi="Segoe UI"/>
          <w:color w:val="10233A"/>
          <w:sz w:val="21"/>
        </w:rPr>
        <w:t>If someone asks 'so is GPT-4o the problem?' — answer: no. A better model would improve this maybe 10-20%. The architecture is worth multiples of that.</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The four jobs are all in one system prompt: AI.prompt row 'AI Prompt - H &amp; P Notes', PacEHR-Scripts-01022026.sql:5562</w:t>
      </w:r>
    </w:p>
    <w:p>
      <w:pPr>
        <w:spacing w:after="80" w:line="278" w:lineRule="auto"/>
        <w:ind w:left="605" w:hanging="288"/>
      </w:pPr>
      <w:r>
        <w:rPr>
          <w:rFonts w:ascii="Segoe UI" w:hAnsi="Segoe UI"/>
          <w:color w:val="0F766E"/>
          <w:sz w:val="19"/>
        </w:rPr>
        <w:t xml:space="preserve">—   </w:t>
      </w:r>
      <w:r>
        <w:rPr>
          <w:rFonts w:ascii="Segoe UI" w:hAnsi="Segoe UI"/>
          <w:color w:val="64748B"/>
          <w:sz w:val="19"/>
        </w:rPr>
        <w:t>No chart data in any of the 7 calling contexts — verified across all payload builders in AIPromptServices.cs:155-365</w:t>
      </w:r>
    </w:p>
    <w:p>
      <w:pPr>
        <w:spacing w:after="80" w:line="278" w:lineRule="auto"/>
        <w:ind w:left="605" w:hanging="288"/>
      </w:pPr>
      <w:r>
        <w:rPr>
          <w:rFonts w:ascii="Segoe UI" w:hAnsi="Segoe UI"/>
          <w:color w:val="0F766E"/>
          <w:sz w:val="19"/>
        </w:rPr>
        <w:t xml:space="preserve">—   </w:t>
      </w:r>
      <w:r>
        <w:rPr>
          <w:rFonts w:ascii="Segoe UI" w:hAnsi="Segoe UI"/>
          <w:color w:val="64748B"/>
          <w:sz w:val="19"/>
        </w:rPr>
        <w:t>No response_format on any of the 4 routes</w:t>
      </w:r>
    </w:p>
    <w:p>
      <w:pPr>
        <w:spacing w:after="80" w:line="278" w:lineRule="auto"/>
        <w:ind w:left="605" w:hanging="288"/>
      </w:pPr>
      <w:r>
        <w:rPr>
          <w:rFonts w:ascii="Segoe UI" w:hAnsi="Segoe UI"/>
          <w:color w:val="0F766E"/>
          <w:sz w:val="19"/>
        </w:rPr>
        <w:t xml:space="preserve">—   </w:t>
      </w:r>
      <w:r>
        <w:rPr>
          <w:rFonts w:ascii="Segoe UI" w:hAnsi="Segoe UI"/>
          <w:color w:val="64748B"/>
          <w:sz w:val="19"/>
        </w:rPr>
        <w:t>Auto-save: add-rounding-notes.component.ts:887 — timer(1000) then onSubmit()</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Is this a criticism of the team that built it?</w:t>
      </w:r>
    </w:p>
    <w:p>
      <w:pPr>
        <w:spacing w:after="160" w:line="278" w:lineRule="auto"/>
        <w:ind w:left="749"/>
      </w:pPr>
      <w:r>
        <w:rPr>
          <w:rFonts w:ascii="Segoe UI" w:hAnsi="Segoe UI"/>
          <w:color w:val="10233A"/>
          <w:sz w:val="19"/>
        </w:rPr>
        <w:t>No. Every one of these was a reasonable call when the feature was small. They became problems at scale.</w:t>
      </w:r>
    </w:p>
    <w:p>
      <w:pPr>
        <w:spacing w:after="20" w:line="278" w:lineRule="auto"/>
        <w:ind w:left="317"/>
      </w:pPr>
      <w:r>
        <w:rPr>
          <w:rFonts w:ascii="Segoe UI" w:hAnsi="Segoe UI"/>
          <w:b/>
          <w:color w:val="B45309"/>
          <w:sz w:val="19"/>
        </w:rPr>
        <w:t xml:space="preserve">Q.  </w:t>
      </w:r>
      <w:r>
        <w:rPr>
          <w:rFonts w:ascii="Segoe UI" w:hAnsi="Segoe UI"/>
          <w:b/>
          <w:color w:val="10233A"/>
          <w:sz w:val="19"/>
        </w:rPr>
        <w:t>Can we not just improve the prompts?</w:t>
      </w:r>
    </w:p>
    <w:p>
      <w:pPr>
        <w:spacing w:after="160" w:line="278" w:lineRule="auto"/>
        <w:ind w:left="749"/>
      </w:pPr>
      <w:r>
        <w:rPr>
          <w:rFonts w:ascii="Segoe UI" w:hAnsi="Segoe UI"/>
          <w:color w:val="10233A"/>
          <w:sz w:val="19"/>
        </w:rPr>
        <w:t>Prompt work is capped by the architecture. You cannot prompt your way to a closed code set, chart access, or a human checkpoint.</w:t>
      </w:r>
    </w:p>
    <w:p>
      <w:pPr>
        <w:spacing w:before="400" w:after="40" w:line="278" w:lineRule="auto"/>
      </w:pPr>
      <w:r>
        <w:rPr>
          <w:rFonts w:ascii="Segoe UI" w:hAnsi="Segoe UI" w:eastAsia="Segoe UI"/>
          <w:b/>
          <w:i w:val="0"/>
          <w:color w:val="0F766E"/>
          <w:sz w:val="19"/>
        </w:rPr>
        <w:t>SLIDE 03</w:t>
      </w:r>
    </w:p>
    <w:p>
      <w:pPr>
        <w:spacing w:before="0" w:after="160" w:line="278" w:lineRule="auto"/>
        <w:pBdr>
          <w:bottom w:val="single" w:sz="6" w:space="3" w:color="CBD5E1"/>
        </w:pBdr>
      </w:pPr>
      <w:r>
        <w:rPr>
          <w:rFonts w:ascii="Segoe UI" w:hAnsi="Segoe UI" w:eastAsia="Segoe UI"/>
          <w:b/>
          <w:i w:val="0"/>
          <w:color w:val="10233A"/>
          <w:sz w:val="34"/>
        </w:rPr>
        <w:t>Divider — How it works today</w:t>
      </w:r>
    </w:p>
    <w:p>
      <w:pPr>
        <w:spacing w:before="0" w:after="200" w:line="278" w:lineRule="auto"/>
      </w:pPr>
      <w:r>
        <w:rPr>
          <w:rFonts w:ascii="Segoe UI" w:hAnsi="Segoe UI" w:eastAsia="Segoe UI"/>
          <w:b w:val="0"/>
          <w:i/>
          <w:color w:val="64748B"/>
          <w:sz w:val="20"/>
        </w:rPr>
        <w:t>Section break.</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Six slides. Keep it factual and short — the goal is shared understanding, not blame.</w:t>
      </w:r>
    </w:p>
    <w:p>
      <w:pPr>
        <w:spacing w:after="80" w:line="278" w:lineRule="auto"/>
        <w:ind w:left="605" w:hanging="288"/>
      </w:pPr>
      <w:r>
        <w:rPr>
          <w:rFonts w:ascii="Segoe UI" w:hAnsi="Segoe UI"/>
          <w:color w:val="0F766E"/>
          <w:sz w:val="21"/>
        </w:rPr>
        <w:t xml:space="preserve">—   </w:t>
      </w:r>
      <w:r>
        <w:rPr>
          <w:rFonts w:ascii="Segoe UI" w:hAnsi="Segoe UI"/>
          <w:color w:val="10233A"/>
          <w:sz w:val="21"/>
        </w:rPr>
        <w:t>Tell the audience the detail sits in the written docs; this section is the shape only.</w:t>
      </w:r>
    </w:p>
    <w:p>
      <w:pPr>
        <w:spacing w:before="400" w:after="40" w:line="278" w:lineRule="auto"/>
      </w:pPr>
      <w:r>
        <w:rPr>
          <w:rFonts w:ascii="Segoe UI" w:hAnsi="Segoe UI" w:eastAsia="Segoe UI"/>
          <w:b/>
          <w:i w:val="0"/>
          <w:color w:val="0F766E"/>
          <w:sz w:val="19"/>
        </w:rPr>
        <w:t>SLIDE 04</w:t>
      </w:r>
    </w:p>
    <w:p>
      <w:pPr>
        <w:spacing w:before="0" w:after="160" w:line="278" w:lineRule="auto"/>
        <w:pBdr>
          <w:bottom w:val="single" w:sz="6" w:space="3" w:color="CBD5E1"/>
        </w:pBdr>
      </w:pPr>
      <w:r>
        <w:rPr>
          <w:rFonts w:ascii="Segoe UI" w:hAnsi="Segoe UI" w:eastAsia="Segoe UI"/>
          <w:b/>
          <w:i w:val="0"/>
          <w:color w:val="10233A"/>
          <w:sz w:val="34"/>
        </w:rPr>
        <w:t>Today — the flow</w:t>
      </w:r>
    </w:p>
    <w:p>
      <w:pPr>
        <w:spacing w:before="0" w:after="200" w:line="278" w:lineRule="auto"/>
      </w:pPr>
      <w:r>
        <w:rPr>
          <w:rFonts w:ascii="Segoe UI" w:hAnsi="Segoe UI" w:eastAsia="Segoe UI"/>
          <w:b w:val="0"/>
          <w:i/>
          <w:color w:val="64748B"/>
          <w:sz w:val="20"/>
        </w:rPr>
        <w:t>The end-to-end shape in five boxes. The two coloured boxes are where the trouble is.</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Walk left to right once, then stop on the amber box: one call is doing formatting, ICD, CPT and date reasoning together.</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Then stop on the red box: nothing between the model's answer and the saved clinical record.</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honest good news: the credential never reaches the browser. That part of the design is right, and we are keeping it.</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4 service methods, all building the body inline: AIPromptServices.cs:155, 198, 260, 312</w:t>
      </w:r>
    </w:p>
    <w:p>
      <w:pPr>
        <w:spacing w:after="80" w:line="278" w:lineRule="auto"/>
        <w:ind w:left="605" w:hanging="288"/>
      </w:pPr>
      <w:r>
        <w:rPr>
          <w:rFonts w:ascii="Segoe UI" w:hAnsi="Segoe UI"/>
          <w:color w:val="0F766E"/>
          <w:sz w:val="19"/>
        </w:rPr>
        <w:t xml:space="preserve">—   </w:t>
      </w:r>
      <w:r>
        <w:rPr>
          <w:rFonts w:ascii="Segoe UI" w:hAnsi="Segoe UI"/>
          <w:color w:val="64748B"/>
          <w:sz w:val="19"/>
        </w:rPr>
        <w:t>Auto-commit: add-rounding-notes.component.ts:886-889 — updateExtractedDataToForm() then timer(1000) then onSubmit()</w:t>
      </w:r>
    </w:p>
    <w:p>
      <w:pPr>
        <w:spacing w:after="80" w:line="278" w:lineRule="auto"/>
        <w:ind w:left="605" w:hanging="288"/>
      </w:pPr>
      <w:r>
        <w:rPr>
          <w:rFonts w:ascii="Segoe UI" w:hAnsi="Segoe UI"/>
          <w:color w:val="0F766E"/>
          <w:sz w:val="19"/>
        </w:rPr>
        <w:t xml:space="preserve">—   </w:t>
      </w:r>
      <w:r>
        <w:rPr>
          <w:rFonts w:ascii="Segoe UI" w:hAnsi="Segoe UI"/>
          <w:color w:val="64748B"/>
          <w:sz w:val="19"/>
        </w:rPr>
        <w:t>13 client call sites across encounter-ai.facade.ts, add-rounding-notes.component.ts, ai-summary-prompt.component.ts</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How long does that call take today?</w:t>
      </w:r>
    </w:p>
    <w:p>
      <w:pPr>
        <w:spacing w:after="160" w:line="278" w:lineRule="auto"/>
        <w:ind w:left="749"/>
      </w:pPr>
      <w:r>
        <w:rPr>
          <w:rFonts w:ascii="Segoe UI" w:hAnsi="Segoe UI"/>
          <w:color w:val="10233A"/>
          <w:sz w:val="19"/>
        </w:rPr>
        <w:t>We have not measured p95 yet — it is on the Phase 0 list. That number sets the budget for the new pipeline.</w:t>
      </w:r>
    </w:p>
    <w:p>
      <w:pPr>
        <w:spacing w:before="400" w:after="40" w:line="278" w:lineRule="auto"/>
      </w:pPr>
      <w:r>
        <w:rPr>
          <w:rFonts w:ascii="Segoe UI" w:hAnsi="Segoe UI" w:eastAsia="Segoe UI"/>
          <w:b/>
          <w:i w:val="0"/>
          <w:color w:val="0F766E"/>
          <w:sz w:val="19"/>
        </w:rPr>
        <w:t>SLIDE 05</w:t>
      </w:r>
    </w:p>
    <w:p>
      <w:pPr>
        <w:spacing w:before="0" w:after="160" w:line="278" w:lineRule="auto"/>
        <w:pBdr>
          <w:bottom w:val="single" w:sz="6" w:space="3" w:color="CBD5E1"/>
        </w:pBdr>
      </w:pPr>
      <w:r>
        <w:rPr>
          <w:rFonts w:ascii="Segoe UI" w:hAnsi="Segoe UI" w:eastAsia="Segoe UI"/>
          <w:b/>
          <w:i w:val="0"/>
          <w:color w:val="10233A"/>
          <w:sz w:val="34"/>
        </w:rPr>
        <w:t>Root cause 1 — one call, four jobs</w:t>
      </w:r>
    </w:p>
    <w:p>
      <w:pPr>
        <w:spacing w:before="0" w:after="200" w:line="278" w:lineRule="auto"/>
      </w:pPr>
      <w:r>
        <w:rPr>
          <w:rFonts w:ascii="Segoe UI" w:hAnsi="Segoe UI" w:eastAsia="Segoe UI"/>
          <w:b w:val="0"/>
          <w:i/>
          <w:color w:val="64748B"/>
          <w:sz w:val="20"/>
        </w:rPr>
        <w:t>The four jobs as equal-weight boxes, then the squeeze: they share one prompt and one answer.</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This is the single biggest accuracy driver and the reason the fix is a pipeline, not a better prompt.</w:t>
      </w:r>
    </w:p>
    <w:p>
      <w:pPr>
        <w:spacing w:after="80" w:line="278" w:lineRule="auto"/>
        <w:ind w:left="605" w:hanging="288"/>
      </w:pPr>
      <w:r>
        <w:rPr>
          <w:rFonts w:ascii="Segoe UI" w:hAnsi="Segoe UI"/>
          <w:color w:val="0F766E"/>
          <w:sz w:val="21"/>
        </w:rPr>
        <w:t xml:space="preserve">—   </w:t>
      </w:r>
      <w:r>
        <w:rPr>
          <w:rFonts w:ascii="Segoe UI" w:hAnsi="Segoe UI"/>
          <w:color w:val="10233A"/>
          <w:sz w:val="21"/>
        </w:rPr>
        <w:t>Point out that the four jobs need different inputs: formatting needs the note; ICD needs the problem list; CPT needs visit duration and place of service; the date needs today's date and temporal logic.</w:t>
      </w:r>
    </w:p>
    <w:p>
      <w:pPr>
        <w:spacing w:after="80" w:line="278" w:lineRule="auto"/>
        <w:ind w:left="605" w:hanging="288"/>
      </w:pPr>
      <w:r>
        <w:rPr>
          <w:rFonts w:ascii="Segoe UI" w:hAnsi="Segoe UI"/>
          <w:color w:val="0F766E"/>
          <w:sz w:val="21"/>
        </w:rPr>
        <w:t xml:space="preserve">—   </w:t>
      </w:r>
      <w:r>
        <w:rPr>
          <w:rFonts w:ascii="Segoe UI" w:hAnsi="Segoe UI"/>
          <w:color w:val="10233A"/>
          <w:sz w:val="21"/>
        </w:rPr>
        <w:t>This also explains something the team already observed: hallucinations are not concentrated in one field. They track which job got squeezed, not which field.</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All four instruction blocks are in the one stored prompt (~5,600 chars): ICD block, CPT block, Follow-up block, plus the per-field formatting body</w:t>
      </w:r>
    </w:p>
    <w:p>
      <w:pPr>
        <w:spacing w:after="80" w:line="278" w:lineRule="auto"/>
        <w:ind w:left="605" w:hanging="288"/>
      </w:pPr>
      <w:r>
        <w:rPr>
          <w:rFonts w:ascii="Segoe UI" w:hAnsi="Segoe UI"/>
          <w:color w:val="0F766E"/>
          <w:sz w:val="19"/>
        </w:rPr>
        <w:t xml:space="preserve">—   </w:t>
      </w:r>
      <w:r>
        <w:rPr>
          <w:rFonts w:ascii="Segoe UI" w:hAnsi="Segoe UI"/>
          <w:color w:val="64748B"/>
          <w:sz w:val="19"/>
        </w:rPr>
        <w:t>The CPT block is ALSO duplicated near-verbatim in a TypeScript literal at encounter-ai.facade.ts:731 — same rules, two homes, maintained separately</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Does splitting it cost more tokens?</w:t>
      </w:r>
    </w:p>
    <w:p>
      <w:pPr>
        <w:spacing w:after="160" w:line="278" w:lineRule="auto"/>
        <w:ind w:left="749"/>
      </w:pPr>
      <w:r>
        <w:rPr>
          <w:rFonts w:ascii="Segoe UI" w:hAnsi="Segoe UI"/>
          <w:color w:val="10233A"/>
          <w:sz w:val="19"/>
        </w:rPr>
        <w:t>Yes, total tokens rise. Wall-clock does not, because the section and coding passes run in parallel, and prompt caching recovers much of the cost.</w:t>
      </w:r>
    </w:p>
    <w:p>
      <w:pPr>
        <w:spacing w:after="20" w:line="278" w:lineRule="auto"/>
        <w:ind w:left="317"/>
      </w:pPr>
      <w:r>
        <w:rPr>
          <w:rFonts w:ascii="Segoe UI" w:hAnsi="Segoe UI"/>
          <w:b/>
          <w:color w:val="B45309"/>
          <w:sz w:val="19"/>
        </w:rPr>
        <w:t xml:space="preserve">Q.  </w:t>
      </w:r>
      <w:r>
        <w:rPr>
          <w:rFonts w:ascii="Segoe UI" w:hAnsi="Segoe UI"/>
          <w:b/>
          <w:color w:val="10233A"/>
          <w:sz w:val="19"/>
        </w:rPr>
        <w:t>Why not just make the prompt longer and clearer?</w:t>
      </w:r>
    </w:p>
    <w:p>
      <w:pPr>
        <w:spacing w:after="160" w:line="278" w:lineRule="auto"/>
        <w:ind w:left="749"/>
      </w:pPr>
      <w:r>
        <w:rPr>
          <w:rFonts w:ascii="Segoe UI" w:hAnsi="Segoe UI"/>
          <w:color w:val="10233A"/>
          <w:sz w:val="19"/>
        </w:rPr>
        <w:t>It is already ~5,600 characters and asks for JSON validation four separate times. Length is not the constraint; competing objectives are.</w:t>
      </w:r>
    </w:p>
    <w:p>
      <w:pPr>
        <w:spacing w:before="400" w:after="40" w:line="278" w:lineRule="auto"/>
      </w:pPr>
      <w:r>
        <w:rPr>
          <w:rFonts w:ascii="Segoe UI" w:hAnsi="Segoe UI" w:eastAsia="Segoe UI"/>
          <w:b/>
          <w:i w:val="0"/>
          <w:color w:val="0F766E"/>
          <w:sz w:val="19"/>
        </w:rPr>
        <w:t>SLIDE 06</w:t>
      </w:r>
    </w:p>
    <w:p>
      <w:pPr>
        <w:spacing w:before="0" w:after="160" w:line="278" w:lineRule="auto"/>
        <w:pBdr>
          <w:bottom w:val="single" w:sz="6" w:space="3" w:color="CBD5E1"/>
        </w:pBdr>
      </w:pPr>
      <w:r>
        <w:rPr>
          <w:rFonts w:ascii="Segoe UI" w:hAnsi="Segoe UI" w:eastAsia="Segoe UI"/>
          <w:b/>
          <w:i w:val="0"/>
          <w:color w:val="10233A"/>
          <w:sz w:val="34"/>
        </w:rPr>
        <w:t>Root cause 2 — no chart data</w:t>
      </w:r>
    </w:p>
    <w:p>
      <w:pPr>
        <w:spacing w:before="0" w:after="200" w:line="278" w:lineRule="auto"/>
      </w:pPr>
      <w:r>
        <w:rPr>
          <w:rFonts w:ascii="Segoe UI" w:hAnsi="Segoe UI" w:eastAsia="Segoe UI"/>
          <w:b w:val="0"/>
          <w:i/>
          <w:color w:val="64748B"/>
          <w:sz w:val="20"/>
        </w:rPr>
        <w:t>Two columns. The right column is the punchline, and the active problem list is the item to dwell on.</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Confirmed across all seven calling contexts: no medications, vitals, allergies, problem list, demographics or prior encounter reach the model in any request.</w:t>
      </w:r>
    </w:p>
    <w:p>
      <w:pPr>
        <w:spacing w:after="80" w:line="278" w:lineRule="auto"/>
        <w:ind w:left="605" w:hanging="288"/>
      </w:pPr>
      <w:r>
        <w:rPr>
          <w:rFonts w:ascii="Segoe UI" w:hAnsi="Segoe UI"/>
          <w:color w:val="0F766E"/>
          <w:sz w:val="21"/>
        </w:rPr>
        <w:t xml:space="preserve">—   </w:t>
      </w:r>
      <w:r>
        <w:rPr>
          <w:rFonts w:ascii="Segoe UI" w:hAnsi="Segoe UI"/>
          <w:color w:val="10233A"/>
          <w:sz w:val="21"/>
        </w:rPr>
        <w:t>Dwell on the problem list. The team's own stated source for ICD codes is the problem list — and it is not in the payload. So ICD codes are being inferred from narrative instead of selected from the chart.</w:t>
      </w:r>
    </w:p>
    <w:p>
      <w:pPr>
        <w:spacing w:after="80" w:line="278" w:lineRule="auto"/>
        <w:ind w:left="605" w:hanging="288"/>
      </w:pPr>
      <w:r>
        <w:rPr>
          <w:rFonts w:ascii="Segoe UI" w:hAnsi="Segoe UI"/>
          <w:color w:val="0F766E"/>
          <w:sz w:val="21"/>
        </w:rPr>
        <w:t xml:space="preserve">—   </w:t>
      </w:r>
      <w:r>
        <w:rPr>
          <w:rFonts w:ascii="Segoe UI" w:hAnsi="Segoe UI"/>
          <w:color w:val="10233A"/>
          <w:sz w:val="21"/>
        </w:rPr>
        <w:t>This also explains SarahLena's reported gap on medications directly: the model cannot report a medication list it was never given.</w:t>
      </w:r>
    </w:p>
    <w:p>
      <w:pPr>
        <w:spacing w:after="80" w:line="278" w:lineRule="auto"/>
        <w:ind w:left="605" w:hanging="288"/>
      </w:pPr>
      <w:r>
        <w:rPr>
          <w:rFonts w:ascii="Segoe UI" w:hAnsi="Segoe UI"/>
          <w:color w:val="0F766E"/>
          <w:sz w:val="21"/>
        </w:rPr>
        <w:t xml:space="preserve">—   </w:t>
      </w:r>
      <w:r>
        <w:rPr>
          <w:rFonts w:ascii="Segoe UI" w:hAnsi="Segoe UI"/>
          <w:color w:val="10233A"/>
          <w:sz w:val="21"/>
        </w:rPr>
        <w:t>Note the per-field LOINC and SNOMED codes already sitting in the template metadata are also never sent.</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Verified across AIPromptServices.cs:155-365 and all 13 client call sites</w:t>
      </w:r>
    </w:p>
    <w:p>
      <w:pPr>
        <w:spacing w:after="80" w:line="278" w:lineRule="auto"/>
        <w:ind w:left="605" w:hanging="288"/>
      </w:pPr>
      <w:r>
        <w:rPr>
          <w:rFonts w:ascii="Segoe UI" w:hAnsi="Segoe UI"/>
          <w:color w:val="0F766E"/>
          <w:sz w:val="19"/>
        </w:rPr>
        <w:t xml:space="preserve">—   </w:t>
      </w:r>
      <w:r>
        <w:rPr>
          <w:rFonts w:ascii="Segoe UI" w:hAnsi="Segoe UI"/>
          <w:color w:val="64748B"/>
          <w:sz w:val="19"/>
        </w:rPr>
        <w:t>LOINC/SNOMED per field exist unused in Trimmed.pr1_template_field (loinc_term, snomed_code, snomed_term)</w:t>
      </w:r>
    </w:p>
    <w:p>
      <w:pPr>
        <w:spacing w:after="80" w:line="278" w:lineRule="auto"/>
        <w:ind w:left="605" w:hanging="288"/>
      </w:pPr>
      <w:r>
        <w:rPr>
          <w:rFonts w:ascii="Segoe UI" w:hAnsi="Segoe UI"/>
          <w:color w:val="0F766E"/>
          <w:sz w:val="19"/>
        </w:rPr>
        <w:t xml:space="preserve">—   </w:t>
      </w:r>
      <w:r>
        <w:rPr>
          <w:rFonts w:ascii="Segoe UI" w:hAnsi="Segoe UI"/>
          <w:color w:val="64748B"/>
          <w:sz w:val="19"/>
        </w:rPr>
        <w:t>Constraint respected: no PointClickCare / MatrixCare / FlexiCare integration work needed — existing internal APIs already serve this data</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Is this a big build? We ruled integrations out of scope.</w:t>
      </w:r>
    </w:p>
    <w:p>
      <w:pPr>
        <w:spacing w:after="160" w:line="278" w:lineRule="auto"/>
        <w:ind w:left="749"/>
      </w:pPr>
      <w:r>
        <w:rPr>
          <w:rFonts w:ascii="Segoe UI" w:hAnsi="Segoe UI"/>
          <w:color w:val="10233A"/>
          <w:sz w:val="19"/>
        </w:rPr>
        <w:t>It is not an integration. Existing internal APIs already return this data; we assemble it and pass it in. No PCC, MatrixCare or FlexiCare work.</w:t>
      </w:r>
    </w:p>
    <w:p>
      <w:pPr>
        <w:spacing w:after="20" w:line="278" w:lineRule="auto"/>
        <w:ind w:left="317"/>
      </w:pPr>
      <w:r>
        <w:rPr>
          <w:rFonts w:ascii="Segoe UI" w:hAnsi="Segoe UI"/>
          <w:b/>
          <w:color w:val="B45309"/>
          <w:sz w:val="19"/>
        </w:rPr>
        <w:t xml:space="preserve">Q.  </w:t>
      </w:r>
      <w:r>
        <w:rPr>
          <w:rFonts w:ascii="Segoe UI" w:hAnsi="Segoe UI"/>
          <w:b/>
          <w:color w:val="10233A"/>
          <w:sz w:val="19"/>
        </w:rPr>
        <w:t>Could this be why some notes invent medications?</w:t>
      </w:r>
    </w:p>
    <w:p>
      <w:pPr>
        <w:spacing w:after="160" w:line="278" w:lineRule="auto"/>
        <w:ind w:left="749"/>
      </w:pPr>
      <w:r>
        <w:rPr>
          <w:rFonts w:ascii="Segoe UI" w:hAnsi="Segoe UI"/>
          <w:color w:val="10233A"/>
          <w:sz w:val="19"/>
        </w:rPr>
        <w:t>Very likely. Asked about medications with no medication list supplied, a model will fill the gap.</w:t>
      </w:r>
    </w:p>
    <w:p>
      <w:pPr>
        <w:spacing w:before="400" w:after="40" w:line="278" w:lineRule="auto"/>
      </w:pPr>
      <w:r>
        <w:rPr>
          <w:rFonts w:ascii="Segoe UI" w:hAnsi="Segoe UI" w:eastAsia="Segoe UI"/>
          <w:b/>
          <w:i w:val="0"/>
          <w:color w:val="0F766E"/>
          <w:sz w:val="19"/>
        </w:rPr>
        <w:t>SLIDE 07</w:t>
      </w:r>
    </w:p>
    <w:p>
      <w:pPr>
        <w:spacing w:before="0" w:after="160" w:line="278" w:lineRule="auto"/>
        <w:pBdr>
          <w:bottom w:val="single" w:sz="6" w:space="3" w:color="CBD5E1"/>
        </w:pBdr>
      </w:pPr>
      <w:r>
        <w:rPr>
          <w:rFonts w:ascii="Segoe UI" w:hAnsi="Segoe UI" w:eastAsia="Segoe UI"/>
          <w:b/>
          <w:i w:val="0"/>
          <w:color w:val="10233A"/>
          <w:sz w:val="34"/>
        </w:rPr>
        <w:t>Root cause 3 — nothing checks the output</w:t>
      </w:r>
    </w:p>
    <w:p>
      <w:pPr>
        <w:spacing w:before="0" w:after="200" w:line="278" w:lineRule="auto"/>
      </w:pPr>
      <w:r>
        <w:rPr>
          <w:rFonts w:ascii="Segoe UI" w:hAnsi="Segoe UI" w:eastAsia="Segoe UI"/>
          <w:b w:val="0"/>
          <w:i/>
          <w:color w:val="64748B"/>
          <w:sz w:val="20"/>
        </w:rPr>
        <w:t>The two workarounds side by side, the actual repair prompt verbatim, then the one-line fix.</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Show the repair prompt — it lands well because it is so plainly a workaround.</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cause is one missing parameter: response_format with a JSON schema. It is absent on all four routes.</w:t>
      </w:r>
    </w:p>
    <w:p>
      <w:pPr>
        <w:spacing w:after="80" w:line="278" w:lineRule="auto"/>
        <w:ind w:left="605" w:hanging="288"/>
      </w:pPr>
      <w:r>
        <w:rPr>
          <w:rFonts w:ascii="Segoe UI" w:hAnsi="Segoe UI"/>
          <w:color w:val="0F766E"/>
          <w:sz w:val="21"/>
        </w:rPr>
        <w:t xml:space="preserve">—   </w:t>
      </w:r>
      <w:r>
        <w:rPr>
          <w:rFonts w:ascii="Segoe UI" w:hAnsi="Segoe UI"/>
          <w:color w:val="10233A"/>
          <w:sz w:val="21"/>
        </w:rPr>
        <w:t>With schema-constrained decoding the model physically cannot return malformed JSON, so the repair call is deleted rather than improved.</w:t>
      </w:r>
    </w:p>
    <w:p>
      <w:pPr>
        <w:spacing w:after="80" w:line="278" w:lineRule="auto"/>
        <w:ind w:left="605" w:hanging="288"/>
      </w:pPr>
      <w:r>
        <w:rPr>
          <w:rFonts w:ascii="Segoe UI" w:hAnsi="Segoe UI"/>
          <w:color w:val="0F766E"/>
          <w:sz w:val="21"/>
        </w:rPr>
        <w:t xml:space="preserve">—   </w:t>
      </w:r>
      <w:r>
        <w:rPr>
          <w:rFonts w:ascii="Segoe UI" w:hAnsi="Segoe UI"/>
          <w:color w:val="10233A"/>
          <w:sz w:val="21"/>
        </w:rPr>
        <w:t>Worth saying: this also frees up instruction budget. Four validation demands stop competing with the clinical instructions.</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Repair call: encounter-ai.facade.ts:270-281, triggered from the catch around JSON.parse at :259-262</w:t>
      </w:r>
    </w:p>
    <w:p>
      <w:pPr>
        <w:spacing w:after="80" w:line="278" w:lineRule="auto"/>
        <w:ind w:left="605" w:hanging="288"/>
      </w:pPr>
      <w:r>
        <w:rPr>
          <w:rFonts w:ascii="Segoe UI" w:hAnsi="Segoe UI"/>
          <w:color w:val="0F766E"/>
          <w:sz w:val="19"/>
        </w:rPr>
        <w:t xml:space="preserve">—   </w:t>
      </w:r>
      <w:r>
        <w:rPr>
          <w:rFonts w:ascii="Segoe UI" w:hAnsi="Segoe UI"/>
          <w:color w:val="64748B"/>
          <w:sz w:val="19"/>
        </w:rPr>
        <w:t>No response_format / json_schema on any of the 4 methods</w:t>
      </w:r>
    </w:p>
    <w:p>
      <w:pPr>
        <w:spacing w:after="80" w:line="278" w:lineRule="auto"/>
        <w:ind w:left="605" w:hanging="288"/>
      </w:pPr>
      <w:r>
        <w:rPr>
          <w:rFonts w:ascii="Segoe UI" w:hAnsi="Segoe UI"/>
          <w:color w:val="0F766E"/>
          <w:sz w:val="19"/>
        </w:rPr>
        <w:t xml:space="preserve">—   </w:t>
      </w:r>
      <w:r>
        <w:rPr>
          <w:rFonts w:ascii="Segoe UI" w:hAnsi="Segoe UI"/>
          <w:color w:val="64748B"/>
          <w:sz w:val="19"/>
        </w:rPr>
        <w:t>Structured outputs with strict:true need gpt-4o-2024-08-06 or later and api-version 2024-08-01-preview or later — so a version bump is required regardless</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Is schema-constrained output reliable?</w:t>
      </w:r>
    </w:p>
    <w:p>
      <w:pPr>
        <w:spacing w:after="160" w:line="278" w:lineRule="auto"/>
        <w:ind w:left="749"/>
      </w:pPr>
      <w:r>
        <w:rPr>
          <w:rFonts w:ascii="Segoe UI" w:hAnsi="Segoe UI"/>
          <w:color w:val="10233A"/>
          <w:sz w:val="19"/>
        </w:rPr>
        <w:t>It constrains the decoder, so schema conformance is guaranteed rather than requested. It does not guarantee the values are clinically right — that is what the review step is for.</w:t>
      </w:r>
    </w:p>
    <w:p>
      <w:pPr>
        <w:spacing w:after="20" w:line="278" w:lineRule="auto"/>
        <w:ind w:left="317"/>
      </w:pPr>
      <w:r>
        <w:rPr>
          <w:rFonts w:ascii="Segoe UI" w:hAnsi="Segoe UI"/>
          <w:b/>
          <w:color w:val="B45309"/>
          <w:sz w:val="19"/>
        </w:rPr>
        <w:t xml:space="preserve">Q.  </w:t>
      </w:r>
      <w:r>
        <w:rPr>
          <w:rFonts w:ascii="Segoe UI" w:hAnsi="Segoe UI"/>
          <w:b/>
          <w:color w:val="10233A"/>
          <w:sz w:val="19"/>
        </w:rPr>
        <w:t>Do we lose the free-text quality?</w:t>
      </w:r>
    </w:p>
    <w:p>
      <w:pPr>
        <w:spacing w:after="160" w:line="278" w:lineRule="auto"/>
        <w:ind w:left="749"/>
      </w:pPr>
      <w:r>
        <w:rPr>
          <w:rFonts w:ascii="Segoe UI" w:hAnsi="Segoe UI"/>
          <w:color w:val="10233A"/>
          <w:sz w:val="19"/>
        </w:rPr>
        <w:t>No. Narrative fields stay free text; the schema governs structure, not prose.</w:t>
      </w:r>
    </w:p>
    <w:p>
      <w:pPr>
        <w:spacing w:before="400" w:after="40" w:line="278" w:lineRule="auto"/>
      </w:pPr>
      <w:r>
        <w:rPr>
          <w:rFonts w:ascii="Segoe UI" w:hAnsi="Segoe UI" w:eastAsia="Segoe UI"/>
          <w:b/>
          <w:i w:val="0"/>
          <w:color w:val="0F766E"/>
          <w:sz w:val="19"/>
        </w:rPr>
        <w:t>SLIDE 08</w:t>
      </w:r>
    </w:p>
    <w:p>
      <w:pPr>
        <w:spacing w:before="0" w:after="160" w:line="278" w:lineRule="auto"/>
        <w:pBdr>
          <w:bottom w:val="single" w:sz="6" w:space="3" w:color="CBD5E1"/>
        </w:pBdr>
      </w:pPr>
      <w:r>
        <w:rPr>
          <w:rFonts w:ascii="Segoe UI" w:hAnsi="Segoe UI" w:eastAsia="Segoe UI"/>
          <w:b/>
          <w:i w:val="0"/>
          <w:color w:val="10233A"/>
          <w:sz w:val="34"/>
        </w:rPr>
        <w:t>Root cause 4 — no checkpoint</w:t>
      </w:r>
    </w:p>
    <w:p>
      <w:pPr>
        <w:spacing w:before="0" w:after="200" w:line="278" w:lineRule="auto"/>
      </w:pPr>
      <w:r>
        <w:rPr>
          <w:rFonts w:ascii="Segoe UI" w:hAnsi="Segoe UI" w:eastAsia="Segoe UI"/>
          <w:b w:val="0"/>
          <w:i/>
          <w:color w:val="64748B"/>
          <w:sz w:val="20"/>
        </w:rPr>
        <w:t>The auto-commit chain, then the consequence that matters most strategically: no labelled data.</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Four boxes, then the red bar. This is the slide that justifies the review screen later.</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clinical risk is the ID fields: template id, visit type, place of service and facility are written as free strings. A wrong value attaches the encounter to the wrong template or facility.</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Then pivot to the strategic point: the absence of a checkpoint is also why accuracy is unmeasurable. There is no record of what the provider accepted, edited or rejected.</w:t>
      </w:r>
    </w:p>
    <w:p>
      <w:pPr>
        <w:spacing w:after="80" w:line="278" w:lineRule="auto"/>
        <w:ind w:left="605" w:hanging="288"/>
      </w:pPr>
      <w:r>
        <w:rPr>
          <w:rFonts w:ascii="Segoe UI" w:hAnsi="Segoe UI"/>
          <w:color w:val="0F766E"/>
          <w:sz w:val="21"/>
        </w:rPr>
        <w:t xml:space="preserve">—   </w:t>
      </w:r>
      <w:r>
        <w:rPr>
          <w:rFonts w:ascii="Segoe UI" w:hAnsi="Segoe UI"/>
          <w:color w:val="10233A"/>
          <w:sz w:val="21"/>
        </w:rPr>
        <w:t>This is the bridge to the whole measurement argument — do not rush past it.</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add-rounding-notes.component.ts:886-889</w:t>
      </w:r>
    </w:p>
    <w:p>
      <w:pPr>
        <w:spacing w:after="80" w:line="278" w:lineRule="auto"/>
        <w:ind w:left="605" w:hanging="288"/>
      </w:pPr>
      <w:r>
        <w:rPr>
          <w:rFonts w:ascii="Segoe UI" w:hAnsi="Segoe UI"/>
          <w:color w:val="0F766E"/>
          <w:sz w:val="19"/>
        </w:rPr>
        <w:t xml:space="preserve">—   </w:t>
      </w:r>
      <w:r>
        <w:rPr>
          <w:rFonts w:ascii="Segoe UI" w:hAnsi="Segoe UI"/>
          <w:color w:val="64748B"/>
          <w:sz w:val="19"/>
        </w:rPr>
        <w:t>ID fields written as free strings: encounterTempleteID, eventTypeId, POSID, facilityID</w:t>
      </w:r>
    </w:p>
    <w:p>
      <w:pPr>
        <w:spacing w:after="80" w:line="278" w:lineRule="auto"/>
        <w:ind w:left="605" w:hanging="288"/>
      </w:pPr>
      <w:r>
        <w:rPr>
          <w:rFonts w:ascii="Segoe UI" w:hAnsi="Segoe UI"/>
          <w:color w:val="0F766E"/>
          <w:sz w:val="19"/>
        </w:rPr>
        <w:t xml:space="preserve">—   </w:t>
      </w:r>
      <w:r>
        <w:rPr>
          <w:rFonts w:ascii="Segoe UI" w:hAnsi="Segoe UI"/>
          <w:color w:val="64748B"/>
          <w:sz w:val="19"/>
        </w:rPr>
        <w:t>The valid ID values ARE already sent — as prose in a third user message (generateAdditionalData(), :894-903) — just not as enforceable constraints</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Has this caused a real problem?</w:t>
      </w:r>
    </w:p>
    <w:p>
      <w:pPr>
        <w:spacing w:after="160" w:line="278" w:lineRule="auto"/>
        <w:ind w:left="749"/>
      </w:pPr>
      <w:r>
        <w:rPr>
          <w:rFonts w:ascii="Segoe UI" w:hAnsi="Segoe UI"/>
          <w:color w:val="10233A"/>
          <w:sz w:val="19"/>
        </w:rPr>
        <w:t>We have not audited production encounters for it. Worth doing, and the 10 months of logs would show it.</w:t>
      </w:r>
    </w:p>
    <w:p>
      <w:pPr>
        <w:spacing w:after="20" w:line="278" w:lineRule="auto"/>
        <w:ind w:left="317"/>
      </w:pPr>
      <w:r>
        <w:rPr>
          <w:rFonts w:ascii="Segoe UI" w:hAnsi="Segoe UI"/>
          <w:b/>
          <w:color w:val="B45309"/>
          <w:sz w:val="19"/>
        </w:rPr>
        <w:t xml:space="preserve">Q.  </w:t>
      </w:r>
      <w:r>
        <w:rPr>
          <w:rFonts w:ascii="Segoe UI" w:hAnsi="Segoe UI"/>
          <w:b/>
          <w:color w:val="10233A"/>
          <w:sz w:val="19"/>
        </w:rPr>
        <w:t>Does adding a review step slow providers down?</w:t>
      </w:r>
    </w:p>
    <w:p>
      <w:pPr>
        <w:spacing w:after="160" w:line="278" w:lineRule="auto"/>
        <w:ind w:left="749"/>
      </w:pPr>
      <w:r>
        <w:rPr>
          <w:rFonts w:ascii="Segoe UI" w:hAnsi="Segoe UI"/>
          <w:color w:val="10233A"/>
          <w:sz w:val="19"/>
        </w:rPr>
        <w:t>It adds a step but removes rework. Sorting by what needs attention means touching about four items rather than thirty.</w:t>
      </w:r>
    </w:p>
    <w:p>
      <w:pPr>
        <w:spacing w:before="400" w:after="40" w:line="278" w:lineRule="auto"/>
      </w:pPr>
      <w:r>
        <w:rPr>
          <w:rFonts w:ascii="Segoe UI" w:hAnsi="Segoe UI" w:eastAsia="Segoe UI"/>
          <w:b/>
          <w:i w:val="0"/>
          <w:color w:val="0F766E"/>
          <w:sz w:val="19"/>
        </w:rPr>
        <w:t>SLIDE 09</w:t>
      </w:r>
    </w:p>
    <w:p>
      <w:pPr>
        <w:spacing w:before="0" w:after="160" w:line="278" w:lineRule="auto"/>
        <w:pBdr>
          <w:bottom w:val="single" w:sz="6" w:space="3" w:color="CBD5E1"/>
        </w:pBdr>
      </w:pPr>
      <w:r>
        <w:rPr>
          <w:rFonts w:ascii="Segoe UI" w:hAnsi="Segoe UI" w:eastAsia="Segoe UI"/>
          <w:b/>
          <w:i w:val="0"/>
          <w:color w:val="10233A"/>
          <w:sz w:val="34"/>
        </w:rPr>
        <w:t>Root cause 5 — instructions cannot be reconciled</w:t>
      </w:r>
    </w:p>
    <w:p>
      <w:pPr>
        <w:spacing w:before="0" w:after="200" w:line="278" w:lineRule="auto"/>
      </w:pPr>
      <w:r>
        <w:rPr>
          <w:rFonts w:ascii="Segoe UI" w:hAnsi="Segoe UI" w:eastAsia="Segoe UI"/>
          <w:b w:val="0"/>
          <w:i/>
          <w:color w:val="64748B"/>
          <w:sz w:val="20"/>
        </w:rPr>
        <w:t>Three levels collapsing into one string, then the two distinct failures that follow.</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Part one: three instruction levels are concatenated into a single prose string. Once merged there is no way to detect that a field instruction contradicts its section, or that either contradicts the template.</w:t>
      </w:r>
    </w:p>
    <w:p>
      <w:pPr>
        <w:spacing w:after="80" w:line="278" w:lineRule="auto"/>
        <w:ind w:left="605" w:hanging="288"/>
      </w:pPr>
      <w:r>
        <w:rPr>
          <w:rFonts w:ascii="Segoe UI" w:hAnsi="Segoe UI"/>
          <w:color w:val="0F766E"/>
          <w:sz w:val="21"/>
        </w:rPr>
        <w:t xml:space="preserve">—   </w:t>
      </w:r>
      <w:r>
        <w:rPr>
          <w:rFonts w:ascii="Segoe UI" w:hAnsi="Segoe UI"/>
          <w:color w:val="10233A"/>
          <w:sz w:val="21"/>
        </w:rPr>
        <w:t>Part two is the more serious one. Prompt selection returns exactly one prompt and exits. A template-level prompt REPLACES the universal prompt rather than layering on top of it.</w:t>
      </w:r>
    </w:p>
    <w:p>
      <w:pPr>
        <w:spacing w:after="80" w:line="278" w:lineRule="auto"/>
        <w:ind w:left="605" w:hanging="288"/>
      </w:pPr>
      <w:r>
        <w:rPr>
          <w:rFonts w:ascii="Segoe UI" w:hAnsi="Segoe UI"/>
          <w:color w:val="0F766E"/>
          <w:sz w:val="21"/>
        </w:rPr>
        <w:t xml:space="preserve">—   </w:t>
      </w:r>
      <w:r>
        <w:rPr>
          <w:rFonts w:ascii="Segoe UI" w:hAnsi="Segoe UI"/>
          <w:color w:val="10233A"/>
          <w:sz w:val="21"/>
        </w:rPr>
        <w:t>Say the consequence plainly: every safety rule in the universal prompt — including 'do not create a diagnosis the provider did not provide' — is silently dropped for any template that has its own prompt.</w:t>
      </w:r>
    </w:p>
    <w:p>
      <w:pPr>
        <w:spacing w:after="80" w:line="278" w:lineRule="auto"/>
        <w:ind w:left="605" w:hanging="288"/>
      </w:pPr>
      <w:r>
        <w:rPr>
          <w:rFonts w:ascii="Segoe UI" w:hAnsi="Segoe UI"/>
          <w:color w:val="0F766E"/>
          <w:sz w:val="21"/>
        </w:rPr>
        <w:t xml:space="preserve">—   </w:t>
      </w:r>
      <w:r>
        <w:rPr>
          <w:rFonts w:ascii="Segoe UI" w:hAnsi="Segoe UI"/>
          <w:color w:val="10233A"/>
          <w:sz w:val="21"/>
        </w:rPr>
        <w:t>That is a mechanical explanation for inconsistent behaviour across templates. It is not model randomness.</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Flattening: getPromptBody(), encounter-ai.facade.ts:858-874</w:t>
      </w:r>
    </w:p>
    <w:p>
      <w:pPr>
        <w:spacing w:after="80" w:line="278" w:lineRule="auto"/>
        <w:ind w:left="605" w:hanging="288"/>
      </w:pPr>
      <w:r>
        <w:rPr>
          <w:rFonts w:ascii="Segoe UI" w:hAnsi="Segoe UI"/>
          <w:color w:val="0F766E"/>
          <w:sz w:val="19"/>
        </w:rPr>
        <w:t xml:space="preserve">—   </w:t>
      </w:r>
      <w:r>
        <w:rPr>
          <w:rFonts w:ascii="Segoe UI" w:hAnsi="Segoe UI"/>
          <w:color w:val="64748B"/>
          <w:sz w:val="19"/>
        </w:rPr>
        <w:t>Selection: usp_getPrompt — three priorities, each ending in RETURN</w:t>
      </w:r>
    </w:p>
    <w:p>
      <w:pPr>
        <w:spacing w:after="80" w:line="278" w:lineRule="auto"/>
        <w:ind w:left="605" w:hanging="288"/>
      </w:pPr>
      <w:r>
        <w:rPr>
          <w:rFonts w:ascii="Segoe UI" w:hAnsi="Segoe UI"/>
          <w:color w:val="0F766E"/>
          <w:sz w:val="19"/>
        </w:rPr>
        <w:t xml:space="preserve">—   </w:t>
      </w:r>
      <w:r>
        <w:rPr>
          <w:rFonts w:ascii="Segoe UI" w:hAnsi="Segoe UI"/>
          <w:color w:val="64748B"/>
          <w:sz w:val="19"/>
        </w:rPr>
        <w:t>AI.prompt has templateId but NO section or field column, so those instructions live inside prompt body text</w:t>
      </w:r>
    </w:p>
    <w:p>
      <w:pPr>
        <w:spacing w:after="80" w:line="278" w:lineRule="auto"/>
        <w:ind w:left="605" w:hanging="288"/>
      </w:pPr>
      <w:r>
        <w:rPr>
          <w:rFonts w:ascii="Segoe UI" w:hAnsi="Segoe UI"/>
          <w:color w:val="0F766E"/>
          <w:sz w:val="19"/>
        </w:rPr>
        <w:t xml:space="preserve">—   </w:t>
      </w:r>
      <w:r>
        <w:rPr>
          <w:rFonts w:ascii="Segoe UI" w:hAnsi="Segoe UI"/>
          <w:color w:val="64748B"/>
          <w:sz w:val="19"/>
        </w:rPr>
        <w:t>A fourth instruction store also exists: aiSummaryPrompt, used only by the AI summary context</w:t>
      </w:r>
    </w:p>
    <w:p>
      <w:pPr>
        <w:spacing w:after="80" w:line="278" w:lineRule="auto"/>
        <w:ind w:left="605" w:hanging="288"/>
      </w:pPr>
      <w:r>
        <w:rPr>
          <w:rFonts w:ascii="Segoe UI" w:hAnsi="Segoe UI"/>
          <w:color w:val="0F766E"/>
          <w:sz w:val="19"/>
        </w:rPr>
        <w:t xml:space="preserve">—   </w:t>
      </w:r>
      <w:r>
        <w:rPr>
          <w:rFonts w:ascii="Segoe UI" w:hAnsi="Segoe UI"/>
          <w:color w:val="64748B"/>
          <w:sz w:val="19"/>
        </w:rPr>
        <w:t>The proc header shows repeated recent patching: 'priority based prompts' Feb 2026, 'getPrmopt issue changes' Feb 2026</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So some templates have no safety rules at all?</w:t>
      </w:r>
    </w:p>
    <w:p>
      <w:pPr>
        <w:spacing w:after="160" w:line="278" w:lineRule="auto"/>
        <w:ind w:left="749"/>
      </w:pPr>
      <w:r>
        <w:rPr>
          <w:rFonts w:ascii="Segoe UI" w:hAnsi="Segoe UI"/>
          <w:color w:val="10233A"/>
          <w:sz w:val="19"/>
        </w:rPr>
        <w:t>If a template has its own prompt, it gets only that prompt. Whatever the universal prompt contained is not applied. Worth auditing which templates are in that state.</w:t>
      </w:r>
    </w:p>
    <w:p>
      <w:pPr>
        <w:spacing w:after="20" w:line="278" w:lineRule="auto"/>
        <w:ind w:left="317"/>
      </w:pPr>
      <w:r>
        <w:rPr>
          <w:rFonts w:ascii="Segoe UI" w:hAnsi="Segoe UI"/>
          <w:b/>
          <w:color w:val="B45309"/>
          <w:sz w:val="19"/>
        </w:rPr>
        <w:t xml:space="preserve">Q.  </w:t>
      </w:r>
      <w:r>
        <w:rPr>
          <w:rFonts w:ascii="Segoe UI" w:hAnsi="Segoe UI"/>
          <w:b/>
          <w:color w:val="10233A"/>
          <w:sz w:val="19"/>
        </w:rPr>
        <w:t>Can we fix this without rewriting the prompts?</w:t>
      </w:r>
    </w:p>
    <w:p>
      <w:pPr>
        <w:spacing w:after="160" w:line="278" w:lineRule="auto"/>
        <w:ind w:left="749"/>
      </w:pPr>
      <w:r>
        <w:rPr>
          <w:rFonts w:ascii="Segoe UI" w:hAnsi="Segoe UI"/>
          <w:color w:val="10233A"/>
          <w:sz w:val="19"/>
        </w:rPr>
        <w:t>Mostly. We add layering and precedence, and split the instructions into typed directives. Existing prompt text is migrated, not rewritten from scratch.</w:t>
      </w:r>
    </w:p>
    <w:p>
      <w:pPr>
        <w:spacing w:before="400" w:after="40" w:line="278" w:lineRule="auto"/>
      </w:pPr>
      <w:r>
        <w:rPr>
          <w:rFonts w:ascii="Segoe UI" w:hAnsi="Segoe UI" w:eastAsia="Segoe UI"/>
          <w:b/>
          <w:i w:val="0"/>
          <w:color w:val="0F766E"/>
          <w:sz w:val="19"/>
        </w:rPr>
        <w:t>SLIDE 10</w:t>
      </w:r>
    </w:p>
    <w:p>
      <w:pPr>
        <w:spacing w:before="0" w:after="160" w:line="278" w:lineRule="auto"/>
        <w:pBdr>
          <w:bottom w:val="single" w:sz="6" w:space="3" w:color="CBD5E1"/>
        </w:pBdr>
      </w:pPr>
      <w:r>
        <w:rPr>
          <w:rFonts w:ascii="Segoe UI" w:hAnsi="Segoe UI" w:eastAsia="Segoe UI"/>
          <w:b/>
          <w:i w:val="0"/>
          <w:color w:val="10233A"/>
          <w:sz w:val="34"/>
        </w:rPr>
        <w:t>Divider — What we propose</w:t>
      </w:r>
    </w:p>
    <w:p>
      <w:pPr>
        <w:spacing w:before="0" w:after="200" w:line="278" w:lineRule="auto"/>
      </w:pPr>
      <w:r>
        <w:rPr>
          <w:rFonts w:ascii="Segoe UI" w:hAnsi="Segoe UI" w:eastAsia="Segoe UI"/>
          <w:b w:val="0"/>
          <w:i/>
          <w:color w:val="64748B"/>
          <w:sz w:val="20"/>
        </w:rPr>
        <w:t>Section break into the solution.</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Four slides on the backend. Keep the energy up — this is the part people came for.</w:t>
      </w:r>
    </w:p>
    <w:p>
      <w:pPr>
        <w:spacing w:after="80" w:line="278" w:lineRule="auto"/>
        <w:ind w:left="605" w:hanging="288"/>
      </w:pPr>
      <w:r>
        <w:rPr>
          <w:rFonts w:ascii="Segoe UI" w:hAnsi="Segoe UI"/>
          <w:color w:val="0F766E"/>
          <w:sz w:val="21"/>
        </w:rPr>
        <w:t xml:space="preserve">—   </w:t>
      </w:r>
      <w:r>
        <w:rPr>
          <w:rFonts w:ascii="Segoe UI" w:hAnsi="Segoe UI"/>
          <w:color w:val="10233A"/>
          <w:sz w:val="21"/>
        </w:rPr>
        <w:t>Frame it as: same templates, same field order, same encounter form. Different engine behind them.</w:t>
      </w:r>
    </w:p>
    <w:p>
      <w:pPr>
        <w:spacing w:before="400" w:after="40" w:line="278" w:lineRule="auto"/>
      </w:pPr>
      <w:r>
        <w:rPr>
          <w:rFonts w:ascii="Segoe UI" w:hAnsi="Segoe UI" w:eastAsia="Segoe UI"/>
          <w:b/>
          <w:i w:val="0"/>
          <w:color w:val="0F766E"/>
          <w:sz w:val="19"/>
        </w:rPr>
        <w:t>SLIDE 11</w:t>
      </w:r>
    </w:p>
    <w:p>
      <w:pPr>
        <w:spacing w:before="0" w:after="160" w:line="278" w:lineRule="auto"/>
        <w:pBdr>
          <w:bottom w:val="single" w:sz="6" w:space="3" w:color="CBD5E1"/>
        </w:pBdr>
      </w:pPr>
      <w:r>
        <w:rPr>
          <w:rFonts w:ascii="Segoe UI" w:hAnsi="Segoe UI" w:eastAsia="Segoe UI"/>
          <w:b/>
          <w:i w:val="0"/>
          <w:color w:val="10233A"/>
          <w:sz w:val="34"/>
        </w:rPr>
        <w:t>The shift</w:t>
      </w:r>
    </w:p>
    <w:p>
      <w:pPr>
        <w:spacing w:before="0" w:after="200" w:line="278" w:lineRule="auto"/>
      </w:pPr>
      <w:r>
        <w:rPr>
          <w:rFonts w:ascii="Segoe UI" w:hAnsi="Segoe UI" w:eastAsia="Segoe UI"/>
          <w:b w:val="0"/>
          <w:i/>
          <w:color w:val="64748B"/>
          <w:sz w:val="20"/>
        </w:rPr>
        <w:t>Five before/after pairs. The audience's mental model for the rest of the deck.</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Read the right column only — the left is already understood by now.</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last pair is the one with organisational consequences, so pause there.</w:t>
      </w:r>
    </w:p>
    <w:p>
      <w:pPr>
        <w:spacing w:after="80" w:line="278" w:lineRule="auto"/>
        <w:ind w:left="605" w:hanging="288"/>
      </w:pPr>
      <w:r>
        <w:rPr>
          <w:rFonts w:ascii="Segoe UI" w:hAnsi="Segoe UI"/>
          <w:color w:val="0F766E"/>
          <w:sz w:val="21"/>
        </w:rPr>
        <w:t xml:space="preserve">—   </w:t>
      </w:r>
      <w:r>
        <w:rPr>
          <w:rFonts w:ascii="Segoe UI" w:hAnsi="Segoe UI"/>
          <w:color w:val="10233A"/>
          <w:sz w:val="21"/>
        </w:rPr>
        <w:t>If time is short, this slide plus the review-screen slide are the two that must land.</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Full mapping in docs/architecture/design/12-ai-phase1-implementation-architecture.md Part 3</w:t>
      </w:r>
    </w:p>
    <w:p>
      <w:pPr>
        <w:spacing w:before="400" w:after="40" w:line="278" w:lineRule="auto"/>
      </w:pPr>
      <w:r>
        <w:rPr>
          <w:rFonts w:ascii="Segoe UI" w:hAnsi="Segoe UI" w:eastAsia="Segoe UI"/>
          <w:b/>
          <w:i w:val="0"/>
          <w:color w:val="0F766E"/>
          <w:sz w:val="19"/>
        </w:rPr>
        <w:t>SLIDE 12</w:t>
      </w:r>
    </w:p>
    <w:p>
      <w:pPr>
        <w:spacing w:before="0" w:after="160" w:line="278" w:lineRule="auto"/>
        <w:pBdr>
          <w:bottom w:val="single" w:sz="6" w:space="3" w:color="CBD5E1"/>
        </w:pBdr>
      </w:pPr>
      <w:r>
        <w:rPr>
          <w:rFonts w:ascii="Segoe UI" w:hAnsi="Segoe UI" w:eastAsia="Segoe UI"/>
          <w:b/>
          <w:i w:val="0"/>
          <w:color w:val="10233A"/>
          <w:sz w:val="34"/>
        </w:rPr>
        <w:t>Idea 1 — the clinical facts ledger</w:t>
      </w:r>
    </w:p>
    <w:p>
      <w:pPr>
        <w:spacing w:before="0" w:after="200" w:line="278" w:lineRule="auto"/>
      </w:pPr>
      <w:r>
        <w:rPr>
          <w:rFonts w:ascii="Segoe UI" w:hAnsi="Segoe UI" w:eastAsia="Segoe UI"/>
          <w:b w:val="0"/>
          <w:i/>
          <w:color w:val="64748B"/>
          <w:sz w:val="20"/>
        </w:rPr>
        <w:t>The central architectural idea, in three boxes plus four consequences.</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Say it plainly: today the note is effectively re-read for every purpose at once. Instead we parse it once into a list of atomic facts, each with the span of text it came from.</w:t>
      </w:r>
    </w:p>
    <w:p>
      <w:pPr>
        <w:spacing w:after="80" w:line="278" w:lineRule="auto"/>
        <w:ind w:left="605" w:hanging="288"/>
      </w:pPr>
      <w:r>
        <w:rPr>
          <w:rFonts w:ascii="Segoe UI" w:hAnsi="Segoe UI"/>
          <w:color w:val="0F766E"/>
          <w:sz w:val="21"/>
        </w:rPr>
        <w:t xml:space="preserve">—   </w:t>
      </w:r>
      <w:r>
        <w:rPr>
          <w:rFonts w:ascii="Segoe UI" w:hAnsi="Segoe UI"/>
          <w:color w:val="10233A"/>
          <w:sz w:val="21"/>
        </w:rPr>
        <w:t>Everything downstream reads the ledger, never the raw note.</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four wins are all consequences of one property — every fact has a source. That is what turns hallucination from something we discourage into something we detect.</w:t>
      </w:r>
    </w:p>
    <w:p>
      <w:pPr>
        <w:spacing w:after="80" w:line="278" w:lineRule="auto"/>
        <w:ind w:left="605" w:hanging="288"/>
      </w:pPr>
      <w:r>
        <w:rPr>
          <w:rFonts w:ascii="Segoe UI" w:hAnsi="Segoe UI"/>
          <w:color w:val="0F766E"/>
          <w:sz w:val="21"/>
        </w:rPr>
        <w:t xml:space="preserve">—   </w:t>
      </w:r>
      <w:r>
        <w:rPr>
          <w:rFonts w:ascii="Segoe UI" w:hAnsi="Segoe UI"/>
          <w:color w:val="10233A"/>
          <w:sz w:val="21"/>
        </w:rPr>
        <w:t>Be honest about the risk if asked: two-hop information loss. If the ledger misses something, no later step can recover it. We tune that pass for recall and run a coverage check — what share of note sentences map to at least one fact. Unmapped sentences get shown to the provider as 'not captured'.</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Ledger entry shape: id, type, value, span, negated, resolved-value for temporal expressions</w:t>
      </w:r>
    </w:p>
    <w:p>
      <w:pPr>
        <w:spacing w:after="80" w:line="278" w:lineRule="auto"/>
        <w:ind w:left="605" w:hanging="288"/>
      </w:pPr>
      <w:r>
        <w:rPr>
          <w:rFonts w:ascii="Segoe UI" w:hAnsi="Segoe UI"/>
          <w:color w:val="0F766E"/>
          <w:sz w:val="19"/>
        </w:rPr>
        <w:t xml:space="preserve">—   </w:t>
      </w:r>
      <w:r>
        <w:rPr>
          <w:rFonts w:ascii="Segoe UI" w:hAnsi="Segoe UI"/>
          <w:color w:val="64748B"/>
          <w:sz w:val="19"/>
        </w:rPr>
        <w:t>Enables per-field regeneration (a hard client requirement) without drift</w:t>
      </w:r>
    </w:p>
    <w:p>
      <w:pPr>
        <w:spacing w:after="80" w:line="278" w:lineRule="auto"/>
        <w:ind w:left="605" w:hanging="288"/>
      </w:pPr>
      <w:r>
        <w:rPr>
          <w:rFonts w:ascii="Segoe UI" w:hAnsi="Segoe UI"/>
          <w:color w:val="0F766E"/>
          <w:sz w:val="19"/>
        </w:rPr>
        <w:t xml:space="preserve">—   </w:t>
      </w:r>
      <w:r>
        <w:rPr>
          <w:rFonts w:ascii="Segoe UI" w:hAnsi="Segoe UI"/>
          <w:color w:val="64748B"/>
          <w:sz w:val="19"/>
        </w:rPr>
        <w:t>Also solves the Dragon problem: Dragon text arrives already in a form field, so provenance must be tagged at input or AI output can be mistaken for provider input</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Is this an extra model call?</w:t>
      </w:r>
    </w:p>
    <w:p>
      <w:pPr>
        <w:spacing w:after="160" w:line="278" w:lineRule="auto"/>
        <w:ind w:left="749"/>
      </w:pPr>
      <w:r>
        <w:rPr>
          <w:rFonts w:ascii="Segoe UI" w:hAnsi="Segoe UI"/>
          <w:color w:val="10233A"/>
          <w:sz w:val="19"/>
        </w:rPr>
        <w:t>Yes, one cheap call. It is paid back because every later step is smaller and cacheable.</w:t>
      </w:r>
    </w:p>
    <w:p>
      <w:pPr>
        <w:spacing w:after="20" w:line="278" w:lineRule="auto"/>
        <w:ind w:left="317"/>
      </w:pPr>
      <w:r>
        <w:rPr>
          <w:rFonts w:ascii="Segoe UI" w:hAnsi="Segoe UI"/>
          <w:b/>
          <w:color w:val="B45309"/>
          <w:sz w:val="19"/>
        </w:rPr>
        <w:t xml:space="preserve">Q.  </w:t>
      </w:r>
      <w:r>
        <w:rPr>
          <w:rFonts w:ascii="Segoe UI" w:hAnsi="Segoe UI"/>
          <w:b/>
          <w:color w:val="10233A"/>
          <w:sz w:val="19"/>
        </w:rPr>
        <w:t>What if the ledger is wrong?</w:t>
      </w:r>
    </w:p>
    <w:p>
      <w:pPr>
        <w:spacing w:after="160" w:line="278" w:lineRule="auto"/>
        <w:ind w:left="749"/>
      </w:pPr>
      <w:r>
        <w:rPr>
          <w:rFonts w:ascii="Segoe UI" w:hAnsi="Segoe UI"/>
          <w:color w:val="10233A"/>
          <w:sz w:val="19"/>
        </w:rPr>
        <w:t>It is visible. A field whose evidence looks wrong shows the wrong span, and the provider sees it immediately — which is better than today, where nothing is shown at all.</w:t>
      </w:r>
    </w:p>
    <w:p>
      <w:pPr>
        <w:spacing w:before="400" w:after="40" w:line="278" w:lineRule="auto"/>
      </w:pPr>
      <w:r>
        <w:rPr>
          <w:rFonts w:ascii="Segoe UI" w:hAnsi="Segoe UI" w:eastAsia="Segoe UI"/>
          <w:b/>
          <w:i w:val="0"/>
          <w:color w:val="0F766E"/>
          <w:sz w:val="19"/>
        </w:rPr>
        <w:t>SLIDE 13</w:t>
      </w:r>
    </w:p>
    <w:p>
      <w:pPr>
        <w:spacing w:before="0" w:after="160" w:line="278" w:lineRule="auto"/>
        <w:pBdr>
          <w:bottom w:val="single" w:sz="6" w:space="3" w:color="CBD5E1"/>
        </w:pBdr>
      </w:pPr>
      <w:r>
        <w:rPr>
          <w:rFonts w:ascii="Segoe UI" w:hAnsi="Segoe UI" w:eastAsia="Segoe UI"/>
          <w:b/>
          <w:i w:val="0"/>
          <w:color w:val="10233A"/>
          <w:sz w:val="34"/>
        </w:rPr>
        <w:t>Idea 2 — the pipeline</w:t>
      </w:r>
    </w:p>
    <w:p>
      <w:pPr>
        <w:spacing w:before="0" w:after="200" w:line="278" w:lineRule="auto"/>
      </w:pPr>
      <w:r>
        <w:rPr>
          <w:rFonts w:ascii="Segoe UI" w:hAnsi="Segoe UI" w:eastAsia="Segoe UI"/>
          <w:b w:val="0"/>
          <w:i/>
          <w:color w:val="64748B"/>
          <w:sz w:val="20"/>
        </w:rPr>
        <w:t>Five steps. The parallelism note underneath each box is what answers the latency objection.</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Emphasise that section — not field — is the unit of composition. Per-field calls would mean thirty round trips and would break coherence between Assessment and Plan.</w:t>
      </w:r>
    </w:p>
    <w:p>
      <w:pPr>
        <w:spacing w:after="80" w:line="278" w:lineRule="auto"/>
        <w:ind w:left="605" w:hanging="288"/>
      </w:pPr>
      <w:r>
        <w:rPr>
          <w:rFonts w:ascii="Segoe UI" w:hAnsi="Segoe UI"/>
          <w:color w:val="0F766E"/>
          <w:sz w:val="21"/>
        </w:rPr>
        <w:t xml:space="preserve">—   </w:t>
      </w:r>
      <w:r>
        <w:rPr>
          <w:rFonts w:ascii="Segoe UI" w:hAnsi="Segoe UI"/>
          <w:color w:val="10233A"/>
          <w:sz w:val="21"/>
        </w:rPr>
        <w:t>Sections already exist in the template metadata, so this is not a new concept for the system.</w:t>
      </w:r>
    </w:p>
    <w:p>
      <w:pPr>
        <w:spacing w:after="80" w:line="278" w:lineRule="auto"/>
        <w:ind w:left="605" w:hanging="288"/>
      </w:pPr>
      <w:r>
        <w:rPr>
          <w:rFonts w:ascii="Segoe UI" w:hAnsi="Segoe UI"/>
          <w:color w:val="0F766E"/>
          <w:sz w:val="21"/>
        </w:rPr>
        <w:t xml:space="preserve">—   </w:t>
      </w:r>
      <w:r>
        <w:rPr>
          <w:rFonts w:ascii="Segoe UI" w:hAnsi="Segoe UI"/>
          <w:color w:val="10233A"/>
          <w:sz w:val="21"/>
        </w:rPr>
        <w:t>Field level is the REPAIR granularity, not the generation granularity. That is how 'fix one field without re-running the note' works.</w:t>
      </w:r>
    </w:p>
    <w:p>
      <w:pPr>
        <w:spacing w:after="80" w:line="278" w:lineRule="auto"/>
        <w:ind w:left="605" w:hanging="288"/>
      </w:pPr>
      <w:r>
        <w:rPr>
          <w:rFonts w:ascii="Segoe UI" w:hAnsi="Segoe UI"/>
          <w:color w:val="0F766E"/>
          <w:sz w:val="21"/>
        </w:rPr>
        <w:t xml:space="preserve">—   </w:t>
      </w:r>
      <w:r>
        <w:rPr>
          <w:rFonts w:ascii="Segoe UI" w:hAnsi="Segoe UI"/>
          <w:color w:val="10233A"/>
          <w:sz w:val="21"/>
        </w:rPr>
        <w:t>On latency: the check step can run after the fields are already on screen, and the parallel fan-out is a config setting, so we can tune it once we have measured the current p95.</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Tier 0 is entirely deterministic — no model call</w:t>
      </w:r>
    </w:p>
    <w:p>
      <w:pPr>
        <w:spacing w:after="80" w:line="278" w:lineRule="auto"/>
        <w:ind w:left="605" w:hanging="288"/>
      </w:pPr>
      <w:r>
        <w:rPr>
          <w:rFonts w:ascii="Segoe UI" w:hAnsi="Segoe UI"/>
          <w:color w:val="0F766E"/>
          <w:sz w:val="19"/>
        </w:rPr>
        <w:t xml:space="preserve">—   </w:t>
      </w:r>
      <w:r>
        <w:rPr>
          <w:rFonts w:ascii="Segoe UI" w:hAnsi="Segoe UI"/>
          <w:color w:val="64748B"/>
          <w:sz w:val="19"/>
        </w:rPr>
        <w:t>Cache breakpoint goes after patient context and compiled schema (stable), before the ledger (volatile)</w:t>
      </w:r>
    </w:p>
    <w:p>
      <w:pPr>
        <w:spacing w:after="80" w:line="278" w:lineRule="auto"/>
        <w:ind w:left="605" w:hanging="288"/>
      </w:pPr>
      <w:r>
        <w:rPr>
          <w:rFonts w:ascii="Segoe UI" w:hAnsi="Segoe UI"/>
          <w:color w:val="0F766E"/>
          <w:sz w:val="19"/>
        </w:rPr>
        <w:t xml:space="preserve">—   </w:t>
      </w:r>
      <w:r>
        <w:rPr>
          <w:rFonts w:ascii="Segoe UI" w:hAnsi="Segoe UI"/>
          <w:color w:val="64748B"/>
          <w:sz w:val="19"/>
        </w:rPr>
        <w:t>Token count rises; wall-clock stays comparable because tiers 2 and 3 fan out</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Five calls instead of one — is that not five times the cost?</w:t>
      </w:r>
    </w:p>
    <w:p>
      <w:pPr>
        <w:spacing w:after="160" w:line="278" w:lineRule="auto"/>
        <w:ind w:left="749"/>
      </w:pPr>
      <w:r>
        <w:rPr>
          <w:rFonts w:ascii="Segoe UI" w:hAnsi="Segoe UI"/>
          <w:color w:val="10233A"/>
          <w:sz w:val="19"/>
        </w:rPr>
        <w:t>Not five times. Each call is much smaller, the stable parts are cached, and two of the five steps use no model at all.</w:t>
      </w:r>
    </w:p>
    <w:p>
      <w:pPr>
        <w:spacing w:after="20" w:line="278" w:lineRule="auto"/>
        <w:ind w:left="317"/>
      </w:pPr>
      <w:r>
        <w:rPr>
          <w:rFonts w:ascii="Segoe UI" w:hAnsi="Segoe UI"/>
          <w:b/>
          <w:color w:val="B45309"/>
          <w:sz w:val="19"/>
        </w:rPr>
        <w:t xml:space="preserve">Q.  </w:t>
      </w:r>
      <w:r>
        <w:rPr>
          <w:rFonts w:ascii="Segoe UI" w:hAnsi="Segoe UI"/>
          <w:b/>
          <w:color w:val="10233A"/>
          <w:sz w:val="19"/>
        </w:rPr>
        <w:t>What if one step fails?</w:t>
      </w:r>
    </w:p>
    <w:p>
      <w:pPr>
        <w:spacing w:after="160" w:line="278" w:lineRule="auto"/>
        <w:ind w:left="749"/>
      </w:pPr>
      <w:r>
        <w:rPr>
          <w:rFonts w:ascii="Segoe UI" w:hAnsi="Segoe UI"/>
          <w:color w:val="10233A"/>
          <w:sz w:val="19"/>
        </w:rPr>
        <w:t>That is an improvement: we know which step failed. Today a mid-stream failure is indistinguishable from a short note.</w:t>
      </w:r>
    </w:p>
    <w:p>
      <w:pPr>
        <w:spacing w:before="400" w:after="40" w:line="278" w:lineRule="auto"/>
      </w:pPr>
      <w:r>
        <w:rPr>
          <w:rFonts w:ascii="Segoe UI" w:hAnsi="Segoe UI" w:eastAsia="Segoe UI"/>
          <w:b/>
          <w:i w:val="0"/>
          <w:color w:val="0F766E"/>
          <w:sz w:val="19"/>
        </w:rPr>
        <w:t>SLIDE 14</w:t>
      </w:r>
    </w:p>
    <w:p>
      <w:pPr>
        <w:spacing w:before="0" w:after="160" w:line="278" w:lineRule="auto"/>
        <w:pBdr>
          <w:bottom w:val="single" w:sz="6" w:space="3" w:color="CBD5E1"/>
        </w:pBdr>
      </w:pPr>
      <w:r>
        <w:rPr>
          <w:rFonts w:ascii="Segoe UI" w:hAnsi="Segoe UI" w:eastAsia="Segoe UI"/>
          <w:b/>
          <w:i w:val="0"/>
          <w:color w:val="10233A"/>
          <w:sz w:val="34"/>
        </w:rPr>
        <w:t>Idea 3 — compiled configuration</w:t>
      </w:r>
    </w:p>
    <w:p>
      <w:pPr>
        <w:spacing w:before="0" w:after="200" w:line="278" w:lineRule="auto"/>
      </w:pPr>
      <w:r>
        <w:rPr>
          <w:rFonts w:ascii="Segoe UI" w:hAnsi="Segoe UI" w:eastAsia="Segoe UI"/>
          <w:b w:val="0"/>
          <w:i/>
          <w:color w:val="64748B"/>
          <w:sz w:val="20"/>
        </w:rPr>
        <w:t>Left column is what already exists in the database; right is what the compiler produces from it.</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This is the answer to the 'one generic engine versus many templates' question, and it is the slide most likely to be challenged, so be precise.</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key claim: nobody has to author per-template configuration. It is compiled from metadata already in the database.</w:t>
      </w:r>
    </w:p>
    <w:p>
      <w:pPr>
        <w:spacing w:after="80" w:line="278" w:lineRule="auto"/>
        <w:ind w:left="605" w:hanging="288"/>
      </w:pPr>
      <w:r>
        <w:rPr>
          <w:rFonts w:ascii="Segoe UI" w:hAnsi="Segoe UI"/>
          <w:color w:val="0F766E"/>
          <w:sz w:val="21"/>
        </w:rPr>
        <w:t xml:space="preserve">—   </w:t>
      </w:r>
      <w:r>
        <w:rPr>
          <w:rFonts w:ascii="Segoe UI" w:hAnsi="Segoe UI"/>
          <w:color w:val="10233A"/>
          <w:sz w:val="21"/>
        </w:rPr>
        <w:t>Hit the constraint directly: providers change nothing. No template restructuring, no field reordering, no new authoring screen in Phase 1.</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LOINC and SNOMED bindings are a nice detail — they are already attached to every field and completely unused today.</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Trimmed.pr1_template_field — field_data_type, unit, finding_type, loinc_term, snomed_code, snomed_term</w:t>
      </w:r>
    </w:p>
    <w:p>
      <w:pPr>
        <w:spacing w:after="80" w:line="278" w:lineRule="auto"/>
        <w:ind w:left="605" w:hanging="288"/>
      </w:pPr>
      <w:r>
        <w:rPr>
          <w:rFonts w:ascii="Segoe UI" w:hAnsi="Segoe UI"/>
          <w:color w:val="0F766E"/>
          <w:sz w:val="19"/>
        </w:rPr>
        <w:t xml:space="preserve">—   </w:t>
      </w:r>
      <w:r>
        <w:rPr>
          <w:rFonts w:ascii="Segoe UI" w:hAnsi="Segoe UI"/>
          <w:color w:val="64748B"/>
          <w:sz w:val="19"/>
        </w:rPr>
        <w:t>Template.templateSection — section identity and order</w:t>
      </w:r>
    </w:p>
    <w:p>
      <w:pPr>
        <w:spacing w:after="80" w:line="278" w:lineRule="auto"/>
        <w:ind w:left="605" w:hanging="288"/>
      </w:pPr>
      <w:r>
        <w:rPr>
          <w:rFonts w:ascii="Segoe UI" w:hAnsi="Segoe UI"/>
          <w:color w:val="0F766E"/>
          <w:sz w:val="19"/>
        </w:rPr>
        <w:t xml:space="preserve">—   </w:t>
      </w:r>
      <w:r>
        <w:rPr>
          <w:rFonts w:ascii="Segoe UI" w:hAnsi="Segoe UI"/>
          <w:color w:val="64748B"/>
          <w:sz w:val="19"/>
        </w:rPr>
        <w:t>Template.templatefieldNormals — already models normal findings, so 'All ENT normal' is a join, not an AI task</w:t>
      </w:r>
    </w:p>
    <w:p>
      <w:pPr>
        <w:spacing w:after="80" w:line="278" w:lineRule="auto"/>
        <w:ind w:left="605" w:hanging="288"/>
      </w:pPr>
      <w:r>
        <w:rPr>
          <w:rFonts w:ascii="Segoe UI" w:hAnsi="Segoe UI"/>
          <w:color w:val="0F766E"/>
          <w:sz w:val="19"/>
        </w:rPr>
        <w:t xml:space="preserve">—   </w:t>
      </w:r>
      <w:r>
        <w:rPr>
          <w:rFonts w:ascii="Segoe UI" w:hAnsi="Segoe UI"/>
          <w:color w:val="64748B"/>
          <w:sz w:val="19"/>
        </w:rPr>
        <w:t>dbo.TemplateFieldValidation — existing constraints</w:t>
      </w:r>
    </w:p>
    <w:p>
      <w:pPr>
        <w:spacing w:after="80" w:line="278" w:lineRule="auto"/>
        <w:ind w:left="605" w:hanging="288"/>
      </w:pPr>
      <w:r>
        <w:rPr>
          <w:rFonts w:ascii="Segoe UI" w:hAnsi="Segoe UI"/>
          <w:color w:val="0F766E"/>
          <w:sz w:val="19"/>
        </w:rPr>
        <w:t xml:space="preserve">—   </w:t>
      </w:r>
      <w:r>
        <w:rPr>
          <w:rFonts w:ascii="Segoe UI" w:hAnsi="Segoe UI"/>
          <w:color w:val="64748B"/>
          <w:sz w:val="19"/>
        </w:rPr>
        <w:t>Compiled bundles are content-hashed and the hash is logged with every completion, so generations are reproducible</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What if a template's metadata is incomplete or wrong?</w:t>
      </w:r>
    </w:p>
    <w:p>
      <w:pPr>
        <w:spacing w:after="160" w:line="278" w:lineRule="auto"/>
        <w:ind w:left="749"/>
      </w:pPr>
      <w:r>
        <w:rPr>
          <w:rFonts w:ascii="Segoe UI" w:hAnsi="Segoe UI"/>
          <w:color w:val="10233A"/>
          <w:sz w:val="19"/>
        </w:rPr>
        <w:t>The compiler reports it rather than silently degrading. That surfaces data-quality problems we cannot currently see.</w:t>
      </w:r>
    </w:p>
    <w:p>
      <w:pPr>
        <w:spacing w:after="20" w:line="278" w:lineRule="auto"/>
        <w:ind w:left="317"/>
      </w:pPr>
      <w:r>
        <w:rPr>
          <w:rFonts w:ascii="Segoe UI" w:hAnsi="Segoe UI"/>
          <w:b/>
          <w:color w:val="B45309"/>
          <w:sz w:val="19"/>
        </w:rPr>
        <w:t xml:space="preserve">Q.  </w:t>
      </w:r>
      <w:r>
        <w:rPr>
          <w:rFonts w:ascii="Segoe UI" w:hAnsi="Segoe UI"/>
          <w:b/>
          <w:color w:val="10233A"/>
          <w:sz w:val="19"/>
        </w:rPr>
        <w:t>Does this mean we can never hand-tune a template?</w:t>
      </w:r>
    </w:p>
    <w:p>
      <w:pPr>
        <w:spacing w:after="160" w:line="278" w:lineRule="auto"/>
        <w:ind w:left="749"/>
      </w:pPr>
      <w:r>
        <w:rPr>
          <w:rFonts w:ascii="Segoe UI" w:hAnsi="Segoe UI"/>
          <w:color w:val="10233A"/>
          <w:sz w:val="19"/>
        </w:rPr>
        <w:t>No. Hand-written instructions still layer on top — they are just typed and precedence-checked instead of concatenated.</w:t>
      </w:r>
    </w:p>
    <w:p>
      <w:pPr>
        <w:spacing w:before="400" w:after="40" w:line="278" w:lineRule="auto"/>
      </w:pPr>
      <w:r>
        <w:rPr>
          <w:rFonts w:ascii="Segoe UI" w:hAnsi="Segoe UI" w:eastAsia="Segoe UI"/>
          <w:b/>
          <w:i w:val="0"/>
          <w:color w:val="0F766E"/>
          <w:sz w:val="19"/>
        </w:rPr>
        <w:t>SLIDE 15</w:t>
      </w:r>
    </w:p>
    <w:p>
      <w:pPr>
        <w:spacing w:before="0" w:after="160" w:line="278" w:lineRule="auto"/>
        <w:pBdr>
          <w:bottom w:val="single" w:sz="6" w:space="3" w:color="CBD5E1"/>
        </w:pBdr>
      </w:pPr>
      <w:r>
        <w:rPr>
          <w:rFonts w:ascii="Segoe UI" w:hAnsi="Segoe UI" w:eastAsia="Segoe UI"/>
          <w:b/>
          <w:i w:val="0"/>
          <w:color w:val="10233A"/>
          <w:sz w:val="34"/>
        </w:rPr>
        <w:t>Idea 4 — ICD and CPT</w:t>
      </w:r>
    </w:p>
    <w:p>
      <w:pPr>
        <w:spacing w:before="0" w:after="200" w:line="278" w:lineRule="auto"/>
      </w:pPr>
      <w:r>
        <w:rPr>
          <w:rFonts w:ascii="Segoe UI" w:hAnsi="Segoe UI" w:eastAsia="Segoe UI"/>
          <w:b w:val="0"/>
          <w:i/>
          <w:color w:val="64748B"/>
          <w:sz w:val="20"/>
        </w:rPr>
        <w:t>Four steps, then the two sources, then the guarantee. This slide answers accuracy goal number two.</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core move: the model never generates a code. It selects from a list and explains the choice.</w:t>
      </w:r>
    </w:p>
    <w:p>
      <w:pPr>
        <w:spacing w:after="80" w:line="278" w:lineRule="auto"/>
        <w:ind w:left="605" w:hanging="288"/>
      </w:pPr>
      <w:r>
        <w:rPr>
          <w:rFonts w:ascii="Segoe UI" w:hAnsi="Segoe UI"/>
          <w:color w:val="0F766E"/>
          <w:sz w:val="21"/>
        </w:rPr>
        <w:t xml:space="preserve">—   </w:t>
      </w:r>
      <w:r>
        <w:rPr>
          <w:rFonts w:ascii="Segoe UI" w:hAnsi="Segoe UI"/>
          <w:color w:val="10233A"/>
          <w:sz w:val="21"/>
        </w:rPr>
        <w:t>Contrast with today, where the prompt says 'do not select unbillable or outdated codes' and nothing enforces it. That is a hope; this is a property of the decoder.</w:t>
      </w:r>
    </w:p>
    <w:p>
      <w:pPr>
        <w:spacing w:after="80" w:line="278" w:lineRule="auto"/>
        <w:ind w:left="605" w:hanging="288"/>
      </w:pPr>
      <w:r>
        <w:rPr>
          <w:rFonts w:ascii="Segoe UI" w:hAnsi="Segoe UI"/>
          <w:color w:val="0F766E"/>
          <w:sz w:val="21"/>
        </w:rPr>
        <w:t xml:space="preserve">—   </w:t>
      </w:r>
      <w:r>
        <w:rPr>
          <w:rFonts w:ascii="Segoe UI" w:hAnsi="Segoe UI"/>
          <w:color w:val="10233A"/>
          <w:sz w:val="21"/>
        </w:rPr>
        <w:t>ICD from the active problem list is what the client already said they wanted — we are just actually supplying it.</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Then be honest about the one gap. Visit duration does not exist as data anywhere. We checked: there is no duration column, and the encounter has no link to the appointment slot. Until it is captured, time-based CPT has a ceiling no model can lift.</w:t>
      </w:r>
    </w:p>
    <w:p>
      <w:pPr>
        <w:spacing w:after="80" w:line="278" w:lineRule="auto"/>
        <w:ind w:left="605" w:hanging="288"/>
      </w:pPr>
      <w:r>
        <w:rPr>
          <w:rFonts w:ascii="Segoe UI" w:hAnsi="Segoe UI"/>
          <w:color w:val="0F766E"/>
          <w:sz w:val="21"/>
        </w:rPr>
        <w:t xml:space="preserve">—   </w:t>
      </w:r>
      <w:r>
        <w:rPr>
          <w:rFonts w:ascii="Segoe UI" w:hAnsi="Segoe UI"/>
          <w:color w:val="10233A"/>
          <w:sz w:val="21"/>
        </w:rPr>
        <w:t>Recommend adding a visit-duration field. Frame it as a data-capture decision, not a model decision.</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Verified: no duration column in Encounter.encounter; it has eventTypeId but no eventId, so the scheduler slot cannot be joined</w:t>
      </w:r>
    </w:p>
    <w:p>
      <w:pPr>
        <w:spacing w:after="80" w:line="278" w:lineRule="auto"/>
        <w:ind w:left="605" w:hanging="288"/>
      </w:pPr>
      <w:r>
        <w:rPr>
          <w:rFonts w:ascii="Segoe UI" w:hAnsi="Segoe UI"/>
          <w:color w:val="0F766E"/>
          <w:sz w:val="19"/>
        </w:rPr>
        <w:t xml:space="preserve">—   </w:t>
      </w:r>
      <w:r>
        <w:rPr>
          <w:rFonts w:ascii="Segoe UI" w:hAnsi="Segoe UI"/>
          <w:color w:val="64748B"/>
          <w:sz w:val="19"/>
        </w:rPr>
        <w:t>Scheduler.schedulerEvents does hold startTime/endTime, but as VARCHAR(100), and there is no path from an encounter to a specific event</w:t>
      </w:r>
    </w:p>
    <w:p>
      <w:pPr>
        <w:spacing w:after="80" w:line="278" w:lineRule="auto"/>
        <w:ind w:left="605" w:hanging="288"/>
      </w:pPr>
      <w:r>
        <w:rPr>
          <w:rFonts w:ascii="Segoe UI" w:hAnsi="Segoe UI"/>
          <w:color w:val="0F766E"/>
          <w:sz w:val="19"/>
        </w:rPr>
        <w:t xml:space="preserve">—   </w:t>
      </w:r>
      <w:r>
        <w:rPr>
          <w:rFonts w:ascii="Segoe UI" w:hAnsi="Segoe UI"/>
          <w:color w:val="64748B"/>
          <w:sz w:val="19"/>
        </w:rPr>
        <w:t>IMO terminology-matching confidence already exists in ImoController and can feed the ranking</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What if the right code is not in the candidate list?</w:t>
      </w:r>
    </w:p>
    <w:p>
      <w:pPr>
        <w:spacing w:after="160" w:line="278" w:lineRule="auto"/>
        <w:ind w:left="749"/>
      </w:pPr>
      <w:r>
        <w:rPr>
          <w:rFonts w:ascii="Segoe UI" w:hAnsi="Segoe UI"/>
          <w:color w:val="10233A"/>
          <w:sz w:val="19"/>
        </w:rPr>
        <w:t>It surfaces as an explicit gap rather than a wrong code. The provider can add it, and that tells us the candidate rules need widening.</w:t>
      </w:r>
    </w:p>
    <w:p>
      <w:pPr>
        <w:spacing w:after="20" w:line="278" w:lineRule="auto"/>
        <w:ind w:left="317"/>
      </w:pPr>
      <w:r>
        <w:rPr>
          <w:rFonts w:ascii="Segoe UI" w:hAnsi="Segoe UI"/>
          <w:b/>
          <w:color w:val="B45309"/>
          <w:sz w:val="19"/>
        </w:rPr>
        <w:t xml:space="preserve">Q.  </w:t>
      </w:r>
      <w:r>
        <w:rPr>
          <w:rFonts w:ascii="Segoe UI" w:hAnsi="Segoe UI"/>
          <w:b/>
          <w:color w:val="10233A"/>
          <w:sz w:val="19"/>
        </w:rPr>
        <w:t>Will this reduce the number of codes suggested?</w:t>
      </w:r>
    </w:p>
    <w:p>
      <w:pPr>
        <w:spacing w:after="160" w:line="278" w:lineRule="auto"/>
        <w:ind w:left="749"/>
      </w:pPr>
      <w:r>
        <w:rPr>
          <w:rFonts w:ascii="Segoe UI" w:hAnsi="Segoe UI"/>
          <w:color w:val="10233A"/>
          <w:sz w:val="19"/>
        </w:rPr>
        <w:t>Probably yes, initially. Fewer but defensible beats more but unverifiable — especially for billing.</w:t>
      </w:r>
    </w:p>
    <w:p>
      <w:pPr>
        <w:spacing w:after="20" w:line="278" w:lineRule="auto"/>
        <w:ind w:left="317"/>
      </w:pPr>
      <w:r>
        <w:rPr>
          <w:rFonts w:ascii="Segoe UI" w:hAnsi="Segoe UI"/>
          <w:b/>
          <w:color w:val="B45309"/>
          <w:sz w:val="19"/>
        </w:rPr>
        <w:t xml:space="preserve">Q.  </w:t>
      </w:r>
      <w:r>
        <w:rPr>
          <w:rFonts w:ascii="Segoe UI" w:hAnsi="Segoe UI"/>
          <w:b/>
          <w:color w:val="10233A"/>
          <w:sz w:val="19"/>
        </w:rPr>
        <w:t>Who owns adding the visit-duration field?</w:t>
      </w:r>
    </w:p>
    <w:p>
      <w:pPr>
        <w:spacing w:after="160" w:line="278" w:lineRule="auto"/>
        <w:ind w:left="749"/>
      </w:pPr>
      <w:r>
        <w:rPr>
          <w:rFonts w:ascii="Segoe UI" w:hAnsi="Segoe UI"/>
          <w:color w:val="10233A"/>
          <w:sz w:val="19"/>
        </w:rPr>
        <w:t>That is a decision for Friday. It touches the encounter, not the template structure.</w:t>
      </w:r>
    </w:p>
    <w:p>
      <w:pPr>
        <w:spacing w:before="400" w:after="40" w:line="278" w:lineRule="auto"/>
      </w:pPr>
      <w:r>
        <w:rPr>
          <w:rFonts w:ascii="Segoe UI" w:hAnsi="Segoe UI" w:eastAsia="Segoe UI"/>
          <w:b/>
          <w:i w:val="0"/>
          <w:color w:val="0F766E"/>
          <w:sz w:val="19"/>
        </w:rPr>
        <w:t>SLIDE 16</w:t>
      </w:r>
    </w:p>
    <w:p>
      <w:pPr>
        <w:spacing w:before="0" w:after="160" w:line="278" w:lineRule="auto"/>
        <w:pBdr>
          <w:bottom w:val="single" w:sz="6" w:space="3" w:color="CBD5E1"/>
        </w:pBdr>
      </w:pPr>
      <w:r>
        <w:rPr>
          <w:rFonts w:ascii="Segoe UI" w:hAnsi="Segoe UI" w:eastAsia="Segoe UI"/>
          <w:b/>
          <w:i w:val="0"/>
          <w:color w:val="10233A"/>
          <w:sz w:val="34"/>
        </w:rPr>
        <w:t>Divider — How we build it</w:t>
      </w:r>
    </w:p>
    <w:p>
      <w:pPr>
        <w:spacing w:before="0" w:after="200" w:line="278" w:lineRule="auto"/>
      </w:pPr>
      <w:r>
        <w:rPr>
          <w:rFonts w:ascii="Segoe UI" w:hAnsi="Segoe UI" w:eastAsia="Segoe UI"/>
          <w:b w:val="0"/>
          <w:i/>
          <w:color w:val="64748B"/>
          <w:sz w:val="20"/>
        </w:rPr>
        <w:t>Section break into architecture and stack.</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Four slides: the layered view, the runtime view, one request end to end, then the stack.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Signal early that the recommendation is deliberately conservative on frameworks — the pipeline is a fixed sequence, not an autonomous agent, and that changes what tooling is worth adopting.</w:t>
      </w:r>
    </w:p>
    <w:p>
      <w:pPr>
        <w:spacing w:before="400" w:after="40" w:line="278" w:lineRule="auto"/>
      </w:pPr>
      <w:r>
        <w:rPr>
          <w:rFonts w:ascii="Segoe UI" w:hAnsi="Segoe UI" w:eastAsia="Segoe UI"/>
          <w:b/>
          <w:i w:val="0"/>
          <w:color w:val="0F766E"/>
          <w:sz w:val="19"/>
        </w:rPr>
        <w:t>SLIDE 17</w:t>
      </w:r>
    </w:p>
    <w:p>
      <w:pPr>
        <w:spacing w:before="0" w:after="160" w:line="278" w:lineRule="auto"/>
        <w:pBdr>
          <w:bottom w:val="single" w:sz="6" w:space="3" w:color="CBD5E1"/>
        </w:pBdr>
      </w:pPr>
      <w:r>
        <w:rPr>
          <w:rFonts w:ascii="Segoe UI" w:hAnsi="Segoe UI" w:eastAsia="Segoe UI"/>
          <w:b/>
          <w:i w:val="0"/>
          <w:color w:val="10233A"/>
          <w:sz w:val="34"/>
        </w:rPr>
        <w:t>Reference architecture — standard practice</w:t>
      </w:r>
    </w:p>
    <w:p>
      <w:pPr>
        <w:spacing w:before="0" w:after="200" w:line="278" w:lineRule="auto"/>
      </w:pPr>
      <w:r>
        <w:rPr>
          <w:rFonts w:ascii="Segoe UI" w:hAnsi="Segoe UI" w:eastAsia="Segoe UI"/>
          <w:b w:val="0"/>
          <w:i/>
          <w:color w:val="64748B"/>
          <w:sz w:val="20"/>
        </w:rPr>
        <w:t>The canonical layered shape, vendor-neutral. Deliberately contains no PacEHR names.</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Present this as 'this is not our invention' — it is the shape production LLM systems converge on, and it lets the room judge our design against something external.</w:t>
      </w:r>
    </w:p>
    <w:p>
      <w:pPr>
        <w:spacing w:after="80" w:line="278" w:lineRule="auto"/>
        <w:ind w:left="605" w:hanging="288"/>
      </w:pPr>
      <w:r>
        <w:rPr>
          <w:rFonts w:ascii="Segoe UI" w:hAnsi="Segoe UI"/>
          <w:color w:val="0F766E"/>
          <w:sz w:val="21"/>
        </w:rPr>
        <w:t xml:space="preserve">—   </w:t>
      </w:r>
      <w:r>
        <w:rPr>
          <w:rFonts w:ascii="Segoe UI" w:hAnsi="Segoe UI"/>
          <w:color w:val="10233A"/>
          <w:sz w:val="21"/>
        </w:rPr>
        <w:t>Walk the centre column top to bottom: an experience layer with a human checkpoint, a gateway that authenticates, orchestration that decomposes the work, grounding that assembles what the model reasons over, prompt and policy management, a model gateway that abstracts the provider, and finally inference.</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Then the two rails. Security and compliance, and evaluation and observability, are drawn as vertical rails on purpose — they are not layers, they touch every layer. That is the single most common mistake in first-generation systems: treating them as a stage rather than a property.</w:t>
      </w:r>
    </w:p>
    <w:p>
      <w:pPr>
        <w:spacing w:after="80" w:line="278" w:lineRule="auto"/>
        <w:ind w:left="605" w:hanging="288"/>
      </w:pPr>
      <w:r>
        <w:rPr>
          <w:rFonts w:ascii="Segoe UI" w:hAnsi="Segoe UI"/>
          <w:color w:val="0F766E"/>
          <w:sz w:val="21"/>
        </w:rPr>
        <w:t xml:space="preserve">—   </w:t>
      </w:r>
      <w:r>
        <w:rPr>
          <w:rFonts w:ascii="Segoe UI" w:hAnsi="Segoe UI"/>
          <w:color w:val="10233A"/>
          <w:sz w:val="21"/>
        </w:rPr>
        <w:t>Say what you are going to do next: the following slide is the identical diagram with our components in it. Anything that stays grey is something we do not have.</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Cross-cutting placement of security and evaluation is the standard treatment in cloud reference architectures for generative AI</w:t>
      </w:r>
    </w:p>
    <w:p>
      <w:pPr>
        <w:spacing w:after="80" w:line="278" w:lineRule="auto"/>
        <w:ind w:left="605" w:hanging="288"/>
      </w:pPr>
      <w:r>
        <w:rPr>
          <w:rFonts w:ascii="Segoe UI" w:hAnsi="Segoe UI"/>
          <w:color w:val="0F766E"/>
          <w:sz w:val="19"/>
        </w:rPr>
        <w:t xml:space="preserve">—   </w:t>
      </w:r>
      <w:r>
        <w:rPr>
          <w:rFonts w:ascii="Segoe UI" w:hAnsi="Segoe UI"/>
          <w:color w:val="64748B"/>
          <w:sz w:val="19"/>
        </w:rPr>
        <w:t>The human-in-the-loop block belongs in the experience layer, not as an afterthought at the end of the pipeline</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Is this a Microsoft or an AWS reference architecture?</w:t>
      </w:r>
    </w:p>
    <w:p>
      <w:pPr>
        <w:spacing w:after="160" w:line="278" w:lineRule="auto"/>
        <w:ind w:left="749"/>
      </w:pPr>
      <w:r>
        <w:rPr>
          <w:rFonts w:ascii="Segoe UI" w:hAnsi="Segoe UI"/>
          <w:color w:val="10233A"/>
          <w:sz w:val="19"/>
        </w:rPr>
        <w:t>Neither specifically — it is the common shape across all of them. We deliberately drew it vendor-neutral so the mapping on the next slide is a fair comparison.</w:t>
      </w:r>
    </w:p>
    <w:p>
      <w:pPr>
        <w:spacing w:after="20" w:line="278" w:lineRule="auto"/>
        <w:ind w:left="317"/>
      </w:pPr>
      <w:r>
        <w:rPr>
          <w:rFonts w:ascii="Segoe UI" w:hAnsi="Segoe UI"/>
          <w:b/>
          <w:color w:val="B45309"/>
          <w:sz w:val="19"/>
        </w:rPr>
        <w:t xml:space="preserve">Q.  </w:t>
      </w:r>
      <w:r>
        <w:rPr>
          <w:rFonts w:ascii="Segoe UI" w:hAnsi="Segoe UI"/>
          <w:b/>
          <w:color w:val="10233A"/>
          <w:sz w:val="19"/>
        </w:rPr>
        <w:t>Do we need every block?</w:t>
      </w:r>
    </w:p>
    <w:p>
      <w:pPr>
        <w:spacing w:after="160" w:line="278" w:lineRule="auto"/>
        <w:ind w:left="749"/>
      </w:pPr>
      <w:r>
        <w:rPr>
          <w:rFonts w:ascii="Segoe UI" w:hAnsi="Segoe UI"/>
          <w:color w:val="10233A"/>
          <w:sz w:val="19"/>
        </w:rPr>
        <w:t>Every block exists in some form whether you design it or not. If there is no model gateway, provider details are scattered through the code — which is exactly what we have today.</w:t>
      </w:r>
    </w:p>
    <w:p>
      <w:pPr>
        <w:spacing w:before="400" w:after="40" w:line="278" w:lineRule="auto"/>
      </w:pPr>
      <w:r>
        <w:rPr>
          <w:rFonts w:ascii="Segoe UI" w:hAnsi="Segoe UI" w:eastAsia="Segoe UI"/>
          <w:b/>
          <w:i w:val="0"/>
          <w:color w:val="0F766E"/>
          <w:sz w:val="19"/>
        </w:rPr>
        <w:t>SLIDE 18</w:t>
      </w:r>
    </w:p>
    <w:p>
      <w:pPr>
        <w:spacing w:before="0" w:after="160" w:line="278" w:lineRule="auto"/>
        <w:pBdr>
          <w:bottom w:val="single" w:sz="6" w:space="3" w:color="CBD5E1"/>
        </w:pBdr>
      </w:pPr>
      <w:r>
        <w:rPr>
          <w:rFonts w:ascii="Segoe UI" w:hAnsi="Segoe UI" w:eastAsia="Segoe UI"/>
          <w:b/>
          <w:i w:val="0"/>
          <w:color w:val="10233A"/>
          <w:sz w:val="34"/>
        </w:rPr>
        <w:t>PacEHR instantiation</w:t>
      </w:r>
    </w:p>
    <w:p>
      <w:pPr>
        <w:spacing w:before="0" w:after="200" w:line="278" w:lineRule="auto"/>
      </w:pPr>
      <w:r>
        <w:rPr>
          <w:rFonts w:ascii="Segoe UI" w:hAnsi="Segoe UI" w:eastAsia="Segoe UI"/>
          <w:b w:val="0"/>
          <w:i/>
          <w:color w:val="64748B"/>
          <w:sz w:val="20"/>
        </w:rPr>
        <w:t>Identical geometry to the previous slide, filled with our components. Teal = Phase 1 build.</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Flip back and forth between this slide and the previous one if you can — the visual parallel is the argument.</w:t>
      </w:r>
    </w:p>
    <w:p>
      <w:pPr>
        <w:spacing w:after="80" w:line="278" w:lineRule="auto"/>
        <w:ind w:left="605" w:hanging="288"/>
      </w:pPr>
      <w:r>
        <w:rPr>
          <w:rFonts w:ascii="Segoe UI" w:hAnsi="Segoe UI"/>
          <w:color w:val="0F766E"/>
          <w:sz w:val="21"/>
        </w:rPr>
        <w:t xml:space="preserve">—   </w:t>
      </w:r>
      <w:r>
        <w:rPr>
          <w:rFonts w:ascii="Segoe UI" w:hAnsi="Segoe UI"/>
          <w:color w:val="10233A"/>
          <w:sz w:val="21"/>
        </w:rPr>
        <w:t>Six teal blocks are the Phase 1 build. Three grey blocks already exist: the API host, the model service, and the data tier.</w:t>
      </w:r>
    </w:p>
    <w:p>
      <w:pPr>
        <w:spacing w:after="80" w:line="278" w:lineRule="auto"/>
        <w:ind w:left="605" w:hanging="288"/>
      </w:pPr>
      <w:r>
        <w:rPr>
          <w:rFonts w:ascii="Segoe UI" w:hAnsi="Segoe UI"/>
          <w:color w:val="0F766E"/>
          <w:sz w:val="21"/>
        </w:rPr>
        <w:t xml:space="preserve">—   </w:t>
      </w:r>
      <w:r>
        <w:rPr>
          <w:rFonts w:ascii="Segoe UI" w:hAnsi="Segoe UI"/>
          <w:color w:val="10233A"/>
          <w:sz w:val="21"/>
        </w:rPr>
        <w:t>Call out the model-serving block: Azure OpenAI with structured outputs, managed identity and zero data retention. Managed identity is what removes the API key from the system entirely.</w:t>
      </w:r>
    </w:p>
    <w:p>
      <w:pPr>
        <w:spacing w:after="80" w:line="278" w:lineRule="auto"/>
        <w:ind w:left="605" w:hanging="288"/>
      </w:pPr>
      <w:r>
        <w:rPr>
          <w:rFonts w:ascii="Segoe UI" w:hAnsi="Segoe UI"/>
          <w:color w:val="0F766E"/>
          <w:sz w:val="21"/>
        </w:rPr>
        <w:t xml:space="preserve">—   </w:t>
      </w:r>
      <w:r>
        <w:rPr>
          <w:rFonts w:ascii="Segoe UI" w:hAnsi="Segoe UI"/>
          <w:color w:val="10233A"/>
          <w:sz w:val="21"/>
        </w:rPr>
        <w:t>Call out the evaluation rail: it is teal because we have nothing there today. That is the honest position, and it is why the measurement slide matters.</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data row deliberately repeats 'no new integrations' — that constraint is often the first question from delivery.</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Ships as new projects inside the existing pacEHR.sln — no new deployable in Phase 1</w:t>
      </w:r>
    </w:p>
    <w:p>
      <w:pPr>
        <w:spacing w:after="80" w:line="278" w:lineRule="auto"/>
        <w:ind w:left="605" w:hanging="288"/>
      </w:pPr>
      <w:r>
        <w:rPr>
          <w:rFonts w:ascii="Segoe UI" w:hAnsi="Segoe UI"/>
          <w:color w:val="0F766E"/>
          <w:sz w:val="19"/>
        </w:rPr>
        <w:t xml:space="preserve">—   </w:t>
      </w:r>
      <w:r>
        <w:rPr>
          <w:rFonts w:ascii="Segoe UI" w:hAnsi="Segoe UI"/>
          <w:color w:val="64748B"/>
          <w:sz w:val="19"/>
        </w:rPr>
        <w:t>Managed identity retires the committed keys, the SQL app-settings fallback and the four duplicated credential blocks in one change</w:t>
      </w:r>
    </w:p>
    <w:p>
      <w:pPr>
        <w:spacing w:after="80" w:line="278" w:lineRule="auto"/>
        <w:ind w:left="605" w:hanging="288"/>
      </w:pPr>
      <w:r>
        <w:rPr>
          <w:rFonts w:ascii="Segoe UI" w:hAnsi="Segoe UI"/>
          <w:color w:val="0F766E"/>
          <w:sz w:val="19"/>
        </w:rPr>
        <w:t xml:space="preserve">—   </w:t>
      </w:r>
      <w:r>
        <w:rPr>
          <w:rFonts w:ascii="Segoe UI" w:hAnsi="Segoe UI"/>
          <w:color w:val="64748B"/>
          <w:sz w:val="19"/>
        </w:rPr>
        <w:t>The adapter preserves the four existing route contracts so the SPA is undisturbed behind a feature flag</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Six new blocks sounds like a lot — is this a rewrite?</w:t>
      </w:r>
    </w:p>
    <w:p>
      <w:pPr>
        <w:spacing w:after="160" w:line="278" w:lineRule="auto"/>
        <w:ind w:left="749"/>
      </w:pPr>
      <w:r>
        <w:rPr>
          <w:rFonts w:ascii="Segoe UI" w:hAnsi="Segoe UI"/>
          <w:color w:val="10233A"/>
          <w:sz w:val="19"/>
        </w:rPr>
        <w:t>No. The API host, hosting model, SQL tier, pipelines and the encounter form all stay. The new blocks are the AI engine itself, which today is roughly four service methods and some prompt strings.</w:t>
      </w:r>
    </w:p>
    <w:p>
      <w:pPr>
        <w:spacing w:after="20" w:line="278" w:lineRule="auto"/>
        <w:ind w:left="317"/>
      </w:pPr>
      <w:r>
        <w:rPr>
          <w:rFonts w:ascii="Segoe UI" w:hAnsi="Segoe UI"/>
          <w:b/>
          <w:color w:val="B45309"/>
          <w:sz w:val="19"/>
        </w:rPr>
        <w:t xml:space="preserve">Q.  </w:t>
      </w:r>
      <w:r>
        <w:rPr>
          <w:rFonts w:ascii="Segoe UI" w:hAnsi="Segoe UI"/>
          <w:b/>
          <w:color w:val="10233A"/>
          <w:sz w:val="19"/>
        </w:rPr>
        <w:t>Why is the experience block teal if the form does not change?</w:t>
      </w:r>
    </w:p>
    <w:p>
      <w:pPr>
        <w:spacing w:after="160" w:line="278" w:lineRule="auto"/>
        <w:ind w:left="749"/>
      </w:pPr>
      <w:r>
        <w:rPr>
          <w:rFonts w:ascii="Segoe UI" w:hAnsi="Segoe UI"/>
          <w:color w:val="10233A"/>
          <w:sz w:val="19"/>
        </w:rPr>
        <w:t>The encounter form does not change. The review surface in front of it is new — that is what is teal.</w:t>
      </w:r>
    </w:p>
    <w:p>
      <w:pPr>
        <w:spacing w:before="400" w:after="40" w:line="278" w:lineRule="auto"/>
      </w:pPr>
      <w:r>
        <w:rPr>
          <w:rFonts w:ascii="Segoe UI" w:hAnsi="Segoe UI" w:eastAsia="Segoe UI"/>
          <w:b/>
          <w:i w:val="0"/>
          <w:color w:val="0F766E"/>
          <w:sz w:val="19"/>
        </w:rPr>
        <w:t>SLIDE 19</w:t>
      </w:r>
    </w:p>
    <w:p>
      <w:pPr>
        <w:spacing w:before="0" w:after="160" w:line="278" w:lineRule="auto"/>
        <w:pBdr>
          <w:bottom w:val="single" w:sz="6" w:space="3" w:color="CBD5E1"/>
        </w:pBdr>
      </w:pPr>
      <w:r>
        <w:rPr>
          <w:rFonts w:ascii="Segoe UI" w:hAnsi="Segoe UI" w:eastAsia="Segoe UI"/>
          <w:b/>
          <w:i w:val="0"/>
          <w:color w:val="10233A"/>
          <w:sz w:val="34"/>
        </w:rPr>
        <w:t>Capability map — the gap analysis</w:t>
      </w:r>
    </w:p>
    <w:p>
      <w:pPr>
        <w:spacing w:before="0" w:after="200" w:line="278" w:lineRule="auto"/>
      </w:pPr>
      <w:r>
        <w:rPr>
          <w:rFonts w:ascii="Segoe UI" w:hAnsi="Segoe UI" w:eastAsia="Segoe UI"/>
          <w:b w:val="0"/>
          <w:i/>
          <w:color w:val="64748B"/>
          <w:sz w:val="20"/>
        </w:rPr>
        <w:t>Eleven standard capabilities scored against today. This is the evidence slide for the whole plan.</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This is the slide to leave up during discussion. It converts the argument from opinion into a checklist.</w:t>
      </w:r>
    </w:p>
    <w:p>
      <w:pPr>
        <w:spacing w:after="80" w:line="278" w:lineRule="auto"/>
        <w:ind w:left="605" w:hanging="288"/>
      </w:pPr>
      <w:r>
        <w:rPr>
          <w:rFonts w:ascii="Segoe UI" w:hAnsi="Segoe UI"/>
          <w:color w:val="0F766E"/>
          <w:sz w:val="21"/>
        </w:rPr>
        <w:t xml:space="preserve">—   </w:t>
      </w:r>
      <w:r>
        <w:rPr>
          <w:rFonts w:ascii="Segoe UI" w:hAnsi="Segoe UI"/>
          <w:color w:val="10233A"/>
          <w:sz w:val="21"/>
        </w:rPr>
        <w:t>Six capabilities are absent entirely — orchestration, grounding, model gateway, evaluation, the human loop, and effective guardrails. Three are partial. Two exist.</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line that lands: we have been trying to solve an accuracy problem by improving prompts, while six of eleven standard capabilities are missing. Prompt work cannot compensate for an absent grounding layer or an absent evaluation loop.</w:t>
      </w:r>
    </w:p>
    <w:p>
      <w:pPr>
        <w:spacing w:after="80" w:line="278" w:lineRule="auto"/>
        <w:ind w:left="605" w:hanging="288"/>
      </w:pPr>
      <w:r>
        <w:rPr>
          <w:rFonts w:ascii="Segoe UI" w:hAnsi="Segoe UI"/>
          <w:color w:val="0F766E"/>
          <w:sz w:val="21"/>
        </w:rPr>
        <w:t xml:space="preserve">—   </w:t>
      </w:r>
      <w:r>
        <w:rPr>
          <w:rFonts w:ascii="Segoe UI" w:hAnsi="Segoe UI"/>
          <w:color w:val="10233A"/>
          <w:sz w:val="21"/>
        </w:rPr>
        <w:t>Handle the guardrails row carefully. 'Client-side, one disabled' refers to the PHI masking function that returns its input unchanged. In a large room, keep it at that level; the detail is in the written docs.</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data-governance row is the one with a compliance owner attached. Do not skip it, but do not dwell either — decision 3 on the final slide covers it.</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Guardrails: detectInjection runs client-side only; maskPHI returns its input unchanged at phi-masker.ts:133</w:t>
      </w:r>
    </w:p>
    <w:p>
      <w:pPr>
        <w:spacing w:after="80" w:line="278" w:lineRule="auto"/>
        <w:ind w:left="605" w:hanging="288"/>
      </w:pPr>
      <w:r>
        <w:rPr>
          <w:rFonts w:ascii="Segoe UI" w:hAnsi="Segoe UI"/>
          <w:color w:val="0F766E"/>
          <w:sz w:val="19"/>
        </w:rPr>
        <w:t xml:space="preserve">—   </w:t>
      </w:r>
      <w:r>
        <w:rPr>
          <w:rFonts w:ascii="Segoe UI" w:hAnsi="Segoe UI"/>
          <w:color w:val="64748B"/>
          <w:sz w:val="19"/>
        </w:rPr>
        <w:t>Observability: on two of seven calling contexts the stored log does not match what was sent on the wire</w:t>
      </w:r>
    </w:p>
    <w:p>
      <w:pPr>
        <w:spacing w:after="80" w:line="278" w:lineRule="auto"/>
        <w:ind w:left="605" w:hanging="288"/>
      </w:pPr>
      <w:r>
        <w:rPr>
          <w:rFonts w:ascii="Segoe UI" w:hAnsi="Segoe UI"/>
          <w:color w:val="0F766E"/>
          <w:sz w:val="19"/>
        </w:rPr>
        <w:t xml:space="preserve">—   </w:t>
      </w:r>
      <w:r>
        <w:rPr>
          <w:rFonts w:ascii="Segoe UI" w:hAnsi="Segoe UI"/>
          <w:color w:val="64748B"/>
          <w:sz w:val="19"/>
        </w:rPr>
        <w:t>Model gateway: the credential and model selection block is duplicated verbatim across all four service methods</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Is six of eleven not an indictment of the original build?</w:t>
      </w:r>
    </w:p>
    <w:p>
      <w:pPr>
        <w:spacing w:after="160" w:line="278" w:lineRule="auto"/>
        <w:ind w:left="749"/>
      </w:pPr>
      <w:r>
        <w:rPr>
          <w:rFonts w:ascii="Segoe UI" w:hAnsi="Segoe UI"/>
          <w:color w:val="10233A"/>
          <w:sz w:val="19"/>
        </w:rPr>
        <w:t>No. This is a normal first-generation architecture. Almost every team ships the single-call version first — it is how you learn what the system actually needs. The point of the map is sequencing, not blame.</w:t>
      </w:r>
    </w:p>
    <w:p>
      <w:pPr>
        <w:spacing w:after="20" w:line="278" w:lineRule="auto"/>
        <w:ind w:left="317"/>
      </w:pPr>
      <w:r>
        <w:rPr>
          <w:rFonts w:ascii="Segoe UI" w:hAnsi="Segoe UI"/>
          <w:b/>
          <w:color w:val="B45309"/>
          <w:sz w:val="19"/>
        </w:rPr>
        <w:t xml:space="preserve">Q.  </w:t>
      </w:r>
      <w:r>
        <w:rPr>
          <w:rFonts w:ascii="Segoe UI" w:hAnsi="Segoe UI"/>
          <w:b/>
          <w:color w:val="10233A"/>
          <w:sz w:val="19"/>
        </w:rPr>
        <w:t>Which two would you do if we could only afford two?</w:t>
      </w:r>
    </w:p>
    <w:p>
      <w:pPr>
        <w:spacing w:after="160" w:line="278" w:lineRule="auto"/>
        <w:ind w:left="749"/>
      </w:pPr>
      <w:r>
        <w:rPr>
          <w:rFonts w:ascii="Segoe UI" w:hAnsi="Segoe UI"/>
          <w:color w:val="10233A"/>
          <w:sz w:val="19"/>
        </w:rPr>
        <w:t>Grounding and the human loop. Grounding removes the largest source of invention; the human loop stops errors reaching the record and produces the data that lets us measure everything else.</w:t>
      </w:r>
    </w:p>
    <w:p>
      <w:pPr>
        <w:spacing w:after="20" w:line="278" w:lineRule="auto"/>
        <w:ind w:left="317"/>
      </w:pPr>
      <w:r>
        <w:rPr>
          <w:rFonts w:ascii="Segoe UI" w:hAnsi="Segoe UI"/>
          <w:b/>
          <w:color w:val="B45309"/>
          <w:sz w:val="19"/>
        </w:rPr>
        <w:t xml:space="preserve">Q.  </w:t>
      </w:r>
      <w:r>
        <w:rPr>
          <w:rFonts w:ascii="Segoe UI" w:hAnsi="Segoe UI"/>
          <w:b/>
          <w:color w:val="10233A"/>
          <w:sz w:val="19"/>
        </w:rPr>
        <w:t>Could we buy a product that has all eleven?</w:t>
      </w:r>
    </w:p>
    <w:p>
      <w:pPr>
        <w:spacing w:after="160" w:line="278" w:lineRule="auto"/>
        <w:ind w:left="749"/>
      </w:pPr>
      <w:r>
        <w:rPr>
          <w:rFonts w:ascii="Segoe UI" w:hAnsi="Segoe UI"/>
          <w:color w:val="10233A"/>
          <w:sz w:val="19"/>
        </w:rPr>
        <w:t>For ambient note generation, partly — but no vendor will populate your template IDs against your field structure, and providers cannot be asked to restructure templates. Buy the speech layer, build the structured extraction.</w:t>
      </w:r>
    </w:p>
    <w:p>
      <w:pPr>
        <w:spacing w:before="400" w:after="40" w:line="278" w:lineRule="auto"/>
      </w:pPr>
      <w:r>
        <w:rPr>
          <w:rFonts w:ascii="Segoe UI" w:hAnsi="Segoe UI" w:eastAsia="Segoe UI"/>
          <w:b/>
          <w:i w:val="0"/>
          <w:color w:val="0F766E"/>
          <w:sz w:val="19"/>
        </w:rPr>
        <w:t>SLIDE 20</w:t>
      </w:r>
    </w:p>
    <w:p>
      <w:pPr>
        <w:spacing w:before="0" w:after="160" w:line="278" w:lineRule="auto"/>
        <w:pBdr>
          <w:bottom w:val="single" w:sz="6" w:space="3" w:color="CBD5E1"/>
        </w:pBdr>
      </w:pPr>
      <w:r>
        <w:rPr>
          <w:rFonts w:ascii="Segoe UI" w:hAnsi="Segoe UI" w:eastAsia="Segoe UI"/>
          <w:b/>
          <w:i w:val="0"/>
          <w:color w:val="10233A"/>
          <w:sz w:val="34"/>
        </w:rPr>
        <w:t>Runtime architecture — deterministic vs model-backed</w:t>
      </w:r>
    </w:p>
    <w:p>
      <w:pPr>
        <w:spacing w:before="0" w:after="200" w:line="278" w:lineRule="auto"/>
      </w:pPr>
      <w:r>
        <w:rPr>
          <w:rFonts w:ascii="Segoe UI" w:hAnsi="Segoe UI" w:eastAsia="Segoe UI"/>
          <w:b w:val="0"/>
          <w:i/>
          <w:color w:val="64748B"/>
          <w:sz w:val="20"/>
        </w:rPr>
        <w:t>Nine components split by whether they call a model. The left column is conventionally testable.</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This split is the most useful thing on the slide. Five of the nine components are ordinary code with ordinary tests.</w:t>
      </w:r>
    </w:p>
    <w:p>
      <w:pPr>
        <w:spacing w:after="80" w:line="278" w:lineRule="auto"/>
        <w:ind w:left="605" w:hanging="288"/>
      </w:pPr>
      <w:r>
        <w:rPr>
          <w:rFonts w:ascii="Segoe UI" w:hAnsi="Segoe UI"/>
          <w:color w:val="0F766E"/>
          <w:sz w:val="21"/>
        </w:rPr>
        <w:t xml:space="preserve">—   </w:t>
      </w:r>
      <w:r>
        <w:rPr>
          <w:rFonts w:ascii="Segoe UI" w:hAnsi="Segoe UI"/>
          <w:color w:val="10233A"/>
          <w:sz w:val="21"/>
        </w:rPr>
        <w:t>That matters for the accuracy conversation: a large part of the system becomes provably correct rather than statistically hopeful — code candidates, normals expansion, completeness checks, span verification.</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four model-backed components are each narrow and schema-constrained. Compare with today, where one call does all of it at once.</w:t>
      </w:r>
    </w:p>
    <w:p>
      <w:pPr>
        <w:spacing w:after="80" w:line="278" w:lineRule="auto"/>
        <w:ind w:left="605" w:hanging="288"/>
      </w:pPr>
      <w:r>
        <w:rPr>
          <w:rFonts w:ascii="Segoe UI" w:hAnsi="Segoe UI"/>
          <w:color w:val="0F766E"/>
          <w:sz w:val="21"/>
        </w:rPr>
        <w:t xml:space="preserve">—   </w:t>
      </w:r>
      <w:r>
        <w:rPr>
          <w:rFonts w:ascii="Segoe UI" w:hAnsi="Segoe UI"/>
          <w:color w:val="10233A"/>
          <w:sz w:val="21"/>
        </w:rPr>
        <w:t>Note the grounding judge is a cheap model, not the main one. It answers a simple question: is this statement supported by a cited span.</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Verification is 'mostly' deterministic — span existence and rule conformance are code; the unsupported-claim scan uses a cheap model as a second opinion</w:t>
      </w:r>
    </w:p>
    <w:p>
      <w:pPr>
        <w:spacing w:after="80" w:line="278" w:lineRule="auto"/>
        <w:ind w:left="605" w:hanging="288"/>
      </w:pPr>
      <w:r>
        <w:rPr>
          <w:rFonts w:ascii="Segoe UI" w:hAnsi="Segoe UI"/>
          <w:color w:val="0F766E"/>
          <w:sz w:val="19"/>
        </w:rPr>
        <w:t xml:space="preserve">—   </w:t>
      </w:r>
      <w:r>
        <w:rPr>
          <w:rFonts w:ascii="Segoe UI" w:hAnsi="Segoe UI"/>
          <w:color w:val="64748B"/>
          <w:sz w:val="19"/>
        </w:rPr>
        <w:t>Cost shape: the expensive model is used only for the ledger, section composition and code justification</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How do you test the model-backed parts?</w:t>
      </w:r>
    </w:p>
    <w:p>
      <w:pPr>
        <w:spacing w:after="160" w:line="278" w:lineRule="auto"/>
        <w:ind w:left="749"/>
      </w:pPr>
      <w:r>
        <w:rPr>
          <w:rFonts w:ascii="Segoe UI" w:hAnsi="Segoe UI"/>
          <w:color w:val="10233A"/>
          <w:sz w:val="19"/>
        </w:rPr>
        <w:t>Against the eval set, on every prompt or model change — not with unit tests. The deterministic parts get unit tests and are gated at 100%.</w:t>
      </w:r>
    </w:p>
    <w:p>
      <w:pPr>
        <w:spacing w:after="20" w:line="278" w:lineRule="auto"/>
        <w:ind w:left="317"/>
      </w:pPr>
      <w:r>
        <w:rPr>
          <w:rFonts w:ascii="Segoe UI" w:hAnsi="Segoe UI"/>
          <w:b/>
          <w:color w:val="B45309"/>
          <w:sz w:val="19"/>
        </w:rPr>
        <w:t xml:space="preserve">Q.  </w:t>
      </w:r>
      <w:r>
        <w:rPr>
          <w:rFonts w:ascii="Segoe UI" w:hAnsi="Segoe UI"/>
          <w:b/>
          <w:color w:val="10233A"/>
          <w:sz w:val="19"/>
        </w:rPr>
        <w:t>Is the grounding judge not just another model that can be wrong?</w:t>
      </w:r>
    </w:p>
    <w:p>
      <w:pPr>
        <w:spacing w:after="160" w:line="278" w:lineRule="auto"/>
        <w:ind w:left="749"/>
      </w:pPr>
      <w:r>
        <w:rPr>
          <w:rFonts w:ascii="Segoe UI" w:hAnsi="Segoe UI"/>
          <w:color w:val="10233A"/>
          <w:sz w:val="19"/>
        </w:rPr>
        <w:t>Yes, which is why the primary grounding signal is the deterministic span check. The judge is a second pass over what survives, not the gate.</w:t>
      </w:r>
    </w:p>
    <w:p>
      <w:pPr>
        <w:spacing w:before="400" w:after="40" w:line="278" w:lineRule="auto"/>
      </w:pPr>
      <w:r>
        <w:rPr>
          <w:rFonts w:ascii="Segoe UI" w:hAnsi="Segoe UI" w:eastAsia="Segoe UI"/>
          <w:b/>
          <w:i w:val="0"/>
          <w:color w:val="0F766E"/>
          <w:sz w:val="19"/>
        </w:rPr>
        <w:t>SLIDE 21</w:t>
      </w:r>
    </w:p>
    <w:p>
      <w:pPr>
        <w:spacing w:before="0" w:after="160" w:line="278" w:lineRule="auto"/>
        <w:pBdr>
          <w:bottom w:val="single" w:sz="6" w:space="3" w:color="CBD5E1"/>
        </w:pBdr>
      </w:pPr>
      <w:r>
        <w:rPr>
          <w:rFonts w:ascii="Segoe UI" w:hAnsi="Segoe UI" w:eastAsia="Segoe UI"/>
          <w:b/>
          <w:i w:val="0"/>
          <w:color w:val="10233A"/>
          <w:sz w:val="34"/>
        </w:rPr>
        <w:t>Request sequence — one encounter end to end</w:t>
      </w:r>
    </w:p>
    <w:p>
      <w:pPr>
        <w:spacing w:before="0" w:after="200" w:line="278" w:lineRule="auto"/>
      </w:pPr>
      <w:r>
        <w:rPr>
          <w:rFonts w:ascii="Segoe UI" w:hAnsi="Segoe UI" w:eastAsia="Segoe UI"/>
          <w:b w:val="0"/>
          <w:i/>
          <w:color w:val="64748B"/>
          <w:sz w:val="20"/>
        </w:rPr>
        <w:t>Seven steps across three lanes. Steps 3 and 6 are green: no model involved.</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Walk the numbers once. The key beats are step 3 (deterministic gathering before any model call), step 5 (parallel fan-out), and step 7 (nothing is saved before this).</w:t>
      </w:r>
    </w:p>
    <w:p>
      <w:pPr>
        <w:spacing w:after="80" w:line="278" w:lineRule="auto"/>
        <w:ind w:left="605" w:hanging="288"/>
      </w:pPr>
      <w:r>
        <w:rPr>
          <w:rFonts w:ascii="Segoe UI" w:hAnsi="Segoe UI"/>
          <w:color w:val="0F766E"/>
          <w:sz w:val="21"/>
        </w:rPr>
        <w:t xml:space="preserve">—   </w:t>
      </w:r>
      <w:r>
        <w:rPr>
          <w:rFonts w:ascii="Segoe UI" w:hAnsi="Segoe UI"/>
          <w:color w:val="10233A"/>
          <w:sz w:val="21"/>
        </w:rPr>
        <w:t>Contrast with today's sequence, which is: provider presses button, one call, save. Three steps, no checks.</w:t>
      </w:r>
    </w:p>
    <w:p>
      <w:pPr>
        <w:spacing w:after="80" w:line="278" w:lineRule="auto"/>
        <w:ind w:left="605" w:hanging="288"/>
      </w:pPr>
      <w:r>
        <w:rPr>
          <w:rFonts w:ascii="Segoe UI" w:hAnsi="Segoe UI"/>
          <w:color w:val="0F766E"/>
          <w:sz w:val="21"/>
        </w:rPr>
        <w:t xml:space="preserve">—   </w:t>
      </w:r>
      <w:r>
        <w:rPr>
          <w:rFonts w:ascii="Segoe UI" w:hAnsi="Segoe UI"/>
          <w:color w:val="10233A"/>
          <w:sz w:val="21"/>
        </w:rPr>
        <w:t>If asked about latency: steps 3 and 6 are code, step 5 is parallel, and step 6 can run after fields are already rendering. The sequence is longer on paper and comparable on the clock.</w:t>
      </w:r>
    </w:p>
    <w:p>
      <w:pPr>
        <w:spacing w:after="80" w:line="278" w:lineRule="auto"/>
        <w:ind w:left="605" w:hanging="288"/>
      </w:pPr>
      <w:r>
        <w:rPr>
          <w:rFonts w:ascii="Segoe UI" w:hAnsi="Segoe UI"/>
          <w:color w:val="0F766E"/>
          <w:sz w:val="21"/>
        </w:rPr>
        <w:t xml:space="preserve">—   </w:t>
      </w:r>
      <w:r>
        <w:rPr>
          <w:rFonts w:ascii="Segoe UI" w:hAnsi="Segoe UI"/>
          <w:color w:val="10233A"/>
          <w:sz w:val="21"/>
        </w:rPr>
        <w:t>Emphasise the last line. It is the single sentence that answers the clinical-safety question.</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Idempotency keys per generation unit allow a failed step to retry without re-running the pipeline</w:t>
      </w:r>
    </w:p>
    <w:p>
      <w:pPr>
        <w:spacing w:after="80" w:line="278" w:lineRule="auto"/>
        <w:ind w:left="605" w:hanging="288"/>
      </w:pPr>
      <w:r>
        <w:rPr>
          <w:rFonts w:ascii="Segoe UI" w:hAnsi="Segoe UI"/>
          <w:color w:val="0F766E"/>
          <w:sz w:val="19"/>
        </w:rPr>
        <w:t xml:space="preserve">—   </w:t>
      </w:r>
      <w:r>
        <w:rPr>
          <w:rFonts w:ascii="Segoe UI" w:hAnsi="Segoe UI"/>
          <w:color w:val="64748B"/>
          <w:sz w:val="19"/>
        </w:rPr>
        <w:t>Prompt cache breakpoint sits after step 2 and 3 output (stable) and before step 4 (volatile)</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What if the model is slow or unavailable at step 5?</w:t>
      </w:r>
    </w:p>
    <w:p>
      <w:pPr>
        <w:spacing w:after="160" w:line="278" w:lineRule="auto"/>
        <w:ind w:left="749"/>
      </w:pPr>
      <w:r>
        <w:rPr>
          <w:rFonts w:ascii="Segoe UI" w:hAnsi="Segoe UI"/>
          <w:color w:val="10233A"/>
          <w:sz w:val="19"/>
        </w:rPr>
        <w:t>Sections fail independently. The provider sees which section failed and can retry that one, rather than losing the whole draft.</w:t>
      </w:r>
    </w:p>
    <w:p>
      <w:pPr>
        <w:spacing w:after="20" w:line="278" w:lineRule="auto"/>
        <w:ind w:left="317"/>
      </w:pPr>
      <w:r>
        <w:rPr>
          <w:rFonts w:ascii="Segoe UI" w:hAnsi="Segoe UI"/>
          <w:b/>
          <w:color w:val="B45309"/>
          <w:sz w:val="19"/>
        </w:rPr>
        <w:t xml:space="preserve">Q.  </w:t>
      </w:r>
      <w:r>
        <w:rPr>
          <w:rFonts w:ascii="Segoe UI" w:hAnsi="Segoe UI"/>
          <w:b/>
          <w:color w:val="10233A"/>
          <w:sz w:val="19"/>
        </w:rPr>
        <w:t>Can a provider start reviewing before all sections finish?</w:t>
      </w:r>
    </w:p>
    <w:p>
      <w:pPr>
        <w:spacing w:after="160" w:line="278" w:lineRule="auto"/>
        <w:ind w:left="749"/>
      </w:pPr>
      <w:r>
        <w:rPr>
          <w:rFonts w:ascii="Segoe UI" w:hAnsi="Segoe UI"/>
          <w:color w:val="10233A"/>
          <w:sz w:val="19"/>
        </w:rPr>
        <w:t>Yes — sections stream into the review surface as each completes.</w:t>
      </w:r>
    </w:p>
    <w:p>
      <w:pPr>
        <w:spacing w:before="400" w:after="40" w:line="278" w:lineRule="auto"/>
      </w:pPr>
      <w:r>
        <w:rPr>
          <w:rFonts w:ascii="Segoe UI" w:hAnsi="Segoe UI" w:eastAsia="Segoe UI"/>
          <w:b/>
          <w:i w:val="0"/>
          <w:color w:val="0F766E"/>
          <w:sz w:val="19"/>
        </w:rPr>
        <w:t>SLIDE 22</w:t>
      </w:r>
    </w:p>
    <w:p>
      <w:pPr>
        <w:spacing w:before="0" w:after="160" w:line="278" w:lineRule="auto"/>
        <w:pBdr>
          <w:bottom w:val="single" w:sz="6" w:space="3" w:color="CBD5E1"/>
        </w:pBdr>
      </w:pPr>
      <w:r>
        <w:rPr>
          <w:rFonts w:ascii="Segoe UI" w:hAnsi="Segoe UI" w:eastAsia="Segoe UI"/>
          <w:b/>
          <w:i w:val="0"/>
          <w:color w:val="10233A"/>
          <w:sz w:val="34"/>
        </w:rPr>
        <w:t>The technology stack</w:t>
      </w:r>
    </w:p>
    <w:p>
      <w:pPr>
        <w:spacing w:before="0" w:after="200" w:line="278" w:lineRule="auto"/>
      </w:pPr>
      <w:r>
        <w:rPr>
          <w:rFonts w:ascii="Segoe UI" w:hAnsi="Segoe UI" w:eastAsia="Segoe UI"/>
          <w:b w:val="0"/>
          <w:i/>
          <w:color w:val="64748B"/>
          <w:sz w:val="20"/>
        </w:rPr>
        <w:t>Eight rows, concern to choice to rationale. The last row is the forward-looking one.</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Lead with the principle: the pipeline is a fixed sequence of steps, not an autonomous agent. That single fact removes the need for a heavy agent framework and keeps the stack small.</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model-abstraction row is the important one. It is what makes a model change a configuration change, which is the client's third stated priority after accuracy and compliance.</w:t>
      </w:r>
    </w:p>
    <w:p>
      <w:pPr>
        <w:spacing w:after="80" w:line="278" w:lineRule="auto"/>
        <w:ind w:left="605" w:hanging="288"/>
      </w:pPr>
      <w:r>
        <w:rPr>
          <w:rFonts w:ascii="Segoe UI" w:hAnsi="Segoe UI"/>
          <w:color w:val="0F766E"/>
          <w:sz w:val="21"/>
        </w:rPr>
        <w:t xml:space="preserve">—   </w:t>
      </w:r>
      <w:r>
        <w:rPr>
          <w:rFonts w:ascii="Segoe UI" w:hAnsi="Segoe UI"/>
          <w:color w:val="10233A"/>
          <w:sz w:val="21"/>
        </w:rPr>
        <w:t>Be explicit that plain C# orchestration is a deliberate choice, not an omission. A five-stage pipeline with parallel fan-out is a few hundred lines and is fully debuggable with existing tooling — no new mental model for the team.</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DSPy row usually draws a question, so pre-empt it: DSPy optimises prompts against a metric using examples. We have neither today. Phase 1 produces both. So DSPy becomes genuinely useful in Phase 3, offline, as a build-time step that compiles better prompts — never something in the live request path.</w:t>
      </w:r>
    </w:p>
    <w:p>
      <w:pPr>
        <w:spacing w:after="80" w:line="278" w:lineRule="auto"/>
        <w:ind w:left="605" w:hanging="288"/>
      </w:pPr>
      <w:r>
        <w:rPr>
          <w:rFonts w:ascii="Segoe UI" w:hAnsi="Segoe UI"/>
          <w:color w:val="0F766E"/>
          <w:sz w:val="21"/>
        </w:rPr>
        <w:t xml:space="preserve">—   </w:t>
      </w:r>
      <w:r>
        <w:rPr>
          <w:rFonts w:ascii="Segoe UI" w:hAnsi="Segoe UI"/>
          <w:color w:val="10233A"/>
          <w:sz w:val="21"/>
        </w:rPr>
        <w:t>IMPORTANT before presenting: confirm current package names and versions for the .NET AI abstractions. This deck deliberately names no version numbers, but check the naming is still current.</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Verify before presenting: exact package naming and status of the .NET AI abstraction layer, and of the Azure evaluation tooling — these move quickly and were not verifiable at time of writing</w:t>
      </w:r>
    </w:p>
    <w:p>
      <w:pPr>
        <w:spacing w:after="80" w:line="278" w:lineRule="auto"/>
        <w:ind w:left="605" w:hanging="288"/>
      </w:pPr>
      <w:r>
        <w:rPr>
          <w:rFonts w:ascii="Segoe UI" w:hAnsi="Segoe UI"/>
          <w:color w:val="0F766E"/>
          <w:sz w:val="19"/>
        </w:rPr>
        <w:t xml:space="preserve">—   </w:t>
      </w:r>
      <w:r>
        <w:rPr>
          <w:rFonts w:ascii="Segoe UI" w:hAnsi="Segoe UI"/>
          <w:color w:val="64748B"/>
          <w:sz w:val="19"/>
        </w:rPr>
        <w:t>Semantic Kernel is listed as optional and scoped: templating and filters only, not planners or agents</w:t>
      </w:r>
    </w:p>
    <w:p>
      <w:pPr>
        <w:spacing w:after="80" w:line="278" w:lineRule="auto"/>
        <w:ind w:left="605" w:hanging="288"/>
      </w:pPr>
      <w:r>
        <w:rPr>
          <w:rFonts w:ascii="Segoe UI" w:hAnsi="Segoe UI"/>
          <w:color w:val="0F766E"/>
          <w:sz w:val="19"/>
        </w:rPr>
        <w:t xml:space="preserve">—   </w:t>
      </w:r>
      <w:r>
        <w:rPr>
          <w:rFonts w:ascii="Segoe UI" w:hAnsi="Segoe UI"/>
          <w:color w:val="64748B"/>
          <w:sz w:val="19"/>
        </w:rPr>
        <w:t>Evaluation gates the deploy — a prompt or model change that regresses the eval set does not ship</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Why not LangChain or LangGraph?</w:t>
      </w:r>
    </w:p>
    <w:p>
      <w:pPr>
        <w:spacing w:after="160" w:line="278" w:lineRule="auto"/>
        <w:ind w:left="749"/>
      </w:pPr>
      <w:r>
        <w:rPr>
          <w:rFonts w:ascii="Segoe UI" w:hAnsi="Segoe UI"/>
          <w:color w:val="10233A"/>
          <w:sz w:val="19"/>
        </w:rPr>
        <w:t>Both are Python-first, and our backend is .NET. Adopting either means a second runtime, a second deployable and a second surface for the compliance review. And LangGraph's strength is stateful agent loops, which our fixed pipeline does not need. If we later build genuinely agentic features, we revisit it then.</w:t>
      </w:r>
    </w:p>
    <w:p>
      <w:pPr>
        <w:spacing w:after="20" w:line="278" w:lineRule="auto"/>
        <w:ind w:left="317"/>
      </w:pPr>
      <w:r>
        <w:rPr>
          <w:rFonts w:ascii="Segoe UI" w:hAnsi="Segoe UI"/>
          <w:b/>
          <w:color w:val="B45309"/>
          <w:sz w:val="19"/>
        </w:rPr>
        <w:t xml:space="preserve">Q.  </w:t>
      </w:r>
      <w:r>
        <w:rPr>
          <w:rFonts w:ascii="Segoe UI" w:hAnsi="Segoe UI"/>
          <w:b/>
          <w:color w:val="10233A"/>
          <w:sz w:val="19"/>
        </w:rPr>
        <w:t>Is plain C# not a step backwards versus a framework?</w:t>
      </w:r>
    </w:p>
    <w:p>
      <w:pPr>
        <w:spacing w:after="160" w:line="278" w:lineRule="auto"/>
        <w:ind w:left="749"/>
      </w:pPr>
      <w:r>
        <w:rPr>
          <w:rFonts w:ascii="Segoe UI" w:hAnsi="Segoe UI"/>
          <w:color w:val="10233A"/>
          <w:sz w:val="19"/>
        </w:rPr>
        <w:t>For a fixed pipeline, a framework mostly adds indirection. We keep the parts frameworks genuinely provide — the provider abstraction and the middleware — and skip the parts we would not use.</w:t>
      </w:r>
    </w:p>
    <w:p>
      <w:pPr>
        <w:spacing w:after="20" w:line="278" w:lineRule="auto"/>
        <w:ind w:left="317"/>
      </w:pPr>
      <w:r>
        <w:rPr>
          <w:rFonts w:ascii="Segoe UI" w:hAnsi="Segoe UI"/>
          <w:b/>
          <w:color w:val="B45309"/>
          <w:sz w:val="19"/>
        </w:rPr>
        <w:t xml:space="preserve">Q.  </w:t>
      </w:r>
      <w:r>
        <w:rPr>
          <w:rFonts w:ascii="Segoe UI" w:hAnsi="Segoe UI"/>
          <w:b/>
          <w:color w:val="10233A"/>
          <w:sz w:val="19"/>
        </w:rPr>
        <w:t>Could we use DSPy now?</w:t>
      </w:r>
    </w:p>
    <w:p>
      <w:pPr>
        <w:spacing w:after="160" w:line="278" w:lineRule="auto"/>
        <w:ind w:left="749"/>
      </w:pPr>
      <w:r>
        <w:rPr>
          <w:rFonts w:ascii="Segoe UI" w:hAnsi="Segoe UI"/>
          <w:color w:val="10233A"/>
          <w:sz w:val="19"/>
        </w:rPr>
        <w:t>No. It optimises against a metric using labelled examples, and we have neither yet. Trying to use it now would mean optimising against nothing.</w:t>
      </w:r>
    </w:p>
    <w:p>
      <w:pPr>
        <w:spacing w:after="20" w:line="278" w:lineRule="auto"/>
        <w:ind w:left="317"/>
      </w:pPr>
      <w:r>
        <w:rPr>
          <w:rFonts w:ascii="Segoe UI" w:hAnsi="Segoe UI"/>
          <w:b/>
          <w:color w:val="B45309"/>
          <w:sz w:val="19"/>
        </w:rPr>
        <w:t xml:space="preserve">Q.  </w:t>
      </w:r>
      <w:r>
        <w:rPr>
          <w:rFonts w:ascii="Segoe UI" w:hAnsi="Segoe UI"/>
          <w:b/>
          <w:color w:val="10233A"/>
          <w:sz w:val="19"/>
        </w:rPr>
        <w:t>Does this lock us to Azure OpenAI?</w:t>
      </w:r>
    </w:p>
    <w:p>
      <w:pPr>
        <w:spacing w:after="160" w:line="278" w:lineRule="auto"/>
        <w:ind w:left="749"/>
      </w:pPr>
      <w:r>
        <w:rPr>
          <w:rFonts w:ascii="Segoe UI" w:hAnsi="Segoe UI"/>
          <w:color w:val="10233A"/>
          <w:sz w:val="19"/>
        </w:rPr>
        <w:t>No. That is exactly what the abstraction layer prevents. Model choice becomes configuration, gated on the eval set. What does constrain us is zero data retention — that filters the candidate models before accuracy ranks them.</w:t>
      </w:r>
    </w:p>
    <w:p>
      <w:pPr>
        <w:spacing w:before="400" w:after="40" w:line="278" w:lineRule="auto"/>
      </w:pPr>
      <w:r>
        <w:rPr>
          <w:rFonts w:ascii="Segoe UI" w:hAnsi="Segoe UI" w:eastAsia="Segoe UI"/>
          <w:b/>
          <w:i w:val="0"/>
          <w:color w:val="0F766E"/>
          <w:sz w:val="19"/>
        </w:rPr>
        <w:t>SLIDE 23</w:t>
      </w:r>
    </w:p>
    <w:p>
      <w:pPr>
        <w:spacing w:before="0" w:after="160" w:line="278" w:lineRule="auto"/>
        <w:pBdr>
          <w:bottom w:val="single" w:sz="6" w:space="3" w:color="CBD5E1"/>
        </w:pBdr>
      </w:pPr>
      <w:r>
        <w:rPr>
          <w:rFonts w:ascii="Segoe UI" w:hAnsi="Segoe UI" w:eastAsia="Segoe UI"/>
          <w:b/>
          <w:i w:val="0"/>
          <w:color w:val="10233A"/>
          <w:sz w:val="34"/>
        </w:rPr>
        <w:t>Frameworks considered</w:t>
      </w:r>
    </w:p>
    <w:p>
      <w:pPr>
        <w:spacing w:before="0" w:after="200" w:line="278" w:lineRule="auto"/>
      </w:pPr>
      <w:r>
        <w:rPr>
          <w:rFonts w:ascii="Segoe UI" w:hAnsi="Segoe UI" w:eastAsia="Segoe UI"/>
          <w:b w:val="0"/>
          <w:i/>
          <w:color w:val="64748B"/>
          <w:sz w:val="20"/>
        </w:rPr>
        <w:t>Six options with an explicit verdict each. This slide exists to make the choice auditable.</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Architecture reviews go better when the rejected options are named. Present this as decisions with reasons, not as preferences.</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LangChain row is the one to handle carefully if someone in the room champions it. The argument is not that it is a bad framework — it is that it is Python, our backend is .NET, and our pipeline is not agentic. Both halves of that matter.</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DSPy row is the strongest forward-looking story in the deck: Phase 1 builds the measurement substrate, and that substrate is exactly what an optimiser needs. It turns 'we have no labelled data' from a weakness into a sequencing argument.</w:t>
      </w:r>
    </w:p>
    <w:p>
      <w:pPr>
        <w:spacing w:after="80" w:line="278" w:lineRule="auto"/>
        <w:ind w:left="605" w:hanging="288"/>
      </w:pPr>
      <w:r>
        <w:rPr>
          <w:rFonts w:ascii="Segoe UI" w:hAnsi="Segoe UI"/>
          <w:color w:val="0F766E"/>
          <w:sz w:val="21"/>
        </w:rPr>
        <w:t xml:space="preserve">—   </w:t>
      </w:r>
      <w:r>
        <w:rPr>
          <w:rFonts w:ascii="Segoe UI" w:hAnsi="Segoe UI"/>
          <w:color w:val="10233A"/>
          <w:sz w:val="21"/>
        </w:rPr>
        <w:t>If asked to commit: none of these are irreversible. The provider abstraction is the thing that keeps them reversible.</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Verify package naming and current status before presenting — this landscape moves quickly and could not be verified at time of writing</w:t>
      </w:r>
    </w:p>
    <w:p>
      <w:pPr>
        <w:spacing w:after="80" w:line="278" w:lineRule="auto"/>
        <w:ind w:left="605" w:hanging="288"/>
      </w:pPr>
      <w:r>
        <w:rPr>
          <w:rFonts w:ascii="Segoe UI" w:hAnsi="Segoe UI"/>
          <w:color w:val="0F766E"/>
          <w:sz w:val="19"/>
        </w:rPr>
        <w:t xml:space="preserve">—   </w:t>
      </w:r>
      <w:r>
        <w:rPr>
          <w:rFonts w:ascii="Segoe UI" w:hAnsi="Segoe UI"/>
          <w:color w:val="64748B"/>
          <w:sz w:val="19"/>
        </w:rPr>
        <w:t>The self-hosted row connects to the compliance section: zero data retention is achievable on the managed service, so the main driver for self-hosting is absent</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Our data science team already uses LangChain — why not reuse that skill?</w:t>
      </w:r>
    </w:p>
    <w:p>
      <w:pPr>
        <w:spacing w:after="160" w:line="278" w:lineRule="auto"/>
        <w:ind w:left="749"/>
      </w:pPr>
      <w:r>
        <w:rPr>
          <w:rFonts w:ascii="Segoe UI" w:hAnsi="Segoe UI"/>
          <w:color w:val="10233A"/>
          <w:sz w:val="19"/>
        </w:rPr>
        <w:t>Worth weighing. If there is a Python service in the roadmap anyway, the calculus changes. In Phase 1 it would mean standing one up purely for this, which adds compliance and operational surface for a pipeline that does not need agent orchestration.</w:t>
      </w:r>
    </w:p>
    <w:p>
      <w:pPr>
        <w:spacing w:after="20" w:line="278" w:lineRule="auto"/>
        <w:ind w:left="317"/>
      </w:pPr>
      <w:r>
        <w:rPr>
          <w:rFonts w:ascii="Segoe UI" w:hAnsi="Segoe UI"/>
          <w:b/>
          <w:color w:val="B45309"/>
          <w:sz w:val="19"/>
        </w:rPr>
        <w:t xml:space="preserve">Q.  </w:t>
      </w:r>
      <w:r>
        <w:rPr>
          <w:rFonts w:ascii="Segoe UI" w:hAnsi="Segoe UI"/>
          <w:b/>
          <w:color w:val="10233A"/>
          <w:sz w:val="19"/>
        </w:rPr>
        <w:t>Are we not reinventing what these frameworks give us?</w:t>
      </w:r>
    </w:p>
    <w:p>
      <w:pPr>
        <w:spacing w:after="160" w:line="278" w:lineRule="auto"/>
        <w:ind w:left="749"/>
      </w:pPr>
      <w:r>
        <w:rPr>
          <w:rFonts w:ascii="Segoe UI" w:hAnsi="Segoe UI"/>
          <w:color w:val="10233A"/>
          <w:sz w:val="19"/>
        </w:rPr>
        <w:t>We are adopting the parts that carry their weight — the provider abstraction, middleware and templating. We are skipping planners, agents and graph runtimes because our flow is a fixed sequence.</w:t>
      </w:r>
    </w:p>
    <w:p>
      <w:pPr>
        <w:spacing w:after="20" w:line="278" w:lineRule="auto"/>
        <w:ind w:left="317"/>
      </w:pPr>
      <w:r>
        <w:rPr>
          <w:rFonts w:ascii="Segoe UI" w:hAnsi="Segoe UI"/>
          <w:b/>
          <w:color w:val="B45309"/>
          <w:sz w:val="19"/>
        </w:rPr>
        <w:t xml:space="preserve">Q.  </w:t>
      </w:r>
      <w:r>
        <w:rPr>
          <w:rFonts w:ascii="Segoe UI" w:hAnsi="Segoe UI"/>
          <w:b/>
          <w:color w:val="10233A"/>
          <w:sz w:val="19"/>
        </w:rPr>
        <w:t>When would you revisit LangGraph?</w:t>
      </w:r>
    </w:p>
    <w:p>
      <w:pPr>
        <w:spacing w:after="160" w:line="278" w:lineRule="auto"/>
        <w:ind w:left="749"/>
      </w:pPr>
      <w:r>
        <w:rPr>
          <w:rFonts w:ascii="Segoe UI" w:hAnsi="Segoe UI"/>
          <w:color w:val="10233A"/>
          <w:sz w:val="19"/>
        </w:rPr>
        <w:t>When we build something genuinely agentic — the Phase 2 chat refinement is the first candidate, if it grows beyond field-scoped edits.</w:t>
      </w:r>
    </w:p>
    <w:p>
      <w:pPr>
        <w:spacing w:before="400" w:after="40" w:line="278" w:lineRule="auto"/>
      </w:pPr>
      <w:r>
        <w:rPr>
          <w:rFonts w:ascii="Segoe UI" w:hAnsi="Segoe UI" w:eastAsia="Segoe UI"/>
          <w:b/>
          <w:i w:val="0"/>
          <w:color w:val="0F766E"/>
          <w:sz w:val="19"/>
        </w:rPr>
        <w:t>SLIDE 24</w:t>
      </w:r>
    </w:p>
    <w:p>
      <w:pPr>
        <w:spacing w:before="0" w:after="160" w:line="278" w:lineRule="auto"/>
        <w:pBdr>
          <w:bottom w:val="single" w:sz="6" w:space="3" w:color="CBD5E1"/>
        </w:pBdr>
      </w:pPr>
      <w:r>
        <w:rPr>
          <w:rFonts w:ascii="Segoe UI" w:hAnsi="Segoe UI" w:eastAsia="Segoe UI"/>
          <w:b/>
          <w:i w:val="0"/>
          <w:color w:val="10233A"/>
          <w:sz w:val="34"/>
        </w:rPr>
        <w:t>Divider — What providers will see</w:t>
      </w:r>
    </w:p>
    <w:p>
      <w:pPr>
        <w:spacing w:before="0" w:after="200" w:line="278" w:lineRule="auto"/>
      </w:pPr>
      <w:r>
        <w:rPr>
          <w:rFonts w:ascii="Segoe UI" w:hAnsi="Segoe UI" w:eastAsia="Segoe UI"/>
          <w:b w:val="0"/>
          <w:i/>
          <w:color w:val="64748B"/>
          <w:sz w:val="20"/>
        </w:rPr>
        <w:t>Section break into the provider experience.</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Reassure early: the encounter form itself does not change. Same fields, same order.</w:t>
      </w:r>
    </w:p>
    <w:p>
      <w:pPr>
        <w:spacing w:after="80" w:line="278" w:lineRule="auto"/>
        <w:ind w:left="605" w:hanging="288"/>
      </w:pPr>
      <w:r>
        <w:rPr>
          <w:rFonts w:ascii="Segoe UI" w:hAnsi="Segoe UI"/>
          <w:color w:val="0F766E"/>
          <w:sz w:val="21"/>
        </w:rPr>
        <w:t xml:space="preserve">—   </w:t>
      </w:r>
      <w:r>
        <w:rPr>
          <w:rFonts w:ascii="Segoe UI" w:hAnsi="Segoe UI"/>
          <w:color w:val="10233A"/>
          <w:sz w:val="21"/>
        </w:rPr>
        <w:t>What changes is that a review surface appears in front of it.</w:t>
      </w:r>
    </w:p>
    <w:p>
      <w:pPr>
        <w:spacing w:before="400" w:after="40" w:line="278" w:lineRule="auto"/>
      </w:pPr>
      <w:r>
        <w:rPr>
          <w:rFonts w:ascii="Segoe UI" w:hAnsi="Segoe UI" w:eastAsia="Segoe UI"/>
          <w:b/>
          <w:i w:val="0"/>
          <w:color w:val="0F766E"/>
          <w:sz w:val="19"/>
        </w:rPr>
        <w:t>SLIDE 25</w:t>
      </w:r>
    </w:p>
    <w:p>
      <w:pPr>
        <w:spacing w:before="0" w:after="160" w:line="278" w:lineRule="auto"/>
        <w:pBdr>
          <w:bottom w:val="single" w:sz="6" w:space="3" w:color="CBD5E1"/>
        </w:pBdr>
      </w:pPr>
      <w:r>
        <w:rPr>
          <w:rFonts w:ascii="Segoe UI" w:hAnsi="Segoe UI" w:eastAsia="Segoe UI"/>
          <w:b/>
          <w:i w:val="0"/>
          <w:color w:val="10233A"/>
          <w:sz w:val="34"/>
        </w:rPr>
        <w:t>The provider journey</w:t>
      </w:r>
    </w:p>
    <w:p>
      <w:pPr>
        <w:spacing w:before="0" w:after="200" w:line="278" w:lineRule="auto"/>
      </w:pPr>
      <w:r>
        <w:rPr>
          <w:rFonts w:ascii="Segoe UI" w:hAnsi="Segoe UI" w:eastAsia="Segoe UI"/>
          <w:b w:val="0"/>
          <w:i/>
          <w:color w:val="64748B"/>
          <w:sz w:val="20"/>
        </w:rPr>
        <w:t>Four steps. Steps 1, 2 and 4 are close to today; step 3 is the new one.</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Lead with what does not change — capture is identical, and the encounter form keeps its fields and order.</w:t>
      </w:r>
    </w:p>
    <w:p>
      <w:pPr>
        <w:spacing w:after="80" w:line="278" w:lineRule="auto"/>
        <w:ind w:left="605" w:hanging="288"/>
      </w:pPr>
      <w:r>
        <w:rPr>
          <w:rFonts w:ascii="Segoe UI" w:hAnsi="Segoe UI"/>
          <w:color w:val="0F766E"/>
          <w:sz w:val="21"/>
        </w:rPr>
        <w:t xml:space="preserve">—   </w:t>
      </w:r>
      <w:r>
        <w:rPr>
          <w:rFonts w:ascii="Segoe UI" w:hAnsi="Segoe UI"/>
          <w:color w:val="10233A"/>
          <w:sz w:val="21"/>
        </w:rPr>
        <w:t>Step 2 matters for adoption: today's perceived speed comes from watching text arrive. We keep that, but it streams into the review surface instead of into the form. The gate costs nothing in perceived latency.</w:t>
      </w:r>
    </w:p>
    <w:p>
      <w:pPr>
        <w:spacing w:after="80" w:line="278" w:lineRule="auto"/>
        <w:ind w:left="605" w:hanging="288"/>
      </w:pPr>
      <w:r>
        <w:rPr>
          <w:rFonts w:ascii="Segoe UI" w:hAnsi="Segoe UI"/>
          <w:color w:val="0F766E"/>
          <w:sz w:val="21"/>
        </w:rPr>
        <w:t xml:space="preserve">—   </w:t>
      </w:r>
      <w:r>
        <w:rPr>
          <w:rFonts w:ascii="Segoe UI" w:hAnsi="Segoe UI"/>
          <w:color w:val="10233A"/>
          <w:sz w:val="21"/>
        </w:rPr>
        <w:t>Step 3 is the new step. The design goal is that the provider touches roughly four items, not thirty — because everything verified is collapsed and can be accepted in one click.</w:t>
      </w:r>
    </w:p>
    <w:p>
      <w:pPr>
        <w:spacing w:after="80" w:line="278" w:lineRule="auto"/>
        <w:ind w:left="605" w:hanging="288"/>
      </w:pPr>
      <w:r>
        <w:rPr>
          <w:rFonts w:ascii="Segoe UI" w:hAnsi="Segoe UI"/>
          <w:color w:val="0F766E"/>
          <w:sz w:val="21"/>
        </w:rPr>
        <w:t xml:space="preserve">—   </w:t>
      </w:r>
      <w:r>
        <w:rPr>
          <w:rFonts w:ascii="Segoe UI" w:hAnsi="Segoe UI"/>
          <w:color w:val="10233A"/>
          <w:sz w:val="21"/>
        </w:rPr>
        <w:t>Say the distinction out loud: attesting is not proofreading. We are not asking clinicians to re-read the note; we are asking them to confirm the handful of things the system is not sure about.</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Provenance is tagged at input — dictated, typed, AI-generated or rules-derived — which is what makes step 3 trustworthy</w:t>
      </w:r>
    </w:p>
    <w:p>
      <w:pPr>
        <w:spacing w:after="80" w:line="278" w:lineRule="auto"/>
        <w:ind w:left="605" w:hanging="288"/>
      </w:pPr>
      <w:r>
        <w:rPr>
          <w:rFonts w:ascii="Segoe UI" w:hAnsi="Segoe UI"/>
          <w:color w:val="0F766E"/>
          <w:sz w:val="19"/>
        </w:rPr>
        <w:t xml:space="preserve">—   </w:t>
      </w:r>
      <w:r>
        <w:rPr>
          <w:rFonts w:ascii="Segoe UI" w:hAnsi="Segoe UI"/>
          <w:color w:val="64748B"/>
          <w:sz w:val="19"/>
        </w:rPr>
        <w:t>Dragon writes into the DOM, so without input-time tagging, AI output could later be mistaken for provider input</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How much longer will this take a provider?</w:t>
      </w:r>
    </w:p>
    <w:p>
      <w:pPr>
        <w:spacing w:after="160" w:line="278" w:lineRule="auto"/>
        <w:ind w:left="749"/>
      </w:pPr>
      <w:r>
        <w:rPr>
          <w:rFonts w:ascii="Segoe UI" w:hAnsi="Segoe UI"/>
          <w:color w:val="10233A"/>
          <w:sz w:val="19"/>
        </w:rPr>
        <w:t>Net faster is the expectation, because it removes downstream correction and re-running. We should measure it in the pilot rather than assert it.</w:t>
      </w:r>
    </w:p>
    <w:p>
      <w:pPr>
        <w:spacing w:after="20" w:line="278" w:lineRule="auto"/>
        <w:ind w:left="317"/>
      </w:pPr>
      <w:r>
        <w:rPr>
          <w:rFonts w:ascii="Segoe UI" w:hAnsi="Segoe UI"/>
          <w:b/>
          <w:color w:val="B45309"/>
          <w:sz w:val="19"/>
        </w:rPr>
        <w:t xml:space="preserve">Q.  </w:t>
      </w:r>
      <w:r>
        <w:rPr>
          <w:rFonts w:ascii="Segoe UI" w:hAnsi="Segoe UI"/>
          <w:b/>
          <w:color w:val="10233A"/>
          <w:sz w:val="19"/>
        </w:rPr>
        <w:t>Will providers just click accept-all every time?</w:t>
      </w:r>
    </w:p>
    <w:p>
      <w:pPr>
        <w:spacing w:after="160" w:line="278" w:lineRule="auto"/>
        <w:ind w:left="749"/>
      </w:pPr>
      <w:r>
        <w:rPr>
          <w:rFonts w:ascii="Segoe UI" w:hAnsi="Segoe UI"/>
          <w:color w:val="10233A"/>
          <w:sz w:val="19"/>
        </w:rPr>
        <w:t>Some will. That is why blockers cannot be bulk-accepted — only verified items can.</w:t>
      </w:r>
    </w:p>
    <w:p>
      <w:pPr>
        <w:spacing w:before="400" w:after="40" w:line="278" w:lineRule="auto"/>
      </w:pPr>
      <w:r>
        <w:rPr>
          <w:rFonts w:ascii="Segoe UI" w:hAnsi="Segoe UI" w:eastAsia="Segoe UI"/>
          <w:b/>
          <w:i w:val="0"/>
          <w:color w:val="0F766E"/>
          <w:sz w:val="19"/>
        </w:rPr>
        <w:t>SLIDE 26</w:t>
      </w:r>
    </w:p>
    <w:p>
      <w:pPr>
        <w:spacing w:before="0" w:after="160" w:line="278" w:lineRule="auto"/>
        <w:pBdr>
          <w:bottom w:val="single" w:sz="6" w:space="3" w:color="CBD5E1"/>
        </w:pBdr>
      </w:pPr>
      <w:r>
        <w:rPr>
          <w:rFonts w:ascii="Segoe UI" w:hAnsi="Segoe UI" w:eastAsia="Segoe UI"/>
          <w:b/>
          <w:i w:val="0"/>
          <w:color w:val="10233A"/>
          <w:sz w:val="34"/>
        </w:rPr>
        <w:t>The review and attest screen</w:t>
      </w:r>
    </w:p>
    <w:p>
      <w:pPr>
        <w:spacing w:before="0" w:after="200" w:line="278" w:lineRule="auto"/>
      </w:pPr>
      <w:r>
        <w:rPr>
          <w:rFonts w:ascii="Segoe UI" w:hAnsi="Segoe UI" w:eastAsia="Segoe UI"/>
          <w:b w:val="0"/>
          <w:i/>
          <w:color w:val="64748B"/>
          <w:sz w:val="20"/>
        </w:rPr>
        <w:t>Illustrative mock-up. Three things to demonstrate: sorting, evidence, and the disabled submit button.</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Point at the header: four items need attention, twenty-two are collapsed and verified. That ratio is the whole UX argument.</w:t>
      </w:r>
    </w:p>
    <w:p>
      <w:pPr>
        <w:spacing w:after="80" w:line="278" w:lineRule="auto"/>
        <w:ind w:left="605" w:hanging="288"/>
      </w:pPr>
      <w:r>
        <w:rPr>
          <w:rFonts w:ascii="Segoe UI" w:hAnsi="Segoe UI"/>
          <w:color w:val="0F766E"/>
          <w:sz w:val="21"/>
        </w:rPr>
        <w:t xml:space="preserve">—   </w:t>
      </w:r>
      <w:r>
        <w:rPr>
          <w:rFonts w:ascii="Segoe UI" w:hAnsi="Segoe UI"/>
          <w:color w:val="10233A"/>
          <w:sz w:val="21"/>
        </w:rPr>
        <w:t>Point at the right column: every item shows the evidence behind it. The provider verifies by reading a few words, not re-reading the note.</w:t>
      </w:r>
    </w:p>
    <w:p>
      <w:pPr>
        <w:spacing w:after="80" w:line="278" w:lineRule="auto"/>
        <w:ind w:left="605" w:hanging="288"/>
      </w:pPr>
      <w:r>
        <w:rPr>
          <w:rFonts w:ascii="Segoe UI" w:hAnsi="Segoe UI"/>
          <w:color w:val="0F766E"/>
          <w:sz w:val="21"/>
        </w:rPr>
        <w:t xml:space="preserve">—   </w:t>
      </w:r>
      <w:r>
        <w:rPr>
          <w:rFonts w:ascii="Segoe UI" w:hAnsi="Segoe UI"/>
          <w:color w:val="10233A"/>
          <w:sz w:val="21"/>
        </w:rPr>
        <w:t>Point at the greyed Sign button. It is disabled, not a warning dialog. A dialog is something people learn to dismiss; a disabled button with a stated reason is not.</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red row is the important one. When the AI produced something with no support in the note, we show it — we never silently delete it. Silently dropping would hide the hallucination and could lose something correct.</w:t>
      </w:r>
    </w:p>
    <w:p>
      <w:pPr>
        <w:spacing w:after="80" w:line="278" w:lineRule="auto"/>
        <w:ind w:left="605" w:hanging="288"/>
      </w:pPr>
      <w:r>
        <w:rPr>
          <w:rFonts w:ascii="Segoe UI" w:hAnsi="Segoe UI"/>
          <w:color w:val="0F766E"/>
          <w:sz w:val="21"/>
        </w:rPr>
        <w:t xml:space="preserve">—   </w:t>
      </w:r>
      <w:r>
        <w:rPr>
          <w:rFonts w:ascii="Segoe UI" w:hAnsi="Segoe UI"/>
          <w:color w:val="10233A"/>
          <w:sz w:val="21"/>
        </w:rPr>
        <w:t>Whether a provider may override that red row is a clinical and legal decision, not an engineering one. We support either policy through configuration.</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Three states: verified (collapsed, bulk-acceptable), needs review (individually touched), blocker (submit disabled)</w:t>
      </w:r>
    </w:p>
    <w:p>
      <w:pPr>
        <w:spacing w:after="80" w:line="278" w:lineRule="auto"/>
        <w:ind w:left="605" w:hanging="288"/>
      </w:pPr>
      <w:r>
        <w:rPr>
          <w:rFonts w:ascii="Segoe UI" w:hAnsi="Segoe UI"/>
          <w:color w:val="0F766E"/>
          <w:sz w:val="19"/>
        </w:rPr>
        <w:t xml:space="preserve">—   </w:t>
      </w:r>
      <w:r>
        <w:rPr>
          <w:rFonts w:ascii="Segoe UI" w:hAnsi="Segoe UI"/>
          <w:color w:val="64748B"/>
          <w:sz w:val="19"/>
        </w:rPr>
        <w:t>A per-field criticality setting supports hard-block, attested override, or strict-for-codes-only</w:t>
      </w:r>
    </w:p>
    <w:p>
      <w:pPr>
        <w:spacing w:after="80" w:line="278" w:lineRule="auto"/>
        <w:ind w:left="605" w:hanging="288"/>
      </w:pPr>
      <w:r>
        <w:rPr>
          <w:rFonts w:ascii="Segoe UI" w:hAnsi="Segoe UI"/>
          <w:color w:val="0F766E"/>
          <w:sz w:val="19"/>
        </w:rPr>
        <w:t xml:space="preserve">—   </w:t>
      </w:r>
      <w:r>
        <w:rPr>
          <w:rFonts w:ascii="Segoe UI" w:hAnsi="Segoe UI"/>
          <w:color w:val="64748B"/>
          <w:sz w:val="19"/>
        </w:rPr>
        <w:t>For an attested override to be defensible it must record: user, timestamp, the exact unsupported text, the reason, and re-attribution of the source from ai-generated to provider-attested</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Can a provider override a blocker?</w:t>
      </w:r>
    </w:p>
    <w:p>
      <w:pPr>
        <w:spacing w:after="160" w:line="278" w:lineRule="auto"/>
        <w:ind w:left="749"/>
      </w:pPr>
      <w:r>
        <w:rPr>
          <w:rFonts w:ascii="Segoe UI" w:hAnsi="Segoe UI"/>
          <w:color w:val="10233A"/>
          <w:sz w:val="19"/>
        </w:rPr>
        <w:t>That is a policy decision for the clinical owner. The design supports all three positions without code changes.</w:t>
      </w:r>
    </w:p>
    <w:p>
      <w:pPr>
        <w:spacing w:after="20" w:line="278" w:lineRule="auto"/>
        <w:ind w:left="317"/>
      </w:pPr>
      <w:r>
        <w:rPr>
          <w:rFonts w:ascii="Segoe UI" w:hAnsi="Segoe UI"/>
          <w:b/>
          <w:color w:val="B45309"/>
          <w:sz w:val="19"/>
        </w:rPr>
        <w:t xml:space="preserve">Q.  </w:t>
      </w:r>
      <w:r>
        <w:rPr>
          <w:rFonts w:ascii="Segoe UI" w:hAnsi="Segoe UI"/>
          <w:b/>
          <w:color w:val="10233A"/>
          <w:sz w:val="19"/>
        </w:rPr>
        <w:t>What if the evidence panel shows the wrong span?</w:t>
      </w:r>
    </w:p>
    <w:p>
      <w:pPr>
        <w:spacing w:after="160" w:line="278" w:lineRule="auto"/>
        <w:ind w:left="749"/>
      </w:pPr>
      <w:r>
        <w:rPr>
          <w:rFonts w:ascii="Segoe UI" w:hAnsi="Segoe UI"/>
          <w:color w:val="10233A"/>
          <w:sz w:val="19"/>
        </w:rPr>
        <w:t>Then the provider has caught a real error immediately — which is the point. Today they would have no way to know.</w:t>
      </w:r>
    </w:p>
    <w:p>
      <w:pPr>
        <w:spacing w:after="20" w:line="278" w:lineRule="auto"/>
        <w:ind w:left="317"/>
      </w:pPr>
      <w:r>
        <w:rPr>
          <w:rFonts w:ascii="Segoe UI" w:hAnsi="Segoe UI"/>
          <w:b/>
          <w:color w:val="B45309"/>
          <w:sz w:val="19"/>
        </w:rPr>
        <w:t xml:space="preserve">Q.  </w:t>
      </w:r>
      <w:r>
        <w:rPr>
          <w:rFonts w:ascii="Segoe UI" w:hAnsi="Segoe UI"/>
          <w:b/>
          <w:color w:val="10233A"/>
          <w:sz w:val="19"/>
        </w:rPr>
        <w:t>Is this screen in Phase 1?</w:t>
      </w:r>
    </w:p>
    <w:p>
      <w:pPr>
        <w:spacing w:after="160" w:line="278" w:lineRule="auto"/>
        <w:ind w:left="749"/>
      </w:pPr>
      <w:r>
        <w:rPr>
          <w:rFonts w:ascii="Segoe UI" w:hAnsi="Segoe UI"/>
          <w:color w:val="10233A"/>
          <w:sz w:val="19"/>
        </w:rPr>
        <w:t>Recommended yes, and the reason is measurement, not aesthetics — see the next slide.</w:t>
      </w:r>
    </w:p>
    <w:p>
      <w:pPr>
        <w:spacing w:before="400" w:after="40" w:line="278" w:lineRule="auto"/>
      </w:pPr>
      <w:r>
        <w:rPr>
          <w:rFonts w:ascii="Segoe UI" w:hAnsi="Segoe UI" w:eastAsia="Segoe UI"/>
          <w:b/>
          <w:i w:val="0"/>
          <w:color w:val="0F766E"/>
          <w:sz w:val="19"/>
        </w:rPr>
        <w:t>SLIDE 27</w:t>
      </w:r>
    </w:p>
    <w:p>
      <w:pPr>
        <w:spacing w:before="0" w:after="160" w:line="278" w:lineRule="auto"/>
        <w:pBdr>
          <w:bottom w:val="single" w:sz="6" w:space="3" w:color="CBD5E1"/>
        </w:pBdr>
      </w:pPr>
      <w:r>
        <w:rPr>
          <w:rFonts w:ascii="Segoe UI" w:hAnsi="Segoe UI" w:eastAsia="Segoe UI"/>
          <w:b/>
          <w:i w:val="0"/>
          <w:color w:val="10233A"/>
          <w:sz w:val="34"/>
        </w:rPr>
        <w:t>How we will know it is accurate</w:t>
      </w:r>
    </w:p>
    <w:p>
      <w:pPr>
        <w:spacing w:before="0" w:after="200" w:line="278" w:lineRule="auto"/>
      </w:pPr>
      <w:r>
        <w:rPr>
          <w:rFonts w:ascii="Segoe UI" w:hAnsi="Segoe UI" w:eastAsia="Segoe UI"/>
          <w:b w:val="0"/>
          <w:i/>
          <w:color w:val="64748B"/>
          <w:sz w:val="20"/>
        </w:rPr>
        <w:t>Splits accuracy into four questions. Three need no reference data; only the fourth does.</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This is the most important slide for the sceptics in the room, and it reframes the hardest open problem.</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reframe: the primary clinical rule is 'capture information, do not invent or infer it'. That is a FAITHFULNESS requirement, not a correctness requirement — and faithfulness is measurable without any reference data, because the reference is the input itself.</w:t>
      </w:r>
    </w:p>
    <w:p>
      <w:pPr>
        <w:spacing w:after="80" w:line="278" w:lineRule="auto"/>
        <w:ind w:left="605" w:hanging="288"/>
      </w:pPr>
      <w:r>
        <w:rPr>
          <w:rFonts w:ascii="Segoe UI" w:hAnsi="Segoe UI"/>
          <w:color w:val="0F766E"/>
          <w:sz w:val="21"/>
        </w:rPr>
        <w:t xml:space="preserve">—   </w:t>
      </w:r>
      <w:r>
        <w:rPr>
          <w:rFonts w:ascii="Segoe UI" w:hAnsi="Segoe UI"/>
          <w:color w:val="10233A"/>
          <w:sz w:val="21"/>
        </w:rPr>
        <w:t>Three of the four questions are answerable in Phase 1 with no labelling effort at all.</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fourth needs real work, and there are two sources. First, the ten months of production logs give an implicit label on nearly every field: the clinician-signed value versus the AI draft. Disagreement is a candidate error. Free, at scale, retrospective.</w:t>
      </w:r>
    </w:p>
    <w:p>
      <w:pPr>
        <w:spacing w:after="80" w:line="278" w:lineRule="auto"/>
        <w:ind w:left="605" w:hanging="288"/>
      </w:pPr>
      <w:r>
        <w:rPr>
          <w:rFonts w:ascii="Segoe UI" w:hAnsi="Segoe UI"/>
          <w:color w:val="0F766E"/>
          <w:sz w:val="21"/>
        </w:rPr>
        <w:t xml:space="preserve">—   </w:t>
      </w:r>
      <w:r>
        <w:rPr>
          <w:rFonts w:ascii="Segoe UI" w:hAnsi="Segoe UI"/>
          <w:color w:val="10233A"/>
          <w:sz w:val="21"/>
        </w:rPr>
        <w:t>Second, a golden set of roughly 150 to 300 encounters, stratified by template and specialty, labelled by clinicians against SarahLena's example notes. Roughly 20 to 40 clinician-hours. That is the one line item needing client staff.</w:t>
      </w:r>
    </w:p>
    <w:p>
      <w:pPr>
        <w:spacing w:after="80" w:line="278" w:lineRule="auto"/>
        <w:ind w:left="605" w:hanging="288"/>
      </w:pPr>
      <w:r>
        <w:rPr>
          <w:rFonts w:ascii="Segoe UI" w:hAnsi="Segoe UI"/>
          <w:color w:val="0F766E"/>
          <w:sz w:val="21"/>
        </w:rPr>
        <w:t xml:space="preserve">—   </w:t>
      </w:r>
      <w:r>
        <w:rPr>
          <w:rFonts w:ascii="Segoe UI" w:hAnsi="Segoe UI"/>
          <w:color w:val="10233A"/>
          <w:sz w:val="21"/>
        </w:rPr>
        <w:t>And here is why the review screen belongs in Phase 1: accept, edit and reject IS the labelled dataset. Without it, Phase 1 has no way to generate ground truth. The review screen is the instrument, not decoration.</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Post-edit corpus caveat: it measures agreement with what the provider accepted, not clinical truth. A rubber-stamped wrong value reads as correct. Stratify, and adjudicate a sample.</w:t>
      </w:r>
    </w:p>
    <w:p>
      <w:pPr>
        <w:spacing w:after="80" w:line="278" w:lineRule="auto"/>
        <w:ind w:left="605" w:hanging="288"/>
      </w:pPr>
      <w:r>
        <w:rPr>
          <w:rFonts w:ascii="Segoe UI" w:hAnsi="Segoe UI"/>
          <w:color w:val="0F766E"/>
          <w:sz w:val="19"/>
        </w:rPr>
        <w:t xml:space="preserve">—   </w:t>
      </w:r>
      <w:r>
        <w:rPr>
          <w:rFonts w:ascii="Segoe UI" w:hAnsi="Segoe UI"/>
          <w:color w:val="64748B"/>
          <w:sz w:val="19"/>
        </w:rPr>
        <w:t>Prerequisite: the logs are NOT pre-de-identified today, and on two of seven contexts the logs do not match what was sent</w:t>
      </w:r>
    </w:p>
    <w:p>
      <w:pPr>
        <w:spacing w:after="80" w:line="278" w:lineRule="auto"/>
        <w:ind w:left="605" w:hanging="288"/>
      </w:pPr>
      <w:r>
        <w:rPr>
          <w:rFonts w:ascii="Segoe UI" w:hAnsi="Segoe UI"/>
          <w:color w:val="0F766E"/>
          <w:sz w:val="19"/>
        </w:rPr>
        <w:t xml:space="preserve">—   </w:t>
      </w:r>
      <w:r>
        <w:rPr>
          <w:rFonts w:ascii="Segoe UI" w:hAnsi="Segoe UI"/>
          <w:color w:val="64748B"/>
          <w:sz w:val="19"/>
        </w:rPr>
        <w:t>Retire 'always return NA if unsure' — it conflates 'not in the note', 'ambiguous' and 'model unsure', which makes omission unmeasurable</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Can you commit to an accuracy percentage for Phase 1?</w:t>
      </w:r>
    </w:p>
    <w:p>
      <w:pPr>
        <w:spacing w:after="160" w:line="278" w:lineRule="auto"/>
        <w:ind w:left="749"/>
      </w:pPr>
      <w:r>
        <w:rPr>
          <w:rFonts w:ascii="Segoe UI" w:hAnsi="Segoe UI"/>
          <w:color w:val="10233A"/>
          <w:sz w:val="19"/>
        </w:rPr>
        <w:t>Not honestly, not before the golden set exists. We can commit to faithfulness targets, zero unstated diagnoses, 100% schema validity, and no regression against the current baseline. Committing to a clinical-accuracy number with nothing to measure it against would not be credible.</w:t>
      </w:r>
    </w:p>
    <w:p>
      <w:pPr>
        <w:spacing w:after="20" w:line="278" w:lineRule="auto"/>
        <w:ind w:left="317"/>
      </w:pPr>
      <w:r>
        <w:rPr>
          <w:rFonts w:ascii="Segoe UI" w:hAnsi="Segoe UI"/>
          <w:b/>
          <w:color w:val="B45309"/>
          <w:sz w:val="19"/>
        </w:rPr>
        <w:t xml:space="preserve">Q.  </w:t>
      </w:r>
      <w:r>
        <w:rPr>
          <w:rFonts w:ascii="Segoe UI" w:hAnsi="Segoe UI"/>
          <w:b/>
          <w:color w:val="10233A"/>
          <w:sz w:val="19"/>
        </w:rPr>
        <w:t>What about the confidence scores we already have?</w:t>
      </w:r>
    </w:p>
    <w:p>
      <w:pPr>
        <w:spacing w:after="160" w:line="278" w:lineRule="auto"/>
        <w:ind w:left="749"/>
      </w:pPr>
      <w:r>
        <w:rPr>
          <w:rFonts w:ascii="Segoe UI" w:hAnsi="Segoe UI"/>
          <w:color w:val="10233A"/>
          <w:sz w:val="19"/>
        </w:rPr>
        <w:t>We checked every branch and the full history — no AI note-generation confidence score exists in the codebase. The only confidence values are IMO terminology matching and HIE patient matching. Adding them is Phase 1 scope.</w:t>
      </w:r>
    </w:p>
    <w:p>
      <w:pPr>
        <w:spacing w:after="20" w:line="278" w:lineRule="auto"/>
        <w:ind w:left="317"/>
      </w:pPr>
      <w:r>
        <w:rPr>
          <w:rFonts w:ascii="Segoe UI" w:hAnsi="Segoe UI"/>
          <w:b/>
          <w:color w:val="B45309"/>
          <w:sz w:val="19"/>
        </w:rPr>
        <w:t xml:space="preserve">Q.  </w:t>
      </w:r>
      <w:r>
        <w:rPr>
          <w:rFonts w:ascii="Segoe UI" w:hAnsi="Segoe UI"/>
          <w:b/>
          <w:color w:val="10233A"/>
          <w:sz w:val="19"/>
        </w:rPr>
        <w:t>Confidence scores would solve this though, right?</w:t>
      </w:r>
    </w:p>
    <w:p>
      <w:pPr>
        <w:spacing w:after="160" w:line="278" w:lineRule="auto"/>
        <w:ind w:left="749"/>
      </w:pPr>
      <w:r>
        <w:rPr>
          <w:rFonts w:ascii="Segoe UI" w:hAnsi="Segoe UI"/>
          <w:color w:val="10233A"/>
          <w:sz w:val="19"/>
        </w:rPr>
        <w:t>No. Self-reported confidence is not accuracy. We will store it for monitoring, but the trustworthy signal is the deterministic grounded flag — computed, not self-reported.</w:t>
      </w:r>
    </w:p>
    <w:p>
      <w:pPr>
        <w:spacing w:before="400" w:after="40" w:line="278" w:lineRule="auto"/>
      </w:pPr>
      <w:r>
        <w:rPr>
          <w:rFonts w:ascii="Segoe UI" w:hAnsi="Segoe UI" w:eastAsia="Segoe UI"/>
          <w:b/>
          <w:i w:val="0"/>
          <w:color w:val="0F766E"/>
          <w:sz w:val="19"/>
        </w:rPr>
        <w:t>SLIDE 28</w:t>
      </w:r>
    </w:p>
    <w:p>
      <w:pPr>
        <w:spacing w:before="0" w:after="160" w:line="278" w:lineRule="auto"/>
        <w:pBdr>
          <w:bottom w:val="single" w:sz="6" w:space="3" w:color="CBD5E1"/>
        </w:pBdr>
      </w:pPr>
      <w:r>
        <w:rPr>
          <w:rFonts w:ascii="Segoe UI" w:hAnsi="Segoe UI" w:eastAsia="Segoe UI"/>
          <w:b/>
          <w:i w:val="0"/>
          <w:color w:val="10233A"/>
          <w:sz w:val="34"/>
        </w:rPr>
        <w:t>Delivery roadmap</w:t>
      </w:r>
    </w:p>
    <w:p>
      <w:pPr>
        <w:spacing w:before="0" w:after="200" w:line="278" w:lineRule="auto"/>
      </w:pPr>
      <w:r>
        <w:rPr>
          <w:rFonts w:ascii="Segoe UI" w:hAnsi="Segoe UI" w:eastAsia="Segoe UI"/>
          <w:b w:val="0"/>
          <w:i/>
          <w:color w:val="64748B"/>
          <w:sz w:val="20"/>
        </w:rPr>
        <w:t>Four phases. The NOW row is the one that must start regardless of scope decisions.</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NOW items are not architecture — they are verification and paperwork with external lead times.</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zero-data-retention approval is the long pole: it is not a portal toggle, it needs an enterprise agreement and approval, typically five to ten business days and up to about four weeks at peak. It gates go-live but not the build, so it must start immediately.</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 config compiler is the right first build: it needs no approvals and no model access at all.</w:t>
      </w:r>
    </w:p>
    <w:p>
      <w:pPr>
        <w:spacing w:after="80" w:line="278" w:lineRule="auto"/>
        <w:ind w:left="605" w:hanging="288"/>
      </w:pPr>
      <w:r>
        <w:rPr>
          <w:rFonts w:ascii="Segoe UI" w:hAnsi="Segoe UI"/>
          <w:color w:val="0F766E"/>
          <w:sz w:val="21"/>
        </w:rPr>
        <w:t xml:space="preserve">—   </w:t>
      </w:r>
      <w:r>
        <w:rPr>
          <w:rFonts w:ascii="Segoe UI" w:hAnsi="Segoe UI"/>
          <w:color w:val="10233A"/>
          <w:sz w:val="21"/>
        </w:rPr>
        <w:t>Phase 1.5 is the dictation work. The current integration uses a legacy browser bundle wrapped in crash-safe code. Microsoft publishes a supported migration to the successor SDK, which fixes exactly the problem that wrapper works around, and adds partner REST APIs that give the backend a transcript it can actually see. Same cloud, same agreement.</w:t>
      </w:r>
    </w:p>
    <w:p>
      <w:pPr>
        <w:spacing w:after="80" w:line="278" w:lineRule="auto"/>
        <w:ind w:left="605" w:hanging="288"/>
      </w:pPr>
      <w:r>
        <w:rPr>
          <w:rFonts w:ascii="Segoe UI" w:hAnsi="Segoe UI"/>
          <w:color w:val="0F766E"/>
          <w:sz w:val="21"/>
        </w:rPr>
        <w:t xml:space="preserve">—   </w:t>
      </w:r>
      <w:r>
        <w:rPr>
          <w:rFonts w:ascii="Segoe UI" w:hAnsi="Segoe UI"/>
          <w:color w:val="10233A"/>
          <w:sz w:val="21"/>
        </w:rPr>
        <w:t>Phase 2 is only additive if Phase 1 models the note as a structured document rather than an HTML string. That is a Phase 1 design decision with Phase 2 consequences.</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Critical path: cloud approval, then config compiler, then instruction resolver, then orchestrator</w:t>
      </w:r>
    </w:p>
    <w:p>
      <w:pPr>
        <w:spacing w:after="80" w:line="278" w:lineRule="auto"/>
        <w:ind w:left="605" w:hanging="288"/>
      </w:pPr>
      <w:r>
        <w:rPr>
          <w:rFonts w:ascii="Segoe UI" w:hAnsi="Segoe UI"/>
          <w:color w:val="0F766E"/>
          <w:sz w:val="19"/>
        </w:rPr>
        <w:t xml:space="preserve">—   </w:t>
      </w:r>
      <w:r>
        <w:rPr>
          <w:rFonts w:ascii="Segoe UI" w:hAnsi="Segoe UI"/>
          <w:color w:val="64748B"/>
          <w:sz w:val="19"/>
        </w:rPr>
        <w:t>Phase 0 also includes deciding the PHI posture deliberately rather than by accident</w:t>
      </w:r>
    </w:p>
    <w:p>
      <w:pPr>
        <w:spacing w:after="80" w:line="278" w:lineRule="auto"/>
        <w:ind w:left="605" w:hanging="288"/>
      </w:pPr>
      <w:r>
        <w:rPr>
          <w:rFonts w:ascii="Segoe UI" w:hAnsi="Segoe UI"/>
          <w:color w:val="0F766E"/>
          <w:sz w:val="19"/>
        </w:rPr>
        <w:t xml:space="preserve">—   </w:t>
      </w:r>
      <w:r>
        <w:rPr>
          <w:rFonts w:ascii="Segoe UI" w:hAnsi="Segoe UI"/>
          <w:color w:val="64748B"/>
          <w:sz w:val="19"/>
        </w:rPr>
        <w:t>Current dictation: Nuance SpeechAnywhere build 5.6.10.1, loaded from an external host into index.html, driven via vendor globals</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Can Phase 1 and Phase 1.5 run together?</w:t>
      </w:r>
    </w:p>
    <w:p>
      <w:pPr>
        <w:spacing w:after="160" w:line="278" w:lineRule="auto"/>
        <w:ind w:left="749"/>
      </w:pPr>
      <w:r>
        <w:rPr>
          <w:rFonts w:ascii="Segoe UI" w:hAnsi="Segoe UI"/>
          <w:color w:val="10233A"/>
          <w:sz w:val="19"/>
        </w:rPr>
        <w:t>Yes, they touch different code. Phase 1.5 needs frontend capacity, so it depends on staffing rather than sequencing.</w:t>
      </w:r>
    </w:p>
    <w:p>
      <w:pPr>
        <w:spacing w:after="20" w:line="278" w:lineRule="auto"/>
        <w:ind w:left="317"/>
      </w:pPr>
      <w:r>
        <w:rPr>
          <w:rFonts w:ascii="Segoe UI" w:hAnsi="Segoe UI"/>
          <w:b/>
          <w:color w:val="B45309"/>
          <w:sz w:val="19"/>
        </w:rPr>
        <w:t xml:space="preserve">Q.  </w:t>
      </w:r>
      <w:r>
        <w:rPr>
          <w:rFonts w:ascii="Segoe UI" w:hAnsi="Segoe UI"/>
          <w:b/>
          <w:color w:val="10233A"/>
          <w:sz w:val="19"/>
        </w:rPr>
        <w:t>What if the cloud approval is refused or delayed?</w:t>
      </w:r>
    </w:p>
    <w:p>
      <w:pPr>
        <w:spacing w:after="160" w:line="278" w:lineRule="auto"/>
        <w:ind w:left="749"/>
      </w:pPr>
      <w:r>
        <w:rPr>
          <w:rFonts w:ascii="Segoe UI" w:hAnsi="Segoe UI"/>
          <w:color w:val="10233A"/>
          <w:sz w:val="19"/>
        </w:rPr>
        <w:t>Then we cannot go live with real patient data on that path, which is exactly why it starts now rather than after the build.</w:t>
      </w:r>
    </w:p>
    <w:p>
      <w:pPr>
        <w:spacing w:before="400" w:after="40" w:line="278" w:lineRule="auto"/>
      </w:pPr>
      <w:r>
        <w:rPr>
          <w:rFonts w:ascii="Segoe UI" w:hAnsi="Segoe UI" w:eastAsia="Segoe UI"/>
          <w:b/>
          <w:i w:val="0"/>
          <w:color w:val="0F766E"/>
          <w:sz w:val="19"/>
        </w:rPr>
        <w:t>SLIDE 29</w:t>
      </w:r>
    </w:p>
    <w:p>
      <w:pPr>
        <w:spacing w:before="0" w:after="160" w:line="278" w:lineRule="auto"/>
        <w:pBdr>
          <w:bottom w:val="single" w:sz="6" w:space="3" w:color="CBD5E1"/>
        </w:pBdr>
      </w:pPr>
      <w:r>
        <w:rPr>
          <w:rFonts w:ascii="Segoe UI" w:hAnsi="Segoe UI" w:eastAsia="Segoe UI"/>
          <w:b/>
          <w:i w:val="0"/>
          <w:color w:val="10233A"/>
          <w:sz w:val="34"/>
        </w:rPr>
        <w:t>What we need from you</w:t>
      </w:r>
    </w:p>
    <w:p>
      <w:pPr>
        <w:spacing w:before="0" w:after="200" w:line="278" w:lineRule="auto"/>
      </w:pPr>
      <w:r>
        <w:rPr>
          <w:rFonts w:ascii="Segoe UI" w:hAnsi="Segoe UI" w:eastAsia="Segoe UI"/>
          <w:b w:val="0"/>
          <w:i/>
          <w:color w:val="64748B"/>
          <w:sz w:val="20"/>
        </w:rPr>
        <w:t>Five decisions. The first three unblock work; the last two shape it.</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Keep this slide up during discussion — it is the action list.</w:t>
      </w:r>
    </w:p>
    <w:p>
      <w:pPr>
        <w:spacing w:after="80" w:line="278" w:lineRule="auto"/>
        <w:ind w:left="605" w:hanging="288"/>
      </w:pPr>
      <w:r>
        <w:rPr>
          <w:rFonts w:ascii="Segoe UI" w:hAnsi="Segoe UI"/>
          <w:color w:val="0F766E"/>
          <w:sz w:val="21"/>
        </w:rPr>
        <w:t xml:space="preserve">—   </w:t>
      </w:r>
      <w:r>
        <w:rPr>
          <w:rFonts w:ascii="Segoe UI" w:hAnsi="Segoe UI"/>
          <w:color w:val="10233A"/>
          <w:sz w:val="21"/>
        </w:rPr>
        <w:t>Number one is a single query against the application settings table and it should be answered today.</w:t>
      </w:r>
    </w:p>
    <w:p>
      <w:pPr>
        <w:spacing w:after="80" w:line="278" w:lineRule="auto"/>
        <w:ind w:left="605" w:hanging="288"/>
      </w:pPr>
      <w:r>
        <w:rPr>
          <w:rFonts w:ascii="Segoe UI" w:hAnsi="Segoe UI"/>
          <w:color w:val="0F766E"/>
          <w:sz w:val="21"/>
        </w:rPr>
        <w:t xml:space="preserve">—   </w:t>
      </w:r>
      <w:r>
        <w:rPr>
          <w:rFonts w:ascii="Segoe UI" w:hAnsi="Segoe UI"/>
          <w:color w:val="10233A"/>
          <w:sz w:val="21"/>
        </w:rPr>
        <w:t>Number three is the one people assume is already handled. It is not: nothing in the current pipeline removes identifiers, so the logs contain full patient data. That makes de-identification a real ETL workstream before anything can be shared.</w:t>
      </w:r>
    </w:p>
    <w:p>
      <w:pPr>
        <w:spacing w:after="80" w:line="278" w:lineRule="auto"/>
        <w:ind w:left="605" w:hanging="288"/>
      </w:pPr>
      <w:r>
        <w:rPr>
          <w:rFonts w:ascii="Segoe UI" w:hAnsi="Segoe UI"/>
          <w:color w:val="0F766E"/>
          <w:sz w:val="21"/>
        </w:rPr>
        <w:t xml:space="preserve">—   </w:t>
      </w:r>
      <w:r>
        <w:rPr>
          <w:rFonts w:ascii="Segoe UI" w:hAnsi="Segoe UI"/>
          <w:color w:val="10233A"/>
          <w:sz w:val="21"/>
        </w:rPr>
        <w:t>Number four is a scope conversation. Argue it on measurement grounds rather than user experience: without the review screen, Phase 1 cannot generate the labels needed to prove accuracy.</w:t>
      </w:r>
    </w:p>
    <w:p>
      <w:pPr>
        <w:spacing w:after="80" w:line="278" w:lineRule="auto"/>
        <w:ind w:left="605" w:hanging="288"/>
      </w:pPr>
      <w:r>
        <w:rPr>
          <w:rFonts w:ascii="Segoe UI" w:hAnsi="Segoe UI"/>
          <w:color w:val="0F766E"/>
          <w:sz w:val="21"/>
        </w:rPr>
        <w:t xml:space="preserve">—   </w:t>
      </w:r>
      <w:r>
        <w:rPr>
          <w:rFonts w:ascii="Segoe UI" w:hAnsi="Segoe UI"/>
          <w:color w:val="10233A"/>
          <w:sz w:val="21"/>
        </w:rPr>
        <w:t>Number five is a data-capture decision that only the clinical side can make.</w:t>
      </w:r>
    </w:p>
    <w:p>
      <w:pPr>
        <w:spacing w:before="200" w:after="80" w:line="278" w:lineRule="auto"/>
      </w:pPr>
      <w:r>
        <w:rPr>
          <w:rFonts w:ascii="Segoe UI" w:hAnsi="Segoe UI" w:eastAsia="Segoe UI"/>
          <w:b/>
          <w:i w:val="0"/>
          <w:color w:val="0F766E"/>
          <w:sz w:val="18"/>
        </w:rPr>
        <w:t>EVIDENCE</w:t>
      </w:r>
    </w:p>
    <w:p>
      <w:pPr>
        <w:spacing w:after="80" w:line="278" w:lineRule="auto"/>
        <w:ind w:left="605" w:hanging="288"/>
      </w:pPr>
      <w:r>
        <w:rPr>
          <w:rFonts w:ascii="Segoe UI" w:hAnsi="Segoe UI"/>
          <w:color w:val="0F766E"/>
          <w:sz w:val="19"/>
        </w:rPr>
        <w:t xml:space="preserve">—   </w:t>
      </w:r>
      <w:r>
        <w:rPr>
          <w:rFonts w:ascii="Segoe UI" w:hAnsi="Segoe UI"/>
          <w:color w:val="64748B"/>
          <w:sz w:val="19"/>
        </w:rPr>
        <w:t>Full decision list, including the three amber items, is in docs/architecture/design/12-ai-phase1-implementation-architecture.md Part 6</w:t>
      </w:r>
    </w:p>
    <w:p>
      <w:pPr>
        <w:spacing w:before="200" w:after="100" w:line="278" w:lineRule="auto"/>
      </w:pPr>
      <w:r>
        <w:rPr>
          <w:rFonts w:ascii="Segoe UI" w:hAnsi="Segoe UI" w:eastAsia="Segoe UI"/>
          <w:b/>
          <w:i w:val="0"/>
          <w:color w:val="B45309"/>
          <w:sz w:val="18"/>
        </w:rPr>
        <w:t>LIKELY QUESTIONS</w:t>
      </w:r>
    </w:p>
    <w:p>
      <w:pPr>
        <w:spacing w:after="20" w:line="278" w:lineRule="auto"/>
        <w:ind w:left="317"/>
      </w:pPr>
      <w:r>
        <w:rPr>
          <w:rFonts w:ascii="Segoe UI" w:hAnsi="Segoe UI"/>
          <w:b/>
          <w:color w:val="B45309"/>
          <w:sz w:val="19"/>
        </w:rPr>
        <w:t xml:space="preserve">Q.  </w:t>
      </w:r>
      <w:r>
        <w:rPr>
          <w:rFonts w:ascii="Segoe UI" w:hAnsi="Segoe UI"/>
          <w:b/>
          <w:color w:val="10233A"/>
          <w:sz w:val="19"/>
        </w:rPr>
        <w:t>Can we decide these after the build starts?</w:t>
      </w:r>
    </w:p>
    <w:p>
      <w:pPr>
        <w:spacing w:after="160" w:line="278" w:lineRule="auto"/>
        <w:ind w:left="749"/>
      </w:pPr>
      <w:r>
        <w:rPr>
          <w:rFonts w:ascii="Segoe UI" w:hAnsi="Segoe UI"/>
          <w:color w:val="10233A"/>
          <w:sz w:val="19"/>
        </w:rPr>
        <w:t>One to three, no — they block. Four and five can follow, but four gets more expensive the later it lands.</w:t>
      </w:r>
    </w:p>
    <w:p>
      <w:pPr>
        <w:spacing w:before="400" w:after="40" w:line="278" w:lineRule="auto"/>
      </w:pPr>
      <w:r>
        <w:rPr>
          <w:rFonts w:ascii="Segoe UI" w:hAnsi="Segoe UI" w:eastAsia="Segoe UI"/>
          <w:b/>
          <w:i w:val="0"/>
          <w:color w:val="0F766E"/>
          <w:sz w:val="19"/>
        </w:rPr>
        <w:t>SLIDE 30</w:t>
      </w:r>
    </w:p>
    <w:p>
      <w:pPr>
        <w:spacing w:before="0" w:after="160" w:line="278" w:lineRule="auto"/>
        <w:pBdr>
          <w:bottom w:val="single" w:sz="6" w:space="3" w:color="CBD5E1"/>
        </w:pBdr>
      </w:pPr>
      <w:r>
        <w:rPr>
          <w:rFonts w:ascii="Segoe UI" w:hAnsi="Segoe UI" w:eastAsia="Segoe UI"/>
          <w:b/>
          <w:i w:val="0"/>
          <w:color w:val="10233A"/>
          <w:sz w:val="34"/>
        </w:rPr>
        <w:t>Close</w:t>
      </w:r>
    </w:p>
    <w:p>
      <w:pPr>
        <w:spacing w:before="0" w:after="200" w:line="278" w:lineRule="auto"/>
      </w:pPr>
      <w:r>
        <w:rPr>
          <w:rFonts w:ascii="Segoe UI" w:hAnsi="Segoe UI" w:eastAsia="Segoe UI"/>
          <w:b w:val="0"/>
          <w:i/>
          <w:color w:val="64748B"/>
          <w:sz w:val="20"/>
        </w:rPr>
        <w:t>Closing statement and the reassurance that matters most to this audience.</w:t>
      </w:r>
    </w:p>
    <w:p>
      <w:pPr>
        <w:spacing w:before="80" w:after="80" w:line="278" w:lineRule="auto"/>
      </w:pPr>
      <w:r>
        <w:rPr>
          <w:rFonts w:ascii="Segoe UI" w:hAnsi="Segoe UI" w:eastAsia="Segoe UI"/>
          <w:b/>
          <w:i w:val="0"/>
          <w:color w:val="0F766E"/>
          <w:sz w:val="18"/>
        </w:rPr>
        <w:t>TALK TRACK</w:t>
      </w:r>
    </w:p>
    <w:p>
      <w:pPr>
        <w:spacing w:after="80" w:line="278" w:lineRule="auto"/>
        <w:ind w:left="605" w:hanging="288"/>
      </w:pPr>
      <w:r>
        <w:rPr>
          <w:rFonts w:ascii="Segoe UI" w:hAnsi="Segoe UI"/>
          <w:color w:val="0F766E"/>
          <w:sz w:val="21"/>
        </w:rPr>
        <w:t xml:space="preserve">—   </w:t>
      </w:r>
      <w:r>
        <w:rPr>
          <w:rFonts w:ascii="Segoe UI" w:hAnsi="Segoe UI"/>
          <w:color w:val="10233A"/>
          <w:sz w:val="21"/>
        </w:rPr>
        <w:t>End on the reassurance, not the critique: nothing proposed requires providers to change how they work or how templates are built.</w:t>
      </w:r>
    </w:p>
    <w:p>
      <w:pPr>
        <w:spacing w:after="80" w:line="278" w:lineRule="auto"/>
        <w:ind w:left="605" w:hanging="288"/>
      </w:pPr>
      <w:r>
        <w:rPr>
          <w:rFonts w:ascii="Segoe UI" w:hAnsi="Segoe UI"/>
          <w:color w:val="0F766E"/>
          <w:sz w:val="21"/>
        </w:rPr>
        <w:t xml:space="preserve">—   </w:t>
      </w:r>
      <w:r>
        <w:rPr>
          <w:rFonts w:ascii="Segoe UI" w:hAnsi="Segoe UI"/>
          <w:color w:val="10233A"/>
          <w:sz w:val="21"/>
        </w:rPr>
        <w:t>Then hand straight to the decisions slide for discussion.</w:t>
      </w:r>
    </w:p>
    <w:sectPr w:rsidR="00FC693F" w:rsidRPr="0006063C" w:rsidSect="00034616">
      <w:footerReference w:type="default" r:id="rId9"/>
      <w:pgSz w:w="12240" w:h="15840"/>
      <w:pgMar w:top="1037" w:right="1224" w:bottom="1037"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PacEHR AI  ·  Presenter Notes  ·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8" w:lineRule="auto"/>
    </w:pPr>
    <w:rPr>
      <w:rFonts w:ascii="Segoe UI" w:hAnsi="Segoe UI" w:eastAsia="Segoe UI"/>
      <w:color w:val="1023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