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681F" w14:textId="1865D071" w:rsidR="00630CE9" w:rsidRDefault="00000000">
      <w:pPr>
        <w:pStyle w:val="Heading1"/>
      </w:pPr>
      <w:r>
        <w:t>Q</w:t>
      </w:r>
      <w:r w:rsidR="00336BD6">
        <w:t>4</w:t>
      </w:r>
      <w:r>
        <w:t xml:space="preserve"> 2025 Quarterly Check-In — Franz Hemmer</w:t>
      </w:r>
    </w:p>
    <w:p w14:paraId="7F785B01" w14:textId="26FEF6C8" w:rsidR="00630CE9" w:rsidRDefault="00000000">
      <w:pPr>
        <w:pStyle w:val="Heading2"/>
      </w:pPr>
      <w:r>
        <w:t>Employee comments (Q</w:t>
      </w:r>
      <w:r w:rsidR="00336BD6">
        <w:t>3</w:t>
      </w:r>
      <w:r>
        <w:t xml:space="preserve"> 2025)</w:t>
      </w:r>
    </w:p>
    <w:p w14:paraId="392A62C4" w14:textId="71992AD2" w:rsidR="00630CE9" w:rsidRDefault="00000000">
      <w:pPr>
        <w:pStyle w:val="Heading3"/>
      </w:pPr>
      <w:r>
        <w:t>1) Results-Driven — Commit. Plan. Deliver.</w:t>
      </w:r>
    </w:p>
    <w:p w14:paraId="2A1BBD64" w14:textId="44F197C6" w:rsidR="00630CE9" w:rsidRDefault="00000000">
      <w:r>
        <w:rPr>
          <w:b/>
        </w:rPr>
        <w:t>What went well</w:t>
      </w:r>
    </w:p>
    <w:p w14:paraId="053D640C" w14:textId="77777777" w:rsidR="00630CE9" w:rsidRDefault="00000000">
      <w:pPr>
        <w:pStyle w:val="ListBullet"/>
      </w:pPr>
      <w:r>
        <w:rPr>
          <w:b/>
        </w:rPr>
        <w:t>Scaled “Learn AI Together.”</w:t>
      </w:r>
      <w:r>
        <w:t xml:space="preserve"> Held </w:t>
      </w:r>
      <w:r>
        <w:rPr>
          <w:b/>
        </w:rPr>
        <w:t>10+ weekly sessions</w:t>
      </w:r>
      <w:r>
        <w:t xml:space="preserve"> with consistently strong engagement and overwhelmingly positive feedback; momentum is strong and requests to expand beyond Engineering have begun. (A, B, C)</w:t>
      </w:r>
    </w:p>
    <w:p w14:paraId="1F33D51C" w14:textId="77777777" w:rsidR="00630CE9" w:rsidRDefault="00000000">
      <w:pPr>
        <w:pStyle w:val="ListBullet"/>
      </w:pPr>
      <w:r>
        <w:rPr>
          <w:b/>
        </w:rPr>
        <w:t>Relias Assistant (Yakob!) — Milestone 1 executed.</w:t>
      </w:r>
      <w:r>
        <w:t xml:space="preserve"> Moved all infra from playground to </w:t>
      </w:r>
      <w:r>
        <w:rPr>
          <w:b/>
        </w:rPr>
        <w:t>Azure dev</w:t>
      </w:r>
      <w:r>
        <w:t xml:space="preserve">; laid the groundwork for </w:t>
      </w:r>
      <w:r>
        <w:rPr>
          <w:b/>
        </w:rPr>
        <w:t>Q4 internal beta</w:t>
      </w:r>
      <w:r>
        <w:t>. (A, B, C)</w:t>
      </w:r>
    </w:p>
    <w:p w14:paraId="22836838" w14:textId="77777777" w:rsidR="00630CE9" w:rsidRDefault="00000000">
      <w:pPr>
        <w:pStyle w:val="ListBullet"/>
      </w:pPr>
      <w:r>
        <w:rPr>
          <w:b/>
        </w:rPr>
        <w:t>Legacy Release Tool — Milestone 1 near wrap.</w:t>
      </w:r>
      <w:r>
        <w:t xml:space="preserve"> Unblocks the </w:t>
      </w:r>
      <w:r>
        <w:rPr>
          <w:b/>
        </w:rPr>
        <w:t>final repos</w:t>
      </w:r>
      <w:r>
        <w:t xml:space="preserve"> from Bitbucket → GitHub, enabling us to deprecate Bitbucket and simplify integrations (Copilot, first-class GitHub tooling). (A, B, C)</w:t>
      </w:r>
    </w:p>
    <w:p w14:paraId="2641E60A" w14:textId="77777777" w:rsidR="00630CE9" w:rsidRDefault="00000000">
      <w:pPr>
        <w:pStyle w:val="ListBullet"/>
      </w:pPr>
      <w:r>
        <w:rPr>
          <w:b/>
        </w:rPr>
        <w:t>Cortex partnership.</w:t>
      </w:r>
      <w:r>
        <w:t xml:space="preserve"> Stayed close to the team with </w:t>
      </w:r>
      <w:r>
        <w:rPr>
          <w:b/>
        </w:rPr>
        <w:t>beta testing, feedback, and feature requests</w:t>
      </w:r>
      <w:r>
        <w:t xml:space="preserve">; notable progress around the </w:t>
      </w:r>
      <w:r>
        <w:rPr>
          <w:b/>
        </w:rPr>
        <w:t>Cortex MCP server</w:t>
      </w:r>
      <w:r>
        <w:t xml:space="preserve"> demo. (A, B)</w:t>
      </w:r>
    </w:p>
    <w:p w14:paraId="4922E23A" w14:textId="77777777" w:rsidR="00630CE9" w:rsidRDefault="00000000">
      <w:pPr>
        <w:pStyle w:val="ListBullet"/>
      </w:pPr>
      <w:r>
        <w:rPr>
          <w:b/>
        </w:rPr>
        <w:t>Configurator impact.</w:t>
      </w:r>
      <w:r>
        <w:t xml:space="preserve"> Continues to be a </w:t>
      </w:r>
      <w:r>
        <w:rPr>
          <w:b/>
        </w:rPr>
        <w:t>reliable onboarding + workstation setup</w:t>
      </w:r>
      <w:r>
        <w:t xml:space="preserve"> accelerator. (B)</w:t>
      </w:r>
    </w:p>
    <w:p w14:paraId="7026AB87" w14:textId="77777777" w:rsidR="00630CE9" w:rsidRDefault="00000000">
      <w:r>
        <w:rPr>
          <w:b/>
        </w:rPr>
        <w:t>What didn’t go as well</w:t>
      </w:r>
    </w:p>
    <w:p w14:paraId="168F5AC6" w14:textId="77777777" w:rsidR="00630CE9" w:rsidRDefault="00000000">
      <w:pPr>
        <w:pStyle w:val="ListBullet"/>
      </w:pPr>
      <w:r>
        <w:rPr>
          <w:b/>
        </w:rPr>
        <w:t>Program scope pressure.</w:t>
      </w:r>
      <w:r>
        <w:t xml:space="preserve"> Expanding Learn AI Together beyond Engineering surfaced </w:t>
      </w:r>
      <w:r>
        <w:rPr>
          <w:b/>
        </w:rPr>
        <w:t>audience/charter concerns</w:t>
      </w:r>
      <w:r>
        <w:t xml:space="preserve"> (who owns content, level, and cadence).</w:t>
      </w:r>
    </w:p>
    <w:p w14:paraId="149A13CE" w14:textId="77777777" w:rsidR="00630CE9" w:rsidRDefault="00000000">
      <w:pPr>
        <w:pStyle w:val="ListBullet"/>
      </w:pPr>
      <w:r>
        <w:rPr>
          <w:b/>
        </w:rPr>
        <w:t>Legacy Release Tool polish.</w:t>
      </w:r>
      <w:r>
        <w:t xml:space="preserve"> A few </w:t>
      </w:r>
      <w:r>
        <w:rPr>
          <w:b/>
        </w:rPr>
        <w:t>edge-case workflows</w:t>
      </w:r>
      <w:r>
        <w:t xml:space="preserve"> and comms still need hardening before general availability.</w:t>
      </w:r>
    </w:p>
    <w:p w14:paraId="7EC4A9C4" w14:textId="77777777" w:rsidR="00336BD6" w:rsidRDefault="00336BD6">
      <w:pPr>
        <w:pStyle w:val="Heading3"/>
      </w:pPr>
    </w:p>
    <w:p w14:paraId="643B2848" w14:textId="23E40C9D" w:rsidR="00630CE9" w:rsidRDefault="00000000">
      <w:pPr>
        <w:pStyle w:val="Heading3"/>
      </w:pPr>
      <w:r>
        <w:t>2) Responsible — Represent. Initiate. Develop.</w:t>
      </w:r>
    </w:p>
    <w:p w14:paraId="4C85392F" w14:textId="77777777" w:rsidR="00630CE9" w:rsidRDefault="00000000">
      <w:r>
        <w:rPr>
          <w:b/>
        </w:rPr>
        <w:t>What went well</w:t>
      </w:r>
    </w:p>
    <w:p w14:paraId="2DEF908C" w14:textId="77777777" w:rsidR="00630CE9" w:rsidRDefault="00000000">
      <w:pPr>
        <w:pStyle w:val="ListBullet"/>
      </w:pPr>
      <w:r>
        <w:rPr>
          <w:b/>
        </w:rPr>
        <w:t>Professionalism &amp; integrity.</w:t>
      </w:r>
      <w:r>
        <w:t xml:space="preserve"> Maintained a consistent, </w:t>
      </w:r>
      <w:r>
        <w:rPr>
          <w:b/>
        </w:rPr>
        <w:t>measured voice</w:t>
      </w:r>
      <w:r>
        <w:t xml:space="preserve"> when evangelizing AI; resisted hype, focused on practical, secure workflows. (A)</w:t>
      </w:r>
    </w:p>
    <w:p w14:paraId="5A8927D8" w14:textId="77777777" w:rsidR="00630CE9" w:rsidRDefault="00000000">
      <w:pPr>
        <w:pStyle w:val="ListBullet"/>
      </w:pPr>
      <w:r>
        <w:rPr>
          <w:b/>
        </w:rPr>
        <w:t>Proactive execution.</w:t>
      </w:r>
      <w:r>
        <w:t xml:space="preserve"> Initiated infra relocation for Relias Assistant without waiting for a “perfect” end-state—reduced risk and enabled a real beta plan. (B)</w:t>
      </w:r>
    </w:p>
    <w:p w14:paraId="5ACA7344" w14:textId="77777777" w:rsidR="00630CE9" w:rsidRDefault="00000000">
      <w:pPr>
        <w:pStyle w:val="ListBullet"/>
      </w:pPr>
      <w:r>
        <w:rPr>
          <w:b/>
        </w:rPr>
        <w:t>Own development.</w:t>
      </w:r>
      <w:r>
        <w:t xml:space="preserve"> Continued deep work with </w:t>
      </w:r>
      <w:r>
        <w:rPr>
          <w:b/>
        </w:rPr>
        <w:t>MCP patterns, GitHub ecosystem, and Azure</w:t>
      </w:r>
      <w:r>
        <w:t xml:space="preserve"> to keep my skills aligned with where Relias is heading. (C)</w:t>
      </w:r>
    </w:p>
    <w:p w14:paraId="6D94F39C" w14:textId="77777777" w:rsidR="00630CE9" w:rsidRDefault="00000000">
      <w:r>
        <w:rPr>
          <w:b/>
        </w:rPr>
        <w:t>What didn’t go as well</w:t>
      </w:r>
    </w:p>
    <w:p w14:paraId="06529F56" w14:textId="77777777" w:rsidR="00630CE9" w:rsidRDefault="00000000">
      <w:pPr>
        <w:pStyle w:val="ListBullet"/>
      </w:pPr>
      <w:r>
        <w:rPr>
          <w:b/>
        </w:rPr>
        <w:t>Prioritization trade-offs.</w:t>
      </w:r>
      <w:r>
        <w:t xml:space="preserve"> Balancing AI enablement, migration tooling, and platform feedback sometimes </w:t>
      </w:r>
      <w:r>
        <w:rPr>
          <w:b/>
        </w:rPr>
        <w:t>stretched response times</w:t>
      </w:r>
      <w:r>
        <w:t xml:space="preserve"> for ad-hoc requests. I’m tightening intake and SLAs.</w:t>
      </w:r>
    </w:p>
    <w:p w14:paraId="2AB75CDE" w14:textId="77777777" w:rsidR="00630CE9" w:rsidRDefault="00630CE9"/>
    <w:p w14:paraId="0706E4B7" w14:textId="77777777" w:rsidR="00630CE9" w:rsidRDefault="00000000">
      <w:pPr>
        <w:pStyle w:val="Heading3"/>
      </w:pPr>
      <w:r>
        <w:lastRenderedPageBreak/>
        <w:t>3) Relationship-Building — Engage. Include. Collaborate.</w:t>
      </w:r>
    </w:p>
    <w:p w14:paraId="2E80EB6A" w14:textId="77777777" w:rsidR="00630CE9" w:rsidRDefault="00000000">
      <w:r>
        <w:rPr>
          <w:b/>
        </w:rPr>
        <w:t>What went well</w:t>
      </w:r>
    </w:p>
    <w:p w14:paraId="22D41E6C" w14:textId="77777777" w:rsidR="00630CE9" w:rsidRDefault="00000000">
      <w:pPr>
        <w:pStyle w:val="ListBullet"/>
      </w:pPr>
      <w:r>
        <w:rPr>
          <w:b/>
        </w:rPr>
        <w:t>Cross-team collaboration.</w:t>
      </w:r>
      <w:r>
        <w:t xml:space="preserve"> Partnered with </w:t>
      </w:r>
      <w:r>
        <w:rPr>
          <w:b/>
        </w:rPr>
        <w:t>Cortex</w:t>
      </w:r>
      <w:r>
        <w:t xml:space="preserve"> and multiple dev teams; incorporated </w:t>
      </w:r>
      <w:r>
        <w:rPr>
          <w:b/>
        </w:rPr>
        <w:t>other perspectives</w:t>
      </w:r>
      <w:r>
        <w:t xml:space="preserve"> into session agendas and tool decisions. (A, B)</w:t>
      </w:r>
    </w:p>
    <w:p w14:paraId="3E9FD1B4" w14:textId="77777777" w:rsidR="00630CE9" w:rsidRDefault="00000000">
      <w:pPr>
        <w:pStyle w:val="ListBullet"/>
      </w:pPr>
      <w:r>
        <w:rPr>
          <w:b/>
        </w:rPr>
        <w:t>Conflict → solutions.</w:t>
      </w:r>
      <w:r>
        <w:t xml:space="preserve"> When expansion concerns were raised, I proposed a </w:t>
      </w:r>
      <w:r>
        <w:rPr>
          <w:b/>
        </w:rPr>
        <w:t>two-track Learn AI Together model</w:t>
      </w:r>
      <w:r>
        <w:t xml:space="preserve"> (Engineer-focused vs. Company track) and a </w:t>
      </w:r>
      <w:r>
        <w:rPr>
          <w:b/>
        </w:rPr>
        <w:t>content governance rubric</w:t>
      </w:r>
      <w:r>
        <w:t>. (C)</w:t>
      </w:r>
    </w:p>
    <w:p w14:paraId="774324A6" w14:textId="77777777" w:rsidR="00630CE9" w:rsidRDefault="00000000">
      <w:r>
        <w:rPr>
          <w:b/>
        </w:rPr>
        <w:t>What didn’t go as well</w:t>
      </w:r>
    </w:p>
    <w:p w14:paraId="65E1EF7C" w14:textId="77777777" w:rsidR="00630CE9" w:rsidRDefault="00000000">
      <w:pPr>
        <w:pStyle w:val="ListBullet"/>
      </w:pPr>
      <w:r>
        <w:rPr>
          <w:b/>
        </w:rPr>
        <w:t>Signal-to-noise risk.</w:t>
      </w:r>
      <w:r>
        <w:t xml:space="preserve"> As visibility grew, the volume of suggestions increased; I need a </w:t>
      </w:r>
      <w:r>
        <w:rPr>
          <w:b/>
        </w:rPr>
        <w:t>lighter-weight intake</w:t>
      </w:r>
      <w:r>
        <w:t xml:space="preserve"> to keep contributors engaged without slowing execution.</w:t>
      </w:r>
    </w:p>
    <w:p w14:paraId="00E31D34" w14:textId="77777777" w:rsidR="00336BD6" w:rsidRDefault="00336BD6">
      <w:pPr>
        <w:pStyle w:val="Heading2"/>
      </w:pPr>
    </w:p>
    <w:p w14:paraId="7C54DD1B" w14:textId="0C645A26" w:rsidR="00630CE9" w:rsidRDefault="00000000">
      <w:pPr>
        <w:pStyle w:val="Heading2"/>
      </w:pPr>
      <w:r>
        <w:t>Goals for next quarter (Q4 2025)</w:t>
      </w:r>
    </w:p>
    <w:p w14:paraId="5EB346A0" w14:textId="77777777" w:rsidR="00630CE9" w:rsidRDefault="00000000">
      <w:r>
        <w:t xml:space="preserve">1. </w:t>
      </w:r>
      <w:r>
        <w:rPr>
          <w:b/>
        </w:rPr>
        <w:t>Relias Assistant (Yakob!) — Beta &amp; Iteration.</w:t>
      </w:r>
    </w:p>
    <w:p w14:paraId="1EA93EAB" w14:textId="77777777" w:rsidR="00630CE9" w:rsidRDefault="00000000">
      <w:pPr>
        <w:pStyle w:val="ListBullet"/>
      </w:pPr>
      <w:r>
        <w:t xml:space="preserve">Launch </w:t>
      </w:r>
      <w:r>
        <w:rPr>
          <w:b/>
        </w:rPr>
        <w:t>internal beta</w:t>
      </w:r>
      <w:r>
        <w:t xml:space="preserve">, define success metrics (adoption, time-to-answer, satisfaction), and run </w:t>
      </w:r>
      <w:r>
        <w:rPr>
          <w:b/>
        </w:rPr>
        <w:t>two iteration cycles</w:t>
      </w:r>
      <w:r>
        <w:t>.</w:t>
      </w:r>
    </w:p>
    <w:p w14:paraId="5DD5F817" w14:textId="77777777" w:rsidR="00630CE9" w:rsidRDefault="00000000">
      <w:r>
        <w:t xml:space="preserve">2. </w:t>
      </w:r>
      <w:r>
        <w:rPr>
          <w:b/>
        </w:rPr>
        <w:t>Legacy Release Tool — GA.</w:t>
      </w:r>
    </w:p>
    <w:p w14:paraId="749B7F9E" w14:textId="77777777" w:rsidR="00630CE9" w:rsidRDefault="00000000">
      <w:pPr>
        <w:pStyle w:val="ListBullet"/>
      </w:pPr>
      <w:r>
        <w:t xml:space="preserve">Close remaining edge cases, finalize docs/runbooks, and </w:t>
      </w:r>
      <w:r>
        <w:rPr>
          <w:b/>
        </w:rPr>
        <w:t>deprecate Bitbucket pathways</w:t>
      </w:r>
      <w:r>
        <w:t>.</w:t>
      </w:r>
    </w:p>
    <w:p w14:paraId="0C7BB482" w14:textId="77777777" w:rsidR="00630CE9" w:rsidRDefault="00000000">
      <w:r>
        <w:t xml:space="preserve">3. </w:t>
      </w:r>
      <w:r>
        <w:rPr>
          <w:b/>
        </w:rPr>
        <w:t>GitHub First-Class Enablement.</w:t>
      </w:r>
    </w:p>
    <w:p w14:paraId="00C8861E" w14:textId="77777777" w:rsidR="00630CE9" w:rsidRDefault="00000000">
      <w:pPr>
        <w:pStyle w:val="ListBullet"/>
      </w:pPr>
      <w:r>
        <w:t>Package “</w:t>
      </w:r>
      <w:r>
        <w:rPr>
          <w:b/>
        </w:rPr>
        <w:t>GitHub + Copilot playbook</w:t>
      </w:r>
      <w:r>
        <w:t xml:space="preserve">” (templates, PR practices, guardrails) and measure </w:t>
      </w:r>
      <w:r>
        <w:rPr>
          <w:b/>
        </w:rPr>
        <w:t>PR throughput &amp; review latency</w:t>
      </w:r>
      <w:r>
        <w:t xml:space="preserve"> deltas.</w:t>
      </w:r>
    </w:p>
    <w:p w14:paraId="27CDEACA" w14:textId="77777777" w:rsidR="00630CE9" w:rsidRDefault="00000000">
      <w:r>
        <w:t xml:space="preserve">4. </w:t>
      </w:r>
      <w:r>
        <w:rPr>
          <w:b/>
        </w:rPr>
        <w:t>Learn AI Together — Governed Expansion.</w:t>
      </w:r>
    </w:p>
    <w:p w14:paraId="21B52293" w14:textId="77777777" w:rsidR="00630CE9" w:rsidRDefault="00000000">
      <w:pPr>
        <w:pStyle w:val="ListBullet"/>
      </w:pPr>
      <w:r>
        <w:t xml:space="preserve">Pilot a </w:t>
      </w:r>
      <w:r>
        <w:rPr>
          <w:b/>
        </w:rPr>
        <w:t>company-wide track</w:t>
      </w:r>
      <w:r>
        <w:t xml:space="preserve"> with clear outcomes, content rubric, and quarterly calendar; maintain the </w:t>
      </w:r>
      <w:r>
        <w:rPr>
          <w:b/>
        </w:rPr>
        <w:t>Engineer track</w:t>
      </w:r>
      <w:r>
        <w:t xml:space="preserve"> for depth.</w:t>
      </w:r>
    </w:p>
    <w:p w14:paraId="63DC1025" w14:textId="77777777" w:rsidR="00336BD6" w:rsidRDefault="00336BD6">
      <w:pPr>
        <w:pStyle w:val="Heading2"/>
      </w:pPr>
    </w:p>
    <w:p w14:paraId="52C508EF" w14:textId="7F0AFEC0" w:rsidR="00630CE9" w:rsidRDefault="00000000">
      <w:pPr>
        <w:pStyle w:val="Heading2"/>
      </w:pPr>
      <w:r>
        <w:t>Manager support requested</w:t>
      </w:r>
    </w:p>
    <w:p w14:paraId="6BF49F2D" w14:textId="77777777" w:rsidR="00630CE9" w:rsidRDefault="00000000">
      <w:pPr>
        <w:pStyle w:val="ListBullet"/>
      </w:pPr>
      <w:r>
        <w:rPr>
          <w:b/>
        </w:rPr>
        <w:t>Program charter &amp; comms cover</w:t>
      </w:r>
      <w:r>
        <w:t xml:space="preserve"> for broadening </w:t>
      </w:r>
      <w:r>
        <w:rPr>
          <w:b/>
        </w:rPr>
        <w:t>Learn AI Together</w:t>
      </w:r>
      <w:r>
        <w:t xml:space="preserve"> beyond Engineering (owning audience, cadence, and content standards).</w:t>
      </w:r>
    </w:p>
    <w:p w14:paraId="228B5FD6" w14:textId="77777777" w:rsidR="00630CE9" w:rsidRDefault="00000000">
      <w:pPr>
        <w:pStyle w:val="ListBullet"/>
      </w:pPr>
      <w:r>
        <w:rPr>
          <w:b/>
        </w:rPr>
        <w:t>Champion(s) in Product/CS</w:t>
      </w:r>
      <w:r>
        <w:t xml:space="preserve"> to co-own the </w:t>
      </w:r>
      <w:r>
        <w:rPr>
          <w:b/>
        </w:rPr>
        <w:t>company track</w:t>
      </w:r>
      <w:r>
        <w:t xml:space="preserve"> and help source real workflows.</w:t>
      </w:r>
    </w:p>
    <w:p w14:paraId="57E84A2A" w14:textId="77777777" w:rsidR="00630CE9" w:rsidRDefault="00000000">
      <w:pPr>
        <w:pStyle w:val="ListBullet"/>
      </w:pPr>
      <w:r>
        <w:rPr>
          <w:b/>
        </w:rPr>
        <w:t>Time allocation clarity</w:t>
      </w:r>
      <w:r>
        <w:t xml:space="preserve"> (OKRs): explicit % for (1) Relias Assistant beta, (2) Legacy Release Tool GA, (3) enablement programs.</w:t>
      </w:r>
    </w:p>
    <w:p w14:paraId="05721AA8" w14:textId="77777777" w:rsidR="00630CE9" w:rsidRDefault="00000000">
      <w:pPr>
        <w:pStyle w:val="ListBullet"/>
      </w:pPr>
      <w:r>
        <w:rPr>
          <w:b/>
        </w:rPr>
        <w:t>Lightweight metrics support</w:t>
      </w:r>
      <w:r>
        <w:t xml:space="preserve"> (analyst or ops help) to automate reporting on PR velocity, Copilot usage, and Configurator success rates.</w:t>
      </w:r>
    </w:p>
    <w:p w14:paraId="05755A01" w14:textId="77777777" w:rsidR="00630CE9" w:rsidRDefault="00630CE9"/>
    <w:p w14:paraId="020A89F8" w14:textId="77777777" w:rsidR="00630CE9" w:rsidRDefault="00630CE9"/>
    <w:p w14:paraId="695BAC02" w14:textId="77777777" w:rsidR="00630CE9" w:rsidRDefault="00630CE9"/>
    <w:p w14:paraId="7CE2BC6A" w14:textId="77777777" w:rsidR="00630CE9" w:rsidRDefault="00000000">
      <w:pPr>
        <w:pStyle w:val="Heading3"/>
      </w:pPr>
      <w:r>
        <w:t>Notes referencing prior quarters for continuity</w:t>
      </w:r>
    </w:p>
    <w:p w14:paraId="216330BC" w14:textId="77777777" w:rsidR="00630CE9" w:rsidRDefault="00000000">
      <w:pPr>
        <w:pStyle w:val="ListBullet"/>
      </w:pPr>
      <w:r>
        <w:rPr>
          <w:b/>
        </w:rPr>
        <w:t>Q1 foundation:</w:t>
      </w:r>
      <w:r>
        <w:t xml:space="preserve"> GitHub migration leadership, AI advocacy, Cortex evolution, and Configurator reliability laid the groundwork for this quarter’s outcomes.</w:t>
      </w:r>
    </w:p>
    <w:p w14:paraId="75516A72" w14:textId="77777777" w:rsidR="00630CE9" w:rsidRDefault="00000000">
      <w:pPr>
        <w:pStyle w:val="ListBullet"/>
      </w:pPr>
      <w:r>
        <w:rPr>
          <w:b/>
        </w:rPr>
        <w:t>Q2 momentum:</w:t>
      </w:r>
      <w:r>
        <w:t xml:space="preserve"> “Learn AI Together” launch, Legacy Tools beta, Relias Assistant prep in Azure, and Cortex dashboards progressed into Q3 milestones above.</w:t>
      </w:r>
    </w:p>
    <w:sectPr w:rsidR="00630CE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665092">
    <w:abstractNumId w:val="8"/>
  </w:num>
  <w:num w:numId="2" w16cid:durableId="97913956">
    <w:abstractNumId w:val="6"/>
  </w:num>
  <w:num w:numId="3" w16cid:durableId="1417628288">
    <w:abstractNumId w:val="5"/>
  </w:num>
  <w:num w:numId="4" w16cid:durableId="615719142">
    <w:abstractNumId w:val="4"/>
  </w:num>
  <w:num w:numId="5" w16cid:durableId="973877527">
    <w:abstractNumId w:val="7"/>
  </w:num>
  <w:num w:numId="6" w16cid:durableId="338777725">
    <w:abstractNumId w:val="3"/>
  </w:num>
  <w:num w:numId="7" w16cid:durableId="284044582">
    <w:abstractNumId w:val="2"/>
  </w:num>
  <w:num w:numId="8" w16cid:durableId="349113695">
    <w:abstractNumId w:val="1"/>
  </w:num>
  <w:num w:numId="9" w16cid:durableId="88810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0B"/>
    <w:rsid w:val="0015074B"/>
    <w:rsid w:val="0029639D"/>
    <w:rsid w:val="00326F90"/>
    <w:rsid w:val="00336BD6"/>
    <w:rsid w:val="00630CE9"/>
    <w:rsid w:val="00AA1D8D"/>
    <w:rsid w:val="00AE74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78C766-55D0-41E2-831C-41D09A5B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564</Words>
  <Characters>3481</Characters>
  <Application>Microsoft Office Word</Application>
  <DocSecurity>0</DocSecurity>
  <Lines>84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Franz Hemmer</cp:lastModifiedBy>
  <cp:revision>3</cp:revision>
  <dcterms:created xsi:type="dcterms:W3CDTF">2013-12-23T23:15:00Z</dcterms:created>
  <dcterms:modified xsi:type="dcterms:W3CDTF">2025-10-17T03:17:00Z</dcterms:modified>
  <cp:category/>
</cp:coreProperties>
</file>