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4872E580"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 xml:space="preserve">for long-distance migration </w:t>
      </w:r>
      <w:r w:rsidR="00DF407F">
        <w:rPr>
          <w:rFonts w:ascii="Arial" w:hAnsi="Arial" w:cs="Arial"/>
          <w:color w:val="000000"/>
          <w:sz w:val="22"/>
          <w:szCs w:val="22"/>
        </w:rPr>
        <w:t>with</w:t>
      </w:r>
      <w:r w:rsidR="00845A6A" w:rsidRPr="001A0367">
        <w:rPr>
          <w:rFonts w:ascii="Arial" w:hAnsi="Arial" w:cs="Arial"/>
          <w:color w:val="000000"/>
          <w:sz w:val="22"/>
          <w:szCs w:val="22"/>
        </w:rPr>
        <w:t>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38E916C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r w:rsidR="0003273D" w:rsidRPr="0003273D">
        <w:rPr>
          <w:rFonts w:ascii="Arial" w:hAnsi="Arial" w:cs="Arial"/>
          <w:b/>
          <w:bCs/>
          <w:sz w:val="22"/>
          <w:szCs w:val="22"/>
          <w:vertAlign w:val="subscript"/>
        </w:rPr>
        <w:t>SAMTOOLS</w:t>
      </w:r>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C71837">
        <w:rPr>
          <w:rFonts w:ascii="Arial" w:hAnsi="Arial" w:cs="Arial"/>
          <w:sz w:val="22"/>
          <w:szCs w:val="22"/>
        </w:rPr>
        <w:t>W</w:t>
      </w:r>
      <w:r w:rsidR="00C71837">
        <w:rPr>
          <w:rFonts w:ascii="Arial" w:hAnsi="Arial" w:cs="Arial"/>
          <w:sz w:val="22"/>
          <w:szCs w:val="22"/>
        </w:rPr>
        <w:t>e first removed</w:t>
      </w:r>
      <w:r w:rsidR="00C71837" w:rsidRPr="00FE6279">
        <w:rPr>
          <w:rFonts w:ascii="Arial" w:hAnsi="Arial" w:cs="Arial"/>
          <w:sz w:val="22"/>
          <w:szCs w:val="22"/>
        </w:rPr>
        <w:t xml:space="preserve"> </w:t>
      </w:r>
      <w:r w:rsidR="00C71837" w:rsidRPr="001A0367">
        <w:rPr>
          <w:rFonts w:ascii="Arial" w:hAnsi="Arial" w:cs="Arial"/>
          <w:sz w:val="22"/>
          <w:szCs w:val="22"/>
        </w:rPr>
        <w:t xml:space="preserve">potential paralogous sites using the </w:t>
      </w:r>
      <w:proofErr w:type="spellStart"/>
      <w:r w:rsidR="00C71837" w:rsidRPr="001A0367">
        <w:rPr>
          <w:rFonts w:ascii="Arial" w:hAnsi="Arial" w:cs="Arial"/>
          <w:sz w:val="22"/>
          <w:szCs w:val="22"/>
        </w:rPr>
        <w:t>ngsParalog</w:t>
      </w:r>
      <w:proofErr w:type="spellEnd"/>
      <w:r w:rsidR="00C71837" w:rsidRPr="001A0367">
        <w:rPr>
          <w:rFonts w:ascii="Arial" w:hAnsi="Arial" w:cs="Arial"/>
          <w:sz w:val="22"/>
          <w:szCs w:val="22"/>
        </w:rPr>
        <w:t xml:space="preserve"> tool by removing all sites within a kilobase of any SNP with a log ratio test statistic of &gt; 10 in any population </w:t>
      </w:r>
      <w:hyperlink r:id="rId11">
        <w:r w:rsidR="00C71837" w:rsidRPr="001A0367">
          <w:rPr>
            <w:rFonts w:ascii="Arial" w:hAnsi="Arial" w:cs="Arial"/>
            <w:color w:val="000000"/>
            <w:sz w:val="22"/>
            <w:szCs w:val="22"/>
          </w:rPr>
          <w:t>(</w:t>
        </w:r>
        <w:proofErr w:type="spellStart"/>
      </w:hyperlink>
      <w:r w:rsidR="00C71837" w:rsidRPr="001A0367">
        <w:rPr>
          <w:rFonts w:ascii="Arial" w:hAnsi="Arial" w:cs="Arial"/>
          <w:color w:val="000000"/>
          <w:sz w:val="22"/>
          <w:szCs w:val="22"/>
        </w:rPr>
        <w:t>Linderoth</w:t>
      </w:r>
      <w:proofErr w:type="spellEnd"/>
      <w:r w:rsidR="00C71837" w:rsidRPr="001A0367">
        <w:rPr>
          <w:rFonts w:ascii="Arial" w:hAnsi="Arial" w:cs="Arial"/>
          <w:color w:val="000000"/>
          <w:sz w:val="22"/>
          <w:szCs w:val="22"/>
        </w:rPr>
        <w:t xml:space="preserve"> 2018)</w:t>
      </w:r>
      <w:r w:rsidR="00C71837" w:rsidRPr="001A0367">
        <w:rPr>
          <w:rFonts w:ascii="Arial" w:hAnsi="Arial" w:cs="Arial"/>
          <w:sz w:val="22"/>
          <w:szCs w:val="22"/>
        </w:rPr>
        <w:t>.</w:t>
      </w:r>
      <w:r w:rsidR="00C7183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w:t>
      </w:r>
      <w:r w:rsidR="00C71837">
        <w:rPr>
          <w:rFonts w:ascii="Arial" w:hAnsi="Arial" w:cs="Arial"/>
          <w:sz w:val="22"/>
          <w:szCs w:val="22"/>
        </w:rPr>
        <w:t>.</w:t>
      </w:r>
    </w:p>
    <w:p w14:paraId="63CE5944" w14:textId="77777777" w:rsidR="00AF1698" w:rsidRDefault="00AF1698" w:rsidP="009F0367">
      <w:pPr>
        <w:spacing w:line="480" w:lineRule="auto"/>
        <w:jc w:val="both"/>
        <w:rPr>
          <w:rFonts w:ascii="Arial" w:hAnsi="Arial" w:cs="Arial"/>
          <w:sz w:val="22"/>
          <w:szCs w:val="22"/>
        </w:rPr>
      </w:pPr>
    </w:p>
    <w:p w14:paraId="3391B92D" w14:textId="57122FC1" w:rsidR="00FE6279" w:rsidRDefault="00FE6279" w:rsidP="00AF1698">
      <w:pPr>
        <w:spacing w:line="480" w:lineRule="auto"/>
        <w:jc w:val="center"/>
        <w:rPr>
          <w:rFonts w:ascii="Arial" w:hAnsi="Arial" w:cs="Arial"/>
          <w:i/>
          <w:iCs/>
          <w:sz w:val="22"/>
          <w:szCs w:val="22"/>
        </w:rPr>
      </w:pPr>
      <w:r w:rsidRPr="00CA2D2D">
        <w:rPr>
          <w:rFonts w:ascii="Arial" w:hAnsi="Arial" w:cs="Arial"/>
          <w:b/>
          <w:bCs/>
          <w:i/>
          <w:iCs/>
          <w:sz w:val="22"/>
          <w:szCs w:val="22"/>
        </w:rPr>
        <w:t>Datasets</w:t>
      </w:r>
      <w:r>
        <w:rPr>
          <w:rFonts w:ascii="Arial" w:hAnsi="Arial" w:cs="Arial"/>
          <w:i/>
          <w:iCs/>
          <w:sz w:val="22"/>
          <w:szCs w:val="22"/>
        </w:rPr>
        <w:t>:</w:t>
      </w:r>
    </w:p>
    <w:p w14:paraId="6FBEEFC4" w14:textId="77777777" w:rsidR="00AF1698" w:rsidRDefault="00AF1698" w:rsidP="00AF1698">
      <w:pPr>
        <w:spacing w:line="480" w:lineRule="auto"/>
        <w:jc w:val="center"/>
        <w:rPr>
          <w:rFonts w:ascii="Arial" w:hAnsi="Arial" w:cs="Arial"/>
          <w:sz w:val="22"/>
          <w:szCs w:val="22"/>
        </w:rPr>
      </w:pPr>
    </w:p>
    <w:p w14:paraId="64626441" w14:textId="0B5B6F9A"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r w:rsidR="0003273D" w:rsidRPr="0003273D">
        <w:rPr>
          <w:b/>
          <w:bCs/>
          <w:vertAlign w:val="subscript"/>
        </w:rPr>
        <w:t>SAMTOOLS</w:t>
      </w:r>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w:t>
      </w:r>
      <w:r w:rsidRPr="0003273D">
        <w:rPr>
          <w:b/>
          <w:bCs/>
          <w:vertAlign w:val="subscript"/>
        </w:rPr>
        <w:t>ANGSD</w:t>
      </w:r>
      <w:r w:rsidRPr="001A0367">
        <w:t xml:space="preserve">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lastRenderedPageBreak/>
        <w:t xml:space="preserve">SNPs </w:t>
      </w:r>
      <w:r w:rsidRPr="00FE6279">
        <w:t xml:space="preserve">such that no locus was within 10,000 bp of another using a custom </w:t>
      </w:r>
      <w:r w:rsidRPr="0003273D">
        <w:rPr>
          <w:b/>
          <w:bCs/>
          <w:vertAlign w:val="subscript"/>
        </w:rPr>
        <w:t>R</w:t>
      </w:r>
      <w:r w:rsidRPr="00FE6279">
        <w:t xml:space="preserve">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w:t>
      </w:r>
      <w:r w:rsidR="00C71837">
        <w:t>’s</w:t>
      </w:r>
      <w:r w:rsidR="00E46E34" w:rsidRPr="00010CA2">
        <w:t xml:space="preserve"> sister </w:t>
      </w:r>
      <w:r w:rsidR="00C71837">
        <w:t>species</w:t>
      </w:r>
      <w:r w:rsidR="00E46E34" w:rsidRPr="00010CA2">
        <w:t xml:space="preserve">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r w:rsidR="00274D6B">
        <w:t>While we did not use a Hardy-</w:t>
      </w:r>
      <w:proofErr w:type="spellStart"/>
      <w:r w:rsidR="00274D6B">
        <w:t>Weinburg</w:t>
      </w:r>
      <w:proofErr w:type="spellEnd"/>
      <w:r w:rsidR="00274D6B">
        <w:t xml:space="preserve"> </w:t>
      </w:r>
      <w:proofErr w:type="spellStart"/>
      <w:r w:rsidR="00274D6B">
        <w:t>Equlibrium</w:t>
      </w:r>
      <w:proofErr w:type="spellEnd"/>
      <w:r w:rsidR="00274D6B">
        <w:t xml:space="preserve"> (HWE) filter here, only a very small proportion of our loci were consistently not in HWE across populations (p &lt; 1x10</w:t>
      </w:r>
      <w:r w:rsidR="00274D6B">
        <w:rPr>
          <w:vertAlign w:val="superscript"/>
        </w:rPr>
        <w:t>-6</w:t>
      </w:r>
      <w:r w:rsidR="00274D6B">
        <w:t xml:space="preserve"> in only 86 out of 11,384</w:t>
      </w:r>
      <w:r w:rsidR="00B05E8F">
        <w:t xml:space="preserve"> loci</w:t>
      </w:r>
      <w:r w:rsidR="005F4058">
        <w:t xml:space="preserve">, calculated using </w:t>
      </w:r>
      <w:r w:rsidR="00C71837">
        <w:t>the method of Wigginton et al. [2005]</w:t>
      </w:r>
      <w:r w:rsidR="00274D6B">
        <w:t>).</w:t>
      </w:r>
    </w:p>
    <w:p w14:paraId="2E3BA8B3" w14:textId="1EDEF4FF"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w:t>
      </w:r>
      <w:proofErr w:type="spellStart"/>
      <w:r w:rsidRPr="001A0367">
        <w:t>Hom</w:t>
      </w:r>
      <w:proofErr w:type="spellEnd"/>
      <w:r w:rsidRPr="001A0367">
        <w:t>)</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 xml:space="preserve">Some populations did not remain in the analysis after </w:t>
      </w:r>
      <w:r w:rsidR="00B05E8F">
        <w:t xml:space="preserve">this </w:t>
      </w:r>
      <w:r w:rsidR="00010CA2">
        <w:t>filtering</w:t>
      </w:r>
      <w:r w:rsidR="00B05E8F">
        <w:t xml:space="preserve"> step.</w:t>
      </w:r>
    </w:p>
    <w:p w14:paraId="01D11BFA" w14:textId="09AE7FEE" w:rsidR="00B05E8F" w:rsidRDefault="005636A1" w:rsidP="009F0367">
      <w:pPr>
        <w:pStyle w:val="ListParagraph"/>
        <w:numPr>
          <w:ilvl w:val="0"/>
          <w:numId w:val="3"/>
        </w:numPr>
        <w:spacing w:line="480" w:lineRule="auto"/>
        <w:jc w:val="both"/>
      </w:pPr>
      <w:r>
        <w:t xml:space="preserve">For calculating Tajima’s D, we </w:t>
      </w:r>
      <w:r w:rsidR="00B05E8F">
        <w:t xml:space="preserve">implemented the same filtering steps as described for Dataset 2, but </w:t>
      </w:r>
      <w:r w:rsidR="00AF1698">
        <w:t>without using a SNP p-value filter in ANGSD.</w:t>
      </w:r>
      <w:r w:rsidR="00B05E8F">
        <w:t xml:space="preserve"> </w:t>
      </w:r>
    </w:p>
    <w:p w14:paraId="282E10DF" w14:textId="758DA12F" w:rsidR="005636A1" w:rsidRPr="005F4058"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w:t>
      </w:r>
      <w:r w:rsidRPr="0003273D">
        <w:rPr>
          <w:b/>
          <w:bCs/>
          <w:vertAlign w:val="subscript"/>
        </w:rPr>
        <w:t>ANGSD</w:t>
      </w:r>
      <w:r>
        <w:t xml:space="preserve"> as in dataset 1, but did </w:t>
      </w:r>
      <w:r>
        <w:lastRenderedPageBreak/>
        <w:t>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w:t>
      </w:r>
      <w:r w:rsidR="00010CA2" w:rsidRPr="0003273D">
        <w:rPr>
          <w:b/>
          <w:bCs/>
          <w:vertAlign w:val="subscript"/>
        </w:rPr>
        <w:t>ANGSD</w:t>
      </w:r>
      <w:r w:rsidR="00010CA2" w:rsidRPr="001A0367">
        <w:t xml:space="preserve">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56D82F5" w14:textId="11CFC71A" w:rsidR="005F4058" w:rsidRPr="003E49B1" w:rsidRDefault="005F4058" w:rsidP="005F4058">
      <w:pPr>
        <w:spacing w:line="480" w:lineRule="auto"/>
        <w:jc w:val="both"/>
        <w:rPr>
          <w:rFonts w:ascii="Arial" w:hAnsi="Arial" w:cs="Arial"/>
          <w:sz w:val="22"/>
          <w:szCs w:val="22"/>
        </w:rPr>
      </w:pPr>
      <w:r>
        <w:t xml:space="preserve"> </w:t>
      </w:r>
      <w:r w:rsidRPr="003E49B1">
        <w:rPr>
          <w:rFonts w:ascii="Arial" w:hAnsi="Arial" w:cs="Arial"/>
          <w:sz w:val="22"/>
          <w:szCs w:val="22"/>
        </w:rPr>
        <w:t xml:space="preserve">We also generated more </w:t>
      </w:r>
      <w:r w:rsidR="00AF1698">
        <w:rPr>
          <w:rFonts w:ascii="Arial" w:hAnsi="Arial" w:cs="Arial"/>
          <w:sz w:val="22"/>
          <w:szCs w:val="22"/>
        </w:rPr>
        <w:t>thoroughly</w:t>
      </w:r>
      <w:r w:rsidRPr="003E49B1">
        <w:rPr>
          <w:rFonts w:ascii="Arial" w:hAnsi="Arial" w:cs="Arial"/>
          <w:sz w:val="22"/>
          <w:szCs w:val="22"/>
        </w:rPr>
        <w:t xml:space="preserve"> filtered versions of datasets 3 and 4 (see </w:t>
      </w:r>
      <w:r w:rsidR="00B05E8F" w:rsidRPr="00B05E8F">
        <w:rPr>
          <w:rFonts w:ascii="Arial" w:hAnsi="Arial" w:cs="Arial"/>
          <w:i/>
          <w:iCs/>
          <w:sz w:val="22"/>
          <w:szCs w:val="22"/>
        </w:rPr>
        <w:t>Supplementary Methods, Filtered Datasets</w:t>
      </w:r>
      <w:r w:rsidRPr="003E49B1">
        <w:rPr>
          <w:rFonts w:ascii="Arial" w:hAnsi="Arial" w:cs="Arial"/>
          <w:sz w:val="22"/>
          <w:szCs w:val="22"/>
        </w:rPr>
        <w:t xml:space="preserve">), </w:t>
      </w:r>
      <w:r w:rsidR="00AF1698">
        <w:rPr>
          <w:rFonts w:ascii="Arial" w:hAnsi="Arial" w:cs="Arial"/>
          <w:sz w:val="22"/>
          <w:szCs w:val="22"/>
        </w:rPr>
        <w:t>although these additional filtering steps</w:t>
      </w:r>
      <w:r w:rsidRPr="003E49B1">
        <w:rPr>
          <w:rFonts w:ascii="Arial" w:hAnsi="Arial" w:cs="Arial"/>
          <w:sz w:val="22"/>
          <w:szCs w:val="22"/>
        </w:rPr>
        <w:t xml:space="preserve"> did not </w:t>
      </w:r>
      <w:r w:rsidR="00B05E8F">
        <w:rPr>
          <w:rFonts w:ascii="Arial" w:hAnsi="Arial" w:cs="Arial"/>
          <w:sz w:val="22"/>
          <w:szCs w:val="22"/>
        </w:rPr>
        <w:t>meaningfully influence our inferences.</w:t>
      </w:r>
    </w:p>
    <w:p w14:paraId="5D10D31F" w14:textId="08DAE9C6" w:rsidR="005636A1" w:rsidRPr="005636A1" w:rsidRDefault="005636A1" w:rsidP="005636A1">
      <w:pPr>
        <w:spacing w:line="480" w:lineRule="auto"/>
        <w:jc w:val="both"/>
      </w:pPr>
    </w:p>
    <w:p w14:paraId="28F6CC53"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5A80BDD4"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w:t>
      </w:r>
      <w:r w:rsidRPr="0003273D">
        <w:rPr>
          <w:rFonts w:ascii="Arial" w:hAnsi="Arial" w:cs="Arial"/>
          <w:b/>
          <w:bCs/>
          <w:sz w:val="22"/>
          <w:szCs w:val="22"/>
          <w:vertAlign w:val="subscript"/>
        </w:rPr>
        <w:t>R</w:t>
      </w:r>
      <w:r w:rsidRPr="001A0367">
        <w:rPr>
          <w:rFonts w:ascii="Arial" w:hAnsi="Arial" w:cs="Arial"/>
          <w:sz w:val="22"/>
          <w:szCs w:val="22"/>
        </w:rPr>
        <w:t xml:space="preserve"> implementation of the </w:t>
      </w:r>
      <w:r w:rsidRPr="0090398A">
        <w:rPr>
          <w:rFonts w:ascii="Arial" w:hAnsi="Arial" w:cs="Arial"/>
          <w:b/>
          <w:bCs/>
          <w:vertAlign w:val="subscript"/>
        </w:rPr>
        <w:t>GENEPOP</w:t>
      </w:r>
      <w:r w:rsidRPr="001A0367">
        <w:rPr>
          <w:rFonts w:ascii="Arial" w:hAnsi="Arial" w:cs="Arial"/>
          <w:sz w:val="22"/>
          <w:szCs w:val="22"/>
        </w:rPr>
        <w:t xml:space="preserve">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Het/</w:t>
      </w:r>
      <w:proofErr w:type="spellStart"/>
      <w:r w:rsidR="0049017D" w:rsidRPr="001A0367">
        <w:rPr>
          <w:rFonts w:ascii="Arial" w:hAnsi="Arial" w:cs="Arial"/>
          <w:sz w:val="22"/>
          <w:szCs w:val="22"/>
        </w:rPr>
        <w:t>Hom</w:t>
      </w:r>
      <w:proofErr w:type="spellEnd"/>
      <w:r w:rsidR="0049017D" w:rsidRPr="001A0367">
        <w:rPr>
          <w:rFonts w:ascii="Arial" w:hAnsi="Arial" w:cs="Arial"/>
          <w:sz w:val="22"/>
          <w:szCs w:val="22"/>
        </w:rPr>
        <w:t xml:space="preserve">, </w:t>
      </w:r>
      <w:r w:rsidR="0049017D">
        <w:rPr>
          <w:rFonts w:ascii="Arial" w:hAnsi="Arial" w:cs="Arial"/>
          <w:sz w:val="22"/>
          <w:szCs w:val="22"/>
        </w:rPr>
        <w:t xml:space="preserve">and </w:t>
      </w:r>
      <w:r w:rsidR="0049017D" w:rsidRPr="001A0367">
        <w:rPr>
          <w:rFonts w:ascii="Arial" w:hAnsi="Arial" w:cs="Arial"/>
          <w:sz w:val="22"/>
          <w:szCs w:val="22"/>
        </w:rPr>
        <w:t>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w:t>
      </w:r>
      <w:r w:rsidRPr="0003273D">
        <w:rPr>
          <w:rFonts w:ascii="Arial" w:hAnsi="Arial" w:cs="Arial"/>
          <w:b/>
          <w:bCs/>
          <w:sz w:val="22"/>
          <w:szCs w:val="22"/>
          <w:vertAlign w:val="subscript"/>
        </w:rPr>
        <w:t>R</w:t>
      </w:r>
      <w:r w:rsidRPr="001A0367">
        <w:rPr>
          <w:rFonts w:ascii="Arial" w:hAnsi="Arial" w:cs="Arial"/>
          <w:sz w:val="22"/>
          <w:szCs w:val="22"/>
        </w:rPr>
        <w:t xml:space="preserve">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xml:space="preserve">. Each value of k was run 10 times, and the results were collapsed into consensus plots using </w:t>
      </w:r>
      <w:r w:rsidRPr="0003273D">
        <w:rPr>
          <w:rFonts w:ascii="Arial" w:hAnsi="Arial" w:cs="Arial"/>
          <w:b/>
          <w:bCs/>
          <w:sz w:val="22"/>
          <w:szCs w:val="22"/>
          <w:vertAlign w:val="subscript"/>
        </w:rPr>
        <w:t>CLUMPP</w:t>
      </w:r>
      <w:r w:rsidR="002450EB" w:rsidRPr="001A0367">
        <w:rPr>
          <w:rFonts w:ascii="Arial" w:hAnsi="Arial" w:cs="Arial"/>
          <w:sz w:val="22"/>
          <w:szCs w:val="22"/>
        </w:rPr>
        <w:t xml:space="preserve"> (Jakobsson </w:t>
      </w:r>
      <w:r w:rsidR="002450EB" w:rsidRPr="001A0367">
        <w:rPr>
          <w:rFonts w:ascii="Arial" w:hAnsi="Arial" w:cs="Arial"/>
          <w:sz w:val="22"/>
          <w:szCs w:val="22"/>
        </w:rPr>
        <w:lastRenderedPageBreak/>
        <w:t>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R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15243AD9" w:rsidR="0049017D"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29F24A76" w14:textId="77777777" w:rsidR="00AF1698" w:rsidRPr="001A0EC8" w:rsidRDefault="00AF1698" w:rsidP="001A0EC8">
      <w:pPr>
        <w:spacing w:line="480" w:lineRule="auto"/>
        <w:jc w:val="center"/>
        <w:rPr>
          <w:rFonts w:ascii="Arial" w:hAnsi="Arial" w:cs="Arial"/>
          <w:i/>
          <w:iCs/>
          <w:sz w:val="22"/>
          <w:szCs w:val="22"/>
        </w:rPr>
      </w:pPr>
    </w:p>
    <w:p w14:paraId="59718437" w14:textId="7FADAD7C"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86BB1BC"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068E5DDB" w14:textId="77777777" w:rsidR="00AF1698" w:rsidRDefault="00AF1698" w:rsidP="001A0EC8">
      <w:pPr>
        <w:spacing w:line="480" w:lineRule="auto"/>
        <w:jc w:val="center"/>
        <w:rPr>
          <w:rFonts w:ascii="Arial" w:hAnsi="Arial" w:cs="Arial"/>
          <w:i/>
          <w:iCs/>
          <w:sz w:val="22"/>
          <w:szCs w:val="22"/>
        </w:rPr>
      </w:pPr>
    </w:p>
    <w:p w14:paraId="78F5B786" w14:textId="170AB2A9"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w:t>
      </w:r>
      <w:r w:rsidR="00AF1698">
        <w:rPr>
          <w:rFonts w:ascii="Arial" w:hAnsi="Arial" w:cs="Arial"/>
          <w:sz w:val="22"/>
          <w:szCs w:val="22"/>
        </w:rPr>
        <w:t xml:space="preserve"> cutoff</w:t>
      </w:r>
      <w:r>
        <w:rPr>
          <w:rFonts w:ascii="Arial" w:hAnsi="Arial" w:cs="Arial"/>
          <w:sz w:val="22"/>
          <w:szCs w:val="22"/>
        </w:rPr>
        <w:t xml:space="preserve">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2EFD7D3F"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000E1B16" w:rsidRPr="0003273D">
        <w:rPr>
          <w:rFonts w:ascii="Arial" w:hAnsi="Arial" w:cs="Arial"/>
          <w:b/>
          <w:bCs/>
          <w:sz w:val="22"/>
          <w:szCs w:val="22"/>
          <w:vertAlign w:val="subscript"/>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w:t>
      </w:r>
      <w:r w:rsidR="000E1B16" w:rsidRPr="00FF43D3">
        <w:rPr>
          <w:rFonts w:ascii="Arial" w:hAnsi="Arial" w:cs="Arial"/>
          <w:b/>
          <w:bCs/>
          <w:sz w:val="22"/>
          <w:szCs w:val="22"/>
          <w:vertAlign w:val="subscript"/>
        </w:rPr>
        <w:t>dadi</w:t>
      </w:r>
      <w:r w:rsidR="000E1B16">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w:t>
      </w:r>
      <w:r w:rsidR="00AF1698">
        <w:rPr>
          <w:rFonts w:ascii="Arial" w:hAnsi="Arial" w:cs="Arial"/>
          <w:sz w:val="22"/>
          <w:szCs w:val="22"/>
        </w:rPr>
        <w:t>the</w:t>
      </w:r>
      <w:r w:rsidR="00DC27E7">
        <w:rPr>
          <w:rFonts w:ascii="Arial" w:hAnsi="Arial" w:cs="Arial"/>
          <w:sz w:val="22"/>
          <w:szCs w:val="22"/>
        </w:rPr>
        <w:t xml:space="preserve">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w:t>
      </w:r>
      <w:r w:rsidR="00AF1698">
        <w:rPr>
          <w:rFonts w:ascii="Arial" w:hAnsi="Arial" w:cs="Arial"/>
          <w:sz w:val="22"/>
          <w:szCs w:val="22"/>
        </w:rPr>
        <w:t>the</w:t>
      </w:r>
      <w:r w:rsidR="00DC27E7" w:rsidRPr="000E1B16">
        <w:rPr>
          <w:rFonts w:ascii="Arial" w:hAnsi="Arial" w:cs="Arial"/>
          <w:sz w:val="22"/>
          <w:szCs w:val="22"/>
        </w:rPr>
        <w:t xml:space="preserve"> SFS can be used to infer historic population processes.</w:t>
      </w:r>
      <w:r w:rsidR="00DC27E7">
        <w:rPr>
          <w:rFonts w:ascii="Arial" w:hAnsi="Arial" w:cs="Arial"/>
          <w:sz w:val="22"/>
          <w:szCs w:val="22"/>
        </w:rPr>
        <w:t xml:space="preserve"> </w:t>
      </w:r>
      <w:r w:rsidR="000E1B16" w:rsidRPr="00FF43D3">
        <w:rPr>
          <w:rFonts w:ascii="Arial" w:hAnsi="Arial" w:cs="Arial"/>
          <w:b/>
          <w:bCs/>
          <w:sz w:val="22"/>
          <w:szCs w:val="22"/>
          <w:vertAlign w:val="subscript"/>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w:t>
      </w:r>
      <w:r w:rsidR="0063026C">
        <w:rPr>
          <w:rFonts w:ascii="Arial" w:hAnsi="Arial" w:cs="Arial"/>
          <w:sz w:val="22"/>
          <w:szCs w:val="22"/>
        </w:rPr>
        <w:t xml:space="preserve">to </w:t>
      </w:r>
      <w:r w:rsidR="000E1B16">
        <w:rPr>
          <w:rFonts w:ascii="Arial" w:hAnsi="Arial" w:cs="Arial"/>
          <w:sz w:val="22"/>
          <w:szCs w:val="22"/>
        </w:rPr>
        <w:t xml:space="preserve">optimize the parameters of that model. </w:t>
      </w:r>
      <w:r w:rsidR="00546852" w:rsidRPr="0013530C">
        <w:rPr>
          <w:rFonts w:ascii="Arial" w:hAnsi="Arial" w:cs="Arial"/>
          <w:sz w:val="22"/>
          <w:szCs w:val="22"/>
        </w:rPr>
        <w:t xml:space="preserve">We chose to focus on Hawaii since prior work has suggested that </w:t>
      </w:r>
      <w:r w:rsidR="00E3626E">
        <w:rPr>
          <w:rFonts w:ascii="Arial" w:hAnsi="Arial" w:cs="Arial"/>
          <w:sz w:val="22"/>
          <w:szCs w:val="22"/>
        </w:rPr>
        <w:t>this</w:t>
      </w:r>
      <w:r w:rsidR="00546852" w:rsidRPr="0013530C">
        <w:rPr>
          <w:rFonts w:ascii="Arial" w:hAnsi="Arial" w:cs="Arial"/>
          <w:sz w:val="22"/>
          <w:szCs w:val="22"/>
        </w:rPr>
        <w:t xml:space="preserve"> island </w:t>
      </w:r>
      <w:r w:rsidR="00E3626E">
        <w:rPr>
          <w:rFonts w:ascii="Arial" w:hAnsi="Arial" w:cs="Arial"/>
          <w:sz w:val="22"/>
          <w:szCs w:val="22"/>
        </w:rPr>
        <w:t>group</w:t>
      </w:r>
      <w:r w:rsidR="00546852" w:rsidRPr="0013530C">
        <w:rPr>
          <w:rFonts w:ascii="Arial" w:hAnsi="Arial" w:cs="Arial"/>
          <w:sz w:val="22"/>
          <w:szCs w:val="22"/>
        </w:rPr>
        <w:t xml:space="preserve"> was likely the first in the Pacific colonized by monarchs (</w:t>
      </w:r>
      <w:r w:rsidR="00E3626E">
        <w:rPr>
          <w:rFonts w:ascii="Arial" w:hAnsi="Arial" w:cs="Arial"/>
          <w:sz w:val="22"/>
          <w:szCs w:val="22"/>
        </w:rPr>
        <w:t xml:space="preserve">Zalucki and Clarke 2004, </w:t>
      </w:r>
      <w:r w:rsidR="00546852" w:rsidRPr="0013530C">
        <w:rPr>
          <w:rFonts w:ascii="Arial" w:hAnsi="Arial" w:cs="Arial"/>
          <w:sz w:val="22"/>
          <w:szCs w:val="22"/>
        </w:rPr>
        <w:t xml:space="preserve">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7CE28D38" w:rsidR="00AF0893" w:rsidRDefault="00AF0893" w:rsidP="00AF0893">
      <w:pPr>
        <w:spacing w:line="480" w:lineRule="auto"/>
        <w:jc w:val="center"/>
        <w:rPr>
          <w:rFonts w:ascii="Arial" w:hAnsi="Arial" w:cs="Arial"/>
          <w:i/>
          <w:iCs/>
          <w:sz w:val="22"/>
          <w:szCs w:val="22"/>
        </w:rPr>
      </w:pPr>
      <w:r w:rsidRPr="00FF43D3">
        <w:rPr>
          <w:rFonts w:ascii="Arial" w:hAnsi="Arial" w:cs="Arial"/>
          <w:b/>
          <w:bCs/>
          <w:i/>
          <w:iCs/>
          <w:sz w:val="22"/>
          <w:szCs w:val="22"/>
          <w:vertAlign w:val="subscript"/>
        </w:rPr>
        <w:t>dadi</w:t>
      </w:r>
      <w:r>
        <w:rPr>
          <w:rFonts w:ascii="Arial" w:hAnsi="Arial" w:cs="Arial"/>
          <w:i/>
          <w:iCs/>
          <w:sz w:val="22"/>
          <w:szCs w:val="22"/>
        </w:rPr>
        <w:t xml:space="preserve"> model selection</w:t>
      </w:r>
    </w:p>
    <w:p w14:paraId="1A508B1E" w14:textId="77777777" w:rsidR="0003273D" w:rsidRPr="00AF0893" w:rsidRDefault="0003273D" w:rsidP="00AF0893">
      <w:pPr>
        <w:spacing w:line="480" w:lineRule="auto"/>
        <w:jc w:val="center"/>
        <w:rPr>
          <w:rFonts w:ascii="Arial" w:hAnsi="Arial" w:cs="Arial"/>
          <w:i/>
          <w:iCs/>
          <w:sz w:val="22"/>
          <w:szCs w:val="22"/>
        </w:rPr>
      </w:pPr>
    </w:p>
    <w:p w14:paraId="435ED337" w14:textId="1FD18695"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w:t>
      </w:r>
      <w:r w:rsidR="00E3626E">
        <w:rPr>
          <w:rFonts w:ascii="Arial" w:hAnsi="Arial" w:cs="Arial"/>
          <w:sz w:val="22"/>
          <w:szCs w:val="22"/>
        </w:rPr>
        <w:t xml:space="preserve">population </w:t>
      </w:r>
      <w:r w:rsidR="00546852">
        <w:rPr>
          <w:rFonts w:ascii="Arial" w:hAnsi="Arial" w:cs="Arial"/>
          <w:sz w:val="22"/>
          <w:szCs w:val="22"/>
        </w:rPr>
        <w:t xml:space="preserve">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w:t>
      </w:r>
      <w:r w:rsidR="00BE6BC8" w:rsidRPr="001A0367">
        <w:rPr>
          <w:rFonts w:ascii="Arial" w:hAnsi="Arial" w:cs="Arial"/>
          <w:sz w:val="22"/>
          <w:szCs w:val="22"/>
        </w:rPr>
        <w:lastRenderedPageBreak/>
        <w:t>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7C006CD9"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w:t>
      </w:r>
      <w:r w:rsidR="00E3626E">
        <w:rPr>
          <w:rFonts w:ascii="Arial" w:hAnsi="Arial" w:cs="Arial"/>
          <w:sz w:val="22"/>
          <w:szCs w:val="22"/>
        </w:rPr>
        <w:t xml:space="preserve"> h</w:t>
      </w:r>
      <w:r w:rsidRPr="001A0367">
        <w:rPr>
          <w:rFonts w:ascii="Arial" w:hAnsi="Arial" w:cs="Arial"/>
          <w:sz w:val="22"/>
          <w:szCs w:val="22"/>
        </w:rPr>
        <w:t xml:space="preserve">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w:t>
      </w:r>
      <w:r w:rsidR="00E3626E">
        <w:rPr>
          <w:rFonts w:ascii="Arial" w:hAnsi="Arial" w:cs="Arial"/>
          <w:sz w:val="22"/>
          <w:szCs w:val="22"/>
        </w:rPr>
        <w:t xml:space="preserve"> h</w:t>
      </w:r>
      <w:r w:rsidRPr="001A0367">
        <w:rPr>
          <w:rFonts w:ascii="Arial" w:hAnsi="Arial" w:cs="Arial"/>
          <w:sz w:val="22"/>
          <w:szCs w:val="22"/>
        </w:rPr>
        <w:t xml:space="preserve"> and are included in the results. </w:t>
      </w:r>
    </w:p>
    <w:p w14:paraId="70CE87C3" w14:textId="4506ED17" w:rsid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35C26A97" w14:textId="77777777" w:rsidR="0003273D" w:rsidRPr="00AF0893" w:rsidRDefault="0003273D" w:rsidP="00AF0893">
      <w:pPr>
        <w:spacing w:line="480" w:lineRule="auto"/>
        <w:jc w:val="center"/>
        <w:rPr>
          <w:rFonts w:ascii="Arial" w:hAnsi="Arial" w:cs="Arial"/>
          <w:i/>
          <w:iCs/>
          <w:sz w:val="22"/>
          <w:szCs w:val="22"/>
        </w:rPr>
      </w:pP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 xml:space="preserve">In order to determine the length of the considered genomic region, we multiplied the total number of bases sequenced after quality filtering (but not </w:t>
      </w:r>
      <w:r w:rsidRPr="001A0367">
        <w:rPr>
          <w:rFonts w:ascii="Arial" w:hAnsi="Arial" w:cs="Arial"/>
          <w:sz w:val="22"/>
          <w:szCs w:val="22"/>
        </w:rPr>
        <w:lastRenderedPageBreak/>
        <w:t>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74D280CD"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loci after removing loci within 10kb of each</w:t>
      </w:r>
      <w:r w:rsidR="0003273D">
        <w:rPr>
          <w:rFonts w:ascii="Arial" w:hAnsi="Arial" w:cs="Arial"/>
          <w:sz w:val="22"/>
          <w:szCs w:val="22"/>
        </w:rPr>
        <w:t xml:space="preserve"> </w:t>
      </w:r>
      <w:r w:rsidR="001B470C">
        <w:rPr>
          <w:rFonts w:ascii="Arial" w:hAnsi="Arial" w:cs="Arial"/>
          <w:sz w:val="22"/>
          <w:szCs w:val="22"/>
        </w:rPr>
        <w:t xml:space="preserve">other.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sites</w:t>
      </w:r>
      <w:r w:rsidR="005A7316">
        <w:rPr>
          <w:rFonts w:ascii="Arial" w:hAnsi="Arial" w:cs="Arial"/>
          <w:sz w:val="22"/>
          <w:szCs w:val="22"/>
        </w:rPr>
        <w:t>,</w:t>
      </w:r>
      <w:r w:rsidRPr="001A0367">
        <w:rPr>
          <w:rFonts w:ascii="Arial" w:hAnsi="Arial" w:cs="Arial"/>
          <w:sz w:val="22"/>
          <w:szCs w:val="22"/>
        </w:rPr>
        <w:t xml:space="preserve">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16A78450"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 xml:space="preserve">Chen et al., </w:t>
      </w:r>
      <w:r w:rsidR="001B6364" w:rsidRPr="001B6364">
        <w:rPr>
          <w:rFonts w:ascii="Arial" w:hAnsi="Arial" w:cs="Arial"/>
          <w:sz w:val="22"/>
          <w:szCs w:val="22"/>
        </w:rPr>
        <w:lastRenderedPageBreak/>
        <w:t>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2A2CA17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896BDE">
        <w:rPr>
          <w:rFonts w:ascii="Arial" w:hAnsi="Arial" w:cs="Arial"/>
          <w:sz w:val="22"/>
          <w:szCs w:val="22"/>
        </w:rPr>
        <w:t>with</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w:t>
      </w:r>
      <w:r w:rsidR="008333CE">
        <w:rPr>
          <w:rFonts w:ascii="Arial" w:hAnsi="Arial" w:cs="Arial"/>
          <w:sz w:val="22"/>
          <w:szCs w:val="22"/>
        </w:rPr>
        <w:t>036</w:t>
      </w:r>
      <w:r w:rsidR="00246820">
        <w:rPr>
          <w:rFonts w:ascii="Arial" w:hAnsi="Arial" w:cs="Arial"/>
          <w:sz w:val="22"/>
          <w:szCs w:val="22"/>
        </w:rPr>
        <w:t xml:space="preserve">), and Hawaiian (p = 0.005, r = 0.456) samples, and </w:t>
      </w:r>
      <w:r w:rsidR="000235BA" w:rsidRPr="001A0367">
        <w:rPr>
          <w:rFonts w:ascii="Arial" w:hAnsi="Arial" w:cs="Arial"/>
          <w:sz w:val="22"/>
          <w:szCs w:val="22"/>
        </w:rPr>
        <w:t xml:space="preserve">were present but not significant </w:t>
      </w:r>
      <w:r w:rsidR="00896BDE">
        <w:rPr>
          <w:rFonts w:ascii="Arial" w:hAnsi="Arial" w:cs="Arial"/>
          <w:sz w:val="22"/>
          <w:szCs w:val="22"/>
        </w:rPr>
        <w:t>with</w:t>
      </w:r>
      <w:r w:rsidR="000235BA" w:rsidRPr="001A0367">
        <w:rPr>
          <w:rFonts w:ascii="Arial" w:hAnsi="Arial" w:cs="Arial"/>
          <w:sz w:val="22"/>
          <w:szCs w:val="22"/>
        </w:rPr>
        <w:t>in Australia</w:t>
      </w:r>
      <w:r w:rsidR="00896BDE">
        <w:rPr>
          <w:rFonts w:ascii="Arial" w:hAnsi="Arial" w:cs="Arial"/>
          <w:sz w:val="22"/>
          <w:szCs w:val="22"/>
        </w:rPr>
        <w:t>n samples</w:t>
      </w:r>
      <w:r w:rsidR="000235BA" w:rsidRPr="001A0367">
        <w:rPr>
          <w:rFonts w:ascii="Arial" w:hAnsi="Arial" w:cs="Arial"/>
          <w:sz w:val="22"/>
          <w:szCs w:val="22"/>
        </w:rPr>
        <w:t xml:space="preserve">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 xml:space="preserve">In the heavily filtered dataset, IBD patterns were </w:t>
      </w:r>
      <w:r w:rsidR="008101BF">
        <w:rPr>
          <w:rFonts w:ascii="Arial" w:hAnsi="Arial" w:cs="Arial"/>
          <w:sz w:val="22"/>
          <w:szCs w:val="22"/>
        </w:rPr>
        <w:lastRenderedPageBreak/>
        <w:t xml:space="preserve">significant </w:t>
      </w:r>
      <w:r w:rsidR="00896BDE">
        <w:rPr>
          <w:rFonts w:ascii="Arial" w:hAnsi="Arial" w:cs="Arial"/>
          <w:sz w:val="22"/>
          <w:szCs w:val="22"/>
        </w:rPr>
        <w:t>with</w:t>
      </w:r>
      <w:r w:rsidR="008101BF">
        <w:rPr>
          <w:rFonts w:ascii="Arial" w:hAnsi="Arial" w:cs="Arial"/>
          <w:sz w:val="22"/>
          <w:szCs w:val="22"/>
        </w:rPr>
        <w:t>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645B0B5"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were </w:t>
      </w:r>
      <w:r w:rsidR="00896BDE">
        <w:rPr>
          <w:rFonts w:ascii="Arial" w:hAnsi="Arial" w:cs="Arial"/>
          <w:sz w:val="22"/>
          <w:szCs w:val="22"/>
        </w:rPr>
        <w:t xml:space="preserve">the </w:t>
      </w:r>
      <w:r>
        <w:rPr>
          <w:rFonts w:ascii="Arial" w:hAnsi="Arial" w:cs="Arial"/>
          <w:sz w:val="22"/>
          <w:szCs w:val="22"/>
        </w:rPr>
        <w:t>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32D944FB"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896BDE">
        <w:rPr>
          <w:rFonts w:ascii="Arial" w:hAnsi="Arial" w:cs="Arial"/>
          <w:sz w:val="22"/>
          <w:szCs w:val="22"/>
        </w:rPr>
        <w:t xml:space="preserve"> </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896BDE">
        <w:rPr>
          <w:rFonts w:ascii="Arial" w:hAnsi="Arial" w:cs="Arial"/>
          <w:sz w:val="22"/>
          <w:szCs w:val="22"/>
        </w:rPr>
        <w:t xml:space="preserve"> to </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w:t>
      </w:r>
      <w:r w:rsidR="003F0723" w:rsidRPr="001A0367">
        <w:rPr>
          <w:rFonts w:ascii="Arial" w:hAnsi="Arial" w:cs="Arial"/>
          <w:sz w:val="22"/>
          <w:szCs w:val="22"/>
        </w:rPr>
        <w:lastRenderedPageBreak/>
        <w:t xml:space="preserve">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w:t>
      </w:r>
      <w:r w:rsidR="0045465B" w:rsidRPr="00FF43D3">
        <w:rPr>
          <w:rFonts w:ascii="Arial" w:hAnsi="Arial" w:cs="Arial"/>
          <w:b/>
          <w:bCs/>
          <w:sz w:val="22"/>
          <w:szCs w:val="22"/>
          <w:vertAlign w:val="subscript"/>
        </w:rPr>
        <w:t>dadi</w:t>
      </w:r>
      <w:r w:rsidR="0045465B">
        <w:rPr>
          <w:rFonts w:ascii="Arial" w:hAnsi="Arial" w:cs="Arial"/>
          <w:sz w:val="22"/>
          <w:szCs w:val="22"/>
        </w:rPr>
        <w:t xml:space="preserve">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1560D69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Using a more accurate generation time and mutation rate than the values used by Zhan</w:t>
      </w:r>
      <w:r w:rsidR="00FF43D3">
        <w:rPr>
          <w:rFonts w:ascii="Arial" w:hAnsi="Arial" w:cs="Arial"/>
          <w:sz w:val="22"/>
          <w:szCs w:val="22"/>
        </w:rPr>
        <w:t xml:space="preserve"> et al. (2014)</w:t>
      </w:r>
      <w:r w:rsidR="00BE118A">
        <w:rPr>
          <w:rFonts w:ascii="Arial" w:hAnsi="Arial" w:cs="Arial"/>
          <w:sz w:val="22"/>
          <w:szCs w:val="22"/>
        </w:rPr>
        <w:t xml:space="preserve"> produced</w:t>
      </w:r>
      <w:r w:rsidR="00FF43D3">
        <w:rPr>
          <w:rFonts w:ascii="Arial" w:hAnsi="Arial" w:cs="Arial"/>
          <w:sz w:val="22"/>
          <w:szCs w:val="22"/>
        </w:rPr>
        <w:t xml:space="preserve"> a</w:t>
      </w:r>
      <w:r w:rsidR="00BE118A">
        <w:rPr>
          <w:rFonts w:ascii="Arial" w:hAnsi="Arial" w:cs="Arial"/>
          <w:sz w:val="22"/>
          <w:szCs w:val="22"/>
        </w:rPr>
        <w:t xml:space="preserve"> </w:t>
      </w:r>
      <w:r w:rsidR="00BE118A" w:rsidRPr="001A0367">
        <w:rPr>
          <w:rFonts w:ascii="Arial" w:hAnsi="Arial" w:cs="Arial"/>
          <w:sz w:val="22"/>
          <w:szCs w:val="22"/>
        </w:rPr>
        <w:t xml:space="preserve">result </w:t>
      </w:r>
      <w:r w:rsidR="00FF43D3">
        <w:rPr>
          <w:rFonts w:ascii="Arial" w:hAnsi="Arial" w:cs="Arial"/>
          <w:sz w:val="22"/>
          <w:szCs w:val="22"/>
        </w:rPr>
        <w:t>with</w:t>
      </w:r>
      <w:r w:rsidR="00BE118A" w:rsidRPr="001A0367">
        <w:rPr>
          <w:rFonts w:ascii="Arial" w:hAnsi="Arial" w:cs="Arial"/>
          <w:sz w:val="22"/>
          <w:szCs w:val="22"/>
        </w:rPr>
        <w:t xml:space="preserve">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w:t>
      </w:r>
      <w:r w:rsidRPr="001A0367">
        <w:rPr>
          <w:rFonts w:ascii="Arial" w:hAnsi="Arial" w:cs="Arial"/>
          <w:sz w:val="22"/>
          <w:szCs w:val="22"/>
        </w:rPr>
        <w:lastRenderedPageBreak/>
        <w:t xml:space="preserve">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8C86113"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The lack of differentiation within North American monarchs</w:t>
      </w:r>
      <w:r w:rsidR="003F0723" w:rsidRPr="001A0367">
        <w:rPr>
          <w:rFonts w:ascii="Arial" w:hAnsi="Arial" w:cs="Arial"/>
          <w:sz w:val="22"/>
          <w:szCs w:val="22"/>
        </w:rPr>
        <w:t xml:space="preserve"> </w:t>
      </w:r>
      <w:r w:rsidR="00493004">
        <w:rPr>
          <w:rFonts w:ascii="Arial" w:hAnsi="Arial" w:cs="Arial"/>
          <w:sz w:val="22"/>
          <w:szCs w:val="22"/>
        </w:rPr>
        <w:t>corroborates</w:t>
      </w:r>
      <w:r w:rsidR="003F0723" w:rsidRPr="001A0367">
        <w:rPr>
          <w:rFonts w:ascii="Arial" w:hAnsi="Arial" w:cs="Arial"/>
          <w:sz w:val="22"/>
          <w:szCs w:val="22"/>
        </w:rPr>
        <w:t xml:space="preserve">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w:t>
      </w:r>
      <w:r w:rsidRPr="001A0367">
        <w:rPr>
          <w:rFonts w:ascii="Arial" w:hAnsi="Arial" w:cs="Arial"/>
          <w:sz w:val="22"/>
          <w:szCs w:val="22"/>
        </w:rPr>
        <w:lastRenderedPageBreak/>
        <w:t xml:space="preserve">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1181803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0043737D">
        <w:rPr>
          <w:rFonts w:ascii="Arial" w:hAnsi="Arial" w:cs="Arial"/>
          <w:sz w:val="22"/>
          <w:szCs w:val="22"/>
        </w:rPr>
        <w:t>, Boyle et al. 2022</w:t>
      </w:r>
      <w:r w:rsidR="0006299D" w:rsidRPr="001A0367">
        <w:rPr>
          <w:rFonts w:ascii="Arial" w:hAnsi="Arial" w:cs="Arial"/>
          <w:sz w:val="22"/>
          <w:szCs w:val="22"/>
        </w:rPr>
        <w:t>)</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666BEDD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w:t>
      </w:r>
      <w:r w:rsidRPr="001A0367">
        <w:rPr>
          <w:rFonts w:ascii="Arial" w:hAnsi="Arial" w:cs="Arial"/>
          <w:sz w:val="22"/>
          <w:szCs w:val="22"/>
        </w:rPr>
        <w:lastRenderedPageBreak/>
        <w:t xml:space="preserve">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w:t>
      </w:r>
      <w:r w:rsidR="0043737D">
        <w:rPr>
          <w:rFonts w:ascii="Arial" w:hAnsi="Arial" w:cs="Arial"/>
          <w:sz w:val="22"/>
          <w:szCs w:val="22"/>
        </w:rPr>
        <w:t>Notably</w:t>
      </w:r>
      <w:r w:rsidRPr="001A0367">
        <w:rPr>
          <w:rFonts w:ascii="Arial" w:hAnsi="Arial" w:cs="Arial"/>
          <w:sz w:val="22"/>
          <w:szCs w:val="22"/>
        </w:rPr>
        <w:t xml:space="preserve">,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 xml:space="preserve">produced results similar to theirs, with the majority of model iterations supporting an introduction time </w:t>
      </w:r>
      <w:r w:rsidR="00C03993">
        <w:rPr>
          <w:rFonts w:ascii="Arial" w:hAnsi="Arial" w:cs="Arial"/>
          <w:sz w:val="22"/>
          <w:szCs w:val="22"/>
        </w:rPr>
        <w:t>&gt;1000</w:t>
      </w:r>
      <w:r w:rsidRPr="001A0367">
        <w:rPr>
          <w:rFonts w:ascii="Arial" w:hAnsi="Arial" w:cs="Arial"/>
          <w:sz w:val="22"/>
          <w:szCs w:val="22"/>
        </w:rPr>
        <w:t xml:space="preserve">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51693A80"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sidRPr="00FF43D3">
        <w:rPr>
          <w:rFonts w:ascii="Arial" w:hAnsi="Arial" w:cs="Arial"/>
          <w:b/>
          <w:bCs/>
          <w:sz w:val="22"/>
          <w:szCs w:val="22"/>
          <w:vertAlign w:val="subscript"/>
        </w:rPr>
        <w:t>dadi</w:t>
      </w:r>
      <w:r w:rsidR="0032621F">
        <w:rPr>
          <w:rFonts w:ascii="Arial" w:hAnsi="Arial" w:cs="Arial"/>
          <w:sz w:val="22"/>
          <w:szCs w:val="22"/>
        </w:rPr>
        <w:t xml:space="preserve"> can struggle to calculate site frequency spectra when population sizes are very small due to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w:t>
      </w:r>
      <w:r w:rsidR="00D255B4">
        <w:rPr>
          <w:rFonts w:ascii="Arial" w:hAnsi="Arial" w:cs="Arial"/>
          <w:sz w:val="22"/>
          <w:szCs w:val="22"/>
        </w:rPr>
        <w:lastRenderedPageBreak/>
        <w:t xml:space="preserve">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06B174DB"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w:t>
      </w:r>
      <w:r w:rsidR="00B31C3F">
        <w:rPr>
          <w:rFonts w:ascii="Arial" w:hAnsi="Arial" w:cs="Arial"/>
          <w:sz w:val="22"/>
          <w:szCs w:val="22"/>
        </w:rPr>
        <w:lastRenderedPageBreak/>
        <w:t xml:space="preserve">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Finally, our results are also helpful for monarch conservation because they provide a relatively large sample of North American monarchs (n = 90) against which future sequencing efforts can be compared to look for evidence of contemporary losses of genetic diversity associated with 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7C3CDFA8" w:rsidR="00CA10DB"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465D328E" w14:textId="305A8B2B" w:rsidR="0043737D" w:rsidRPr="0043737D" w:rsidRDefault="0043737D" w:rsidP="0043737D">
      <w:pPr>
        <w:pStyle w:val="ListParagraph"/>
        <w:numPr>
          <w:ilvl w:val="0"/>
          <w:numId w:val="1"/>
        </w:numPr>
        <w:spacing w:line="480" w:lineRule="auto"/>
      </w:pPr>
      <w:r>
        <w:rPr>
          <w:rFonts w:eastAsia="Times New Roman"/>
          <w:b/>
          <w:bCs/>
          <w:lang w:val="en-US"/>
        </w:rPr>
        <w:t>Boyle, J</w:t>
      </w:r>
      <w:r w:rsidRPr="0043737D">
        <w:rPr>
          <w:rFonts w:eastAsia="Times New Roman"/>
          <w:lang w:val="en-US"/>
        </w:rPr>
        <w:t>.</w:t>
      </w:r>
      <w:r>
        <w:rPr>
          <w:rFonts w:eastAsia="Times New Roman"/>
          <w:lang w:val="en-US"/>
        </w:rPr>
        <w:t xml:space="preserve"> </w:t>
      </w:r>
      <w:r>
        <w:rPr>
          <w:rFonts w:eastAsia="Times New Roman"/>
          <w:b/>
          <w:bCs/>
          <w:lang w:val="en-US"/>
        </w:rPr>
        <w:t xml:space="preserve">H., S. Strickler, A. </w:t>
      </w:r>
      <w:proofErr w:type="spellStart"/>
      <w:r>
        <w:rPr>
          <w:rFonts w:eastAsia="Times New Roman"/>
          <w:b/>
          <w:bCs/>
          <w:lang w:val="en-US"/>
        </w:rPr>
        <w:t>Twyford</w:t>
      </w:r>
      <w:proofErr w:type="spellEnd"/>
      <w:r>
        <w:rPr>
          <w:rFonts w:eastAsia="Times New Roman"/>
          <w:b/>
          <w:bCs/>
          <w:lang w:val="en-US"/>
        </w:rPr>
        <w:t xml:space="preserve">, A. </w:t>
      </w:r>
      <w:proofErr w:type="spellStart"/>
      <w:r>
        <w:rPr>
          <w:rFonts w:eastAsia="Times New Roman"/>
          <w:b/>
          <w:bCs/>
          <w:lang w:val="en-US"/>
        </w:rPr>
        <w:t>Ricono</w:t>
      </w:r>
      <w:proofErr w:type="spellEnd"/>
      <w:r>
        <w:rPr>
          <w:rFonts w:eastAsia="Times New Roman"/>
          <w:b/>
          <w:bCs/>
          <w:lang w:val="en-US"/>
        </w:rPr>
        <w:t xml:space="preserve">, A. Powell, J. Zhang, H. Xu, H. J. </w:t>
      </w:r>
      <w:proofErr w:type="spellStart"/>
      <w:r>
        <w:rPr>
          <w:rFonts w:eastAsia="Times New Roman"/>
          <w:b/>
          <w:bCs/>
          <w:lang w:val="en-US"/>
        </w:rPr>
        <w:t>Dalgeish</w:t>
      </w:r>
      <w:proofErr w:type="spellEnd"/>
      <w:r>
        <w:rPr>
          <w:rFonts w:eastAsia="Times New Roman"/>
          <w:b/>
          <w:bCs/>
          <w:lang w:val="en-US"/>
        </w:rPr>
        <w:t xml:space="preserve">, G. Jander, A. A. Agrawal, and J. R. </w:t>
      </w:r>
      <w:proofErr w:type="spellStart"/>
      <w:r>
        <w:rPr>
          <w:rFonts w:eastAsia="Times New Roman"/>
          <w:b/>
          <w:bCs/>
          <w:lang w:val="en-US"/>
        </w:rPr>
        <w:t>Puzey</w:t>
      </w:r>
      <w:proofErr w:type="spellEnd"/>
      <w:r>
        <w:rPr>
          <w:rFonts w:eastAsia="Times New Roman"/>
          <w:b/>
          <w:bCs/>
          <w:lang w:val="en-US"/>
        </w:rPr>
        <w:t xml:space="preserve">. 2022. </w:t>
      </w:r>
      <w:r>
        <w:rPr>
          <w:rFonts w:eastAsia="Times New Roman"/>
          <w:lang w:val="en-US"/>
        </w:rPr>
        <w:t xml:space="preserve">Temporal matches and </w:t>
      </w:r>
      <w:r>
        <w:rPr>
          <w:rFonts w:eastAsia="Times New Roman"/>
          <w:lang w:val="en-US"/>
        </w:rPr>
        <w:lastRenderedPageBreak/>
        <w:t xml:space="preserve">mismatches between monarch butterfly and milkweed population changes over the past 12,000 years. </w:t>
      </w:r>
      <w:proofErr w:type="spellStart"/>
      <w:r>
        <w:rPr>
          <w:rFonts w:eastAsia="Times New Roman"/>
          <w:lang w:val="en-US"/>
        </w:rPr>
        <w:t>BiorXiv</w:t>
      </w:r>
      <w:proofErr w:type="spellEnd"/>
      <w:r>
        <w:rPr>
          <w:rFonts w:eastAsia="Times New Roman"/>
          <w:lang w:val="en-US"/>
        </w:rPr>
        <w:t xml:space="preserve"> preprint: </w:t>
      </w:r>
      <w:r w:rsidRPr="0043737D">
        <w:t>https://doi.org/10.1101/2022.02.25.481796</w:t>
      </w:r>
      <w:r>
        <w:t>.</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w:t>
      </w:r>
      <w:r>
        <w:lastRenderedPageBreak/>
        <w:t xml:space="preserve">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w:t>
      </w:r>
      <w:r>
        <w:lastRenderedPageBreak/>
        <w:t xml:space="preserve">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Danaus plexippus</w:t>
      </w:r>
      <w:r w:rsidRPr="007F237F">
        <w:t xml:space="preserve"> (Lepidoptera: Nymphalidae)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6BED76D4" w:rsidR="00B46F48" w:rsidRPr="007F237F" w:rsidRDefault="00B46F48" w:rsidP="005972D1">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w:t>
      </w:r>
      <w:proofErr w:type="spellStart"/>
      <w:r w:rsidRPr="00F60EE2">
        <w:rPr>
          <w:b/>
          <w:bCs/>
        </w:rPr>
        <w:t>Villablanca</w:t>
      </w:r>
      <w:proofErr w:type="spellEnd"/>
      <w:r w:rsidRPr="00F60EE2">
        <w:rPr>
          <w:b/>
          <w:bCs/>
        </w:rPr>
        <w:t>,</w:t>
      </w:r>
      <w:r w:rsidR="00F60EE2" w:rsidRPr="00F60EE2">
        <w:rPr>
          <w:b/>
          <w:bCs/>
        </w:rPr>
        <w:t xml:space="preserve"> J. C.</w:t>
      </w:r>
      <w:r w:rsidRPr="00F60EE2">
        <w:rPr>
          <w:b/>
          <w:bCs/>
        </w:rPr>
        <w:t xml:space="preserve"> </w:t>
      </w:r>
      <w:proofErr w:type="spellStart"/>
      <w:r w:rsidRPr="00F60EE2">
        <w:rPr>
          <w:b/>
          <w:bCs/>
        </w:rPr>
        <w:t>Maerz</w:t>
      </w:r>
      <w:proofErr w:type="spellEnd"/>
      <w:r w:rsidRPr="00F60EE2">
        <w:rPr>
          <w:b/>
          <w:bCs/>
        </w:rPr>
        <w:t>,</w:t>
      </w:r>
      <w:r w:rsidR="00F60EE2" w:rsidRPr="00F60EE2">
        <w:rPr>
          <w:b/>
          <w:bCs/>
        </w:rPr>
        <w:t xml:space="preserve"> and S.</w:t>
      </w:r>
      <w:r w:rsidRPr="00F60EE2">
        <w:rPr>
          <w:b/>
          <w:bCs/>
        </w:rPr>
        <w:t xml:space="preserve"> </w:t>
      </w:r>
      <w:proofErr w:type="spellStart"/>
      <w:r w:rsidRPr="00F60EE2">
        <w:rPr>
          <w:b/>
          <w:bCs/>
        </w:rPr>
        <w:t>Altizer</w:t>
      </w:r>
      <w:proofErr w:type="spellEnd"/>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w:t>
      </w:r>
      <w:proofErr w:type="spellStart"/>
      <w:r w:rsidRPr="005972D1">
        <w:rPr>
          <w:b/>
          <w:bCs/>
        </w:rPr>
        <w:t>Maerz</w:t>
      </w:r>
      <w:proofErr w:type="spellEnd"/>
      <w:r w:rsidRPr="005972D1">
        <w:rPr>
          <w:b/>
          <w:bCs/>
        </w:rPr>
        <w:t xml:space="preserve">, </w:t>
      </w:r>
      <w:r w:rsidR="00F60EE2" w:rsidRPr="005972D1">
        <w:rPr>
          <w:b/>
          <w:bCs/>
        </w:rPr>
        <w:t xml:space="preserve">M. D. </w:t>
      </w:r>
      <w:r w:rsidRPr="005972D1">
        <w:rPr>
          <w:b/>
          <w:bCs/>
        </w:rPr>
        <w:t>Hunter</w:t>
      </w:r>
      <w:r w:rsidR="005972D1" w:rsidRPr="005972D1">
        <w:rPr>
          <w:b/>
          <w:bCs/>
        </w:rPr>
        <w:t xml:space="preserve">, … S. </w:t>
      </w:r>
      <w:proofErr w:type="spellStart"/>
      <w:r w:rsidR="005972D1" w:rsidRPr="005972D1">
        <w:rPr>
          <w:b/>
          <w:bCs/>
        </w:rPr>
        <w:t>Altizer</w:t>
      </w:r>
      <w:proofErr w:type="spellEnd"/>
      <w:r w:rsidR="005972D1" w:rsidRPr="005972D1">
        <w:rPr>
          <w:b/>
          <w:bCs/>
        </w:rPr>
        <w:t>.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C71837">
        <w:t>Scientific Reports</w:t>
      </w:r>
      <w:r>
        <w:t xml:space="preserve">, </w:t>
      </w:r>
      <w:r w:rsidRPr="00FA52AC">
        <w:rPr>
          <w:i/>
          <w:iCs/>
        </w:rPr>
        <w:t>6</w:t>
      </w:r>
      <w:r>
        <w:t>, 28828.</w:t>
      </w:r>
    </w:p>
    <w:p w14:paraId="56C7E317" w14:textId="58579C27" w:rsidR="001F0461"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340E7C21" w14:textId="6C9CEF0A" w:rsidR="00C71837" w:rsidRPr="001A0367" w:rsidRDefault="00C71837" w:rsidP="009F0367">
      <w:pPr>
        <w:pStyle w:val="ListParagraph"/>
        <w:numPr>
          <w:ilvl w:val="0"/>
          <w:numId w:val="1"/>
        </w:numPr>
        <w:spacing w:line="480" w:lineRule="auto"/>
        <w:rPr>
          <w:rFonts w:eastAsia="Times New Roman"/>
          <w:lang w:val="en-US"/>
        </w:rPr>
      </w:pPr>
      <w:r w:rsidRPr="00C71837">
        <w:rPr>
          <w:rFonts w:eastAsia="Times New Roman"/>
          <w:b/>
          <w:bCs/>
          <w:lang w:val="en-US"/>
        </w:rPr>
        <w:t xml:space="preserve">Wigginton, J. E., D. J. Cutler, and G. R. </w:t>
      </w:r>
      <w:proofErr w:type="spellStart"/>
      <w:r w:rsidRPr="00C71837">
        <w:rPr>
          <w:rFonts w:eastAsia="Times New Roman"/>
          <w:b/>
          <w:bCs/>
          <w:lang w:val="en-US"/>
        </w:rPr>
        <w:t>Abecasis</w:t>
      </w:r>
      <w:proofErr w:type="spellEnd"/>
      <w:r w:rsidRPr="00C71837">
        <w:rPr>
          <w:rFonts w:eastAsia="Times New Roman"/>
          <w:b/>
          <w:bCs/>
          <w:lang w:val="en-US"/>
        </w:rPr>
        <w:t>. 2005</w:t>
      </w:r>
      <w:r>
        <w:rPr>
          <w:rFonts w:eastAsia="Times New Roman"/>
          <w:lang w:val="en-US"/>
        </w:rPr>
        <w:t>. A note on exact tests of Hardy-Weinberg Equilibrium. American Journal of Human Genetics. 76: 887-893.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gridCol w:w="1515"/>
      </w:tblGrid>
      <w:tr w:rsidR="00355224" w14:paraId="2CE08252" w14:textId="77777777" w:rsidTr="00EF1FC8">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EF1FC8" w14:paraId="4B99BE27"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EF1FC8" w:rsidRDefault="00EF1FC8"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EF1FC8" w:rsidRDefault="00EF1FC8"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EF1FC8" w:rsidRDefault="00EF1FC8"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EF1FC8" w:rsidRDefault="00EF1FC8"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EF1FC8" w:rsidRDefault="00EF1FC8" w:rsidP="00EF1FC8">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EF1FC8" w:rsidRDefault="00EF1FC8" w:rsidP="00EF1FC8">
            <w:pPr>
              <w:jc w:val="center"/>
            </w:pPr>
            <w:r>
              <w:t>0.059</w:t>
            </w:r>
          </w:p>
        </w:tc>
      </w:tr>
      <w:tr w:rsidR="00EF1FC8" w14:paraId="52531E8B"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EF1FC8" w:rsidRDefault="00EF1FC8"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EF1FC8" w:rsidRDefault="00EF1FC8"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EF1FC8" w:rsidRDefault="00EF1FC8"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EF1FC8" w:rsidRDefault="00EF1FC8"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EF1FC8" w:rsidRDefault="00EF1FC8" w:rsidP="00EF1FC8">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EF1FC8" w:rsidRDefault="00EF1FC8" w:rsidP="00EF1FC8">
            <w:pPr>
              <w:jc w:val="center"/>
            </w:pPr>
            <w:r>
              <w:t>0.051</w:t>
            </w:r>
          </w:p>
        </w:tc>
      </w:tr>
      <w:tr w:rsidR="00EF1FC8" w14:paraId="05762E1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EF1FC8" w:rsidRDefault="00EF1FC8"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EF1FC8" w:rsidRDefault="00EF1FC8"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EF1FC8" w:rsidRDefault="00EF1FC8"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EF1FC8" w:rsidRDefault="00EF1FC8"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EF1FC8" w:rsidRDefault="00EF1FC8" w:rsidP="00EF1FC8">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EF1FC8" w:rsidRDefault="00EF1FC8" w:rsidP="00EF1FC8">
            <w:pPr>
              <w:jc w:val="center"/>
            </w:pPr>
            <w:r>
              <w:t>0.032</w:t>
            </w:r>
          </w:p>
        </w:tc>
      </w:tr>
      <w:tr w:rsidR="00EF1FC8" w14:paraId="3CABFA2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EF1FC8" w:rsidRDefault="00EF1FC8"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EF1FC8" w:rsidRDefault="00EF1FC8"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EF1FC8" w:rsidRDefault="00EF1FC8"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EF1FC8" w:rsidRDefault="00EF1FC8"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EF1FC8" w:rsidRDefault="00EF1FC8" w:rsidP="00EF1FC8">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EF1FC8" w:rsidRDefault="00EF1FC8" w:rsidP="00EF1FC8">
            <w:pPr>
              <w:jc w:val="center"/>
            </w:pPr>
            <w:r>
              <w:t>0.037</w:t>
            </w:r>
          </w:p>
        </w:tc>
      </w:tr>
      <w:tr w:rsidR="00EF1FC8" w14:paraId="1B11C6C0"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EF1FC8" w:rsidRDefault="00EF1FC8"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EF1FC8" w:rsidRDefault="00EF1FC8"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EF1FC8" w:rsidRDefault="00EF1FC8"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EF1FC8" w:rsidRDefault="00EF1FC8"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EF1FC8" w:rsidRDefault="00EF1FC8" w:rsidP="00EF1FC8">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EF1FC8" w:rsidRDefault="00EF1FC8" w:rsidP="00EF1FC8">
            <w:pPr>
              <w:jc w:val="center"/>
            </w:pPr>
            <w:r>
              <w:t>0.023</w:t>
            </w:r>
          </w:p>
        </w:tc>
      </w:tr>
      <w:tr w:rsidR="00EF1FC8" w14:paraId="1E09B356"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EF1FC8" w:rsidRDefault="00EF1FC8"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EF1FC8" w:rsidRDefault="00EF1FC8"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EF1FC8" w:rsidRDefault="00EF1FC8"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EF1FC8" w:rsidRDefault="00EF1FC8"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EF1FC8" w:rsidRDefault="00EF1FC8" w:rsidP="00EF1FC8">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EF1FC8" w:rsidRDefault="00EF1FC8" w:rsidP="00EF1FC8">
            <w:pPr>
              <w:jc w:val="center"/>
            </w:pPr>
            <w:r>
              <w:t>0.043</w:t>
            </w:r>
          </w:p>
        </w:tc>
      </w:tr>
      <w:tr w:rsidR="00EF1FC8" w14:paraId="0BCE5874"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EF1FC8" w:rsidRDefault="00EF1FC8"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EF1FC8" w:rsidRDefault="00EF1FC8"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EF1FC8" w:rsidRDefault="00EF1FC8"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EF1FC8" w:rsidRDefault="00EF1FC8"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EF1FC8" w:rsidRDefault="00EF1FC8" w:rsidP="00EF1FC8">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EF1FC8" w:rsidRDefault="00EF1FC8" w:rsidP="00EF1FC8">
            <w:pPr>
              <w:jc w:val="center"/>
            </w:pPr>
            <w:r>
              <w:t>0.039</w:t>
            </w:r>
          </w:p>
        </w:tc>
      </w:tr>
      <w:tr w:rsidR="00EF1FC8" w14:paraId="004AF975"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EF1FC8" w:rsidRDefault="00EF1FC8"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EF1FC8" w:rsidRDefault="00EF1FC8"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EF1FC8" w:rsidRDefault="00EF1FC8"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EF1FC8" w:rsidRDefault="00EF1FC8"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EF1FC8" w:rsidRDefault="00EF1FC8" w:rsidP="00EF1FC8">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EF1FC8" w:rsidRDefault="00EF1FC8" w:rsidP="00EF1FC8">
            <w:pPr>
              <w:jc w:val="center"/>
            </w:pPr>
            <w:r>
              <w:t>0.042</w:t>
            </w:r>
          </w:p>
        </w:tc>
      </w:tr>
    </w:tbl>
    <w:p w14:paraId="5750A092" w14:textId="77777777" w:rsidR="00355224" w:rsidRDefault="00355224"/>
    <w:p w14:paraId="4B2CDB2E" w14:textId="77777777" w:rsidR="00355224" w:rsidRDefault="00355224"/>
    <w:p w14:paraId="0E80F5D1" w14:textId="16ED2CEB" w:rsidR="00355224" w:rsidRDefault="003F0723">
      <w:r>
        <w:rPr>
          <w:b/>
        </w:rPr>
        <w:t xml:space="preserve">Table 1 - </w:t>
      </w:r>
      <w:r>
        <w:t>Number of samples remaining after filtering, Tajima’s D, Observed Heterozygosity (H</w:t>
      </w:r>
      <w:r w:rsidRPr="00530DD1">
        <w:rPr>
          <w:vertAlign w:val="subscript"/>
        </w:rPr>
        <w:t>O</w:t>
      </w:r>
      <w:r>
        <w:t>), nucleotide diversity (π), and the average ratio of Heterozygous to Homozygous sites across all individuals in each population.</w:t>
      </w:r>
      <w:r w:rsidR="009822D5">
        <w:t xml:space="preserve"> </w:t>
      </w:r>
      <w:r w:rsidR="00DE4C4E">
        <w:t>Populations from Guam, Rota, and Saipan are all part of the Mariana Islands archipelago.</w:t>
      </w:r>
      <w:r w:rsidR="00530DD1">
        <w:t xml:space="preserve"> Samples from Maui and Oahu are pooled into a single Hawaiian population.</w:t>
      </w:r>
      <w:r w:rsidR="00DE4C4E">
        <w:t xml:space="preserve"> Queensland, New South Wales, and Victoria are all within the Australian continent.</w:t>
      </w:r>
      <w:r w:rsidR="00A94F9E">
        <w:t xml:space="preserve"> Populations from Samoa, New Caledonia, Fiji, and New Zealand </w:t>
      </w:r>
      <w:r w:rsidR="00530DD1">
        <w:t>are not shown because no samples remained from these populations after filtering (but see Figure 2).</w:t>
      </w:r>
      <w:r w:rsidR="00A94F9E">
        <w:t xml:space="preserve"> </w:t>
      </w:r>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 xml:space="preserve">Visual depiction of the four best performing models from </w:t>
      </w:r>
      <w:r w:rsidRPr="00FF43D3">
        <w:rPr>
          <w:b/>
          <w:bCs/>
          <w:vertAlign w:val="subscript"/>
        </w:rPr>
        <w:t>dadi</w:t>
      </w:r>
      <w:r>
        <w:t xml:space="preserve">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09973A19" w:rsidR="00355224" w:rsidRPr="00C71825" w:rsidRDefault="003F0723">
      <w:r>
        <w:rPr>
          <w:b/>
        </w:rPr>
        <w:t xml:space="preserve">Figure </w:t>
      </w:r>
      <w:r w:rsidR="00446AA4">
        <w:rPr>
          <w:b/>
        </w:rPr>
        <w:t>3</w:t>
      </w:r>
      <w:r>
        <w:rPr>
          <w:b/>
        </w:rPr>
        <w:t xml:space="preserve"> - </w:t>
      </w:r>
      <w:r>
        <w:t xml:space="preserve">Results of the </w:t>
      </w:r>
      <w:r w:rsidRPr="00FF43D3">
        <w:rPr>
          <w:b/>
          <w:bCs/>
          <w:vertAlign w:val="subscript"/>
        </w:rPr>
        <w:t>dadi</w:t>
      </w:r>
      <w:r>
        <w:t xml:space="preserve">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 xml:space="preserve">demographic models. </w:t>
      </w:r>
      <w:r w:rsidR="008020D1">
        <w:t xml:space="preserve">In the legend at right, “pass” refers to </w:t>
      </w:r>
      <w:r w:rsidR="00EC5F7B">
        <w:t>each</w:t>
      </w:r>
      <w:r w:rsidR="008A1CF9">
        <w:t xml:space="preserve"> iteration of the sequential step-down permutation</w:t>
      </w:r>
      <w:r w:rsidR="00EC5F7B">
        <w:t xml:space="preserve"> approach</w:t>
      </w:r>
      <w:r w:rsidR="008A1CF9">
        <w:t xml:space="preserve"> (see </w:t>
      </w:r>
      <w:r w:rsidR="008A1CF9" w:rsidRPr="008A1CF9">
        <w:t>Methods</w:t>
      </w:r>
      <w:r w:rsidR="008A1CF9" w:rsidRPr="008A1CF9">
        <w:rPr>
          <w:i/>
          <w:iCs/>
        </w:rPr>
        <w:t xml:space="preserve">: </w:t>
      </w:r>
      <w:r w:rsidR="008A1CF9" w:rsidRPr="008A1CF9">
        <w:rPr>
          <w:b/>
          <w:bCs/>
          <w:vertAlign w:val="subscript"/>
        </w:rPr>
        <w:t>dadi</w:t>
      </w:r>
      <w:r w:rsidR="008A1CF9" w:rsidRPr="008A1CF9">
        <w:t xml:space="preserve"> model selection</w:t>
      </w:r>
      <w:r w:rsidR="008A1CF9">
        <w:t>)</w:t>
      </w:r>
      <w:r w:rsidR="008020D1">
        <w:t>, and the log</w:t>
      </w:r>
      <w:r w:rsidR="008020D1">
        <w:rPr>
          <w:vertAlign w:val="subscript"/>
        </w:rPr>
        <w:t>10</w:t>
      </w:r>
      <w:r w:rsidR="008020D1">
        <w:t xml:space="preserve">(AIC) score corresponds to </w:t>
      </w:r>
      <w:r w:rsidR="00EC5F7B">
        <w:t>the likelihood of observing a particular set of parameter values</w:t>
      </w:r>
      <w:r w:rsidR="008020D1">
        <w:t xml:space="preserve">. </w:t>
      </w:r>
      <w:r>
        <w:t>(</w:t>
      </w:r>
      <w:r w:rsidR="009A69BA" w:rsidRPr="00EC5F7B">
        <w:rPr>
          <w:b/>
          <w:bCs/>
        </w:rPr>
        <w:t>Top</w:t>
      </w:r>
      <w:r w:rsidR="00EC5F7B" w:rsidRPr="00EC5F7B">
        <w:rPr>
          <w:b/>
          <w:bCs/>
        </w:rPr>
        <w:t xml:space="preserve"> row</w:t>
      </w:r>
      <w:r>
        <w:t>)</w:t>
      </w:r>
      <w:r w:rsidR="00EC5F7B">
        <w:t xml:space="preserve"> Estimated effective size of founding population in Hawaii vs. years since establishment. (</w:t>
      </w:r>
      <w:r w:rsidR="00EC5F7B" w:rsidRPr="00EC5F7B">
        <w:rPr>
          <w:b/>
          <w:bCs/>
        </w:rPr>
        <w:t>Middle row</w:t>
      </w:r>
      <w:r w:rsidR="00EC5F7B">
        <w:t>) Estimated migration rates from North America to Hawaii and vice versa. (</w:t>
      </w:r>
      <w:r w:rsidR="00EC5F7B" w:rsidRPr="00EC5F7B">
        <w:rPr>
          <w:b/>
          <w:bCs/>
        </w:rPr>
        <w:t>Bottom Row</w:t>
      </w:r>
      <w:r w:rsidR="00EC5F7B">
        <w:t xml:space="preserve">) Estimated current effective population sizes in North America and Hawaii. </w:t>
      </w:r>
      <w:r w:rsidR="00FB2144">
        <w:t>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w:t>
      </w:r>
      <w:r w:rsidR="00E60D6E">
        <w:t>S</w:t>
      </w:r>
      <w:r w:rsidR="00B566CE">
        <w:t>8</w:t>
      </w:r>
      <w:r w:rsidR="009A69BA">
        <w:t xml:space="preserve"> and the residuals in Figure S</w:t>
      </w:r>
      <w:r w:rsidR="00B566CE">
        <w:t>9</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24867972" w:rsidR="009A69BA" w:rsidRDefault="007B127C">
      <w:pPr>
        <w:rPr>
          <w:b/>
        </w:rPr>
      </w:pPr>
      <w:r>
        <w:rPr>
          <w:b/>
          <w:noProof/>
        </w:rPr>
        <w:lastRenderedPageBreak/>
        <w:drawing>
          <wp:inline distT="0" distB="0" distL="0" distR="0" wp14:anchorId="55EDE081" wp14:editId="66D0CEBB">
            <wp:extent cx="5943600" cy="336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7244ED9" w14:textId="16CD76EA" w:rsidR="00FB2144" w:rsidRPr="009A69BA" w:rsidRDefault="009A69BA">
      <w:r>
        <w:rPr>
          <w:b/>
        </w:rPr>
        <w:t xml:space="preserve">Figure </w:t>
      </w:r>
      <w:r w:rsidR="00C71825">
        <w:rPr>
          <w:b/>
        </w:rPr>
        <w:t>4</w:t>
      </w:r>
      <w:r>
        <w:rPr>
          <w:b/>
        </w:rPr>
        <w:t xml:space="preserve"> – </w:t>
      </w:r>
      <w:r w:rsidR="003F1F12">
        <w:t>(</w:t>
      </w:r>
      <w:r w:rsidR="003F1F12" w:rsidRPr="003F1F12">
        <w:rPr>
          <w:b/>
          <w:bCs/>
        </w:rPr>
        <w:t>Left</w:t>
      </w:r>
      <w:r w:rsidR="003F1F12">
        <w:t xml:space="preserve">) </w:t>
      </w:r>
      <w:r>
        <w:t>Observed</w:t>
      </w:r>
      <w:r w:rsidR="002D76B7">
        <w:t xml:space="preserve"> data</w:t>
      </w:r>
      <w:r>
        <w:t xml:space="preserve"> and </w:t>
      </w:r>
      <w:r w:rsidR="003F1F12">
        <w:t>(</w:t>
      </w:r>
      <w:r w:rsidR="003F1F12" w:rsidRPr="003F1F12">
        <w:rPr>
          <w:b/>
          <w:bCs/>
        </w:rPr>
        <w:t>Right</w:t>
      </w:r>
      <w:r w:rsidR="003F1F12">
        <w:t xml:space="preserve">) </w:t>
      </w:r>
      <w:r w:rsidR="002D76B7">
        <w:t xml:space="preserve">model </w:t>
      </w:r>
      <w:r>
        <w:t xml:space="preserve">estimated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w:t>
      </w:r>
      <w:r w:rsidR="002D76B7">
        <w:t>Cell brightness corresponds t</w:t>
      </w:r>
      <w:r w:rsidR="00A508C2">
        <w:t>o the number of loci with derived allele frequencies in the given bin for both Hawaii (HAW) and North America (NAM).</w:t>
      </w:r>
      <w:r w:rsidR="005A5978">
        <w:t xml:space="preserve"> </w:t>
      </w:r>
      <w:r w:rsidR="005A5978" w:rsidRPr="00A812C6">
        <w:rPr>
          <w:highlight w:val="yellow"/>
        </w:rPr>
        <w:t xml:space="preserve">Note that spectra have been projected </w:t>
      </w:r>
      <w:r w:rsidR="00A812C6" w:rsidRPr="00A812C6">
        <w:rPr>
          <w:highlight w:val="yellow"/>
        </w:rPr>
        <w:t xml:space="preserve">to a size of 100 for North America and 10 for Hawaii to match the approximate number of </w:t>
      </w:r>
      <w:r w:rsidR="00A812C6">
        <w:rPr>
          <w:highlight w:val="yellow"/>
        </w:rPr>
        <w:t>individuals</w:t>
      </w:r>
      <w:r w:rsidR="00A812C6" w:rsidRPr="00A812C6">
        <w:rPr>
          <w:highlight w:val="yellow"/>
        </w:rPr>
        <w:t xml:space="preserve"> sequenced from each population</w:t>
      </w:r>
      <w:r w:rsidR="00A812C6">
        <w:t xml:space="preserve">. </w:t>
      </w:r>
      <w:r w:rsidR="00E32EA8">
        <w:t xml:space="preserve">Model-derived site frequency spectra correspond to the four points marked in red in Figure 3 for the </w:t>
      </w:r>
      <w:r w:rsidR="00E32EA8">
        <w:rPr>
          <w:i/>
          <w:iCs/>
        </w:rPr>
        <w:t>Three Epoch</w:t>
      </w:r>
      <w:r w:rsidR="00E32EA8">
        <w:t xml:space="preserve"> model, which are parameter estimates from the runs with the lowest AIC score. Figures S6-S8 show comparable plots for the other candidate demographic models.</w:t>
      </w:r>
      <w:r w:rsidR="008A1CF9">
        <w:t xml:space="preserve"> </w:t>
      </w:r>
      <w:r w:rsidR="008A1CF9">
        <w:rPr>
          <w:bCs/>
        </w:rPr>
        <w:t>(BL: bottom left, BR: bottom right, TL: top left, TR: top right)</w:t>
      </w:r>
      <w:bookmarkEnd w:id="2"/>
      <w:r w:rsidR="008A1CF9">
        <w:t>.</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BB32B" w14:textId="77777777" w:rsidR="00F72D94" w:rsidRDefault="00F72D94" w:rsidP="00F644B5">
      <w:r>
        <w:separator/>
      </w:r>
    </w:p>
  </w:endnote>
  <w:endnote w:type="continuationSeparator" w:id="0">
    <w:p w14:paraId="32A74278" w14:textId="77777777" w:rsidR="00F72D94" w:rsidRDefault="00F72D94"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699F" w14:textId="77777777" w:rsidR="00F72D94" w:rsidRDefault="00F72D94" w:rsidP="00F644B5">
      <w:r>
        <w:separator/>
      </w:r>
    </w:p>
  </w:footnote>
  <w:footnote w:type="continuationSeparator" w:id="0">
    <w:p w14:paraId="03C3BEAE" w14:textId="77777777" w:rsidR="00F72D94" w:rsidRDefault="00F72D94"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027888">
    <w:abstractNumId w:val="2"/>
  </w:num>
  <w:num w:numId="2" w16cid:durableId="959652014">
    <w:abstractNumId w:val="0"/>
  </w:num>
  <w:num w:numId="3" w16cid:durableId="16849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26140"/>
    <w:rsid w:val="0003273D"/>
    <w:rsid w:val="00052F36"/>
    <w:rsid w:val="0006299D"/>
    <w:rsid w:val="00076730"/>
    <w:rsid w:val="000A7BBC"/>
    <w:rsid w:val="000E1B16"/>
    <w:rsid w:val="000E2CEA"/>
    <w:rsid w:val="001108DE"/>
    <w:rsid w:val="0011459D"/>
    <w:rsid w:val="00115113"/>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4674"/>
    <w:rsid w:val="001E52AD"/>
    <w:rsid w:val="001F0461"/>
    <w:rsid w:val="001F2D34"/>
    <w:rsid w:val="002210E7"/>
    <w:rsid w:val="00223F07"/>
    <w:rsid w:val="002450EB"/>
    <w:rsid w:val="00245A5A"/>
    <w:rsid w:val="00246820"/>
    <w:rsid w:val="00251568"/>
    <w:rsid w:val="0026275F"/>
    <w:rsid w:val="00266FDC"/>
    <w:rsid w:val="002706B4"/>
    <w:rsid w:val="00274D6B"/>
    <w:rsid w:val="00296E02"/>
    <w:rsid w:val="002B0E25"/>
    <w:rsid w:val="002D353D"/>
    <w:rsid w:val="002D76B7"/>
    <w:rsid w:val="002E2381"/>
    <w:rsid w:val="002F6DFF"/>
    <w:rsid w:val="00302A29"/>
    <w:rsid w:val="003056E8"/>
    <w:rsid w:val="003169AB"/>
    <w:rsid w:val="0032621F"/>
    <w:rsid w:val="003542CD"/>
    <w:rsid w:val="00354744"/>
    <w:rsid w:val="00355224"/>
    <w:rsid w:val="00356B86"/>
    <w:rsid w:val="00366864"/>
    <w:rsid w:val="00380F5C"/>
    <w:rsid w:val="003825E6"/>
    <w:rsid w:val="003843D2"/>
    <w:rsid w:val="00394A82"/>
    <w:rsid w:val="003A19F1"/>
    <w:rsid w:val="003A7902"/>
    <w:rsid w:val="003B7F97"/>
    <w:rsid w:val="003C021A"/>
    <w:rsid w:val="003D5BED"/>
    <w:rsid w:val="003E3054"/>
    <w:rsid w:val="003E3175"/>
    <w:rsid w:val="003E49B1"/>
    <w:rsid w:val="003F0723"/>
    <w:rsid w:val="003F138A"/>
    <w:rsid w:val="003F19D7"/>
    <w:rsid w:val="003F1F12"/>
    <w:rsid w:val="003F2EF0"/>
    <w:rsid w:val="003F4F83"/>
    <w:rsid w:val="00416C2B"/>
    <w:rsid w:val="0043737D"/>
    <w:rsid w:val="00446AA4"/>
    <w:rsid w:val="0045465B"/>
    <w:rsid w:val="004728DB"/>
    <w:rsid w:val="0049017D"/>
    <w:rsid w:val="00493004"/>
    <w:rsid w:val="004D1E24"/>
    <w:rsid w:val="0051365D"/>
    <w:rsid w:val="00530DD1"/>
    <w:rsid w:val="00546852"/>
    <w:rsid w:val="005601E7"/>
    <w:rsid w:val="005636A1"/>
    <w:rsid w:val="00573516"/>
    <w:rsid w:val="00581393"/>
    <w:rsid w:val="005972D1"/>
    <w:rsid w:val="005A1ECC"/>
    <w:rsid w:val="005A5978"/>
    <w:rsid w:val="005A6990"/>
    <w:rsid w:val="005A7316"/>
    <w:rsid w:val="005B090F"/>
    <w:rsid w:val="005B44B7"/>
    <w:rsid w:val="005E6500"/>
    <w:rsid w:val="005F3CB8"/>
    <w:rsid w:val="005F4058"/>
    <w:rsid w:val="006014FF"/>
    <w:rsid w:val="006154EC"/>
    <w:rsid w:val="0063026C"/>
    <w:rsid w:val="00637496"/>
    <w:rsid w:val="006776C2"/>
    <w:rsid w:val="006A04A7"/>
    <w:rsid w:val="006A6F8F"/>
    <w:rsid w:val="006B5881"/>
    <w:rsid w:val="006C2257"/>
    <w:rsid w:val="006C6BDF"/>
    <w:rsid w:val="006D3592"/>
    <w:rsid w:val="006D6D7F"/>
    <w:rsid w:val="006E2032"/>
    <w:rsid w:val="006E7177"/>
    <w:rsid w:val="00703E47"/>
    <w:rsid w:val="00721623"/>
    <w:rsid w:val="00736D9A"/>
    <w:rsid w:val="00746734"/>
    <w:rsid w:val="0075175E"/>
    <w:rsid w:val="007517BC"/>
    <w:rsid w:val="00752928"/>
    <w:rsid w:val="00765BB8"/>
    <w:rsid w:val="00790FFE"/>
    <w:rsid w:val="007A4FD5"/>
    <w:rsid w:val="007B127C"/>
    <w:rsid w:val="007B4529"/>
    <w:rsid w:val="007B49DA"/>
    <w:rsid w:val="007C303F"/>
    <w:rsid w:val="007C4E22"/>
    <w:rsid w:val="007C6681"/>
    <w:rsid w:val="007D2ACD"/>
    <w:rsid w:val="007E643D"/>
    <w:rsid w:val="007F045B"/>
    <w:rsid w:val="007F237F"/>
    <w:rsid w:val="007F338C"/>
    <w:rsid w:val="007F4083"/>
    <w:rsid w:val="008020D1"/>
    <w:rsid w:val="008101BF"/>
    <w:rsid w:val="00810F66"/>
    <w:rsid w:val="008170A3"/>
    <w:rsid w:val="00820779"/>
    <w:rsid w:val="00822D7E"/>
    <w:rsid w:val="00824683"/>
    <w:rsid w:val="008333CE"/>
    <w:rsid w:val="00834A64"/>
    <w:rsid w:val="008356AA"/>
    <w:rsid w:val="00845A6A"/>
    <w:rsid w:val="00850235"/>
    <w:rsid w:val="008640FB"/>
    <w:rsid w:val="00896BDE"/>
    <w:rsid w:val="0089799A"/>
    <w:rsid w:val="008A1CF9"/>
    <w:rsid w:val="008B65A2"/>
    <w:rsid w:val="008C5F7E"/>
    <w:rsid w:val="008C7C3F"/>
    <w:rsid w:val="008E25FF"/>
    <w:rsid w:val="008F276C"/>
    <w:rsid w:val="008F4C30"/>
    <w:rsid w:val="0090398A"/>
    <w:rsid w:val="00962BAE"/>
    <w:rsid w:val="009822D5"/>
    <w:rsid w:val="009A4FD2"/>
    <w:rsid w:val="009A69BA"/>
    <w:rsid w:val="009D5265"/>
    <w:rsid w:val="009D7EEE"/>
    <w:rsid w:val="009E4EEA"/>
    <w:rsid w:val="009E556E"/>
    <w:rsid w:val="009F0367"/>
    <w:rsid w:val="00A038EC"/>
    <w:rsid w:val="00A052EC"/>
    <w:rsid w:val="00A16EFC"/>
    <w:rsid w:val="00A244C3"/>
    <w:rsid w:val="00A34979"/>
    <w:rsid w:val="00A455B3"/>
    <w:rsid w:val="00A508C2"/>
    <w:rsid w:val="00A56173"/>
    <w:rsid w:val="00A564E5"/>
    <w:rsid w:val="00A67320"/>
    <w:rsid w:val="00A709EE"/>
    <w:rsid w:val="00A812C6"/>
    <w:rsid w:val="00A9423D"/>
    <w:rsid w:val="00A94F9E"/>
    <w:rsid w:val="00AA6FF3"/>
    <w:rsid w:val="00AE0BE1"/>
    <w:rsid w:val="00AF0893"/>
    <w:rsid w:val="00AF1698"/>
    <w:rsid w:val="00B05E8F"/>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6760"/>
    <w:rsid w:val="00BD2B17"/>
    <w:rsid w:val="00BD5448"/>
    <w:rsid w:val="00BE118A"/>
    <w:rsid w:val="00BE19DA"/>
    <w:rsid w:val="00BE2665"/>
    <w:rsid w:val="00BE6BC8"/>
    <w:rsid w:val="00BE7EEE"/>
    <w:rsid w:val="00BF55CA"/>
    <w:rsid w:val="00BF5964"/>
    <w:rsid w:val="00C03993"/>
    <w:rsid w:val="00C04D97"/>
    <w:rsid w:val="00C23111"/>
    <w:rsid w:val="00C26F66"/>
    <w:rsid w:val="00C3324A"/>
    <w:rsid w:val="00C41C1A"/>
    <w:rsid w:val="00C45FB6"/>
    <w:rsid w:val="00C57F93"/>
    <w:rsid w:val="00C63C35"/>
    <w:rsid w:val="00C643AD"/>
    <w:rsid w:val="00C71825"/>
    <w:rsid w:val="00C71837"/>
    <w:rsid w:val="00C74674"/>
    <w:rsid w:val="00C76753"/>
    <w:rsid w:val="00C84467"/>
    <w:rsid w:val="00C94AC1"/>
    <w:rsid w:val="00CA10DB"/>
    <w:rsid w:val="00CA29E8"/>
    <w:rsid w:val="00CA2D2D"/>
    <w:rsid w:val="00CA7EAB"/>
    <w:rsid w:val="00CB2BD2"/>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0957"/>
    <w:rsid w:val="00DE378C"/>
    <w:rsid w:val="00DE468A"/>
    <w:rsid w:val="00DE4C4E"/>
    <w:rsid w:val="00DF379F"/>
    <w:rsid w:val="00DF407F"/>
    <w:rsid w:val="00DF611A"/>
    <w:rsid w:val="00E32EA8"/>
    <w:rsid w:val="00E3626E"/>
    <w:rsid w:val="00E421D0"/>
    <w:rsid w:val="00E46E34"/>
    <w:rsid w:val="00E568B5"/>
    <w:rsid w:val="00E60D6E"/>
    <w:rsid w:val="00E66D39"/>
    <w:rsid w:val="00E76084"/>
    <w:rsid w:val="00E9183B"/>
    <w:rsid w:val="00E94D1E"/>
    <w:rsid w:val="00EC5F7B"/>
    <w:rsid w:val="00ED08B6"/>
    <w:rsid w:val="00EF0AED"/>
    <w:rsid w:val="00EF1FC8"/>
    <w:rsid w:val="00F014E6"/>
    <w:rsid w:val="00F134DB"/>
    <w:rsid w:val="00F178DE"/>
    <w:rsid w:val="00F27EEA"/>
    <w:rsid w:val="00F418EF"/>
    <w:rsid w:val="00F51E99"/>
    <w:rsid w:val="00F523A6"/>
    <w:rsid w:val="00F52DD9"/>
    <w:rsid w:val="00F60EE2"/>
    <w:rsid w:val="00F613FD"/>
    <w:rsid w:val="00F644B5"/>
    <w:rsid w:val="00F72147"/>
    <w:rsid w:val="00F72D94"/>
    <w:rsid w:val="00F82F26"/>
    <w:rsid w:val="00F93CF0"/>
    <w:rsid w:val="00F95F31"/>
    <w:rsid w:val="00FA52AC"/>
    <w:rsid w:val="00FB2144"/>
    <w:rsid w:val="00FB41B9"/>
    <w:rsid w:val="00FC0157"/>
    <w:rsid w:val="00FD28ED"/>
    <w:rsid w:val="00FD3C7E"/>
    <w:rsid w:val="00FE6279"/>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22444162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11269747">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emf"/><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6276</TotalTime>
  <Pages>37</Pages>
  <Words>13214</Words>
  <Characters>75324</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93</cp:revision>
  <dcterms:created xsi:type="dcterms:W3CDTF">2020-02-09T21:34:00Z</dcterms:created>
  <dcterms:modified xsi:type="dcterms:W3CDTF">2022-04-07T22:31:00Z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