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1D6917C8"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long-distance migration 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w:t>
      </w:r>
      <w:r w:rsidR="008F4C30">
        <w:rPr>
          <w:rFonts w:ascii="Arial" w:hAnsi="Arial" w:cs="Arial"/>
          <w:color w:val="000000"/>
          <w:sz w:val="22"/>
          <w:szCs w:val="22"/>
        </w:rPr>
        <w:t xml:space="preserve"> a total of</w:t>
      </w:r>
      <w:r w:rsidR="00C84467" w:rsidRPr="001A0367">
        <w:rPr>
          <w:rFonts w:ascii="Arial" w:hAnsi="Arial" w:cs="Arial"/>
          <w:color w:val="000000"/>
          <w:sz w:val="22"/>
          <w:szCs w:val="22"/>
        </w:rPr>
        <w:t xml:space="preserve"> 281 monarchs </w:t>
      </w:r>
      <w:r w:rsidR="008F4C30">
        <w:rPr>
          <w:rFonts w:ascii="Arial" w:hAnsi="Arial" w:cs="Arial"/>
          <w:color w:val="000000"/>
          <w:sz w:val="22"/>
          <w:szCs w:val="22"/>
        </w:rPr>
        <w:t>collected from</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either </w:t>
      </w:r>
      <w:r w:rsidR="00C84467" w:rsidRPr="001A0367">
        <w:rPr>
          <w:rFonts w:ascii="Arial" w:hAnsi="Arial" w:cs="Arial"/>
          <w:color w:val="000000"/>
          <w:sz w:val="22"/>
          <w:szCs w:val="22"/>
        </w:rPr>
        <w:t>North America</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one of </w:t>
      </w:r>
      <w:r w:rsidR="008F4C30" w:rsidRPr="001A0367">
        <w:rPr>
          <w:rFonts w:ascii="Arial" w:hAnsi="Arial" w:cs="Arial"/>
          <w:color w:val="000000"/>
          <w:sz w:val="22"/>
          <w:szCs w:val="22"/>
        </w:rPr>
        <w:t>1</w:t>
      </w:r>
      <w:r w:rsidR="008F4C30">
        <w:rPr>
          <w:rFonts w:ascii="Arial" w:hAnsi="Arial" w:cs="Arial"/>
          <w:color w:val="000000"/>
          <w:sz w:val="22"/>
          <w:szCs w:val="22"/>
        </w:rPr>
        <w:t>2 Pacific Islands, or from three locations in Australia</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53FE736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 xml:space="preserve">(Hewitt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4FA0D2D2"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w:t>
      </w:r>
      <w:proofErr w:type="gramStart"/>
      <w:r w:rsidR="00161BA0" w:rsidRPr="001A0367">
        <w:rPr>
          <w:rFonts w:ascii="Arial" w:hAnsi="Arial" w:cs="Arial"/>
          <w:color w:val="000000"/>
          <w:sz w:val="22"/>
          <w:szCs w:val="22"/>
        </w:rPr>
        <w:t>e.g.</w:t>
      </w:r>
      <w:proofErr w:type="gramEnd"/>
      <w:r w:rsidR="00161BA0" w:rsidRPr="001A0367">
        <w:rPr>
          <w:rFonts w:ascii="Arial" w:hAnsi="Arial" w:cs="Arial"/>
          <w:color w:val="000000"/>
          <w:sz w:val="22"/>
          <w:szCs w:val="22"/>
        </w:rPr>
        <w:t xml:space="preserve">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DC6E807" w:rsidR="00C84467" w:rsidRPr="001A0367" w:rsidRDefault="00D900D2"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w:t>
      </w:r>
      <w:proofErr w:type="gramStart"/>
      <w:r w:rsidRPr="001A0367">
        <w:rPr>
          <w:rFonts w:ascii="Arial" w:hAnsi="Arial" w:cs="Arial"/>
          <w:color w:val="000000"/>
          <w:sz w:val="22"/>
          <w:szCs w:val="22"/>
        </w:rPr>
        <w:t>e.g.</w:t>
      </w:r>
      <w:proofErr w:type="gramEnd"/>
      <w:r w:rsidRPr="001A0367">
        <w:rPr>
          <w:rFonts w:ascii="Arial" w:hAnsi="Arial" w:cs="Arial"/>
          <w:color w:val="000000"/>
          <w:sz w:val="22"/>
          <w:szCs w:val="22"/>
        </w:rPr>
        <w:t xml:space="preserve">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Pr="001A0367">
        <w:rPr>
          <w:rFonts w:ascii="Arial" w:hAnsi="Arial" w:cs="Arial"/>
          <w:color w:val="000000"/>
          <w:sz w:val="22"/>
          <w:szCs w:val="22"/>
        </w:rPr>
        <w:t>.</w:t>
      </w:r>
    </w:p>
    <w:p w14:paraId="25450409" w14:textId="71E87F62"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w:t>
      </w:r>
      <w:r w:rsidR="009A4FD2" w:rsidRPr="001A0367">
        <w:rPr>
          <w:rFonts w:ascii="Arial" w:hAnsi="Arial" w:cs="Arial"/>
          <w:color w:val="000000"/>
          <w:sz w:val="22"/>
          <w:szCs w:val="22"/>
        </w:rPr>
        <w:lastRenderedPageBreak/>
        <w:t>America (Wise 1980, James 1993).</w:t>
      </w:r>
      <w:r w:rsidRPr="001A0367">
        <w:rPr>
          <w:rFonts w:ascii="Arial" w:hAnsi="Arial" w:cs="Arial"/>
          <w:color w:val="000000"/>
          <w:sz w:val="22"/>
          <w:szCs w:val="22"/>
        </w:rPr>
        <w:t xml:space="preserve"> In this paper, we focus exclusively on the monarch’s expansion and subsequent loss of migration in </w:t>
      </w:r>
      <w:r w:rsidR="005B44B7">
        <w:rPr>
          <w:rFonts w:ascii="Arial" w:hAnsi="Arial" w:cs="Arial"/>
          <w:color w:val="000000"/>
          <w:sz w:val="22"/>
          <w:szCs w:val="22"/>
        </w:rPr>
        <w:t>populations</w:t>
      </w:r>
      <w:r w:rsidRPr="001A0367">
        <w:rPr>
          <w:rFonts w:ascii="Arial" w:hAnsi="Arial" w:cs="Arial"/>
          <w:color w:val="000000"/>
          <w:sz w:val="22"/>
          <w:szCs w:val="22"/>
        </w:rPr>
        <w:t xml:space="preserve"> across the Pacific.</w:t>
      </w:r>
    </w:p>
    <w:p w14:paraId="385B0F1F" w14:textId="69C90FA7"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p>
    <w:p w14:paraId="185FDA34" w14:textId="67C8D9DB"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w:t>
      </w:r>
      <w:r w:rsidR="005B44B7">
        <w:rPr>
          <w:rFonts w:ascii="Arial" w:hAnsi="Arial" w:cs="Arial"/>
          <w:color w:val="000000"/>
          <w:sz w:val="22"/>
          <w:szCs w:val="22"/>
        </w:rPr>
        <w:t>populations</w:t>
      </w:r>
      <w:r w:rsidRPr="001A0367">
        <w:rPr>
          <w:rFonts w:ascii="Arial" w:hAnsi="Arial" w:cs="Arial"/>
          <w:color w:val="000000"/>
          <w:sz w:val="22"/>
          <w:szCs w:val="22"/>
        </w:rPr>
        <w:t xml:space="preserve">: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46FB846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lastRenderedPageBreak/>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 xml:space="preserve">igure </w:t>
      </w:r>
      <w:r w:rsidR="006A04A7">
        <w:rPr>
          <w:rFonts w:ascii="Arial" w:hAnsi="Arial" w:cs="Arial"/>
          <w:sz w:val="22"/>
          <w:szCs w:val="22"/>
        </w:rPr>
        <w:t>2</w:t>
      </w:r>
      <w:r w:rsidRPr="001A0367">
        <w:rPr>
          <w:rFonts w:ascii="Arial" w:hAnsi="Arial" w:cs="Arial"/>
          <w:sz w:val="22"/>
          <w:szCs w:val="22"/>
        </w:rPr>
        <w:t>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015F3D1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 For all datasets</w:t>
      </w:r>
      <w:r w:rsidR="00820779">
        <w:rPr>
          <w:rFonts w:ascii="Arial" w:hAnsi="Arial" w:cs="Arial"/>
          <w:sz w:val="22"/>
          <w:szCs w:val="22"/>
        </w:rPr>
        <w:t xml:space="preserve">, </w:t>
      </w:r>
      <w:r w:rsidR="00FE6279">
        <w:rPr>
          <w:rFonts w:ascii="Arial" w:hAnsi="Arial" w:cs="Arial"/>
          <w:sz w:val="22"/>
          <w:szCs w:val="22"/>
        </w:rPr>
        <w:t>we first removed</w:t>
      </w:r>
      <w:r w:rsidR="00FE6279" w:rsidRPr="00FE6279">
        <w:rPr>
          <w:rFonts w:ascii="Arial" w:hAnsi="Arial" w:cs="Arial"/>
          <w:sz w:val="22"/>
          <w:szCs w:val="22"/>
        </w:rPr>
        <w:t xml:space="preserve"> </w:t>
      </w:r>
      <w:r w:rsidR="00FE6279" w:rsidRPr="001A0367">
        <w:rPr>
          <w:rFonts w:ascii="Arial" w:hAnsi="Arial" w:cs="Arial"/>
          <w:sz w:val="22"/>
          <w:szCs w:val="22"/>
        </w:rPr>
        <w:t xml:space="preserve">potential paralogous sites using the </w:t>
      </w:r>
      <w:proofErr w:type="spellStart"/>
      <w:r w:rsidR="00FE6279" w:rsidRPr="001A0367">
        <w:rPr>
          <w:rFonts w:ascii="Arial" w:hAnsi="Arial" w:cs="Arial"/>
          <w:sz w:val="22"/>
          <w:szCs w:val="22"/>
        </w:rPr>
        <w:t>ngsParalog</w:t>
      </w:r>
      <w:proofErr w:type="spellEnd"/>
      <w:r w:rsidR="00FE6279" w:rsidRPr="001A0367">
        <w:rPr>
          <w:rFonts w:ascii="Arial" w:hAnsi="Arial" w:cs="Arial"/>
          <w:sz w:val="22"/>
          <w:szCs w:val="22"/>
        </w:rPr>
        <w:t xml:space="preserve"> tool by removing all sites within a kilobase of any SNP with a log ratio test statistic of &gt; 10 in any population </w:t>
      </w:r>
      <w:hyperlink r:id="rId11">
        <w:r w:rsidR="00FE6279" w:rsidRPr="001A0367">
          <w:rPr>
            <w:rFonts w:ascii="Arial" w:hAnsi="Arial" w:cs="Arial"/>
            <w:color w:val="000000"/>
            <w:sz w:val="22"/>
            <w:szCs w:val="22"/>
          </w:rPr>
          <w:t>(</w:t>
        </w:r>
        <w:proofErr w:type="spellStart"/>
      </w:hyperlink>
      <w:r w:rsidR="00FE6279" w:rsidRPr="001A0367">
        <w:rPr>
          <w:rFonts w:ascii="Arial" w:hAnsi="Arial" w:cs="Arial"/>
          <w:color w:val="000000"/>
          <w:sz w:val="22"/>
          <w:szCs w:val="22"/>
        </w:rPr>
        <w:t>Linderoth</w:t>
      </w:r>
      <w:proofErr w:type="spellEnd"/>
      <w:r w:rsidR="00FE6279" w:rsidRPr="001A0367">
        <w:rPr>
          <w:rFonts w:ascii="Arial" w:hAnsi="Arial" w:cs="Arial"/>
          <w:color w:val="000000"/>
          <w:sz w:val="22"/>
          <w:szCs w:val="22"/>
        </w:rPr>
        <w:t xml:space="preserve"> 2018)</w:t>
      </w:r>
      <w:r w:rsidR="00FE6279" w:rsidRPr="001A0367">
        <w:rPr>
          <w:rFonts w:ascii="Arial" w:hAnsi="Arial" w:cs="Arial"/>
          <w:sz w:val="22"/>
          <w:szCs w:val="22"/>
        </w:rPr>
        <w:t>.</w:t>
      </w:r>
    </w:p>
    <w:p w14:paraId="3391B92D" w14:textId="7A13CB12" w:rsidR="00FE6279" w:rsidRDefault="00FE6279" w:rsidP="009F0367">
      <w:pPr>
        <w:spacing w:line="480" w:lineRule="auto"/>
        <w:jc w:val="both"/>
        <w:rPr>
          <w:rFonts w:ascii="Arial" w:hAnsi="Arial" w:cs="Arial"/>
          <w:sz w:val="22"/>
          <w:szCs w:val="22"/>
        </w:rPr>
      </w:pPr>
      <w:r>
        <w:rPr>
          <w:rFonts w:ascii="Arial" w:hAnsi="Arial" w:cs="Arial"/>
          <w:sz w:val="22"/>
          <w:szCs w:val="22"/>
        </w:rPr>
        <w:tab/>
      </w:r>
      <w:r>
        <w:rPr>
          <w:rFonts w:ascii="Arial" w:hAnsi="Arial" w:cs="Arial"/>
          <w:i/>
          <w:iCs/>
          <w:sz w:val="22"/>
          <w:szCs w:val="22"/>
        </w:rPr>
        <w:t>Datasets:</w:t>
      </w:r>
    </w:p>
    <w:p w14:paraId="64626441" w14:textId="2D7DA185"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w:t>
      </w:r>
      <w:proofErr w:type="spellStart"/>
      <w:r w:rsidRPr="001A0367">
        <w:t>SAMtools</w:t>
      </w:r>
      <w:proofErr w:type="spellEnd"/>
      <w:r w:rsidRPr="001A0367">
        <w:t xml:space="preserve"> genotype likelihood model </w:t>
      </w:r>
      <w:hyperlink r:id="rId12">
        <w:r w:rsidRPr="001A0367">
          <w:rPr>
            <w:color w:val="000000"/>
          </w:rPr>
          <w:t>(Li</w:t>
        </w:r>
      </w:hyperlink>
      <w:r w:rsidRPr="001A0367">
        <w:rPr>
          <w:color w:val="000000"/>
        </w:rPr>
        <w:t xml:space="preserve"> et al. 2009)</w:t>
      </w:r>
      <w:r w:rsidRPr="001A0367">
        <w:t xml:space="preserve"> as implemented in the ANGSD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w:t>
        </w:r>
        <w:proofErr w:type="spellStart"/>
        <w:r w:rsidRPr="001A0367">
          <w:rPr>
            <w:color w:val="000000"/>
          </w:rPr>
          <w:t>Korne</w:t>
        </w:r>
      </w:hyperlink>
      <w:r w:rsidRPr="001A0367">
        <w:rPr>
          <w:color w:val="000000"/>
        </w:rPr>
        <w:t>liussen</w:t>
      </w:r>
      <w:proofErr w:type="spellEnd"/>
      <w:r w:rsidRPr="001A0367">
        <w:rPr>
          <w:color w:val="000000"/>
        </w:rPr>
        <w:t xml:space="preserve"> et al. 2014)</w:t>
      </w:r>
      <w:r w:rsidRPr="001A0367">
        <w:t>.</w:t>
      </w:r>
      <w:r>
        <w:t xml:space="preserve"> </w:t>
      </w:r>
      <w:r w:rsidRPr="00FE6279">
        <w:t>In order to reduce potential bias due to linkage for demographic analyses, we</w:t>
      </w:r>
      <w:r>
        <w:t xml:space="preserve"> </w:t>
      </w:r>
      <w:r w:rsidRPr="00FE6279">
        <w:t xml:space="preserve">randomly subsampled </w:t>
      </w:r>
      <w:r>
        <w:t xml:space="preserve">SNPs </w:t>
      </w:r>
      <w:r w:rsidRPr="00FE6279">
        <w:t xml:space="preserve">such that no locus was within 10,000 bp of another using a custom R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w:t>
      </w:r>
      <w:r w:rsidR="00010CA2" w:rsidRPr="00FE6279">
        <w:lastRenderedPageBreak/>
        <w:t>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 xml:space="preserve">methods described by </w:t>
      </w:r>
      <w:proofErr w:type="spellStart"/>
      <w:r w:rsidR="00010CA2" w:rsidRPr="001A0367">
        <w:t>Gutenkunst</w:t>
      </w:r>
      <w:proofErr w:type="spellEnd"/>
      <w:r w:rsidR="00010CA2" w:rsidRPr="001A0367">
        <w:t xml:space="preserve">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 sister taxon </w:t>
      </w:r>
      <w:r w:rsidR="00E46E34" w:rsidRPr="00C94AC1">
        <w:rPr>
          <w:i/>
          <w:iCs/>
        </w:rPr>
        <w:t xml:space="preserve">Danaus </w:t>
      </w:r>
      <w:proofErr w:type="spellStart"/>
      <w:r w:rsidR="00E46E34" w:rsidRPr="00C94AC1">
        <w:rPr>
          <w:i/>
          <w:iCs/>
        </w:rPr>
        <w:t>erippus</w:t>
      </w:r>
      <w:proofErr w:type="spellEnd"/>
      <w:r w:rsidR="00E46E34" w:rsidRPr="00010CA2">
        <w:t xml:space="preserve"> (Zhan et al. 2014) by alignment to the monarch genome as described above.</w:t>
      </w:r>
      <w:r w:rsidR="00E46E34">
        <w:t xml:space="preserve"> </w:t>
      </w:r>
    </w:p>
    <w:p w14:paraId="2E3BA8B3" w14:textId="4F4130B1"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rsidRPr="001A0367">
        <w:t>, and</w:t>
      </w:r>
      <w:r>
        <w:t xml:space="preserve"> the ratio of within-sample heterozygous to homozygous loci, or</w:t>
      </w:r>
      <w:r w:rsidRPr="001A0367">
        <w:t xml:space="preserve"> Het/</w:t>
      </w:r>
      <w:proofErr w:type="spellStart"/>
      <w:r w:rsidRPr="001A0367">
        <w:t>Hom</w:t>
      </w:r>
      <w:proofErr w:type="spellEnd"/>
      <w:r w:rsidRPr="001A0367">
        <w:t>)</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cause large differences in allele frequencies between populations, which, in conjunction with very different sample sizes between populations, can result in loci with very low overall minor allele frequencies having large frequencies in individual populations</w:t>
      </w:r>
      <w:r w:rsidR="003F0723" w:rsidRPr="00FE6279">
        <w:t>, we did not use a minor allele frequency filter when calling genotypes</w:t>
      </w:r>
      <w:r>
        <w:t xml:space="preserve">. </w:t>
      </w:r>
      <w:r w:rsidR="00010CA2">
        <w:t>Some populations did not remain in the analysis after filtering.</w:t>
      </w:r>
    </w:p>
    <w:p w14:paraId="1909D32B" w14:textId="3A8F57F4" w:rsidR="00355224" w:rsidRDefault="005636A1" w:rsidP="009F0367">
      <w:pPr>
        <w:pStyle w:val="ListParagraph"/>
        <w:numPr>
          <w:ilvl w:val="0"/>
          <w:numId w:val="3"/>
        </w:numPr>
        <w:spacing w:line="480" w:lineRule="auto"/>
        <w:jc w:val="both"/>
      </w:pPr>
      <w:r>
        <w:t xml:space="preserve">For calculating Tajima’s D, we used a slightly different version of dataset 2 produced without using a SNP p-value filter in ANGSD. </w:t>
      </w:r>
    </w:p>
    <w:p w14:paraId="282E10DF" w14:textId="62F13A68" w:rsidR="005636A1"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w:t>
      </w:r>
      <w:proofErr w:type="spellStart"/>
      <w:r>
        <w:t>NGSadmix</w:t>
      </w:r>
      <w:proofErr w:type="spellEnd"/>
      <w:r>
        <w:t xml:space="preserve">, and </w:t>
      </w:r>
      <w:r w:rsidR="00010CA2">
        <w:t>a</w:t>
      </w:r>
      <w:r>
        <w:t xml:space="preserve"> neighbor-joining tree), we used ANGSD as in dataset 1, but did not call genotypes and instead estimated the likelihoods with a minor allele frequency filter of 0.05</w:t>
      </w:r>
      <w:r w:rsidR="00010CA2">
        <w:t>. For the PCA and neighbor-joining tree, the input</w:t>
      </w:r>
      <w:r w:rsidR="00010CA2" w:rsidRPr="001A0367">
        <w:t xml:space="preserve"> distance matrix was created using the Identity-by-State approach in ANGSD (</w:t>
      </w:r>
      <w:proofErr w:type="spellStart"/>
      <w:r w:rsidR="00010CA2" w:rsidRPr="001A0367">
        <w:t>Korneliussen</w:t>
      </w:r>
      <w:proofErr w:type="spellEnd"/>
      <w:r w:rsidR="00010CA2" w:rsidRPr="001A0367">
        <w:t xml:space="preserve"> </w:t>
      </w:r>
      <w:r w:rsidR="00010CA2" w:rsidRPr="001A0367">
        <w:rPr>
          <w:color w:val="000000"/>
        </w:rPr>
        <w:t>et al. 2014)</w:t>
      </w:r>
      <w:r w:rsidR="00010CA2">
        <w:rPr>
          <w:color w:val="000000"/>
        </w:rPr>
        <w:t>. No individuals were removed for these analyses.</w:t>
      </w:r>
    </w:p>
    <w:p w14:paraId="5D10D31F" w14:textId="08DAE9C6" w:rsidR="005636A1" w:rsidRPr="005636A1" w:rsidRDefault="005636A1" w:rsidP="005636A1">
      <w:pPr>
        <w:spacing w:line="480" w:lineRule="auto"/>
        <w:jc w:val="both"/>
      </w:pPr>
    </w:p>
    <w:p w14:paraId="28F6CC5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lastRenderedPageBreak/>
        <w:t>Patterns of relatedness among monarch populations</w:t>
      </w:r>
    </w:p>
    <w:p w14:paraId="1F094C5E"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42C37F2D" w14:textId="28FECEC6" w:rsidR="00355224" w:rsidRPr="00F93CF0" w:rsidRDefault="003F0723" w:rsidP="009F0367">
      <w:pPr>
        <w:spacing w:line="480" w:lineRule="auto"/>
        <w:jc w:val="both"/>
        <w:rPr>
          <w:rFonts w:ascii="Arial" w:hAnsi="Arial" w:cs="Arial"/>
          <w:sz w:val="12"/>
          <w:szCs w:val="12"/>
        </w:rPr>
      </w:pPr>
      <w:r w:rsidRPr="001A0367">
        <w:rPr>
          <w:rFonts w:ascii="Arial" w:hAnsi="Arial" w:cs="Arial"/>
          <w:sz w:val="22"/>
          <w:szCs w:val="22"/>
        </w:rPr>
        <w:t xml:space="preserve">           </w:t>
      </w:r>
      <w:r w:rsidRPr="001A0367">
        <w:rPr>
          <w:rFonts w:ascii="Arial" w:hAnsi="Arial" w:cs="Arial"/>
          <w:sz w:val="22"/>
          <w:szCs w:val="22"/>
        </w:rPr>
        <w:tab/>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w:t>
      </w:r>
      <w:r w:rsidR="005B44B7">
        <w:rPr>
          <w:rFonts w:ascii="Arial" w:hAnsi="Arial" w:cs="Arial"/>
          <w:sz w:val="22"/>
          <w:szCs w:val="22"/>
        </w:rPr>
        <w:t>within</w:t>
      </w:r>
      <w:r w:rsidR="006E7177">
        <w:rPr>
          <w:rFonts w:ascii="Arial" w:hAnsi="Arial" w:cs="Arial"/>
          <w:sz w:val="22"/>
          <w:szCs w:val="22"/>
        </w:rPr>
        <w:t xml:space="preserve"> each population</w:t>
      </w:r>
      <w:r w:rsidR="005636A1">
        <w:rPr>
          <w:rFonts w:ascii="Arial" w:hAnsi="Arial" w:cs="Arial"/>
          <w:sz w:val="22"/>
          <w:szCs w:val="22"/>
        </w:rPr>
        <w:t xml:space="preserve"> using </w:t>
      </w:r>
      <w:r w:rsidRPr="001A0367">
        <w:rPr>
          <w:rFonts w:ascii="Arial" w:hAnsi="Arial" w:cs="Arial"/>
          <w:sz w:val="22"/>
          <w:szCs w:val="22"/>
        </w:rPr>
        <w:t xml:space="preserve">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w:t>
      </w:r>
      <w:r w:rsidR="005B44B7">
        <w:rPr>
          <w:rFonts w:ascii="Arial" w:hAnsi="Arial" w:cs="Arial"/>
          <w:sz w:val="22"/>
          <w:szCs w:val="22"/>
        </w:rPr>
        <w:t xml:space="preserve">between populations </w:t>
      </w:r>
      <w:r w:rsidRPr="001A0367">
        <w:rPr>
          <w:rFonts w:ascii="Arial" w:hAnsi="Arial" w:cs="Arial"/>
          <w:sz w:val="22"/>
          <w:szCs w:val="22"/>
        </w:rPr>
        <w:t xml:space="preserve">using the R implementation of the GENEPOP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w:t>
      </w:r>
      <w:proofErr w:type="spellStart"/>
      <w:r w:rsidR="005636A1">
        <w:rPr>
          <w:rFonts w:ascii="Arial" w:hAnsi="Arial" w:cs="Arial"/>
          <w:sz w:val="22"/>
          <w:szCs w:val="22"/>
        </w:rPr>
        <w:t>snpR</w:t>
      </w:r>
      <w:proofErr w:type="spellEnd"/>
      <w:r w:rsidR="005636A1">
        <w:rPr>
          <w:rFonts w:ascii="Arial" w:hAnsi="Arial" w:cs="Arial"/>
          <w:sz w:val="22"/>
          <w:szCs w:val="22"/>
        </w:rPr>
        <w:t xml:space="preserve">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B44B7">
        <w:rPr>
          <w:rFonts w:ascii="Arial" w:hAnsi="Arial" w:cs="Arial"/>
          <w:sz w:val="22"/>
          <w:szCs w:val="22"/>
        </w:rPr>
        <w:t xml:space="preserve">, based on results from previous studies (Lyons et al. 2012, </w:t>
      </w:r>
      <w:proofErr w:type="spellStart"/>
      <w:r w:rsidR="005B44B7">
        <w:rPr>
          <w:rFonts w:ascii="Arial" w:hAnsi="Arial" w:cs="Arial"/>
          <w:sz w:val="22"/>
          <w:szCs w:val="22"/>
        </w:rPr>
        <w:t>Talla</w:t>
      </w:r>
      <w:proofErr w:type="spellEnd"/>
      <w:r w:rsidR="005B44B7">
        <w:rPr>
          <w:rFonts w:ascii="Arial" w:hAnsi="Arial" w:cs="Arial"/>
          <w:sz w:val="22"/>
          <w:szCs w:val="22"/>
        </w:rPr>
        <w:t xml:space="preserve"> et al. 2020)</w:t>
      </w:r>
      <w:r w:rsidR="005636A1">
        <w:rPr>
          <w:rFonts w:ascii="Arial" w:hAnsi="Arial" w:cs="Arial"/>
          <w:sz w:val="22"/>
          <w:szCs w:val="22"/>
        </w:rPr>
        <w:t>.</w:t>
      </w:r>
    </w:p>
    <w:p w14:paraId="60F2B0B2" w14:textId="55799402" w:rsidR="00355224" w:rsidRPr="001A0367"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R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00010CA2">
        <w:rPr>
          <w:rFonts w:ascii="Arial" w:hAnsi="Arial" w:cs="Arial"/>
          <w:color w:val="000000"/>
          <w:sz w:val="22"/>
          <w:szCs w:val="22"/>
        </w:rPr>
        <w:t xml:space="preserve"> and conducted a PCA. </w:t>
      </w:r>
      <w:r w:rsidRPr="001A0367">
        <w:rPr>
          <w:rFonts w:ascii="Arial" w:hAnsi="Arial" w:cs="Arial"/>
          <w:sz w:val="22"/>
          <w:szCs w:val="22"/>
        </w:rPr>
        <w:t xml:space="preserve">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R 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 xml:space="preserve">patterns of clustering in general across a range of k values. </w:t>
      </w:r>
    </w:p>
    <w:p w14:paraId="59718437" w14:textId="2D53FD83" w:rsidR="00355224" w:rsidRPr="001A0367"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w:t>
      </w:r>
    </w:p>
    <w:p w14:paraId="69B3054C" w14:textId="6C1A8259" w:rsidR="00736D9A" w:rsidRDefault="00F93CF0" w:rsidP="009F0367">
      <w:pPr>
        <w:spacing w:line="480" w:lineRule="auto"/>
        <w:ind w:firstLine="720"/>
        <w:jc w:val="both"/>
        <w:rPr>
          <w:rFonts w:ascii="Arial" w:hAnsi="Arial" w:cs="Arial"/>
          <w:sz w:val="22"/>
          <w:szCs w:val="22"/>
        </w:rPr>
      </w:pPr>
      <w:r>
        <w:rPr>
          <w:rFonts w:ascii="Arial" w:hAnsi="Arial" w:cs="Arial"/>
          <w:sz w:val="22"/>
          <w:szCs w:val="22"/>
        </w:rPr>
        <w:lastRenderedPageBreak/>
        <w:t>We also</w:t>
      </w:r>
      <w:r w:rsidR="00736D9A" w:rsidRPr="001A0367">
        <w:rPr>
          <w:rFonts w:ascii="Arial" w:hAnsi="Arial" w:cs="Arial"/>
          <w:sz w:val="22"/>
          <w:szCs w:val="22"/>
        </w:rPr>
        <w:t xml:space="preserve"> looked for evidence of isolation by distance (IBD) between samples from the Mariana Islands, North America, Australia, and Hawaii. </w:t>
      </w:r>
      <w:r w:rsidR="00010CA2">
        <w:rPr>
          <w:rFonts w:ascii="Arial" w:hAnsi="Arial" w:cs="Arial"/>
          <w:sz w:val="22"/>
          <w:szCs w:val="22"/>
        </w:rPr>
        <w:t xml:space="preserve">To do so, we </w:t>
      </w:r>
      <w:r w:rsidR="00736D9A" w:rsidRPr="001A0367">
        <w:rPr>
          <w:rFonts w:ascii="Arial" w:hAnsi="Arial" w:cs="Arial"/>
          <w:sz w:val="22"/>
          <w:szCs w:val="22"/>
        </w:rPr>
        <w:t xml:space="preserve">calculated Edwards’ angular genetic distance </w:t>
      </w:r>
      <w:r w:rsidR="00F72147" w:rsidRPr="001A0367">
        <w:rPr>
          <w:rFonts w:ascii="Arial" w:hAnsi="Arial" w:cs="Arial"/>
          <w:sz w:val="22"/>
          <w:szCs w:val="22"/>
        </w:rPr>
        <w:t xml:space="preserve">(Edwards 1971) </w:t>
      </w:r>
      <w:r w:rsidR="00736D9A" w:rsidRPr="001A0367">
        <w:rPr>
          <w:rFonts w:ascii="Arial" w:hAnsi="Arial" w:cs="Arial"/>
          <w:sz w:val="22"/>
          <w:szCs w:val="22"/>
        </w:rPr>
        <w:t>between each pair of samples from the given populations</w:t>
      </w:r>
      <w:r w:rsidR="00B609B0">
        <w:rPr>
          <w:rFonts w:ascii="Arial" w:hAnsi="Arial" w:cs="Arial"/>
          <w:sz w:val="22"/>
          <w:szCs w:val="22"/>
        </w:rPr>
        <w:t>,</w:t>
      </w:r>
      <w:r w:rsidR="00BE19DA">
        <w:rPr>
          <w:rFonts w:ascii="Arial" w:hAnsi="Arial" w:cs="Arial"/>
          <w:sz w:val="22"/>
          <w:szCs w:val="22"/>
        </w:rPr>
        <w:t xml:space="preserve"> and </w:t>
      </w:r>
      <w:r w:rsidR="00736D9A" w:rsidRPr="001A0367">
        <w:rPr>
          <w:rFonts w:ascii="Arial" w:hAnsi="Arial" w:cs="Arial"/>
          <w:sz w:val="22"/>
          <w:szCs w:val="22"/>
        </w:rPr>
        <w:t>then compared these distances to the geographic distances between samples using a Mantel Test</w:t>
      </w:r>
      <w:r w:rsidR="00F72147" w:rsidRPr="001A0367">
        <w:rPr>
          <w:rFonts w:ascii="Arial" w:hAnsi="Arial" w:cs="Arial"/>
          <w:sz w:val="22"/>
          <w:szCs w:val="22"/>
        </w:rPr>
        <w:t xml:space="preserve"> (Mantel 1967)</w:t>
      </w:r>
      <w:r w:rsidR="00736D9A" w:rsidRPr="001A0367">
        <w:rPr>
          <w:rFonts w:ascii="Arial" w:hAnsi="Arial" w:cs="Arial"/>
          <w:sz w:val="22"/>
          <w:szCs w:val="22"/>
        </w:rPr>
        <w:t>.</w:t>
      </w:r>
      <w:r>
        <w:rPr>
          <w:rFonts w:ascii="Arial" w:hAnsi="Arial" w:cs="Arial"/>
          <w:sz w:val="22"/>
          <w:szCs w:val="22"/>
        </w:rPr>
        <w:t xml:space="preserve"> </w:t>
      </w:r>
      <w:r w:rsidR="00010CA2">
        <w:rPr>
          <w:rFonts w:ascii="Arial" w:hAnsi="Arial" w:cs="Arial"/>
          <w:sz w:val="22"/>
          <w:szCs w:val="22"/>
        </w:rPr>
        <w:t xml:space="preserve"> </w:t>
      </w:r>
      <w:r w:rsidR="009D5265">
        <w:rPr>
          <w:rFonts w:ascii="Arial" w:hAnsi="Arial" w:cs="Arial"/>
          <w:sz w:val="22"/>
          <w:szCs w:val="22"/>
        </w:rPr>
        <w:t>As with F</w:t>
      </w:r>
      <w:r w:rsidR="009D5265">
        <w:rPr>
          <w:rFonts w:ascii="Arial" w:hAnsi="Arial" w:cs="Arial"/>
          <w:sz w:val="22"/>
          <w:szCs w:val="22"/>
          <w:vertAlign w:val="subscript"/>
        </w:rPr>
        <w:t>ST</w:t>
      </w:r>
      <w:r w:rsidR="00010CA2">
        <w:rPr>
          <w:rFonts w:ascii="Arial" w:hAnsi="Arial" w:cs="Arial"/>
          <w:sz w:val="22"/>
          <w:szCs w:val="22"/>
        </w:rPr>
        <w:t>, we used dataset 2 with an additional minor allele frequency of 0.05.</w:t>
      </w:r>
    </w:p>
    <w:p w14:paraId="4CF749A3" w14:textId="322D5563" w:rsidR="009D5265" w:rsidRPr="009D5265" w:rsidRDefault="009D5265" w:rsidP="009F0367">
      <w:pPr>
        <w:spacing w:line="480" w:lineRule="auto"/>
        <w:ind w:firstLine="720"/>
        <w:jc w:val="both"/>
        <w:rPr>
          <w:rFonts w:ascii="Arial" w:hAnsi="Arial" w:cs="Arial"/>
          <w:sz w:val="22"/>
          <w:szCs w:val="22"/>
        </w:rPr>
      </w:pPr>
      <w:r>
        <w:rPr>
          <w:rFonts w:ascii="Arial" w:hAnsi="Arial" w:cs="Arial"/>
          <w:sz w:val="22"/>
          <w:szCs w:val="22"/>
        </w:rPr>
        <w:t>To determine if our relatively light filtering approach biased our results, we also re-ran the diversity statistics 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t>
      </w:r>
      <w:r>
        <w:rPr>
          <w:rFonts w:ascii="Arial" w:hAnsi="Arial" w:cs="Arial"/>
          <w:sz w:val="22"/>
          <w:szCs w:val="22"/>
        </w:rPr>
        <w:t xml:space="preserve">and </w:t>
      </w:r>
      <w:r w:rsidRPr="001A0367">
        <w:rPr>
          <w:rFonts w:ascii="Arial" w:hAnsi="Arial" w:cs="Arial"/>
          <w:sz w:val="22"/>
          <w:szCs w:val="22"/>
        </w:rPr>
        <w:t>Tajima’s D</w:t>
      </w:r>
      <w:r>
        <w:rPr>
          <w:rFonts w:ascii="Arial" w:hAnsi="Arial" w:cs="Arial"/>
          <w:sz w:val="22"/>
          <w:szCs w:val="22"/>
        </w:rPr>
        <w:t>, F</w:t>
      </w:r>
      <w:r>
        <w:rPr>
          <w:rFonts w:ascii="Arial" w:hAnsi="Arial" w:cs="Arial"/>
          <w:sz w:val="22"/>
          <w:szCs w:val="22"/>
          <w:vertAlign w:val="subscript"/>
        </w:rPr>
        <w:t>ST</w:t>
      </w:r>
      <w:r>
        <w:rPr>
          <w:rFonts w:ascii="Arial" w:hAnsi="Arial" w:cs="Arial"/>
          <w:sz w:val="22"/>
          <w:szCs w:val="22"/>
        </w:rPr>
        <w:t>, and IBD analyses using more heavily filtered datasets, as described in the Supplementary Methods.</w:t>
      </w:r>
    </w:p>
    <w:p w14:paraId="72EA0CDE" w14:textId="77777777" w:rsidR="00355224" w:rsidRPr="001A0367" w:rsidRDefault="00355224" w:rsidP="009F0367">
      <w:pPr>
        <w:spacing w:line="480" w:lineRule="auto"/>
        <w:ind w:firstLine="720"/>
        <w:rPr>
          <w:rFonts w:ascii="Arial" w:hAnsi="Arial" w:cs="Arial"/>
          <w:sz w:val="22"/>
          <w:szCs w:val="22"/>
        </w:rPr>
      </w:pPr>
    </w:p>
    <w:p w14:paraId="17FC872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70F576F9" w:rsidR="00355224" w:rsidRPr="001A0367"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proofErr w:type="spellStart"/>
      <w:r w:rsidR="000E1B16">
        <w:rPr>
          <w:rFonts w:ascii="Arial" w:hAnsi="Arial" w:cs="Arial"/>
          <w:sz w:val="22"/>
          <w:szCs w:val="22"/>
        </w:rPr>
        <w:t>δaδi</w:t>
      </w:r>
      <w:proofErr w:type="spellEnd"/>
      <w:r w:rsidR="00F72147" w:rsidRPr="001A0367">
        <w:rPr>
          <w:rFonts w:ascii="Arial" w:hAnsi="Arial" w:cs="Arial"/>
          <w:sz w:val="22"/>
          <w:szCs w:val="22"/>
        </w:rPr>
        <w:t xml:space="preserve"> (</w:t>
      </w:r>
      <w:r w:rsidR="000E1B16">
        <w:rPr>
          <w:rFonts w:ascii="Arial" w:hAnsi="Arial" w:cs="Arial"/>
          <w:sz w:val="22"/>
          <w:szCs w:val="22"/>
        </w:rPr>
        <w:t xml:space="preserve">hereafter dadi,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ince demographic processes influence the frequency of common or rare alleles across loci,</w:t>
      </w:r>
      <w:r w:rsidR="00DC27E7">
        <w:rPr>
          <w:rFonts w:ascii="Arial" w:hAnsi="Arial" w:cs="Arial"/>
          <w:sz w:val="22"/>
          <w:szCs w:val="22"/>
        </w:rPr>
        <w:t xml:space="preserve"> and an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a SFS can be used to infer historic population processes.</w:t>
      </w:r>
      <w:r w:rsidR="00DC27E7">
        <w:rPr>
          <w:rFonts w:ascii="Arial" w:hAnsi="Arial" w:cs="Arial"/>
          <w:sz w:val="22"/>
          <w:szCs w:val="22"/>
        </w:rPr>
        <w:t xml:space="preserve"> </w:t>
      </w:r>
      <w:r w:rsidR="000E1B16">
        <w:rPr>
          <w:rFonts w:ascii="Arial" w:hAnsi="Arial" w:cs="Arial"/>
          <w:sz w:val="22"/>
          <w:szCs w:val="22"/>
        </w:rPr>
        <w:t>dadi</w:t>
      </w:r>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optimize the parameters of that model. </w:t>
      </w:r>
      <w:r w:rsidR="00546852" w:rsidRPr="0013530C">
        <w:rPr>
          <w:rFonts w:ascii="Arial" w:hAnsi="Arial" w:cs="Arial"/>
          <w:sz w:val="22"/>
          <w:szCs w:val="22"/>
        </w:rPr>
        <w:t xml:space="preserve">We chose to focus on Hawaii since prior work has suggested that the island chain was likely the first in the Pacific colonized by monarchs (Zhan et al. 2014), and 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p>
    <w:p w14:paraId="435ED337" w14:textId="4E7CB1E1"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xml:space="preserve">, which contains some models </w:t>
      </w:r>
      <w:r w:rsidR="00DF611A" w:rsidRPr="001A0367">
        <w:rPr>
          <w:rFonts w:ascii="Arial" w:hAnsi="Arial" w:cs="Arial"/>
          <w:sz w:val="22"/>
          <w:szCs w:val="22"/>
        </w:rPr>
        <w:lastRenderedPageBreak/>
        <w:t>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 xml:space="preserve">s, as well as the two </w:t>
      </w:r>
      <w:proofErr w:type="spellStart"/>
      <w:r w:rsidR="001F2D34">
        <w:rPr>
          <w:rFonts w:ascii="Arial" w:hAnsi="Arial" w:cs="Arial"/>
          <w:sz w:val="22"/>
          <w:szCs w:val="22"/>
        </w:rPr>
        <w:t>dadi_pipeline</w:t>
      </w:r>
      <w:proofErr w:type="spellEnd"/>
      <w:r w:rsidR="001F2D34">
        <w:rPr>
          <w:rFonts w:ascii="Arial" w:hAnsi="Arial" w:cs="Arial"/>
          <w:sz w:val="22"/>
          <w:szCs w:val="22"/>
        </w:rPr>
        <w:t xml:space="preserve"> models which performed well, are</w:t>
      </w:r>
      <w:r w:rsidR="00DF611A" w:rsidRPr="001A0367">
        <w:rPr>
          <w:rFonts w:ascii="Arial" w:hAnsi="Arial" w:cs="Arial"/>
          <w:sz w:val="22"/>
          <w:szCs w:val="22"/>
        </w:rPr>
        <w:t xml:space="preserve"> shown in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BE118A">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growth trajectory, we also ran each of the </w:t>
      </w:r>
      <w:proofErr w:type="spellStart"/>
      <w:r w:rsidR="00546852">
        <w:rPr>
          <w:rFonts w:ascii="Arial" w:hAnsi="Arial" w:cs="Arial"/>
          <w:sz w:val="22"/>
          <w:szCs w:val="22"/>
        </w:rPr>
        <w:t>dadi_pipeline</w:t>
      </w:r>
      <w:proofErr w:type="spellEnd"/>
      <w:r w:rsidR="00546852">
        <w:rPr>
          <w:rFonts w:ascii="Arial" w:hAnsi="Arial" w:cs="Arial"/>
          <w:sz w:val="22"/>
          <w:szCs w:val="22"/>
        </w:rPr>
        <w:t xml:space="preserve"> models with a logistic population growth equation rather than the exponential growth variant defined in the original models. </w:t>
      </w:r>
      <w:r w:rsidR="00DF611A" w:rsidRPr="001A0367">
        <w:rPr>
          <w:rFonts w:ascii="Arial" w:hAnsi="Arial" w:cs="Arial"/>
          <w:sz w:val="22"/>
          <w:szCs w:val="22"/>
        </w:rPr>
        <w:t xml:space="preserve">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370DE3F8" w:rsidR="00BE6BC8" w:rsidRPr="001A0367"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w:t>
      </w:r>
      <w:r w:rsidR="00BF5964">
        <w:rPr>
          <w:rFonts w:ascii="Arial" w:hAnsi="Arial" w:cs="Arial"/>
          <w:sz w:val="22"/>
          <w:szCs w:val="22"/>
        </w:rPr>
        <w:t>of</w:t>
      </w:r>
      <w:r w:rsidRPr="001A0367">
        <w:rPr>
          <w:rFonts w:ascii="Arial" w:hAnsi="Arial" w:cs="Arial"/>
          <w:sz w:val="22"/>
          <w:szCs w:val="22"/>
        </w:rPr>
        <w:t xml:space="preserve">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w:t>
      </w:r>
      <w:r w:rsidR="00BF5964">
        <w:rPr>
          <w:rFonts w:ascii="Arial" w:hAnsi="Arial" w:cs="Arial"/>
          <w:sz w:val="22"/>
          <w:szCs w:val="22"/>
        </w:rPr>
        <w:t>,</w:t>
      </w:r>
      <w:r w:rsidRPr="001A0367">
        <w:rPr>
          <w:rFonts w:ascii="Arial" w:hAnsi="Arial" w:cs="Arial"/>
          <w:sz w:val="22"/>
          <w:szCs w:val="22"/>
        </w:rPr>
        <w:t xml:space="preserve">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48hrs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xml:space="preserve">. Most runs completed in under 48hrs and are included in the results. </w:t>
      </w: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lastRenderedPageBreak/>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Drosophila 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21D42F83"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 xml:space="preserve">loci after removing loci within 10kb of </w:t>
      </w:r>
      <w:proofErr w:type="spellStart"/>
      <w:r w:rsidR="001B470C">
        <w:rPr>
          <w:rFonts w:ascii="Arial" w:hAnsi="Arial" w:cs="Arial"/>
          <w:sz w:val="22"/>
          <w:szCs w:val="22"/>
        </w:rPr>
        <w:t>eachother</w:t>
      </w:r>
      <w:proofErr w:type="spellEnd"/>
      <w:r w:rsidR="001B470C">
        <w:rPr>
          <w:rFonts w:ascii="Arial" w:hAnsi="Arial" w:cs="Arial"/>
          <w:sz w:val="22"/>
          <w:szCs w:val="22"/>
        </w:rPr>
        <w:t xml:space="preserve">. 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 xml:space="preserve">sites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46A860E9"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6A04A7">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 showed a similar result</w:t>
      </w:r>
      <w:r w:rsidR="006A04A7">
        <w:rPr>
          <w:rFonts w:ascii="Arial" w:hAnsi="Arial" w:cs="Arial"/>
          <w:sz w:val="22"/>
          <w:szCs w:val="22"/>
        </w:rPr>
        <w:t xml:space="preserve"> (Figure 2b)</w:t>
      </w:r>
      <w:r w:rsidR="00A052EC">
        <w:rPr>
          <w:rFonts w:ascii="Arial" w:hAnsi="Arial" w:cs="Arial"/>
          <w:sz w:val="22"/>
          <w:szCs w:val="22"/>
        </w:rPr>
        <w:t xml:space="preserve">, splitting the North American samples from the Pacific samples at K = </w:t>
      </w:r>
      <w:r w:rsidR="00A052EC">
        <w:rPr>
          <w:rFonts w:ascii="Arial" w:hAnsi="Arial" w:cs="Arial"/>
          <w:sz w:val="22"/>
          <w:szCs w:val="22"/>
        </w:rPr>
        <w:lastRenderedPageBreak/>
        <w:t>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At K = 9, nearly all North American samples were given some degree hybrid ancestry, which is likely a nonsense split of the population with the most genetic diversity.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although we were not able to estimate ΔK for K = 3 due to very low likelihood variance between runs at those Ks</w:t>
      </w:r>
      <w:r w:rsidR="00B7219A">
        <w:rPr>
          <w:rFonts w:ascii="Arial" w:hAnsi="Arial" w:cs="Arial"/>
          <w:sz w:val="22"/>
          <w:szCs w:val="22"/>
        </w:rPr>
        <w:t xml:space="preserve"> causing an undefined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6A04A7">
        <w:rPr>
          <w:rFonts w:ascii="Arial" w:hAnsi="Arial" w:cs="Arial"/>
          <w:sz w:val="22"/>
          <w:szCs w:val="22"/>
        </w:rPr>
        <w:t>4</w:t>
      </w:r>
      <w:r w:rsidRPr="001A0367">
        <w:rPr>
          <w:rFonts w:ascii="Arial" w:hAnsi="Arial" w:cs="Arial"/>
          <w:sz w:val="22"/>
          <w:szCs w:val="22"/>
        </w:rPr>
        <w:t>).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w:t>
      </w:r>
      <w:proofErr w:type="spellStart"/>
      <w:r w:rsidR="00A052EC">
        <w:rPr>
          <w:rFonts w:ascii="Arial" w:hAnsi="Arial" w:cs="Arial"/>
          <w:sz w:val="22"/>
          <w:szCs w:val="22"/>
        </w:rPr>
        <w:t>NGSadmix</w:t>
      </w:r>
      <w:proofErr w:type="spellEnd"/>
      <w:r w:rsidR="00A052EC">
        <w:rPr>
          <w:rFonts w:ascii="Arial" w:hAnsi="Arial" w:cs="Arial"/>
          <w:sz w:val="22"/>
          <w:szCs w:val="22"/>
        </w:rPr>
        <w:t xml:space="preserve"> results</w:t>
      </w:r>
      <w:r w:rsidRPr="001A0367">
        <w:rPr>
          <w:rFonts w:ascii="Arial" w:hAnsi="Arial" w:cs="Arial"/>
          <w:sz w:val="22"/>
          <w:szCs w:val="22"/>
        </w:rPr>
        <w:t xml:space="preserve"> (Table S2, Figure </w:t>
      </w:r>
      <w:r w:rsidR="006A04A7">
        <w:rPr>
          <w:rFonts w:ascii="Arial" w:hAnsi="Arial" w:cs="Arial"/>
          <w:sz w:val="22"/>
          <w:szCs w:val="22"/>
        </w:rPr>
        <w:t>2</w:t>
      </w:r>
      <w:r w:rsidRPr="001A0367">
        <w:rPr>
          <w:rFonts w:ascii="Arial" w:hAnsi="Arial" w:cs="Arial"/>
          <w:sz w:val="22"/>
          <w:szCs w:val="22"/>
        </w:rPr>
        <w:t>b</w:t>
      </w:r>
      <w:r w:rsidR="006A04A7">
        <w:rPr>
          <w:rFonts w:ascii="Arial" w:hAnsi="Arial" w:cs="Arial"/>
          <w:sz w:val="22"/>
          <w:szCs w:val="22"/>
        </w:rPr>
        <w:t>, Figure S1a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w:t>
      </w:r>
      <w:proofErr w:type="gramStart"/>
      <w:r w:rsidR="00B7219A">
        <w:rPr>
          <w:rFonts w:ascii="Arial" w:hAnsi="Arial" w:cs="Arial"/>
          <w:sz w:val="22"/>
          <w:szCs w:val="22"/>
        </w:rPr>
        <w:t>dataset, but</w:t>
      </w:r>
      <w:proofErr w:type="gramEnd"/>
      <w:r w:rsidR="00B7219A">
        <w:rPr>
          <w:rFonts w:ascii="Arial" w:hAnsi="Arial" w:cs="Arial"/>
          <w:sz w:val="22"/>
          <w:szCs w:val="22"/>
        </w:rPr>
        <w:t xml:space="preserve"> followed the same general trends (with a higher diversity in North America, Hawaii, and Australia, and very similar 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39C16C2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 xml:space="preserve">). By contrast, populations within Hawaii (Maui and Oahu) and Australia (Queensland, New South Wales, and Victoria) do not show strong patterns of differentiation </w:t>
      </w:r>
      <w:r w:rsidRPr="001A0367">
        <w:rPr>
          <w:rFonts w:ascii="Arial" w:hAnsi="Arial" w:cs="Arial"/>
          <w:sz w:val="22"/>
          <w:szCs w:val="22"/>
        </w:rPr>
        <w:lastRenderedPageBreak/>
        <w:t>(Figure 1a-c).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w:t>
      </w:r>
      <w:r w:rsidR="00246820">
        <w:rPr>
          <w:rFonts w:ascii="Arial" w:hAnsi="Arial" w:cs="Arial"/>
          <w:sz w:val="22"/>
          <w:szCs w:val="22"/>
        </w:rPr>
        <w:t>significant</w:t>
      </w:r>
      <w:r w:rsidR="000235BA" w:rsidRPr="001A0367">
        <w:rPr>
          <w:rFonts w:ascii="Arial" w:hAnsi="Arial" w:cs="Arial"/>
          <w:sz w:val="22"/>
          <w:szCs w:val="22"/>
        </w:rPr>
        <w:t xml:space="preserve"> </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0.723</w:t>
      </w:r>
      <w:r w:rsidR="00246820">
        <w:rPr>
          <w:rFonts w:ascii="Arial" w:hAnsi="Arial" w:cs="Arial"/>
          <w:sz w:val="22"/>
          <w:szCs w:val="22"/>
        </w:rPr>
        <w:t xml:space="preserve">), and Hawaiian (p = 0.005, r = 0.456) samples, and </w:t>
      </w:r>
      <w:r w:rsidR="000235BA" w:rsidRPr="001A0367">
        <w:rPr>
          <w:rFonts w:ascii="Arial" w:hAnsi="Arial" w:cs="Arial"/>
          <w:sz w:val="22"/>
          <w:szCs w:val="22"/>
        </w:rPr>
        <w:t>were present but not significant in Australia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In the heavily filtered dataset, IBD patterns were significant 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w:t>
      </w:r>
      <w:r w:rsidR="00D26586">
        <w:rPr>
          <w:rFonts w:ascii="Arial" w:hAnsi="Arial" w:cs="Arial"/>
          <w:sz w:val="22"/>
          <w:szCs w:val="22"/>
        </w:rPr>
        <w:t>s</w:t>
      </w:r>
      <w:r w:rsidR="008101BF">
        <w:rPr>
          <w:rFonts w:ascii="Arial" w:hAnsi="Arial" w:cs="Arial"/>
          <w:sz w:val="22"/>
          <w:szCs w:val="22"/>
        </w:rPr>
        <w:t>;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0EE7D468"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6A04A7">
        <w:rPr>
          <w:rFonts w:ascii="Arial" w:hAnsi="Arial" w:cs="Arial"/>
          <w:sz w:val="22"/>
          <w:szCs w:val="22"/>
        </w:rPr>
        <w:t>b</w:t>
      </w:r>
      <w:r w:rsidRPr="001A0367">
        <w:rPr>
          <w:rFonts w:ascii="Arial" w:hAnsi="Arial" w:cs="Arial"/>
          <w:sz w:val="22"/>
          <w:szCs w:val="22"/>
        </w:rPr>
        <w:t>), which had a constant ancestral population size in North America, Hawaii colonization, and then population growth in both sites, produced the lowest AIC scores on the final pass of the pipeline</w:t>
      </w:r>
      <w:r>
        <w:rPr>
          <w:rFonts w:ascii="Arial" w:hAnsi="Arial" w:cs="Arial"/>
          <w:sz w:val="22"/>
          <w:szCs w:val="22"/>
        </w:rPr>
        <w:t xml:space="preserve"> (Figure S</w:t>
      </w:r>
      <w:r w:rsidR="00B566CE">
        <w:rPr>
          <w:rFonts w:ascii="Arial" w:hAnsi="Arial" w:cs="Arial"/>
          <w:sz w:val="22"/>
          <w:szCs w:val="22"/>
        </w:rPr>
        <w:t>5</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B566CE">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1a</w:t>
      </w:r>
      <w:r>
        <w:rPr>
          <w:rFonts w:ascii="Arial" w:hAnsi="Arial" w:cs="Arial"/>
          <w:iCs/>
          <w:sz w:val="22"/>
          <w:szCs w:val="22"/>
        </w:rPr>
        <w:t>)</w:t>
      </w:r>
      <w:r w:rsidRPr="001A0367">
        <w:rPr>
          <w:rFonts w:ascii="Arial" w:hAnsi="Arial" w:cs="Arial"/>
          <w:sz w:val="22"/>
          <w:szCs w:val="22"/>
        </w:rPr>
        <w:t xml:space="preserve">, which involved multiple rounds 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B566CE">
        <w:rPr>
          <w:rFonts w:ascii="Arial" w:hAnsi="Arial" w:cs="Arial"/>
          <w:sz w:val="22"/>
          <w:szCs w:val="22"/>
        </w:rPr>
        <w:t>5</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These three models were top 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B566CE">
        <w:rPr>
          <w:rFonts w:ascii="Arial" w:hAnsi="Arial" w:cs="Arial"/>
          <w:sz w:val="22"/>
          <w:szCs w:val="22"/>
        </w:rPr>
        <w:t>5</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10459658"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w:t>
      </w:r>
      <w:r w:rsidR="003F0723" w:rsidRPr="001A0367">
        <w:rPr>
          <w:rFonts w:ascii="Arial" w:hAnsi="Arial" w:cs="Arial"/>
          <w:sz w:val="22"/>
          <w:szCs w:val="22"/>
        </w:rPr>
        <w:lastRenderedPageBreak/>
        <w:t>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A16EFC">
        <w:rPr>
          <w:rFonts w:ascii="Arial" w:hAnsi="Arial" w:cs="Arial"/>
          <w:sz w:val="22"/>
          <w:szCs w:val="22"/>
        </w:rPr>
        <w:t>-</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w:t>
      </w:r>
      <w:proofErr w:type="gramStart"/>
      <w:r w:rsidR="0045465B">
        <w:rPr>
          <w:rFonts w:ascii="Arial" w:hAnsi="Arial" w:cs="Arial"/>
          <w:sz w:val="22"/>
          <w:szCs w:val="22"/>
        </w:rPr>
        <w:t>rare derived</w:t>
      </w:r>
      <w:proofErr w:type="gramEnd"/>
      <w:r w:rsidR="0045465B">
        <w:rPr>
          <w:rFonts w:ascii="Arial" w:hAnsi="Arial" w:cs="Arial"/>
          <w:sz w:val="22"/>
          <w:szCs w:val="22"/>
        </w:rPr>
        <w:t xml:space="preserve"> alleles in the North American but not the Hawaiian populations (Figure</w:t>
      </w:r>
      <w:r w:rsidR="00B566CE">
        <w:rPr>
          <w:rFonts w:ascii="Arial" w:hAnsi="Arial" w:cs="Arial"/>
          <w:sz w:val="22"/>
          <w:szCs w:val="22"/>
        </w:rPr>
        <w:t>s</w:t>
      </w:r>
      <w:r w:rsidR="0045465B">
        <w:rPr>
          <w:rFonts w:ascii="Arial" w:hAnsi="Arial" w:cs="Arial"/>
          <w:sz w:val="22"/>
          <w:szCs w:val="22"/>
        </w:rPr>
        <w:t xml:space="preserve"> </w:t>
      </w:r>
      <w:r w:rsidR="00B566CE">
        <w:rPr>
          <w:rFonts w:ascii="Arial" w:hAnsi="Arial" w:cs="Arial"/>
          <w:sz w:val="22"/>
          <w:szCs w:val="22"/>
        </w:rPr>
        <w:t xml:space="preserve">4 and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dadi increase </w:t>
      </w:r>
      <w:r w:rsidR="00D26586">
        <w:rPr>
          <w:rFonts w:ascii="Arial" w:hAnsi="Arial" w:cs="Arial"/>
          <w:sz w:val="22"/>
          <w:szCs w:val="22"/>
        </w:rPr>
        <w:t>dramatically</w:t>
      </w:r>
      <w:r w:rsidR="0045465B">
        <w:rPr>
          <w:rFonts w:ascii="Arial" w:hAnsi="Arial" w:cs="Arial"/>
          <w:sz w:val="22"/>
          <w:szCs w:val="22"/>
        </w:rPr>
        <w:t xml:space="preserve">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09A82D7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 xml:space="preserve">Using a more accurate generation time and mutation rate than the values used by Zhan produced </w:t>
      </w:r>
      <w:r w:rsidR="00BE118A" w:rsidRPr="001A0367">
        <w:rPr>
          <w:rFonts w:ascii="Arial" w:hAnsi="Arial" w:cs="Arial"/>
          <w:sz w:val="22"/>
          <w:szCs w:val="22"/>
        </w:rPr>
        <w:t>result of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lastRenderedPageBreak/>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xml:space="preserve">), who showed that a migratory dragonfly exhibits little genetic </w:t>
      </w:r>
      <w:r w:rsidR="00581393">
        <w:rPr>
          <w:rFonts w:ascii="Arial" w:hAnsi="Arial" w:cs="Arial"/>
          <w:sz w:val="22"/>
          <w:szCs w:val="22"/>
        </w:rPr>
        <w:lastRenderedPageBreak/>
        <w:t>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2511DA5E"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 xml:space="preserve">tion within </w:t>
      </w:r>
      <w:proofErr w:type="gramStart"/>
      <w:r w:rsidRPr="001A0367">
        <w:rPr>
          <w:rFonts w:ascii="Arial" w:hAnsi="Arial" w:cs="Arial"/>
          <w:sz w:val="22"/>
          <w:szCs w:val="22"/>
          <w:highlight w:val="white"/>
        </w:rPr>
        <w:t>Queensland, but</w:t>
      </w:r>
      <w:proofErr w:type="gramEnd"/>
      <w:r w:rsidRPr="001A0367">
        <w:rPr>
          <w:rFonts w:ascii="Arial" w:hAnsi="Arial" w:cs="Arial"/>
          <w:sz w:val="22"/>
          <w:szCs w:val="22"/>
          <w:highlight w:val="white"/>
        </w:rPr>
        <w:t xml:space="preserve">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 xml:space="preserve">tropical cyclone may have led to the </w:t>
      </w:r>
      <w:r w:rsidRPr="001A0367">
        <w:rPr>
          <w:rFonts w:ascii="Arial" w:hAnsi="Arial" w:cs="Arial"/>
          <w:sz w:val="22"/>
          <w:szCs w:val="22"/>
          <w:highlight w:val="white"/>
        </w:rPr>
        <w:lastRenderedPageBreak/>
        <w:t>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w:t>
      </w:r>
      <w:proofErr w:type="gramStart"/>
      <w:r w:rsidR="0006299D" w:rsidRPr="001A0367">
        <w:rPr>
          <w:rFonts w:ascii="Arial" w:hAnsi="Arial" w:cs="Arial"/>
          <w:sz w:val="22"/>
          <w:szCs w:val="22"/>
        </w:rPr>
        <w:t>James</w:t>
      </w:r>
      <w:proofErr w:type="gramEnd"/>
      <w:r w:rsidR="0006299D" w:rsidRPr="001A0367">
        <w:rPr>
          <w:rFonts w:ascii="Arial" w:hAnsi="Arial" w:cs="Arial"/>
          <w:sz w:val="22"/>
          <w:szCs w:val="22"/>
        </w:rPr>
        <w:t xml:space="preserve">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3F71D1F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w:t>
      </w:r>
      <w:r w:rsidRPr="001A0367">
        <w:rPr>
          <w:rFonts w:ascii="Arial" w:hAnsi="Arial" w:cs="Arial"/>
          <w:sz w:val="22"/>
          <w:szCs w:val="22"/>
        </w:rPr>
        <w:lastRenderedPageBreak/>
        <w:t xml:space="preserve">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1711EE3B"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081FDB1B"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w:t>
      </w:r>
      <w:r w:rsidR="0032621F">
        <w:rPr>
          <w:rFonts w:ascii="Arial" w:hAnsi="Arial" w:cs="Arial"/>
          <w:sz w:val="22"/>
          <w:szCs w:val="22"/>
        </w:rPr>
        <w:lastRenderedPageBreak/>
        <w:t xml:space="preserve">models may be overestimating the founding population size, and thus likely establishment date. </w:t>
      </w:r>
      <w:r w:rsidR="00D255B4">
        <w:rPr>
          <w:rFonts w:ascii="Arial" w:hAnsi="Arial" w:cs="Arial"/>
          <w:sz w:val="22"/>
          <w:szCs w:val="22"/>
        </w:rPr>
        <w:t xml:space="preserve">Since </w:t>
      </w:r>
      <w:r w:rsidR="0032621F">
        <w:rPr>
          <w:rFonts w:ascii="Arial" w:hAnsi="Arial" w:cs="Arial"/>
          <w:sz w:val="22"/>
          <w:szCs w:val="22"/>
        </w:rPr>
        <w:t xml:space="preserve">dadi can struggle to calculate site frequency spectra when population sizes are very small 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59C6E837"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 xml:space="preserve">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44B5946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523DE136"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conclusion, we have shown that monarchs colonized the Pacific as part of a single, recent out-of-North America expansion event, with at least two subsequent expansions out of </w:t>
      </w:r>
      <w:r w:rsidRPr="001A0367">
        <w:rPr>
          <w:rFonts w:ascii="Arial" w:hAnsi="Arial" w:cs="Arial"/>
          <w:sz w:val="22"/>
          <w:szCs w:val="22"/>
        </w:rPr>
        <w:lastRenderedPageBreak/>
        <w:t xml:space="preserve">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r w:rsidR="007D2ACD" w:rsidRPr="001A0367">
        <w:rPr>
          <w:rFonts w:ascii="Arial" w:hAnsi="Arial" w:cs="Arial"/>
          <w:sz w:val="22"/>
          <w:szCs w:val="22"/>
        </w:rPr>
        <w:t xml:space="preserve">genetic </w:t>
      </w:r>
      <w:r w:rsidRPr="001A0367">
        <w:rPr>
          <w:rFonts w:ascii="Arial" w:hAnsi="Arial" w:cs="Arial"/>
          <w:sz w:val="22"/>
          <w:szCs w:val="22"/>
        </w:rPr>
        <w:t xml:space="preserve">panmixia within North </w:t>
      </w:r>
      <w:proofErr w:type="gramStart"/>
      <w:r w:rsidRPr="001A0367">
        <w:rPr>
          <w:rFonts w:ascii="Arial" w:hAnsi="Arial" w:cs="Arial"/>
          <w:sz w:val="22"/>
          <w:szCs w:val="22"/>
        </w:rPr>
        <w:t>America, and</w:t>
      </w:r>
      <w:proofErr w:type="gramEnd"/>
      <w:r w:rsidRPr="001A0367">
        <w:rPr>
          <w:rFonts w:ascii="Arial" w:hAnsi="Arial" w:cs="Arial"/>
          <w:sz w:val="22"/>
          <w:szCs w:val="22"/>
        </w:rPr>
        <w:t xml:space="preserve">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rsidRPr="001A0367">
        <w:rPr>
          <w:rFonts w:ascii="Arial" w:hAnsi="Arial" w:cs="Arial"/>
          <w:sz w:val="22"/>
          <w:szCs w:val="22"/>
        </w:rPr>
        <w:t>has</w:t>
      </w:r>
      <w:r w:rsidRPr="001A0367">
        <w:rPr>
          <w:rFonts w:ascii="Arial" w:hAnsi="Arial" w:cs="Arial"/>
          <w:sz w:val="22"/>
          <w:szCs w:val="22"/>
        </w:rPr>
        <w:t xml:space="preserve"> important conservation implications as the U.S. Fish and Wildlife Service considers the concept of adaptive capacity </w:t>
      </w:r>
      <w:r w:rsidR="000E2CEA" w:rsidRPr="001A0367">
        <w:rPr>
          <w:rFonts w:ascii="Arial" w:hAnsi="Arial" w:cs="Arial"/>
          <w:sz w:val="22"/>
          <w:szCs w:val="22"/>
        </w:rPr>
        <w:t>in their ongoing decision-making process of whether to list the monarch under the U.S. Endangered Species Act (Freedman et al. 202</w:t>
      </w:r>
      <w:r w:rsidR="00245A5A">
        <w:rPr>
          <w:rFonts w:ascii="Arial" w:hAnsi="Arial" w:cs="Arial"/>
          <w:sz w:val="22"/>
          <w:szCs w:val="22"/>
        </w:rPr>
        <w:t>1</w:t>
      </w:r>
      <w:r w:rsidR="00B51EDA">
        <w:rPr>
          <w:rFonts w:ascii="Arial" w:hAnsi="Arial" w:cs="Arial"/>
          <w:sz w:val="22"/>
          <w:szCs w:val="22"/>
        </w:rPr>
        <w:t>, USFWS</w:t>
      </w:r>
      <w:r w:rsidR="000E2CEA" w:rsidRPr="001A0367">
        <w:rPr>
          <w:rFonts w:ascii="Arial" w:hAnsi="Arial" w:cs="Arial"/>
          <w:sz w:val="22"/>
          <w:szCs w:val="22"/>
        </w:rPr>
        <w:t>).</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lastRenderedPageBreak/>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9F0367">
      <w:pPr>
        <w:pStyle w:val="ListParagraph"/>
        <w:numPr>
          <w:ilvl w:val="0"/>
          <w:numId w:val="1"/>
        </w:numPr>
        <w:spacing w:line="480" w:lineRule="auto"/>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085E6E51"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1E9EBE57" w14:textId="6C88D7FB" w:rsidR="00CA10DB"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lastRenderedPageBreak/>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w:t>
      </w:r>
      <w:proofErr w:type="gramStart"/>
      <w:r>
        <w:t>Non-migratory</w:t>
      </w:r>
      <w:proofErr w:type="gramEnd"/>
      <w:r>
        <w:t xml:space="preserve">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Freedman, M. G., Roode, J. C., Forister, M. L., Kronforst,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6705EEFC" w:rsidR="00A34979"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proofErr w:type="spellStart"/>
      <w:r w:rsidRPr="001C5583">
        <w:rPr>
          <w:b/>
          <w:bCs/>
        </w:rPr>
        <w:lastRenderedPageBreak/>
        <w:t>Evanno</w:t>
      </w:r>
      <w:proofErr w:type="spellEnd"/>
      <w:r w:rsidRPr="001C5583">
        <w:rPr>
          <w:b/>
          <w:bCs/>
        </w:rPr>
        <w:t xml:space="preserve">, G., </w:t>
      </w:r>
      <w:proofErr w:type="spellStart"/>
      <w:r w:rsidRPr="001C5583">
        <w:rPr>
          <w:b/>
          <w:bCs/>
        </w:rPr>
        <w:t>Regnaut</w:t>
      </w:r>
      <w:proofErr w:type="spellEnd"/>
      <w:r w:rsidRPr="001C5583">
        <w:rPr>
          <w:b/>
          <w:bCs/>
        </w:rPr>
        <w:t xml:space="preserve">, S., &amp; </w:t>
      </w:r>
      <w:proofErr w:type="spellStart"/>
      <w:r w:rsidRPr="001C5583">
        <w:rPr>
          <w:b/>
          <w:bCs/>
        </w:rPr>
        <w:t>Goudet</w:t>
      </w:r>
      <w:proofErr w:type="spellEnd"/>
      <w:r w:rsidRPr="001C5583">
        <w:rPr>
          <w:b/>
          <w:bCs/>
        </w:rPr>
        <w: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proofErr w:type="spellStart"/>
      <w:r>
        <w:rPr>
          <w:b/>
          <w:bCs/>
        </w:rPr>
        <w:t>Hemstrom</w:t>
      </w:r>
      <w:proofErr w:type="spellEnd"/>
      <w:r>
        <w:rPr>
          <w:b/>
          <w:bCs/>
        </w:rPr>
        <w:t xml:space="preserve">,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lastRenderedPageBreak/>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0D655F7B" w:rsidR="001F0461"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50C985A" w14:textId="502BF08C" w:rsidR="00581393" w:rsidRPr="00581393" w:rsidRDefault="00581393" w:rsidP="009F0367">
      <w:pPr>
        <w:pStyle w:val="ListParagraph"/>
        <w:numPr>
          <w:ilvl w:val="0"/>
          <w:numId w:val="1"/>
        </w:numPr>
        <w:spacing w:line="480" w:lineRule="auto"/>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Kronforst,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xml:space="preserve">. Extreme heterogeneity in parasitism despite low population genetic structure among monarch butterflies inhabiting the </w:t>
      </w:r>
      <w:proofErr w:type="gramStart"/>
      <w:r w:rsidRPr="001A0367">
        <w:rPr>
          <w:rFonts w:eastAsia="Times New Roman"/>
          <w:lang w:val="en-US"/>
        </w:rPr>
        <w:t>Hawaiian islands</w:t>
      </w:r>
      <w:proofErr w:type="gramEnd"/>
      <w:r w:rsidRPr="001A0367">
        <w:rPr>
          <w:rFonts w:eastAsia="Times New Roman"/>
          <w:lang w:val="en-US"/>
        </w:rPr>
        <w:t>.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lastRenderedPageBreak/>
        <w:t xml:space="preserve">Pierce A. A., S. </w:t>
      </w:r>
      <w:proofErr w:type="spellStart"/>
      <w:proofErr w:type="gramStart"/>
      <w:r w:rsidRPr="001A0367">
        <w:rPr>
          <w:rFonts w:eastAsia="Times New Roman"/>
          <w:b/>
          <w:bCs/>
          <w:color w:val="000000"/>
          <w:lang w:val="en-US"/>
        </w:rPr>
        <w:t>Altizer</w:t>
      </w:r>
      <w:proofErr w:type="spellEnd"/>
      <w:r w:rsidRPr="001A0367">
        <w:rPr>
          <w:rFonts w:eastAsia="Times New Roman"/>
          <w:b/>
          <w:bCs/>
          <w:color w:val="000000"/>
          <w:lang w:val="en-US"/>
        </w:rPr>
        <w:t xml:space="preserve"> ,</w:t>
      </w:r>
      <w:proofErr w:type="gramEnd"/>
      <w:r w:rsidRPr="001A0367">
        <w:rPr>
          <w:rFonts w:eastAsia="Times New Roman"/>
          <w:b/>
          <w:bCs/>
          <w:color w:val="000000"/>
          <w:lang w:val="en-US"/>
        </w:rPr>
        <w:t xml:space="preserve">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79F2B590" w:rsidR="00B46F48" w:rsidRPr="00B46F48" w:rsidRDefault="00B46F48" w:rsidP="009F0367">
      <w:pPr>
        <w:pStyle w:val="ListParagraph"/>
        <w:numPr>
          <w:ilvl w:val="0"/>
          <w:numId w:val="1"/>
        </w:numPr>
        <w:spacing w:line="480" w:lineRule="auto"/>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lastRenderedPageBreak/>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proofErr w:type="spellStart"/>
      <w:r w:rsidRPr="00FA52AC">
        <w:rPr>
          <w:b/>
          <w:bCs/>
        </w:rPr>
        <w:lastRenderedPageBreak/>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FA52AC">
        <w:rPr>
          <w:i/>
          <w:iCs/>
        </w:rPr>
        <w:t>Scientific Reports</w:t>
      </w:r>
      <w:r>
        <w:t xml:space="preserve">, </w:t>
      </w:r>
      <w:r w:rsidRPr="00FA52AC">
        <w:rPr>
          <w:i/>
          <w:iCs/>
        </w:rPr>
        <w:t>6</w:t>
      </w:r>
      <w:r>
        <w:t>, 28828.</w:t>
      </w:r>
    </w:p>
    <w:p w14:paraId="56C7E317" w14:textId="30B1BA08" w:rsidR="001F0461" w:rsidRPr="001A0367" w:rsidRDefault="001F0461" w:rsidP="009F0367">
      <w:pPr>
        <w:pStyle w:val="ListParagraph"/>
        <w:numPr>
          <w:ilvl w:val="0"/>
          <w:numId w:val="1"/>
        </w:numPr>
        <w:spacing w:line="480" w:lineRule="auto"/>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0"/>
        <w:gridCol w:w="1260"/>
        <w:gridCol w:w="1375"/>
        <w:gridCol w:w="1035"/>
        <w:gridCol w:w="1050"/>
        <w:gridCol w:w="1515"/>
      </w:tblGrid>
      <w:tr w:rsidR="00355224" w14:paraId="2CE08252" w14:textId="77777777" w:rsidTr="00EF1FC8">
        <w:trPr>
          <w:trHeight w:val="520"/>
          <w:jc w:val="center"/>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55224" w:rsidRDefault="003F0723" w:rsidP="00E9183B">
            <w:pPr>
              <w:jc w:val="center"/>
              <w:rPr>
                <w:b/>
              </w:rPr>
            </w:pPr>
            <w:r>
              <w:rPr>
                <w:b/>
              </w:rPr>
              <w:lastRenderedPageBreak/>
              <w:t>Population</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55224" w:rsidRDefault="003F0723" w:rsidP="00E9183B">
            <w:pPr>
              <w:jc w:val="center"/>
              <w:rPr>
                <w:b/>
              </w:rPr>
            </w:pPr>
            <w:r>
              <w:rPr>
                <w:b/>
              </w:rPr>
              <w:t># Samples</w:t>
            </w:r>
          </w:p>
        </w:tc>
        <w:tc>
          <w:tcPr>
            <w:tcW w:w="137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55224" w:rsidRDefault="003F0723"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55224" w:rsidRDefault="003F0723"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55224" w:rsidRDefault="003F0723" w:rsidP="00E9183B">
            <w:pPr>
              <w:jc w:val="center"/>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9ED866" w14:textId="77777777" w:rsidR="00355224" w:rsidRDefault="003F0723" w:rsidP="00E9183B">
            <w:pPr>
              <w:jc w:val="center"/>
              <w:rPr>
                <w:b/>
              </w:rPr>
            </w:pPr>
            <w:r>
              <w:rPr>
                <w:b/>
              </w:rPr>
              <w:t>Het/</w:t>
            </w:r>
            <w:proofErr w:type="spellStart"/>
            <w:r>
              <w:rPr>
                <w:b/>
              </w:rPr>
              <w:t>Hom</w:t>
            </w:r>
            <w:proofErr w:type="spellEnd"/>
          </w:p>
        </w:tc>
      </w:tr>
      <w:tr w:rsidR="00EF1FC8" w14:paraId="4B99BE27"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5CB20E39" w:rsidR="00EF1FC8" w:rsidRDefault="00EF1FC8" w:rsidP="00EF1FC8">
            <w:pPr>
              <w:jc w:val="center"/>
              <w:rPr>
                <w:b/>
              </w:rPr>
            </w:pPr>
            <w:r w:rsidRPr="00254C5E">
              <w:rPr>
                <w:b/>
              </w:rPr>
              <w:t>North America (</w:t>
            </w:r>
            <w:r>
              <w:rPr>
                <w:b/>
              </w:rPr>
              <w:t>NAM</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EF1FC8" w:rsidRDefault="00EF1FC8" w:rsidP="00EF1FC8">
            <w:pPr>
              <w:jc w:val="center"/>
            </w:pPr>
            <w:r>
              <w:t>83</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EF1FC8" w:rsidRDefault="00EF1FC8" w:rsidP="00EF1FC8">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EF1FC8" w:rsidRDefault="00EF1FC8" w:rsidP="00EF1FC8">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EF1FC8" w:rsidRDefault="00EF1FC8" w:rsidP="00EF1FC8">
            <w:pPr>
              <w:jc w:val="center"/>
            </w:pPr>
            <w:r>
              <w:t>0.064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FF0619" w14:textId="77777777" w:rsidR="00EF1FC8" w:rsidRDefault="00EF1FC8" w:rsidP="00EF1FC8">
            <w:pPr>
              <w:jc w:val="center"/>
            </w:pPr>
            <w:r>
              <w:t>0.059</w:t>
            </w:r>
          </w:p>
        </w:tc>
      </w:tr>
      <w:tr w:rsidR="00EF1FC8" w14:paraId="52531E8B"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517409E5" w:rsidR="00EF1FC8" w:rsidRDefault="00EF1FC8" w:rsidP="00EF1FC8">
            <w:pPr>
              <w:jc w:val="center"/>
              <w:rPr>
                <w:b/>
              </w:rPr>
            </w:pPr>
            <w:r w:rsidRPr="00254C5E">
              <w:rPr>
                <w:b/>
              </w:rPr>
              <w:t>Hawaii (</w:t>
            </w:r>
            <w:r>
              <w:rPr>
                <w:b/>
              </w:rPr>
              <w:t>HAW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EF1FC8" w:rsidRDefault="00EF1FC8" w:rsidP="00EF1FC8">
            <w:pPr>
              <w:jc w:val="center"/>
            </w:pPr>
            <w:r>
              <w:t>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EF1FC8" w:rsidRDefault="00EF1FC8" w:rsidP="00EF1FC8">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EF1FC8" w:rsidRDefault="00EF1FC8" w:rsidP="00EF1FC8">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EF1FC8" w:rsidRDefault="00EF1FC8" w:rsidP="00EF1FC8">
            <w:pPr>
              <w:jc w:val="center"/>
            </w:pPr>
            <w:r>
              <w:t>0.055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79D22F7" w14:textId="77777777" w:rsidR="00EF1FC8" w:rsidRDefault="00EF1FC8" w:rsidP="00EF1FC8">
            <w:pPr>
              <w:jc w:val="center"/>
            </w:pPr>
            <w:r>
              <w:t>0.051</w:t>
            </w:r>
          </w:p>
        </w:tc>
      </w:tr>
      <w:tr w:rsidR="00EF1FC8" w14:paraId="05762E1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52DC82DC" w:rsidR="00EF1FC8" w:rsidRDefault="00EF1FC8" w:rsidP="00EF1FC8">
            <w:pPr>
              <w:jc w:val="center"/>
              <w:rPr>
                <w:b/>
              </w:rPr>
            </w:pPr>
            <w:r w:rsidRPr="00254C5E">
              <w:rPr>
                <w:b/>
              </w:rPr>
              <w:t>Guam (</w:t>
            </w:r>
            <w:r>
              <w:rPr>
                <w:b/>
              </w:rPr>
              <w:t>GUA</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EF1FC8" w:rsidRDefault="00EF1FC8" w:rsidP="00EF1FC8">
            <w:pPr>
              <w:jc w:val="center"/>
            </w:pPr>
            <w:r>
              <w:t>19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EF1FC8" w:rsidRDefault="00EF1FC8" w:rsidP="00EF1FC8">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EF1FC8" w:rsidRDefault="00EF1FC8" w:rsidP="00EF1FC8">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EF1FC8" w:rsidRDefault="00EF1FC8" w:rsidP="00EF1FC8">
            <w:pPr>
              <w:jc w:val="center"/>
            </w:pPr>
            <w:r>
              <w:t>0.032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74E161E9" w14:textId="77777777" w:rsidR="00EF1FC8" w:rsidRDefault="00EF1FC8" w:rsidP="00EF1FC8">
            <w:pPr>
              <w:jc w:val="center"/>
            </w:pPr>
            <w:r>
              <w:t>0.032</w:t>
            </w:r>
          </w:p>
        </w:tc>
      </w:tr>
      <w:tr w:rsidR="00EF1FC8" w14:paraId="3CABFA2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22837768" w:rsidR="00EF1FC8" w:rsidRDefault="00EF1FC8" w:rsidP="00EF1FC8">
            <w:pPr>
              <w:jc w:val="center"/>
              <w:rPr>
                <w:b/>
              </w:rPr>
            </w:pPr>
            <w:r w:rsidRPr="00254C5E">
              <w:rPr>
                <w:b/>
              </w:rPr>
              <w:t>Rota (</w:t>
            </w:r>
            <w:r>
              <w:rPr>
                <w:b/>
              </w:rPr>
              <w:t>ROT</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EF1FC8" w:rsidRDefault="00EF1FC8" w:rsidP="00EF1FC8">
            <w:pPr>
              <w:jc w:val="center"/>
            </w:pPr>
            <w:r>
              <w:t>16</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EF1FC8" w:rsidRDefault="00EF1FC8" w:rsidP="00EF1FC8">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EF1FC8" w:rsidRDefault="00EF1FC8" w:rsidP="00EF1FC8">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EF1FC8" w:rsidRDefault="00EF1FC8" w:rsidP="00EF1FC8">
            <w:pPr>
              <w:jc w:val="center"/>
            </w:pPr>
            <w:r>
              <w:t>0.038</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010F12" w14:textId="77777777" w:rsidR="00EF1FC8" w:rsidRDefault="00EF1FC8" w:rsidP="00EF1FC8">
            <w:pPr>
              <w:jc w:val="center"/>
            </w:pPr>
            <w:r>
              <w:t>0.037</w:t>
            </w:r>
          </w:p>
        </w:tc>
      </w:tr>
      <w:tr w:rsidR="00EF1FC8" w14:paraId="1B11C6C0"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1DC16A8A" w:rsidR="00EF1FC8" w:rsidRDefault="00EF1FC8" w:rsidP="00EF1FC8">
            <w:pPr>
              <w:jc w:val="center"/>
              <w:rPr>
                <w:b/>
              </w:rPr>
            </w:pPr>
            <w:r w:rsidRPr="00254C5E">
              <w:rPr>
                <w:b/>
              </w:rPr>
              <w:t>Saipan (</w:t>
            </w:r>
            <w:r>
              <w:rPr>
                <w:b/>
              </w:rPr>
              <w:t>SAI</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EF1FC8" w:rsidRDefault="00EF1FC8" w:rsidP="00EF1FC8">
            <w:pPr>
              <w:jc w:val="center"/>
            </w:pPr>
            <w:r>
              <w:t>4</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EF1FC8" w:rsidRDefault="00EF1FC8" w:rsidP="00EF1FC8">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EF1FC8" w:rsidRDefault="00EF1FC8" w:rsidP="00EF1FC8">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EF1FC8" w:rsidRDefault="00EF1FC8" w:rsidP="00EF1FC8">
            <w:pPr>
              <w:jc w:val="center"/>
            </w:pPr>
            <w:r>
              <w:t>0.025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9D63DE8" w14:textId="77777777" w:rsidR="00EF1FC8" w:rsidRDefault="00EF1FC8" w:rsidP="00EF1FC8">
            <w:pPr>
              <w:jc w:val="center"/>
            </w:pPr>
            <w:r>
              <w:t>0.023</w:t>
            </w:r>
          </w:p>
        </w:tc>
      </w:tr>
      <w:tr w:rsidR="00EF1FC8" w14:paraId="1E09B356"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2C0A43D7" w:rsidR="00EF1FC8" w:rsidRDefault="00EF1FC8" w:rsidP="00EF1FC8">
            <w:pPr>
              <w:jc w:val="center"/>
              <w:rPr>
                <w:b/>
              </w:rPr>
            </w:pPr>
            <w:r w:rsidRPr="00254C5E">
              <w:rPr>
                <w:b/>
              </w:rPr>
              <w:t>Queensland (</w:t>
            </w:r>
            <w:r>
              <w:rPr>
                <w:b/>
              </w:rPr>
              <w:t>QLD</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EF1FC8" w:rsidRDefault="00EF1FC8" w:rsidP="00EF1FC8">
            <w:pPr>
              <w:jc w:val="center"/>
            </w:pPr>
            <w:r>
              <w:t>15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EF1FC8" w:rsidRDefault="00EF1FC8" w:rsidP="00EF1FC8">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EF1FC8" w:rsidRDefault="00EF1FC8" w:rsidP="00EF1FC8">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EF1FC8" w:rsidRDefault="00EF1FC8" w:rsidP="00EF1FC8">
            <w:pPr>
              <w:jc w:val="center"/>
            </w:pPr>
            <w:r>
              <w:t>0.044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020BE981" w14:textId="77777777" w:rsidR="00EF1FC8" w:rsidRDefault="00EF1FC8" w:rsidP="00EF1FC8">
            <w:pPr>
              <w:jc w:val="center"/>
            </w:pPr>
            <w:r>
              <w:t>0.043</w:t>
            </w:r>
          </w:p>
        </w:tc>
      </w:tr>
      <w:tr w:rsidR="00EF1FC8" w14:paraId="0BCE5874"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4EAA6873" w:rsidR="00EF1FC8" w:rsidRDefault="00EF1FC8" w:rsidP="00EF1FC8">
            <w:pPr>
              <w:jc w:val="center"/>
              <w:rPr>
                <w:b/>
              </w:rPr>
            </w:pPr>
            <w:r w:rsidRPr="00254C5E">
              <w:rPr>
                <w:b/>
              </w:rPr>
              <w:t>New South Wales (</w:t>
            </w:r>
            <w:r>
              <w:rPr>
                <w:b/>
              </w:rPr>
              <w:t>NSW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EF1FC8" w:rsidRDefault="00EF1FC8" w:rsidP="00EF1FC8">
            <w:pPr>
              <w:jc w:val="center"/>
            </w:pPr>
            <w:r>
              <w:t>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EF1FC8" w:rsidRDefault="00EF1FC8" w:rsidP="00EF1FC8">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EF1FC8" w:rsidRDefault="00EF1FC8" w:rsidP="00EF1FC8">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EF1FC8" w:rsidRDefault="00EF1FC8" w:rsidP="00EF1FC8">
            <w:pPr>
              <w:jc w:val="center"/>
            </w:pPr>
            <w:r>
              <w:t>0.042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332B81F" w14:textId="77777777" w:rsidR="00EF1FC8" w:rsidRDefault="00EF1FC8" w:rsidP="00EF1FC8">
            <w:pPr>
              <w:jc w:val="center"/>
            </w:pPr>
            <w:r>
              <w:t>0.039</w:t>
            </w:r>
          </w:p>
        </w:tc>
      </w:tr>
      <w:tr w:rsidR="00EF1FC8" w14:paraId="004AF975"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16D5074C" w:rsidR="00EF1FC8" w:rsidRDefault="00EF1FC8" w:rsidP="00EF1FC8">
            <w:pPr>
              <w:jc w:val="center"/>
              <w:rPr>
                <w:b/>
              </w:rPr>
            </w:pPr>
            <w:r w:rsidRPr="00254C5E">
              <w:rPr>
                <w:b/>
              </w:rPr>
              <w:t>Victoria (</w:t>
            </w:r>
            <w:r>
              <w:rPr>
                <w:b/>
              </w:rPr>
              <w:t>VIC</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EF1FC8" w:rsidRDefault="00EF1FC8" w:rsidP="00EF1FC8">
            <w:pPr>
              <w:jc w:val="center"/>
            </w:pPr>
            <w:r>
              <w:t>2</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EF1FC8" w:rsidRDefault="00EF1FC8" w:rsidP="00EF1FC8">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EF1FC8" w:rsidRDefault="00EF1FC8" w:rsidP="00EF1FC8">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EF1FC8" w:rsidRDefault="00EF1FC8" w:rsidP="00EF1FC8">
            <w:pPr>
              <w:jc w:val="center"/>
            </w:pPr>
            <w:r>
              <w:t>0.043</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19B64392" w14:textId="77777777" w:rsidR="00EF1FC8" w:rsidRDefault="00EF1FC8" w:rsidP="00EF1FC8">
            <w:pPr>
              <w:jc w:val="center"/>
            </w:pPr>
            <w:r>
              <w:t>0.042</w:t>
            </w:r>
          </w:p>
        </w:tc>
      </w:tr>
    </w:tbl>
    <w:p w14:paraId="5750A092" w14:textId="77777777" w:rsidR="00355224" w:rsidRDefault="00355224"/>
    <w:p w14:paraId="4B2CDB2E" w14:textId="77777777" w:rsidR="00355224" w:rsidRDefault="00355224"/>
    <w:p w14:paraId="12E14948" w14:textId="01DF25A3"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p>
    <w:p w14:paraId="67C51344" w14:textId="77777777" w:rsidR="00355224" w:rsidRDefault="00355224"/>
    <w:p w14:paraId="0E80F5D1" w14:textId="77777777" w:rsidR="00355224" w:rsidRDefault="003F0723">
      <w:r>
        <w:br w:type="page"/>
      </w:r>
    </w:p>
    <w:p w14:paraId="04630BCD" w14:textId="472BB8B2" w:rsidR="00355224" w:rsidRDefault="00355224">
      <w:pPr>
        <w:rPr>
          <w:b/>
        </w:rPr>
      </w:pPr>
    </w:p>
    <w:p w14:paraId="66C865C7" w14:textId="1AA44C8D" w:rsidR="00355224" w:rsidRDefault="00AE0BE1">
      <w:pPr>
        <w:rPr>
          <w:b/>
        </w:rPr>
      </w:pPr>
      <w:r>
        <w:rPr>
          <w:b/>
          <w:noProof/>
        </w:rPr>
        <w:drawing>
          <wp:inline distT="0" distB="0" distL="0" distR="0" wp14:anchorId="2C1976D8" wp14:editId="4FB20E5C">
            <wp:extent cx="5511363" cy="5579855"/>
            <wp:effectExtent l="0" t="0" r="0" b="0"/>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829" cy="5590451"/>
                    </a:xfrm>
                    <a:prstGeom prst="rect">
                      <a:avLst/>
                    </a:prstGeom>
                    <a:noFill/>
                  </pic:spPr>
                </pic:pic>
              </a:graphicData>
            </a:graphic>
          </wp:inline>
        </w:drawing>
      </w:r>
    </w:p>
    <w:p w14:paraId="524F8B9F" w14:textId="51EB8B8E" w:rsidR="00AE0BE1" w:rsidRDefault="00AE0BE1">
      <w:pPr>
        <w:rPr>
          <w:b/>
        </w:rPr>
      </w:pPr>
      <w:r>
        <w:rPr>
          <w:b/>
        </w:rPr>
        <w:t xml:space="preserve">Figure 1 – </w:t>
      </w:r>
      <w:r>
        <w:t>Visual depiction of the four best performing models from dadi simulations. Panel (</w:t>
      </w:r>
      <w:r w:rsidR="00302A29">
        <w:t>A</w:t>
      </w:r>
      <w:r>
        <w:t xml:space="preserve">)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 Note that occasions of population size change depicted here are allowed to freely optimize to be either population growths or declines.</w:t>
      </w:r>
    </w:p>
    <w:p w14:paraId="72366680" w14:textId="77777777" w:rsidR="00AE0BE1" w:rsidRDefault="00AE0BE1">
      <w:pPr>
        <w:rPr>
          <w:b/>
        </w:rPr>
      </w:pPr>
    </w:p>
    <w:p w14:paraId="09804FC4" w14:textId="77777777" w:rsidR="00AE0BE1" w:rsidRDefault="00AE0BE1">
      <w:pPr>
        <w:rPr>
          <w:b/>
        </w:rPr>
      </w:pPr>
    </w:p>
    <w:p w14:paraId="5E92D1F4" w14:textId="77777777" w:rsidR="00AE0BE1" w:rsidRDefault="00AE0BE1">
      <w:pPr>
        <w:rPr>
          <w:b/>
        </w:rPr>
      </w:pP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30F566E0" w14:textId="03249509"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 xml:space="preserve">results from </w:t>
      </w:r>
      <w:proofErr w:type="spellStart"/>
      <w:r>
        <w:t>NGSadmix</w:t>
      </w:r>
      <w:proofErr w:type="spellEnd"/>
      <w:r w:rsidR="00AE0BE1">
        <w:t xml:space="preserve"> (k = 5)</w:t>
      </w:r>
      <w:r>
        <w:t xml:space="preserve">. </w:t>
      </w:r>
      <w:r w:rsidR="003542CD">
        <w:t xml:space="preserve">Note that the geographic positions of the Mariana Islands (ROT, GUA, and SAI) and the Hawaiian Islands (OAH and MAU) are shifted slightly for readability. </w:t>
      </w:r>
      <w:r>
        <w:t xml:space="preserve">(b)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51786236" w14:textId="77777777" w:rsidR="00355224" w:rsidRDefault="00355224"/>
    <w:p w14:paraId="125C8C5C" w14:textId="77777777" w:rsidR="00355224" w:rsidRDefault="00355224"/>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140B636E" w14:textId="17879075" w:rsidR="00355224" w:rsidRPr="00C71825" w:rsidRDefault="003F0723">
      <w:r>
        <w:rPr>
          <w:b/>
        </w:rPr>
        <w:t xml:space="preserve">Figure </w:t>
      </w:r>
      <w:r w:rsidR="00446AA4">
        <w:rPr>
          <w:b/>
        </w:rPr>
        <w:t>3</w:t>
      </w:r>
      <w:r>
        <w:rPr>
          <w:b/>
        </w:rPr>
        <w:t xml:space="preserve"> - </w:t>
      </w:r>
      <w:r>
        <w:t>Results of the dadi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Current effective size estimates in North America and Hawaii. 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S6-8</w:t>
      </w:r>
      <w:r w:rsidR="009A69BA">
        <w:t xml:space="preserve"> and the residuals in Figure S</w:t>
      </w:r>
      <w:r w:rsidR="00B566CE">
        <w:t>9</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6AFBC3FB" w14:textId="1929B2AB" w:rsidR="00FB2144" w:rsidRDefault="00FB2144"/>
    <w:p w14:paraId="6FB81832" w14:textId="7574A67F" w:rsidR="00FB2144" w:rsidRDefault="00FB2144"/>
    <w:p w14:paraId="5AB03B35" w14:textId="68237C11" w:rsidR="009A69BA" w:rsidRDefault="00C71825">
      <w:pPr>
        <w:rPr>
          <w:b/>
        </w:rPr>
      </w:pPr>
      <w:r>
        <w:rPr>
          <w:noProof/>
        </w:rPr>
        <w:lastRenderedPageBreak/>
        <w:drawing>
          <wp:inline distT="0" distB="0" distL="0" distR="0" wp14:anchorId="345B8439" wp14:editId="562AD02B">
            <wp:extent cx="5943600" cy="3368675"/>
            <wp:effectExtent l="0" t="0" r="0" b="3175"/>
            <wp:docPr id="168" name="Picture 16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A picture containing chart&#10;&#10;Description automatically generated"/>
                    <pic:cNvPicPr/>
                  </pic:nvPicPr>
                  <pic:blipFill>
                    <a:blip r:embed="rId23"/>
                    <a:stretch>
                      <a:fillRect/>
                    </a:stretch>
                  </pic:blipFill>
                  <pic:spPr>
                    <a:xfrm>
                      <a:off x="0" y="0"/>
                      <a:ext cx="5943600" cy="3368675"/>
                    </a:xfrm>
                    <a:prstGeom prst="rect">
                      <a:avLst/>
                    </a:prstGeom>
                  </pic:spPr>
                </pic:pic>
              </a:graphicData>
            </a:graphic>
          </wp:inline>
        </w:drawing>
      </w:r>
    </w:p>
    <w:p w14:paraId="17244ED9" w14:textId="790BCACA" w:rsidR="00FB2144" w:rsidRPr="009A69BA" w:rsidRDefault="009A69BA">
      <w:r>
        <w:rPr>
          <w:b/>
        </w:rPr>
        <w:t xml:space="preserve">Figure </w:t>
      </w:r>
      <w:r w:rsidR="00C71825">
        <w:rPr>
          <w:b/>
        </w:rPr>
        <w:t>4</w:t>
      </w:r>
      <w:r>
        <w:rPr>
          <w:b/>
        </w:rPr>
        <w:t xml:space="preserve"> – </w:t>
      </w:r>
      <w:r>
        <w:t xml:space="preserve">Observed (Left) and estimated (Right) derived site frequency spectra for </w:t>
      </w:r>
      <w:bookmarkStart w:id="1" w:name="_Hlk79754147"/>
      <w:r>
        <w:t>the</w:t>
      </w:r>
      <w:bookmarkStart w:id="2" w:name="_Hlk79754112"/>
      <w:bookmarkEnd w:id="1"/>
      <w:r w:rsidR="00C71825">
        <w:rPr>
          <w:i/>
          <w:iCs/>
        </w:rPr>
        <w:t xml:space="preserve"> Three Epoch</w:t>
      </w:r>
      <w:r w:rsidR="00C71825">
        <w:t xml:space="preserve"> model</w:t>
      </w:r>
      <w:r>
        <w:t xml:space="preserve">. Estimated spectra based on the parameters from the runs with the lowest AIC score from each quadrant of the establishment time/founding population size parameter space for each model are shown for comparison </w:t>
      </w:r>
      <w:r>
        <w:rPr>
          <w:bCs/>
        </w:rPr>
        <w:t xml:space="preserve">(BL: bottom left, BR: bottom right, TL: top left, TR: top right), corresponding to the points marked in red in Figure </w:t>
      </w:r>
      <w:r w:rsidR="00B566CE">
        <w:rPr>
          <w:bCs/>
        </w:rPr>
        <w:t>3</w:t>
      </w:r>
      <w:bookmarkEnd w:id="2"/>
      <w:r w:rsidR="00C71825">
        <w:rPr>
          <w:bCs/>
        </w:rPr>
        <w:t>. Figures S6-8 are similar plots for the other three top models.</w:t>
      </w:r>
    </w:p>
    <w:sectPr w:rsidR="00FB2144" w:rsidRPr="009A69BA" w:rsidSect="00C76753">
      <w:footerReference w:type="even" r:id="rId24"/>
      <w:footerReference w:type="default" r:id="rId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105FC" w14:textId="77777777" w:rsidR="00A709EE" w:rsidRDefault="00A709EE" w:rsidP="00F644B5">
      <w:r>
        <w:separator/>
      </w:r>
    </w:p>
  </w:endnote>
  <w:endnote w:type="continuationSeparator" w:id="0">
    <w:p w14:paraId="41E18C20" w14:textId="77777777" w:rsidR="00A709EE" w:rsidRDefault="00A709EE"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DFEF3" w14:textId="77777777" w:rsidR="00A709EE" w:rsidRDefault="00A709EE" w:rsidP="00F644B5">
      <w:r>
        <w:separator/>
      </w:r>
    </w:p>
  </w:footnote>
  <w:footnote w:type="continuationSeparator" w:id="0">
    <w:p w14:paraId="71056C4E" w14:textId="77777777" w:rsidR="00A709EE" w:rsidRDefault="00A709EE"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10CA2"/>
    <w:rsid w:val="000235BA"/>
    <w:rsid w:val="000240A0"/>
    <w:rsid w:val="00052F36"/>
    <w:rsid w:val="0006299D"/>
    <w:rsid w:val="00076730"/>
    <w:rsid w:val="000A7BBC"/>
    <w:rsid w:val="000E1B16"/>
    <w:rsid w:val="000E2CEA"/>
    <w:rsid w:val="001108DE"/>
    <w:rsid w:val="0011459D"/>
    <w:rsid w:val="0013530C"/>
    <w:rsid w:val="00135EC1"/>
    <w:rsid w:val="00161BA0"/>
    <w:rsid w:val="00173681"/>
    <w:rsid w:val="0019445A"/>
    <w:rsid w:val="001A0367"/>
    <w:rsid w:val="001A0D8A"/>
    <w:rsid w:val="001A48F9"/>
    <w:rsid w:val="001B470C"/>
    <w:rsid w:val="001B5296"/>
    <w:rsid w:val="001C5583"/>
    <w:rsid w:val="001D120C"/>
    <w:rsid w:val="001D4674"/>
    <w:rsid w:val="001E52AD"/>
    <w:rsid w:val="001F0461"/>
    <w:rsid w:val="001F2D34"/>
    <w:rsid w:val="002210E7"/>
    <w:rsid w:val="00223F07"/>
    <w:rsid w:val="002450EB"/>
    <w:rsid w:val="00245A5A"/>
    <w:rsid w:val="00246820"/>
    <w:rsid w:val="0026275F"/>
    <w:rsid w:val="00266FDC"/>
    <w:rsid w:val="002706B4"/>
    <w:rsid w:val="00296E02"/>
    <w:rsid w:val="002B0E25"/>
    <w:rsid w:val="002D353D"/>
    <w:rsid w:val="002F6DFF"/>
    <w:rsid w:val="00302A29"/>
    <w:rsid w:val="003056E8"/>
    <w:rsid w:val="003169AB"/>
    <w:rsid w:val="0032621F"/>
    <w:rsid w:val="003542CD"/>
    <w:rsid w:val="00354744"/>
    <w:rsid w:val="00355224"/>
    <w:rsid w:val="00356B86"/>
    <w:rsid w:val="00366864"/>
    <w:rsid w:val="00380F5C"/>
    <w:rsid w:val="003843D2"/>
    <w:rsid w:val="00394A82"/>
    <w:rsid w:val="003A19F1"/>
    <w:rsid w:val="003A7902"/>
    <w:rsid w:val="003B7F97"/>
    <w:rsid w:val="003C021A"/>
    <w:rsid w:val="003D5BED"/>
    <w:rsid w:val="003E3175"/>
    <w:rsid w:val="003F0723"/>
    <w:rsid w:val="003F138A"/>
    <w:rsid w:val="003F2EF0"/>
    <w:rsid w:val="003F4F83"/>
    <w:rsid w:val="00416C2B"/>
    <w:rsid w:val="00446AA4"/>
    <w:rsid w:val="0045465B"/>
    <w:rsid w:val="004728DB"/>
    <w:rsid w:val="004D1E24"/>
    <w:rsid w:val="0051365D"/>
    <w:rsid w:val="00546852"/>
    <w:rsid w:val="005636A1"/>
    <w:rsid w:val="00573516"/>
    <w:rsid w:val="00581393"/>
    <w:rsid w:val="005A1ECC"/>
    <w:rsid w:val="005A6990"/>
    <w:rsid w:val="005B090F"/>
    <w:rsid w:val="005B44B7"/>
    <w:rsid w:val="005F3CB8"/>
    <w:rsid w:val="006154EC"/>
    <w:rsid w:val="00637496"/>
    <w:rsid w:val="006776C2"/>
    <w:rsid w:val="006A04A7"/>
    <w:rsid w:val="006A6F8F"/>
    <w:rsid w:val="006B5881"/>
    <w:rsid w:val="006C2257"/>
    <w:rsid w:val="006C6BDF"/>
    <w:rsid w:val="006D3592"/>
    <w:rsid w:val="006D6D7F"/>
    <w:rsid w:val="006E2032"/>
    <w:rsid w:val="006E7177"/>
    <w:rsid w:val="00721623"/>
    <w:rsid w:val="00736D9A"/>
    <w:rsid w:val="00746734"/>
    <w:rsid w:val="0075175E"/>
    <w:rsid w:val="00752928"/>
    <w:rsid w:val="00765BB8"/>
    <w:rsid w:val="00790FFE"/>
    <w:rsid w:val="007A4FD5"/>
    <w:rsid w:val="007B4529"/>
    <w:rsid w:val="007B49DA"/>
    <w:rsid w:val="007C303F"/>
    <w:rsid w:val="007C4E22"/>
    <w:rsid w:val="007C6681"/>
    <w:rsid w:val="007D2ACD"/>
    <w:rsid w:val="007E643D"/>
    <w:rsid w:val="007F045B"/>
    <w:rsid w:val="007F338C"/>
    <w:rsid w:val="007F4083"/>
    <w:rsid w:val="008101BF"/>
    <w:rsid w:val="00810F66"/>
    <w:rsid w:val="008170A3"/>
    <w:rsid w:val="00820779"/>
    <w:rsid w:val="00822D7E"/>
    <w:rsid w:val="00824683"/>
    <w:rsid w:val="00834A64"/>
    <w:rsid w:val="00845A6A"/>
    <w:rsid w:val="00850235"/>
    <w:rsid w:val="0089799A"/>
    <w:rsid w:val="008B65A2"/>
    <w:rsid w:val="008C5F7E"/>
    <w:rsid w:val="008C7C3F"/>
    <w:rsid w:val="008E25FF"/>
    <w:rsid w:val="008F276C"/>
    <w:rsid w:val="008F4C30"/>
    <w:rsid w:val="00962BAE"/>
    <w:rsid w:val="009822D5"/>
    <w:rsid w:val="009A4FD2"/>
    <w:rsid w:val="009A69BA"/>
    <w:rsid w:val="009D5265"/>
    <w:rsid w:val="009D7EEE"/>
    <w:rsid w:val="009E556E"/>
    <w:rsid w:val="009F0367"/>
    <w:rsid w:val="00A052EC"/>
    <w:rsid w:val="00A16EFC"/>
    <w:rsid w:val="00A244C3"/>
    <w:rsid w:val="00A34979"/>
    <w:rsid w:val="00A455B3"/>
    <w:rsid w:val="00A56173"/>
    <w:rsid w:val="00A564E5"/>
    <w:rsid w:val="00A67320"/>
    <w:rsid w:val="00A709EE"/>
    <w:rsid w:val="00A9423D"/>
    <w:rsid w:val="00AA6FF3"/>
    <w:rsid w:val="00AE0BE1"/>
    <w:rsid w:val="00B201D2"/>
    <w:rsid w:val="00B26B8E"/>
    <w:rsid w:val="00B437EC"/>
    <w:rsid w:val="00B46F48"/>
    <w:rsid w:val="00B50810"/>
    <w:rsid w:val="00B50CE8"/>
    <w:rsid w:val="00B51EDA"/>
    <w:rsid w:val="00B566CE"/>
    <w:rsid w:val="00B609B0"/>
    <w:rsid w:val="00B7219A"/>
    <w:rsid w:val="00B80DEE"/>
    <w:rsid w:val="00BC6760"/>
    <w:rsid w:val="00BD2B17"/>
    <w:rsid w:val="00BD5448"/>
    <w:rsid w:val="00BE118A"/>
    <w:rsid w:val="00BE19DA"/>
    <w:rsid w:val="00BE2665"/>
    <w:rsid w:val="00BE6BC8"/>
    <w:rsid w:val="00BE7EEE"/>
    <w:rsid w:val="00BF55CA"/>
    <w:rsid w:val="00BF5964"/>
    <w:rsid w:val="00C04D97"/>
    <w:rsid w:val="00C23111"/>
    <w:rsid w:val="00C26F66"/>
    <w:rsid w:val="00C3324A"/>
    <w:rsid w:val="00C41C1A"/>
    <w:rsid w:val="00C57F93"/>
    <w:rsid w:val="00C63C35"/>
    <w:rsid w:val="00C643AD"/>
    <w:rsid w:val="00C71825"/>
    <w:rsid w:val="00C74674"/>
    <w:rsid w:val="00C76753"/>
    <w:rsid w:val="00C84467"/>
    <w:rsid w:val="00C94AC1"/>
    <w:rsid w:val="00CA10DB"/>
    <w:rsid w:val="00CA7EAB"/>
    <w:rsid w:val="00CB5E4F"/>
    <w:rsid w:val="00CB5EE3"/>
    <w:rsid w:val="00CF2590"/>
    <w:rsid w:val="00D01CDC"/>
    <w:rsid w:val="00D16BC3"/>
    <w:rsid w:val="00D255B4"/>
    <w:rsid w:val="00D26586"/>
    <w:rsid w:val="00D3337E"/>
    <w:rsid w:val="00D4538B"/>
    <w:rsid w:val="00D4633F"/>
    <w:rsid w:val="00D63034"/>
    <w:rsid w:val="00D6517B"/>
    <w:rsid w:val="00D75649"/>
    <w:rsid w:val="00D900D2"/>
    <w:rsid w:val="00DA2D40"/>
    <w:rsid w:val="00DC27E7"/>
    <w:rsid w:val="00DE378C"/>
    <w:rsid w:val="00DE468A"/>
    <w:rsid w:val="00DF379F"/>
    <w:rsid w:val="00DF611A"/>
    <w:rsid w:val="00E421D0"/>
    <w:rsid w:val="00E46E34"/>
    <w:rsid w:val="00E66D39"/>
    <w:rsid w:val="00E76084"/>
    <w:rsid w:val="00E9183B"/>
    <w:rsid w:val="00EF0AED"/>
    <w:rsid w:val="00EF1FC8"/>
    <w:rsid w:val="00F014E6"/>
    <w:rsid w:val="00F134DB"/>
    <w:rsid w:val="00F178DE"/>
    <w:rsid w:val="00F51E99"/>
    <w:rsid w:val="00F523A6"/>
    <w:rsid w:val="00F52DD9"/>
    <w:rsid w:val="00F613FD"/>
    <w:rsid w:val="00F644B5"/>
    <w:rsid w:val="00F72147"/>
    <w:rsid w:val="00F93CF0"/>
    <w:rsid w:val="00FA52AC"/>
    <w:rsid w:val="00FB2144"/>
    <w:rsid w:val="00FB41B9"/>
    <w:rsid w:val="00FC0157"/>
    <w:rsid w:val="00FD28ED"/>
    <w:rsid w:val="00FE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png"/><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35</Pages>
  <Words>12552</Words>
  <Characters>71549</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80</cp:revision>
  <dcterms:created xsi:type="dcterms:W3CDTF">2020-02-09T22:34:00Z</dcterms:created>
  <dcterms:modified xsi:type="dcterms:W3CDTF">2021-11-19T18:39:00Z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