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B8B15" w14:textId="6502FA1D" w:rsidR="008D71B1" w:rsidRDefault="00883FCC" w:rsidP="008D71B1">
      <w:pPr>
        <w:spacing w:line="480" w:lineRule="auto"/>
      </w:pPr>
      <w:r>
        <w:t>Discussion</w:t>
      </w:r>
    </w:p>
    <w:p w14:paraId="3E420A12" w14:textId="1E07EC34" w:rsidR="00E474E9" w:rsidRDefault="00E474E9" w:rsidP="008D71B1">
      <w:pPr>
        <w:spacing w:line="480" w:lineRule="auto"/>
      </w:pPr>
      <w:r>
        <w:t>Levels of Data</w:t>
      </w:r>
    </w:p>
    <w:p w14:paraId="4DC96FD4" w14:textId="334303A1" w:rsidR="00FC6D68" w:rsidRDefault="00FC6D68" w:rsidP="00AE10AA">
      <w:pPr>
        <w:spacing w:line="480" w:lineRule="auto"/>
        <w:ind w:firstLine="720"/>
        <w:rPr>
          <w:ins w:id="0" w:author="Hemstrom" w:date="2018-04-17T11:58:00Z"/>
        </w:rPr>
      </w:pPr>
      <w:ins w:id="1" w:author="Hemstrom" w:date="2018-04-17T11:57:00Z">
        <w:r>
          <w:t xml:space="preserve">Under some circumstances, </w:t>
        </w:r>
      </w:ins>
      <w:del w:id="2" w:author="Hemstrom" w:date="2018-04-17T11:57:00Z">
        <w:r w:rsidR="0091552A" w:rsidDel="00FC6D68">
          <w:delText>With this article we attempt</w:delText>
        </w:r>
        <w:r w:rsidR="008D71B1" w:rsidDel="00FC6D68">
          <w:delText xml:space="preserve"> to demonstrate the utility of </w:delText>
        </w:r>
      </w:del>
      <w:r w:rsidR="008D71B1">
        <w:t xml:space="preserve">t-SNE </w:t>
      </w:r>
      <w:del w:id="3" w:author="Hemstrom" w:date="2018-04-12T16:10:00Z">
        <w:r w:rsidR="008D71B1" w:rsidDel="003D6AC7">
          <w:delText>as compared</w:delText>
        </w:r>
      </w:del>
      <w:ins w:id="4" w:author="Hemstrom" w:date="2018-04-12T16:10:00Z">
        <w:r>
          <w:t>performs better than</w:t>
        </w:r>
        <w:r w:rsidR="003D6AC7">
          <w:t xml:space="preserve"> </w:t>
        </w:r>
      </w:ins>
      <w:del w:id="5" w:author="Hemstrom" w:date="2018-04-17T11:57:00Z">
        <w:r w:rsidR="008D71B1" w:rsidDel="00FC6D68">
          <w:delText xml:space="preserve"> to </w:delText>
        </w:r>
      </w:del>
      <w:r w:rsidR="008D71B1">
        <w:t xml:space="preserve">PCA </w:t>
      </w:r>
      <w:del w:id="6" w:author="Hemstrom" w:date="2018-04-12T16:10:00Z">
        <w:r w:rsidR="00750A02" w:rsidDel="003D6AC7">
          <w:delText xml:space="preserve">in </w:delText>
        </w:r>
      </w:del>
      <w:ins w:id="7" w:author="Hemstrom" w:date="2018-04-12T16:10:00Z">
        <w:r w:rsidR="003D6AC7">
          <w:t xml:space="preserve">when </w:t>
        </w:r>
      </w:ins>
      <w:r w:rsidR="00750A02">
        <w:t>visualizing</w:t>
      </w:r>
      <w:r w:rsidR="008D71B1">
        <w:t xml:space="preserve"> genetic </w:t>
      </w:r>
      <w:r w:rsidR="00750A02">
        <w:t xml:space="preserve">and genomic </w:t>
      </w:r>
      <w:r w:rsidR="008D71B1">
        <w:t xml:space="preserve">data. </w:t>
      </w:r>
      <w:ins w:id="8" w:author="Hemstrom" w:date="2018-04-17T11:58:00Z">
        <w:r>
          <w:t>Primarily, t-SNE clusters individuals across multiple dimensions of differentiation whilst PCA only depicts two or three dimensions. When visualizing population structuring or pedigree data, this has different implications.</w:t>
        </w:r>
      </w:ins>
    </w:p>
    <w:p w14:paraId="20DF9EAA" w14:textId="43D3E69E" w:rsidR="000901FD" w:rsidRDefault="00AE10AA" w:rsidP="00AE10AA">
      <w:pPr>
        <w:spacing w:line="480" w:lineRule="auto"/>
        <w:ind w:firstLine="720"/>
      </w:pPr>
      <w:r>
        <w:t xml:space="preserve">When used with population-level data (figures X, X), </w:t>
      </w:r>
      <w:del w:id="9" w:author="Hemstrom" w:date="2018-04-12T16:09:00Z">
        <w:r w:rsidR="009334EA" w:rsidDel="003D6AC7">
          <w:delText>a</w:delText>
        </w:r>
      </w:del>
      <w:r w:rsidR="009334EA">
        <w:t xml:space="preserve"> PCA collapses fine-scale levels of variance in favor of maximizing the distances between populations</w:t>
      </w:r>
      <w:r w:rsidR="000901FD">
        <w:t>, while t-SNE expands local population structure</w:t>
      </w:r>
      <w:r w:rsidR="009334EA">
        <w:t xml:space="preserve">. </w:t>
      </w:r>
      <w:ins w:id="10" w:author="Hemstrom" w:date="2018-04-12T16:11:00Z">
        <w:r w:rsidR="003D6AC7">
          <w:t>PCA is</w:t>
        </w:r>
      </w:ins>
      <w:ins w:id="11" w:author="Hemstrom" w:date="2018-04-12T16:13:00Z">
        <w:r w:rsidR="003D6AC7">
          <w:t xml:space="preserve"> therefore</w:t>
        </w:r>
      </w:ins>
      <w:ins w:id="12" w:author="Hemstrom" w:date="2018-04-12T16:11:00Z">
        <w:r w:rsidR="003D6AC7">
          <w:t xml:space="preserve"> excellent at showing </w:t>
        </w:r>
      </w:ins>
      <w:del w:id="13" w:author="Hemstrom" w:date="2018-04-12T16:12:00Z">
        <w:r w:rsidR="000901FD" w:rsidDel="003D6AC7">
          <w:delText xml:space="preserve">In situations where </w:delText>
        </w:r>
      </w:del>
      <w:r w:rsidR="000901FD">
        <w:t xml:space="preserve">differences between populations </w:t>
      </w:r>
      <w:ins w:id="14" w:author="Hemstrom" w:date="2018-04-12T16:12:00Z">
        <w:r w:rsidR="003D6AC7">
          <w:t xml:space="preserve">when these </w:t>
        </w:r>
      </w:ins>
      <w:r w:rsidR="000901FD">
        <w:t>are the only matters of interest, such as when providing evidence for population structure</w:t>
      </w:r>
      <w:del w:id="15" w:author="Hemstrom" w:date="2018-04-12T16:14:00Z">
        <w:r w:rsidR="000901FD" w:rsidDel="003D6AC7">
          <w:delText xml:space="preserve"> in tandem with STRUCTURE or </w:delText>
        </w:r>
        <w:r w:rsidR="008175E9" w:rsidDel="003D6AC7">
          <w:delText>analyses</w:delText>
        </w:r>
      </w:del>
      <w:del w:id="16" w:author="Hemstrom" w:date="2018-04-12T16:12:00Z">
        <w:r w:rsidR="008175E9" w:rsidDel="003D6AC7">
          <w:delText xml:space="preserve">, </w:delText>
        </w:r>
      </w:del>
      <w:del w:id="17" w:author="Hemstrom" w:date="2018-04-12T16:11:00Z">
        <w:r w:rsidR="008175E9" w:rsidDel="003D6AC7">
          <w:delText>then a PCA is valuable for showing how populations are different</w:delText>
        </w:r>
      </w:del>
      <w:r w:rsidR="008175E9">
        <w:t xml:space="preserve">. However, when one wishes to visualize hierarchical </w:t>
      </w:r>
      <w:r w:rsidR="00BA0070">
        <w:t xml:space="preserve">population structure, subpopulation </w:t>
      </w:r>
      <w:r w:rsidR="008175E9">
        <w:t xml:space="preserve">structure, </w:t>
      </w:r>
      <w:r w:rsidR="00BA0070">
        <w:t>or within-population differences between individuals in one figure,</w:t>
      </w:r>
      <w:ins w:id="18" w:author="Hemstrom" w:date="2018-04-12T16:14:00Z">
        <w:r w:rsidR="003D6AC7">
          <w:t xml:space="preserve"> the multidimensionality of </w:t>
        </w:r>
      </w:ins>
      <w:del w:id="19" w:author="Hemstrom" w:date="2018-04-12T16:14:00Z">
        <w:r w:rsidR="00BA0070" w:rsidDel="003D6AC7">
          <w:delText xml:space="preserve"> </w:delText>
        </w:r>
      </w:del>
      <w:r w:rsidR="00BA0070">
        <w:t xml:space="preserve">t-SNE </w:t>
      </w:r>
      <w:ins w:id="20" w:author="Hemstrom" w:date="2018-04-12T16:14:00Z">
        <w:r w:rsidR="003D6AC7">
          <w:t xml:space="preserve">may be more </w:t>
        </w:r>
      </w:ins>
      <w:del w:id="21" w:author="Hemstrom" w:date="2018-04-12T16:14:00Z">
        <w:r w:rsidR="00B12B3E" w:rsidDel="003D6AC7">
          <w:delText xml:space="preserve">displays multidimensional data in </w:delText>
        </w:r>
      </w:del>
      <w:r w:rsidR="00B12B3E">
        <w:t>useful</w:t>
      </w:r>
      <w:del w:id="22" w:author="Hemstrom" w:date="2018-04-12T16:14:00Z">
        <w:r w:rsidR="00B12B3E" w:rsidDel="003D6AC7">
          <w:delText xml:space="preserve"> ways</w:delText>
        </w:r>
      </w:del>
      <w:r w:rsidR="00B12B3E">
        <w:t xml:space="preserve">. </w:t>
      </w:r>
      <w:r w:rsidR="00BA0070">
        <w:t xml:space="preserve"> </w:t>
      </w:r>
    </w:p>
    <w:p w14:paraId="77BEEB72" w14:textId="38B2BB4B" w:rsidR="008D71B1" w:rsidRDefault="000901FD" w:rsidP="00AE10AA">
      <w:pPr>
        <w:spacing w:line="480" w:lineRule="auto"/>
        <w:ind w:firstLine="720"/>
      </w:pPr>
      <w:r>
        <w:t xml:space="preserve">For family-based data where pedigrees or progeny arrays are of interest, </w:t>
      </w:r>
      <w:r w:rsidR="001D4275">
        <w:t xml:space="preserve">we observed that PCA collapses </w:t>
      </w:r>
      <w:ins w:id="23" w:author="Hemstrom" w:date="2018-04-17T12:00:00Z">
        <w:r w:rsidR="00FC6D68">
          <w:t xml:space="preserve">individuals into population level clusters without regard to </w:t>
        </w:r>
      </w:ins>
      <w:r w:rsidR="001D4275">
        <w:t xml:space="preserve">family </w:t>
      </w:r>
      <w:ins w:id="24" w:author="Hemstrom" w:date="2018-04-17T12:01:00Z">
        <w:r w:rsidR="00FC6D68">
          <w:t>group</w:t>
        </w:r>
      </w:ins>
      <w:ins w:id="25" w:author="Hemstrom" w:date="2018-04-17T12:04:00Z">
        <w:r w:rsidR="0067511A">
          <w:t xml:space="preserve">. </w:t>
        </w:r>
      </w:ins>
      <w:del w:id="26" w:author="Hemstrom" w:date="2018-04-17T12:01:00Z">
        <w:r w:rsidR="001D4275" w:rsidDel="00FC6D68">
          <w:delText xml:space="preserve">groups into small clusters, and consequently, erroneously clustered individuals </w:delText>
        </w:r>
      </w:del>
      <w:del w:id="27" w:author="Hemstrom" w:date="2018-04-12T16:15:00Z">
        <w:r w:rsidR="001D4275" w:rsidDel="003D6AC7">
          <w:delText xml:space="preserve">are impossible to </w:delText>
        </w:r>
        <w:r w:rsidR="00CB4E7B" w:rsidDel="003D6AC7">
          <w:delText>identify</w:delText>
        </w:r>
      </w:del>
      <w:del w:id="28" w:author="Hemstrom" w:date="2018-04-17T12:01:00Z">
        <w:r w:rsidR="00CB4E7B" w:rsidDel="00FC6D68">
          <w:delText xml:space="preserve"> (</w:delText>
        </w:r>
        <w:commentRangeStart w:id="29"/>
        <w:r w:rsidR="00CB4E7B" w:rsidDel="00FC6D68">
          <w:delText>Figure X</w:delText>
        </w:r>
        <w:commentRangeEnd w:id="29"/>
        <w:r w:rsidR="003D6AC7" w:rsidDel="00FC6D68">
          <w:rPr>
            <w:rStyle w:val="CommentReference"/>
          </w:rPr>
          <w:commentReference w:id="29"/>
        </w:r>
        <w:r w:rsidR="00CB4E7B" w:rsidDel="00FC6D68">
          <w:delText>)</w:delText>
        </w:r>
        <w:r w:rsidR="001D4275" w:rsidDel="00FC6D68">
          <w:delText xml:space="preserve">. </w:delText>
        </w:r>
      </w:del>
      <w:r w:rsidR="001D4275">
        <w:t xml:space="preserve">As such, visualizing family structure with PCA is challenging </w:t>
      </w:r>
      <w:del w:id="30" w:author="Hemstrom" w:date="2018-04-12T16:17:00Z">
        <w:r w:rsidR="001D4275" w:rsidDel="003D6AC7">
          <w:delText>at best, and</w:delText>
        </w:r>
      </w:del>
      <w:ins w:id="31" w:author="Hemstrom" w:date="2018-04-12T16:17:00Z">
        <w:r w:rsidR="003D6AC7">
          <w:t>and can be</w:t>
        </w:r>
      </w:ins>
      <w:r w:rsidR="001D4275">
        <w:t xml:space="preserve"> misleading</w:t>
      </w:r>
      <w:del w:id="32" w:author="Hemstrom" w:date="2018-04-12T16:17:00Z">
        <w:r w:rsidR="001D4275" w:rsidDel="003D6AC7">
          <w:delText xml:space="preserve"> at worst</w:delText>
        </w:r>
      </w:del>
      <w:r w:rsidR="001D4275">
        <w:t xml:space="preserve">. </w:t>
      </w:r>
      <w:ins w:id="33" w:author="Hemstrom" w:date="2018-04-17T12:04:00Z">
        <w:r w:rsidR="0067511A">
          <w:t>In contrast, b</w:t>
        </w:r>
      </w:ins>
      <w:del w:id="34" w:author="Hemstrom" w:date="2018-04-17T12:04:00Z">
        <w:r w:rsidR="00CB4E7B" w:rsidDel="0067511A">
          <w:delText>B</w:delText>
        </w:r>
      </w:del>
      <w:r w:rsidR="00CB4E7B">
        <w:t>ecause t-SNE</w:t>
      </w:r>
      <w:r w:rsidR="00A731C4">
        <w:t xml:space="preserve"> </w:t>
      </w:r>
      <w:del w:id="35" w:author="Hemstrom" w:date="2018-04-17T12:05:00Z">
        <w:r w:rsidR="00A731C4" w:rsidDel="0067511A">
          <w:delText>makes cluster sizes relatively even</w:delText>
        </w:r>
      </w:del>
      <w:ins w:id="36" w:author="Hemstrom" w:date="2018-04-17T12:05:00Z">
        <w:r w:rsidR="0067511A">
          <w:t>displays data across multiple dimensions of variance</w:t>
        </w:r>
      </w:ins>
      <w:r w:rsidR="00A731C4">
        <w:t>, family cluster</w:t>
      </w:r>
      <w:r w:rsidR="00E7031B">
        <w:t>s</w:t>
      </w:r>
      <w:r w:rsidR="00A731C4">
        <w:t xml:space="preserve"> a</w:t>
      </w:r>
      <w:ins w:id="37" w:author="Hemstrom" w:date="2018-04-17T12:04:00Z">
        <w:r w:rsidR="0067511A">
          <w:t xml:space="preserve">re often distinctly clustered </w:t>
        </w:r>
      </w:ins>
      <w:del w:id="38" w:author="Hemstrom" w:date="2018-04-17T12:04:00Z">
        <w:r w:rsidR="00A731C4" w:rsidDel="0067511A">
          <w:delText xml:space="preserve">re expanded </w:delText>
        </w:r>
      </w:del>
      <w:r w:rsidR="00A731C4">
        <w:t xml:space="preserve">(Figure X). </w:t>
      </w:r>
      <w:r w:rsidR="00177B0C">
        <w:t>This helps users visualize families, erroneously placed unrelated individuals, and half-sibling relationships</w:t>
      </w:r>
      <w:r w:rsidR="00E323A6">
        <w:t xml:space="preserve"> (Figure X). </w:t>
      </w:r>
      <w:r w:rsidR="007F4BF3">
        <w:t>As such, w</w:t>
      </w:r>
      <w:r w:rsidR="00F5776F">
        <w:t>hile arguments can be made for using both the PCA and t-SNE on population-level data, we believe that t-SNE is more appropriate for visualizing family-level data.</w:t>
      </w:r>
      <w:ins w:id="39" w:author="Hemstrom" w:date="2018-04-17T12:05:00Z">
        <w:r w:rsidR="0067511A">
          <w:t xml:space="preserve"> However, </w:t>
        </w:r>
      </w:ins>
      <w:ins w:id="40" w:author="Hemstrom" w:date="2018-04-17T12:06:00Z">
        <w:r w:rsidR="0067511A">
          <w:t xml:space="preserve">like PCA, t-SNE </w:t>
        </w:r>
      </w:ins>
      <w:ins w:id="41" w:author="Hemstrom" w:date="2018-04-17T12:05:00Z">
        <w:r w:rsidR="0067511A">
          <w:t>can erroneously cluster</w:t>
        </w:r>
        <w:r w:rsidR="0067511A">
          <w:t xml:space="preserve"> </w:t>
        </w:r>
        <w:r w:rsidR="0067511A">
          <w:lastRenderedPageBreak/>
          <w:t>individuals with few called genotypes (</w:t>
        </w:r>
        <w:commentRangeStart w:id="42"/>
        <w:r w:rsidR="0067511A">
          <w:t>Figure X</w:t>
        </w:r>
        <w:commentRangeEnd w:id="42"/>
        <w:r w:rsidR="0067511A">
          <w:rPr>
            <w:rStyle w:val="CommentReference"/>
          </w:rPr>
          <w:commentReference w:id="42"/>
        </w:r>
        <w:r w:rsidR="0067511A">
          <w:t>),</w:t>
        </w:r>
        <w:r w:rsidR="0067511A">
          <w:t xml:space="preserve"> </w:t>
        </w:r>
      </w:ins>
      <w:ins w:id="43" w:author="Hemstrom" w:date="2018-04-17T12:06:00Z">
        <w:r w:rsidR="0067511A">
          <w:t>so</w:t>
        </w:r>
      </w:ins>
      <w:ins w:id="44" w:author="Hemstrom" w:date="2018-04-17T12:05:00Z">
        <w:r w:rsidR="0067511A">
          <w:t xml:space="preserve"> caution must be taken when inferring </w:t>
        </w:r>
      </w:ins>
      <w:ins w:id="45" w:author="Hemstrom" w:date="2018-04-17T12:06:00Z">
        <w:r w:rsidR="0067511A">
          <w:t>family groups for such individuals.</w:t>
        </w:r>
      </w:ins>
    </w:p>
    <w:p w14:paraId="0177EE80" w14:textId="6CACCF93" w:rsidR="00E474E9" w:rsidRDefault="00E474E9" w:rsidP="00AE10AA">
      <w:pPr>
        <w:spacing w:line="480" w:lineRule="auto"/>
        <w:ind w:firstLine="720"/>
      </w:pPr>
      <w:r>
        <w:t>STICKLEBACK STUFF</w:t>
      </w:r>
    </w:p>
    <w:p w14:paraId="3CA42301" w14:textId="415519E1" w:rsidR="001E7FD4" w:rsidRDefault="001E7FD4" w:rsidP="001E7FD4">
      <w:pPr>
        <w:spacing w:line="480" w:lineRule="auto"/>
      </w:pPr>
      <w:r>
        <w:t>Limitations of t-SNE</w:t>
      </w:r>
    </w:p>
    <w:p w14:paraId="23139B0D" w14:textId="6DFEAB60" w:rsidR="00783ED7" w:rsidDel="0067511A" w:rsidRDefault="001E7FD4" w:rsidP="001E7FD4">
      <w:pPr>
        <w:spacing w:line="480" w:lineRule="auto"/>
        <w:rPr>
          <w:del w:id="46" w:author="Hemstrom" w:date="2018-04-17T12:10:00Z"/>
        </w:rPr>
      </w:pPr>
      <w:r>
        <w:tab/>
      </w:r>
      <w:commentRangeStart w:id="47"/>
      <w:r w:rsidR="006B2737" w:rsidRPr="0067511A">
        <w:rPr>
          <w:highlight w:val="yellow"/>
          <w:rPrChange w:id="48" w:author="Hemstrom" w:date="2018-04-17T12:08:00Z">
            <w:rPr/>
          </w:rPrChange>
        </w:rPr>
        <w:t>As a dimension reduction algorithm, t-SNE attempts to visualize multi-dimensional data on a 2 or 3-dimensional plane</w:t>
      </w:r>
      <w:commentRangeEnd w:id="47"/>
      <w:r w:rsidR="0067511A" w:rsidRPr="0067511A">
        <w:rPr>
          <w:rStyle w:val="CommentReference"/>
          <w:highlight w:val="yellow"/>
          <w:rPrChange w:id="49" w:author="Hemstrom" w:date="2018-04-17T12:08:00Z">
            <w:rPr>
              <w:rStyle w:val="CommentReference"/>
            </w:rPr>
          </w:rPrChange>
        </w:rPr>
        <w:commentReference w:id="47"/>
      </w:r>
      <w:r w:rsidR="006B2737" w:rsidRPr="0067511A">
        <w:rPr>
          <w:highlight w:val="yellow"/>
          <w:rPrChange w:id="50" w:author="Hemstrom" w:date="2018-04-17T12:08:00Z">
            <w:rPr/>
          </w:rPrChange>
        </w:rPr>
        <w:t>.</w:t>
      </w:r>
      <w:r w:rsidR="006B2737">
        <w:t xml:space="preserve"> </w:t>
      </w:r>
      <w:del w:id="51" w:author="Hemstrom" w:date="2018-04-17T12:08:00Z">
        <w:r w:rsidR="00783ED7" w:rsidDel="0067511A">
          <w:delText xml:space="preserve">Thus </w:delText>
        </w:r>
      </w:del>
      <w:ins w:id="52" w:author="Hemstrom" w:date="2018-04-17T12:08:00Z">
        <w:r w:rsidR="0067511A">
          <w:t>W</w:t>
        </w:r>
      </w:ins>
      <w:del w:id="53" w:author="Hemstrom" w:date="2018-04-17T12:08:00Z">
        <w:r w:rsidR="00783ED7" w:rsidDel="0067511A">
          <w:delText>w</w:delText>
        </w:r>
      </w:del>
      <w:r w:rsidR="00783ED7">
        <w:t xml:space="preserve">e </w:t>
      </w:r>
      <w:del w:id="54" w:author="Hemstrom" w:date="2018-04-17T12:08:00Z">
        <w:r w:rsidR="00783ED7" w:rsidDel="0067511A">
          <w:delText>do not believe</w:delText>
        </w:r>
      </w:del>
      <w:ins w:id="55" w:author="Hemstrom" w:date="2018-04-17T12:08:00Z">
        <w:r w:rsidR="0067511A">
          <w:t>caution</w:t>
        </w:r>
      </w:ins>
      <w:r w:rsidR="00783ED7">
        <w:t xml:space="preserve"> that t-SNE should be used for data analysis</w:t>
      </w:r>
      <w:ins w:id="56" w:author="Hemstrom" w:date="2018-04-17T12:08:00Z">
        <w:r w:rsidR="0067511A">
          <w:t xml:space="preserve"> with care</w:t>
        </w:r>
      </w:ins>
      <w:r w:rsidR="00783ED7">
        <w:t xml:space="preserve">. </w:t>
      </w:r>
      <w:del w:id="57" w:author="Hemstrom" w:date="2018-04-17T12:08:00Z">
        <w:r w:rsidR="00783ED7" w:rsidDel="0067511A">
          <w:delText xml:space="preserve">There are two main reasons for this—erroneous clusters and researcher latitude. </w:delText>
        </w:r>
      </w:del>
      <w:ins w:id="58" w:author="Hemstrom" w:date="2018-04-17T12:09:00Z">
        <w:r w:rsidR="0067511A">
          <w:t>Most importantly, since</w:t>
        </w:r>
      </w:ins>
      <w:ins w:id="59" w:author="Hemstrom" w:date="2018-04-17T12:08:00Z">
        <w:r w:rsidR="0067511A">
          <w:t xml:space="preserve"> t-SNE is a parameterized model, researcher latitude can potentially influence results</w:t>
        </w:r>
      </w:ins>
      <w:ins w:id="60" w:author="Hemstrom" w:date="2018-04-17T12:09:00Z">
        <w:r w:rsidR="0067511A">
          <w:t xml:space="preserve">. </w:t>
        </w:r>
      </w:ins>
    </w:p>
    <w:p w14:paraId="7078BC83" w14:textId="26874119" w:rsidR="006746D7" w:rsidDel="00E81801" w:rsidRDefault="00181476" w:rsidP="0067511A">
      <w:pPr>
        <w:spacing w:line="480" w:lineRule="auto"/>
        <w:rPr>
          <w:del w:id="61" w:author="Hemstrom" w:date="2018-04-12T16:41:00Z"/>
        </w:rPr>
        <w:pPrChange w:id="62" w:author="Hemstrom" w:date="2018-04-17T12:10:00Z">
          <w:pPr>
            <w:spacing w:line="480" w:lineRule="auto"/>
            <w:ind w:firstLine="720"/>
          </w:pPr>
        </w:pPrChange>
      </w:pPr>
      <w:del w:id="63" w:author="Hemstrom" w:date="2018-04-17T12:10:00Z">
        <w:r w:rsidDel="0067511A">
          <w:delText>During data</w:delText>
        </w:r>
        <w:r w:rsidR="00F9042C" w:rsidDel="0067511A">
          <w:delText xml:space="preserve"> visualization, erroneous clusters can emerge that obfuscate real patterns or lead to false conclusions. </w:delText>
        </w:r>
      </w:del>
      <w:del w:id="64" w:author="Hemstrom" w:date="2018-04-12T16:41:00Z">
        <w:r w:rsidR="00781870" w:rsidDel="00E81801">
          <w:delText xml:space="preserve">For instance, </w:delText>
        </w:r>
      </w:del>
      <w:ins w:id="65" w:author="Hemstrom" w:date="2018-04-12T16:41:00Z">
        <w:r w:rsidR="00E81801">
          <w:t>R</w:t>
        </w:r>
      </w:ins>
      <w:del w:id="66" w:author="Hemstrom" w:date="2018-04-12T16:41:00Z">
        <w:r w:rsidR="00781870" w:rsidDel="00E81801">
          <w:delText>r</w:delText>
        </w:r>
      </w:del>
      <w:r w:rsidR="00781870">
        <w:t>esearcher-set parameters of perplexity</w:t>
      </w:r>
      <w:r w:rsidR="00381EF3">
        <w:t xml:space="preserve">, </w:t>
      </w:r>
      <w:r w:rsidR="00781870">
        <w:t>theta</w:t>
      </w:r>
      <w:r w:rsidR="00381EF3">
        <w:t xml:space="preserve"> (</w:t>
      </w:r>
      <w:r w:rsidR="00781870">
        <w:t>or gravity under the Barnes-Hut implementation of t-SNE</w:t>
      </w:r>
      <w:r w:rsidR="00381EF3">
        <w:t xml:space="preserve">; </w:t>
      </w:r>
      <w:r w:rsidR="00781870">
        <w:t xml:space="preserve">van der </w:t>
      </w:r>
      <w:proofErr w:type="spellStart"/>
      <w:r w:rsidR="00781870">
        <w:t>Maaten</w:t>
      </w:r>
      <w:proofErr w:type="spellEnd"/>
      <w:r w:rsidR="00781870">
        <w:t xml:space="preserve"> 2013)</w:t>
      </w:r>
      <w:r w:rsidR="00381EF3">
        <w:t>, initial dimensions, and number of iterations can have large effects on final visualizations (</w:t>
      </w:r>
      <w:proofErr w:type="spellStart"/>
      <w:r w:rsidR="00381EF3">
        <w:t>Waatenberg</w:t>
      </w:r>
      <w:proofErr w:type="spellEnd"/>
      <w:r w:rsidR="00381EF3">
        <w:t xml:space="preserve"> et al. 2016; Figure X).</w:t>
      </w:r>
      <w:r w:rsidR="006E705A">
        <w:t xml:space="preserve"> </w:t>
      </w:r>
      <w:del w:id="67" w:author="Hemstrom" w:date="2018-04-12T16:42:00Z">
        <w:r w:rsidR="006E705A" w:rsidDel="00E81801">
          <w:delText xml:space="preserve">Waatenberg et al. (2016) showed that clusters can be visualized even from random data with </w:delText>
        </w:r>
      </w:del>
      <w:del w:id="68" w:author="Hemstrom" w:date="2018-04-17T12:10:00Z">
        <w:r w:rsidR="006E705A" w:rsidDel="0067511A">
          <w:delText xml:space="preserve">high </w:delText>
        </w:r>
      </w:del>
      <w:del w:id="69" w:author="Hemstrom" w:date="2018-04-12T16:42:00Z">
        <w:r w:rsidR="006E705A" w:rsidDel="00E81801">
          <w:delText xml:space="preserve">enough </w:delText>
        </w:r>
        <w:commentRangeStart w:id="70"/>
        <w:r w:rsidR="006E705A" w:rsidDel="00E81801">
          <w:delText>perplexity</w:delText>
        </w:r>
      </w:del>
      <w:del w:id="71" w:author="Hemstrom" w:date="2018-04-12T16:43:00Z">
        <w:r w:rsidR="006E705A" w:rsidDel="00E81801">
          <w:delText xml:space="preserve">. </w:delText>
        </w:r>
      </w:del>
      <w:commentRangeEnd w:id="70"/>
      <w:del w:id="72" w:author="Hemstrom" w:date="2018-04-17T12:10:00Z">
        <w:r w:rsidR="00E81801" w:rsidDel="0067511A">
          <w:rPr>
            <w:rStyle w:val="CommentReference"/>
          </w:rPr>
          <w:commentReference w:id="70"/>
        </w:r>
      </w:del>
    </w:p>
    <w:p w14:paraId="140A890E" w14:textId="1C8B58B2" w:rsidR="00E81801" w:rsidRDefault="006E705A" w:rsidP="0067511A">
      <w:pPr>
        <w:spacing w:line="480" w:lineRule="auto"/>
        <w:rPr>
          <w:ins w:id="73" w:author="Hemstrom" w:date="2018-04-12T16:44:00Z"/>
        </w:rPr>
        <w:pPrChange w:id="74" w:author="Hemstrom" w:date="2018-04-17T12:10:00Z">
          <w:pPr>
            <w:spacing w:line="480" w:lineRule="auto"/>
            <w:ind w:firstLine="720"/>
          </w:pPr>
        </w:pPrChange>
      </w:pPr>
      <w:del w:id="75" w:author="Hemstrom" w:date="2018-04-12T16:41:00Z">
        <w:r w:rsidDel="00E81801">
          <w:delText>But on the topic of perplexity</w:delText>
        </w:r>
      </w:del>
      <w:del w:id="76" w:author="Hemstrom" w:date="2018-04-12T16:43:00Z">
        <w:r w:rsidDel="00E81801">
          <w:delText>,</w:delText>
        </w:r>
      </w:del>
      <w:del w:id="77" w:author="Hemstrom" w:date="2018-04-17T12:10:00Z">
        <w:r w:rsidDel="0067511A">
          <w:delText xml:space="preserve"> </w:delText>
        </w:r>
      </w:del>
      <w:del w:id="78" w:author="Hemstrom" w:date="2018-04-12T16:43:00Z">
        <w:r w:rsidDel="00E81801">
          <w:delText xml:space="preserve">a value that is too </w:delText>
        </w:r>
      </w:del>
      <w:del w:id="79" w:author="Hemstrom" w:date="2018-04-17T12:10:00Z">
        <w:r w:rsidDel="0067511A">
          <w:delText xml:space="preserve">low can erroneously separate points that do share relationships (CITATION? Figure X?). </w:delText>
        </w:r>
      </w:del>
      <w:ins w:id="80" w:author="Hemstrom" w:date="2018-04-17T12:10:00Z">
        <w:r w:rsidR="0067511A">
          <w:t>Secondly, t-SNE can produce erroneous clusters under specific circumstances where PCA simply produces no clusters whatsoever.</w:t>
        </w:r>
        <w:r w:rsidR="0067511A" w:rsidRPr="0067511A">
          <w:t xml:space="preserve"> </w:t>
        </w:r>
        <w:r w:rsidR="0067511A">
          <w:t xml:space="preserve">For example, high perplexity values </w:t>
        </w:r>
        <w:proofErr w:type="gramStart"/>
        <w:r w:rsidR="0067511A">
          <w:t>cause</w:t>
        </w:r>
        <w:proofErr w:type="gramEnd"/>
        <w:r w:rsidR="0067511A">
          <w:t xml:space="preserve"> even random datasets to cluster </w:t>
        </w:r>
        <w:commentRangeStart w:id="81"/>
        <w:r w:rsidR="0067511A">
          <w:t>(</w:t>
        </w:r>
        <w:proofErr w:type="spellStart"/>
        <w:r w:rsidR="0067511A">
          <w:t>Waatenberg</w:t>
        </w:r>
        <w:proofErr w:type="spellEnd"/>
        <w:r w:rsidR="0067511A">
          <w:t xml:space="preserve"> et al. 2016)</w:t>
        </w:r>
        <w:commentRangeEnd w:id="81"/>
        <w:r w:rsidR="0067511A">
          <w:rPr>
            <w:rStyle w:val="CommentReference"/>
          </w:rPr>
          <w:commentReference w:id="81"/>
        </w:r>
        <w:r w:rsidR="0067511A">
          <w:t xml:space="preserve"> while low values can erroneously separate points that do share relationships (CITATION? Figure X?).</w:t>
        </w:r>
      </w:ins>
    </w:p>
    <w:p w14:paraId="78CEB124" w14:textId="76B2D089" w:rsidR="001E7FD4" w:rsidRDefault="00DF6D37">
      <w:pPr>
        <w:spacing w:line="480" w:lineRule="auto"/>
        <w:ind w:firstLine="720"/>
      </w:pPr>
      <w:r>
        <w:t xml:space="preserve">While researcher latitude can lead to false conclusions, </w:t>
      </w:r>
      <w:del w:id="82" w:author="Hemstrom" w:date="2018-04-12T16:43:00Z">
        <w:r w:rsidDel="00E81801">
          <w:delText>this latitude also allows for</w:delText>
        </w:r>
      </w:del>
      <w:ins w:id="83" w:author="Hemstrom" w:date="2018-04-12T16:43:00Z">
        <w:r w:rsidR="00E81801">
          <w:t>the parameterized nature of</w:t>
        </w:r>
      </w:ins>
      <w:r>
        <w:t xml:space="preserve"> t-SNE </w:t>
      </w:r>
      <w:ins w:id="84" w:author="Hemstrom" w:date="2018-04-12T16:43:00Z">
        <w:r w:rsidR="00E81801">
          <w:t xml:space="preserve">allows </w:t>
        </w:r>
      </w:ins>
      <w:r>
        <w:t xml:space="preserve">users to test different </w:t>
      </w:r>
      <w:del w:id="85" w:author="Hemstrom" w:date="2018-04-17T10:26:00Z">
        <w:r w:rsidDel="00406EA7">
          <w:delText xml:space="preserve">parameter </w:delText>
        </w:r>
      </w:del>
      <w:r>
        <w:t xml:space="preserve">configurations and investigate how robust possible patterns are to different parameter values. For example, if subpopulation structure is consistent across a wide range of perplexities in a t-SNE plot, then a researcher may feel more safely inclined to believe that it is a true pattern. </w:t>
      </w:r>
      <w:r w:rsidR="00AD6D73">
        <w:t>The same logic holds for running replicate t-SNE analyses</w:t>
      </w:r>
      <w:del w:id="86" w:author="Hemstrom" w:date="2018-04-12T16:47:00Z">
        <w:r w:rsidR="00AD6D73" w:rsidDel="00475EB8">
          <w:delText>. As a stochastic method,</w:delText>
        </w:r>
      </w:del>
      <w:ins w:id="87" w:author="Hemstrom" w:date="2018-04-12T16:47:00Z">
        <w:r w:rsidR="00475EB8">
          <w:t>, since</w:t>
        </w:r>
      </w:ins>
      <w:r w:rsidR="00AD6D73">
        <w:t xml:space="preserve"> weak or non-existent patterns often disappear in replicate runs of the analysis with identical parameters. </w:t>
      </w:r>
      <w:commentRangeStart w:id="88"/>
      <w:del w:id="89" w:author="Hemstrom" w:date="2018-04-17T12:11:00Z">
        <w:r w:rsidR="00AD6D73" w:rsidDel="0067511A">
          <w:delText>This is as opposed to a</w:delText>
        </w:r>
      </w:del>
      <w:ins w:id="90" w:author="Hemstrom" w:date="2018-04-17T12:11:00Z">
        <w:r w:rsidR="0067511A">
          <w:t>In contrast,</w:t>
        </w:r>
      </w:ins>
      <w:r w:rsidR="00AD6D73">
        <w:t xml:space="preserve"> PCA, </w:t>
      </w:r>
      <w:del w:id="91" w:author="Hemstrom" w:date="2018-04-17T12:11:00Z">
        <w:r w:rsidR="00AD6D73" w:rsidDel="0067511A">
          <w:delText xml:space="preserve">which </w:delText>
        </w:r>
      </w:del>
      <w:r w:rsidR="00AD6D73">
        <w:t>as a deterministic method</w:t>
      </w:r>
      <w:ins w:id="92" w:author="Hemstrom" w:date="2018-04-17T12:11:00Z">
        <w:r w:rsidR="0067511A">
          <w:t>,</w:t>
        </w:r>
      </w:ins>
      <w:r w:rsidR="00AD6D73">
        <w:t xml:space="preserve"> returns the same results every time</w:t>
      </w:r>
      <w:r w:rsidR="008A3AD5">
        <w:t xml:space="preserve">. </w:t>
      </w:r>
      <w:commentRangeEnd w:id="88"/>
      <w:r w:rsidR="00475EB8">
        <w:rPr>
          <w:rStyle w:val="CommentReference"/>
        </w:rPr>
        <w:commentReference w:id="88"/>
      </w:r>
      <w:commentRangeStart w:id="93"/>
      <w:r w:rsidR="008A3AD5" w:rsidRPr="00DF4C96">
        <w:rPr>
          <w:highlight w:val="yellow"/>
          <w:rPrChange w:id="94" w:author="Hemstrom" w:date="2018-04-17T12:12:00Z">
            <w:rPr/>
          </w:rPrChange>
        </w:rPr>
        <w:t>With</w:t>
      </w:r>
      <w:commentRangeEnd w:id="93"/>
      <w:r w:rsidR="00DF4C96">
        <w:rPr>
          <w:rStyle w:val="CommentReference"/>
        </w:rPr>
        <w:commentReference w:id="93"/>
      </w:r>
      <w:r w:rsidR="008A3AD5" w:rsidRPr="00DF4C96">
        <w:rPr>
          <w:highlight w:val="yellow"/>
          <w:rPrChange w:id="95" w:author="Hemstrom" w:date="2018-04-17T12:12:00Z">
            <w:rPr/>
          </w:rPrChange>
        </w:rPr>
        <w:t xml:space="preserve"> patterns </w:t>
      </w:r>
      <w:r w:rsidR="008A3AD5" w:rsidRPr="00DF4C96">
        <w:rPr>
          <w:highlight w:val="yellow"/>
          <w:rPrChange w:id="96" w:author="Hemstrom" w:date="2018-04-17T12:12:00Z">
            <w:rPr/>
          </w:rPrChange>
        </w:rPr>
        <w:lastRenderedPageBreak/>
        <w:t xml:space="preserve">possibly spread across </w:t>
      </w:r>
      <w:del w:id="97" w:author="Hemstrom" w:date="2018-04-12T16:47:00Z">
        <w:r w:rsidR="008A3AD5" w:rsidRPr="00DF4C96" w:rsidDel="00475EB8">
          <w:rPr>
            <w:highlight w:val="yellow"/>
            <w:rPrChange w:id="98" w:author="Hemstrom" w:date="2018-04-17T12:12:00Z">
              <w:rPr/>
            </w:rPrChange>
          </w:rPr>
          <w:delText xml:space="preserve">up to </w:delText>
        </w:r>
      </w:del>
      <w:r w:rsidR="008A3AD5" w:rsidRPr="00DF4C96">
        <w:rPr>
          <w:highlight w:val="yellow"/>
          <w:rPrChange w:id="99" w:author="Hemstrom" w:date="2018-04-17T12:12:00Z">
            <w:rPr/>
          </w:rPrChange>
        </w:rPr>
        <w:t>hundreds of loadings from a PCA (Citation?), visualizing such data can be impossible in a single plot.</w:t>
      </w:r>
      <w:r w:rsidR="008A3AD5">
        <w:t xml:space="preserve"> </w:t>
      </w:r>
    </w:p>
    <w:p w14:paraId="036362B4" w14:textId="2BCAE69C" w:rsidR="0091170F" w:rsidRDefault="0091170F" w:rsidP="001E7FD4">
      <w:pPr>
        <w:spacing w:line="480" w:lineRule="auto"/>
      </w:pPr>
      <w:r>
        <w:tab/>
      </w:r>
      <w:del w:id="100" w:author="Hemstrom" w:date="2018-04-17T10:25:00Z">
        <w:r w:rsidR="006F3A8A" w:rsidDel="00406EA7">
          <w:delText xml:space="preserve">Another limitation we observed when testing </w:delText>
        </w:r>
      </w:del>
      <w:proofErr w:type="gramStart"/>
      <w:r w:rsidR="006F3A8A">
        <w:t>t-SNE</w:t>
      </w:r>
      <w:proofErr w:type="gramEnd"/>
      <w:ins w:id="101" w:author="Hemstrom" w:date="2018-04-17T10:25:00Z">
        <w:r w:rsidR="00406EA7">
          <w:t xml:space="preserve"> </w:t>
        </w:r>
      </w:ins>
      <w:del w:id="102" w:author="Hemstrom" w:date="2018-04-17T10:25:00Z">
        <w:r w:rsidR="006F3A8A" w:rsidDel="00406EA7">
          <w:delText xml:space="preserve"> was</w:delText>
        </w:r>
      </w:del>
      <w:ins w:id="103" w:author="Hemstrom" w:date="2018-04-17T10:25:00Z">
        <w:r w:rsidR="00406EA7">
          <w:t>may be prone to create spurious results when presented</w:t>
        </w:r>
      </w:ins>
      <w:r w:rsidR="006F3A8A">
        <w:t xml:space="preserve"> with small data sets of limited or sub-structured data</w:t>
      </w:r>
      <w:ins w:id="104" w:author="Hemstrom" w:date="2018-04-17T10:27:00Z">
        <w:r w:rsidR="00406EA7">
          <w:t xml:space="preserve">, since minor background variance can create </w:t>
        </w:r>
      </w:ins>
      <w:ins w:id="105" w:author="Hemstrom" w:date="2018-04-17T10:28:00Z">
        <w:r w:rsidR="00406EA7">
          <w:t>clustering artifacts.</w:t>
        </w:r>
      </w:ins>
      <w:del w:id="106" w:author="Hemstrom" w:date="2018-04-17T10:27:00Z">
        <w:r w:rsidR="006F3A8A" w:rsidDel="00406EA7">
          <w:delText>.</w:delText>
        </w:r>
      </w:del>
      <w:del w:id="107" w:author="Hemstrom" w:date="2018-04-17T10:25:00Z">
        <w:r w:rsidR="0000380A" w:rsidDel="00406EA7">
          <w:delText xml:space="preserve"> </w:delText>
        </w:r>
      </w:del>
      <w:ins w:id="108" w:author="Hemstrom" w:date="2018-04-17T10:25:00Z">
        <w:r w:rsidR="00406EA7">
          <w:t xml:space="preserve"> </w:t>
        </w:r>
      </w:ins>
      <w:commentRangeStart w:id="109"/>
      <w:r w:rsidR="00EB2331">
        <w:t xml:space="preserve">For instance, </w:t>
      </w:r>
      <w:del w:id="110" w:author="Hemstrom" w:date="2018-04-17T12:12:00Z">
        <w:r w:rsidR="00EB2331" w:rsidDel="00DF4C96">
          <w:delText>w</w:delText>
        </w:r>
        <w:r w:rsidR="0000380A" w:rsidDel="00DF4C96">
          <w:delText>hen observing</w:delText>
        </w:r>
      </w:del>
      <w:ins w:id="111" w:author="Hemstrom" w:date="2018-04-17T12:12:00Z">
        <w:r w:rsidR="00DF4C96">
          <w:t>we visualized</w:t>
        </w:r>
      </w:ins>
      <w:r w:rsidR="0000380A">
        <w:t xml:space="preserve"> the </w:t>
      </w:r>
      <w:del w:id="112" w:author="Hemstrom" w:date="2018-04-17T12:13:00Z">
        <w:r w:rsidR="0000380A" w:rsidDel="00DF4C96">
          <w:delText xml:space="preserve">heavily sub-structured data analyzing a </w:delText>
        </w:r>
      </w:del>
      <w:r w:rsidR="0000380A">
        <w:t xml:space="preserve">chromosomal inversion in </w:t>
      </w:r>
      <w:proofErr w:type="spellStart"/>
      <w:r w:rsidR="0000380A">
        <w:t>threespine</w:t>
      </w:r>
      <w:proofErr w:type="spellEnd"/>
      <w:r w:rsidR="0000380A">
        <w:t xml:space="preserve"> sticklebacks, </w:t>
      </w:r>
      <w:ins w:id="113" w:author="Hemstrom" w:date="2018-04-12T16:49:00Z">
        <w:r w:rsidR="00475EB8">
          <w:t>t-</w:t>
        </w:r>
      </w:ins>
      <w:del w:id="114" w:author="Hemstrom" w:date="2018-04-12T16:49:00Z">
        <w:r w:rsidR="0000380A" w:rsidDel="00475EB8">
          <w:delText>the t-</w:delText>
        </w:r>
      </w:del>
      <w:r w:rsidR="0000380A">
        <w:t xml:space="preserve">SNE accurately </w:t>
      </w:r>
      <w:del w:id="115" w:author="Hemstrom" w:date="2018-04-12T16:49:00Z">
        <w:r w:rsidR="0000380A" w:rsidDel="00475EB8">
          <w:delText>identifies homo and heterozygotes</w:delText>
        </w:r>
      </w:del>
      <w:ins w:id="116" w:author="Hemstrom" w:date="2018-04-17T10:23:00Z">
        <w:r w:rsidR="00406EA7">
          <w:t>separates</w:t>
        </w:r>
      </w:ins>
      <w:ins w:id="117" w:author="Hemstrom" w:date="2018-04-12T16:49:00Z">
        <w:r w:rsidR="00475EB8">
          <w:t xml:space="preserve"> individuals which carry the </w:t>
        </w:r>
        <w:r w:rsidR="00A61916">
          <w:t xml:space="preserve">inversion and </w:t>
        </w:r>
      </w:ins>
      <w:del w:id="118" w:author="Hemstrom" w:date="2018-04-12T16:49:00Z">
        <w:r w:rsidR="0000380A" w:rsidDel="00475EB8">
          <w:delText xml:space="preserve"> for the inversion </w:delText>
        </w:r>
      </w:del>
      <w:del w:id="119" w:author="Hemstrom" w:date="2018-04-17T11:39:00Z">
        <w:r w:rsidR="0000380A" w:rsidDel="00A61916">
          <w:delText xml:space="preserve">but </w:delText>
        </w:r>
      </w:del>
      <w:del w:id="120" w:author="Hemstrom" w:date="2018-04-12T16:49:00Z">
        <w:r w:rsidR="0000380A" w:rsidDel="00475EB8">
          <w:delText xml:space="preserve">then </w:delText>
        </w:r>
      </w:del>
      <w:del w:id="121" w:author="Hemstrom" w:date="2018-04-17T11:39:00Z">
        <w:r w:rsidR="0000380A" w:rsidDel="00A61916">
          <w:delText>erroneously</w:delText>
        </w:r>
      </w:del>
      <w:del w:id="122" w:author="Hemstrom" w:date="2018-04-17T10:47:00Z">
        <w:r w:rsidR="0000380A" w:rsidDel="001F0AA6">
          <w:delText xml:space="preserve"> </w:delText>
        </w:r>
      </w:del>
      <w:r w:rsidR="0000380A">
        <w:t xml:space="preserve">clusters </w:t>
      </w:r>
      <w:ins w:id="123" w:author="Hemstrom" w:date="2018-04-12T16:50:00Z">
        <w:r w:rsidR="00475EB8">
          <w:t xml:space="preserve">the remaining </w:t>
        </w:r>
      </w:ins>
      <w:r w:rsidR="0000380A">
        <w:t xml:space="preserve">individuals </w:t>
      </w:r>
      <w:ins w:id="124" w:author="Hemstrom" w:date="2018-04-17T11:39:00Z">
        <w:r w:rsidR="00A61916">
          <w:t>into several different groups</w:t>
        </w:r>
      </w:ins>
      <w:ins w:id="125" w:author="Hemstrom" w:date="2018-04-17T10:28:00Z">
        <w:r w:rsidR="00406EA7">
          <w:t xml:space="preserve"> </w:t>
        </w:r>
      </w:ins>
      <w:del w:id="126" w:author="Hemstrom" w:date="2018-04-12T16:50:00Z">
        <w:r w:rsidR="0000380A" w:rsidDel="00475EB8">
          <w:delText xml:space="preserve">without the inversion </w:delText>
        </w:r>
      </w:del>
      <w:r w:rsidR="0000380A">
        <w:t xml:space="preserve">(Figure X). </w:t>
      </w:r>
      <w:ins w:id="127" w:author="Hemstrom" w:date="2018-04-17T11:39:00Z">
        <w:r w:rsidR="00A61916">
          <w:t xml:space="preserve">While these clusters persist across multiple t-SNE runs, </w:t>
        </w:r>
      </w:ins>
      <w:ins w:id="128" w:author="Hemstrom" w:date="2018-04-17T11:54:00Z">
        <w:r w:rsidR="00FC6D68">
          <w:t xml:space="preserve">they only differ in allele frequencies at a handful of </w:t>
        </w:r>
        <w:proofErr w:type="spellStart"/>
        <w:r w:rsidR="00FC6D68">
          <w:t>snps</w:t>
        </w:r>
        <w:proofErr w:type="spellEnd"/>
        <w:r w:rsidR="00FC6D68">
          <w:t xml:space="preserve"> (Table S1) and</w:t>
        </w:r>
      </w:ins>
      <w:ins w:id="129" w:author="Hemstrom" w:date="2018-04-17T11:39:00Z">
        <w:r w:rsidR="00A61916">
          <w:t xml:space="preserve"> do not </w:t>
        </w:r>
      </w:ins>
      <w:ins w:id="130" w:author="Hemstrom" w:date="2018-04-17T11:55:00Z">
        <w:r w:rsidR="00FC6D68">
          <w:t xml:space="preserve">persist </w:t>
        </w:r>
      </w:ins>
      <w:ins w:id="131" w:author="Hemstrom" w:date="2018-04-17T11:39:00Z">
        <w:r w:rsidR="00A61916">
          <w:t>when the data is bootstrapped</w:t>
        </w:r>
      </w:ins>
      <w:ins w:id="132" w:author="Hemstrom" w:date="2018-04-17T11:53:00Z">
        <w:r w:rsidR="00FC6D68">
          <w:t xml:space="preserve"> (Figure </w:t>
        </w:r>
      </w:ins>
      <w:ins w:id="133" w:author="Hemstrom" w:date="2018-04-17T12:13:00Z">
        <w:r w:rsidR="00DF4C96">
          <w:t>S</w:t>
        </w:r>
      </w:ins>
      <w:ins w:id="134" w:author="Hemstrom" w:date="2018-04-17T11:53:00Z">
        <w:r w:rsidR="00FC6D68">
          <w:t>X)</w:t>
        </w:r>
      </w:ins>
      <w:ins w:id="135" w:author="Hemstrom" w:date="2018-04-17T11:39:00Z">
        <w:r w:rsidR="00FC6D68">
          <w:t>.</w:t>
        </w:r>
      </w:ins>
      <w:ins w:id="136" w:author="Hemstrom" w:date="2018-04-17T11:53:00Z">
        <w:r w:rsidR="00FC6D68">
          <w:t xml:space="preserve"> </w:t>
        </w:r>
      </w:ins>
      <w:commentRangeEnd w:id="109"/>
      <w:ins w:id="137" w:author="Hemstrom" w:date="2018-04-17T11:55:00Z">
        <w:r w:rsidR="00FC6D68">
          <w:rPr>
            <w:rStyle w:val="CommentReference"/>
          </w:rPr>
          <w:commentReference w:id="109"/>
        </w:r>
      </w:ins>
      <w:r w:rsidR="00E15D54">
        <w:t xml:space="preserve">On the other hand, </w:t>
      </w:r>
      <w:del w:id="138" w:author="Hemstrom" w:date="2018-04-17T10:28:00Z">
        <w:r w:rsidR="00E15D54" w:rsidDel="00406EA7">
          <w:delText xml:space="preserve">a </w:delText>
        </w:r>
      </w:del>
      <w:r w:rsidR="00E15D54">
        <w:t>PCA accurately clustered the individuals with the inversion while separating out the individuals without it</w:t>
      </w:r>
      <w:ins w:id="139" w:author="Hemstrom" w:date="2018-04-17T10:23:00Z">
        <w:r w:rsidR="00406EA7">
          <w:t>, and even separates homozygous from heterozygous individuals</w:t>
        </w:r>
      </w:ins>
      <w:r w:rsidR="00E15D54">
        <w:t xml:space="preserve"> (Figure X). </w:t>
      </w:r>
      <w:del w:id="140" w:author="Hemstrom" w:date="2018-04-17T10:24:00Z">
        <w:r w:rsidR="00E15D54" w:rsidDel="00406EA7">
          <w:delText>T</w:delText>
        </w:r>
      </w:del>
      <w:del w:id="141" w:author="Hemstrom" w:date="2018-04-17T10:28:00Z">
        <w:r w:rsidR="00E15D54" w:rsidDel="00406EA7">
          <w:delText xml:space="preserve">his </w:delText>
        </w:r>
      </w:del>
      <w:del w:id="142" w:author="Hemstrom" w:date="2018-04-17T10:24:00Z">
        <w:r w:rsidR="00E15D54" w:rsidDel="00406EA7">
          <w:delText xml:space="preserve">case </w:delText>
        </w:r>
      </w:del>
      <w:del w:id="143" w:author="Hemstrom" w:date="2018-04-17T10:28:00Z">
        <w:r w:rsidR="00E15D54" w:rsidDel="00406EA7">
          <w:delText>demonstrates</w:delText>
        </w:r>
      </w:del>
      <w:del w:id="144" w:author="Hemstrom" w:date="2018-04-17T10:24:00Z">
        <w:r w:rsidR="00E15D54" w:rsidDel="00406EA7">
          <w:delText xml:space="preserve"> that as a stochastic algorithm, when data is limited the</w:delText>
        </w:r>
      </w:del>
      <w:del w:id="145" w:author="Hemstrom" w:date="2018-04-17T10:25:00Z">
        <w:r w:rsidR="00E15D54" w:rsidDel="00406EA7">
          <w:delText xml:space="preserve"> t-SNE may find false relationship between data points</w:delText>
        </w:r>
      </w:del>
      <w:del w:id="146" w:author="Hemstrom" w:date="2018-04-17T10:28:00Z">
        <w:r w:rsidR="00E15D54" w:rsidDel="00406EA7">
          <w:delText xml:space="preserve">. </w:delText>
        </w:r>
      </w:del>
      <w:del w:id="147" w:author="Hemstrom" w:date="2018-04-17T10:47:00Z">
        <w:r w:rsidR="00E15D54" w:rsidDel="001F0AA6">
          <w:delText xml:space="preserve">However, replicate runs of the t-SNE returned unpredictable results for the individuals lacking the inversion, implying a lack of true structure only observable in multiple t-SNE plots (CHECK THIS). </w:delText>
        </w:r>
      </w:del>
    </w:p>
    <w:p w14:paraId="73ED1363" w14:textId="145C03B0" w:rsidR="00F16356" w:rsidRDefault="00F16356" w:rsidP="001E7FD4">
      <w:pPr>
        <w:spacing w:line="480" w:lineRule="auto"/>
      </w:pPr>
      <w:r>
        <w:tab/>
      </w:r>
      <w:r w:rsidR="0065296A">
        <w:t>Because of t-SNE’s limitations</w:t>
      </w:r>
      <w:r w:rsidR="00CB4752">
        <w:t xml:space="preserve">, care must be taken to test different parameter values and run replicate </w:t>
      </w:r>
      <w:proofErr w:type="gramStart"/>
      <w:r w:rsidR="00CB4752">
        <w:t>t-SNE’s</w:t>
      </w:r>
      <w:proofErr w:type="gramEnd"/>
      <w:r w:rsidR="00CB4752">
        <w:t xml:space="preserve"> when using this method to do a first-pass on new data.</w:t>
      </w:r>
      <w:r w:rsidR="00E773D2">
        <w:t xml:space="preserve"> </w:t>
      </w:r>
      <w:ins w:id="148" w:author="Hemstrom" w:date="2018-04-17T12:16:00Z">
        <w:r w:rsidR="00DF4C96">
          <w:t xml:space="preserve">If </w:t>
        </w:r>
        <w:r w:rsidR="00DF4C96">
          <w:t>care is taken to show that patterns persist across multiple parameter sets and permutations of the data, t-SNE may is a powerful exploratory tool for disco</w:t>
        </w:r>
        <w:r w:rsidR="00DF4C96">
          <w:t xml:space="preserve">vering patterns within datasets; and, </w:t>
        </w:r>
      </w:ins>
      <w:del w:id="149" w:author="Hemstrom" w:date="2018-04-17T12:16:00Z">
        <w:r w:rsidR="00E773D2" w:rsidDel="00DF4C96">
          <w:delText xml:space="preserve">However, </w:delText>
        </w:r>
      </w:del>
      <w:r w:rsidR="00E773D2">
        <w:t xml:space="preserve">when creating plots for publication, </w:t>
      </w:r>
      <w:ins w:id="150" w:author="Hemstrom" w:date="2018-04-17T12:13:00Z">
        <w:r w:rsidR="00DF4C96">
          <w:t xml:space="preserve">t-SNE may be valuable for presenting findings that are supported by other lines of evidence. </w:t>
        </w:r>
      </w:ins>
      <w:del w:id="151" w:author="Hemstrom" w:date="2018-04-17T12:15:00Z">
        <w:r w:rsidR="00E773D2" w:rsidDel="00DF4C96">
          <w:delText xml:space="preserve">researcher latitude with parameter values is valuable for showing patterns supported by other lines of evidence—although readers should keep in mind that such plots are by nature influenced by the researchers who produced them. </w:delText>
        </w:r>
      </w:del>
    </w:p>
    <w:p w14:paraId="20EF6B34" w14:textId="74E4E10E" w:rsidR="00E474E9" w:rsidRDefault="00E474E9" w:rsidP="00E474E9">
      <w:pPr>
        <w:spacing w:line="480" w:lineRule="auto"/>
      </w:pPr>
      <w:r>
        <w:t>Flexibility of t-SNE</w:t>
      </w:r>
    </w:p>
    <w:p w14:paraId="0B9AD505" w14:textId="41D3FC40" w:rsidR="00E474E9" w:rsidDel="00907682" w:rsidRDefault="00E474E9" w:rsidP="00E474E9">
      <w:pPr>
        <w:spacing w:line="480" w:lineRule="auto"/>
        <w:rPr>
          <w:del w:id="152" w:author="Hemstrom" w:date="2018-04-17T12:23:00Z"/>
        </w:rPr>
      </w:pPr>
      <w:r>
        <w:tab/>
      </w:r>
      <w:r w:rsidR="001E7FD4">
        <w:t xml:space="preserve">Like PCA, t-SNE </w:t>
      </w:r>
      <w:del w:id="153" w:author="Hemstrom" w:date="2018-04-17T12:17:00Z">
        <w:r w:rsidR="001E7FD4" w:rsidDel="00DF4C96">
          <w:delText>is flexible in its accepted input data</w:delText>
        </w:r>
      </w:del>
      <w:ins w:id="154" w:author="Hemstrom" w:date="2018-04-17T12:17:00Z">
        <w:r w:rsidR="00DF4C96">
          <w:t>can work with a massive range of input data types</w:t>
        </w:r>
      </w:ins>
      <w:r w:rsidR="00A050A1">
        <w:t xml:space="preserve">. </w:t>
      </w:r>
      <w:del w:id="155" w:author="Hemstrom" w:date="2018-04-17T12:17:00Z">
        <w:r w:rsidR="00BE3CEE" w:rsidDel="00DF4C96">
          <w:delText>In all of our data sets, microsatellite or SNP,</w:delText>
        </w:r>
      </w:del>
      <w:ins w:id="156" w:author="Hemstrom" w:date="2018-04-17T12:17:00Z">
        <w:r w:rsidR="00DF4C96">
          <w:t>For our analysis,</w:t>
        </w:r>
      </w:ins>
      <w:r w:rsidR="00BE3CEE">
        <w:t xml:space="preserve"> we </w:t>
      </w:r>
      <w:del w:id="157" w:author="Hemstrom" w:date="2018-04-17T12:17:00Z">
        <w:r w:rsidR="00BE3CEE" w:rsidDel="00DF4C96">
          <w:delText xml:space="preserve">developed </w:delText>
        </w:r>
      </w:del>
      <w:ins w:id="158" w:author="Hemstrom" w:date="2018-04-17T12:17:00Z">
        <w:r w:rsidR="00DF4C96">
          <w:t>used</w:t>
        </w:r>
        <w:r w:rsidR="00DF4C96">
          <w:t xml:space="preserve"> </w:t>
        </w:r>
      </w:ins>
      <w:r w:rsidR="00BE3CEE">
        <w:t xml:space="preserve">allele presence-absence </w:t>
      </w:r>
      <w:ins w:id="159" w:author="Hemstrom" w:date="2018-04-17T12:18:00Z">
        <w:r w:rsidR="00DF4C96">
          <w:t xml:space="preserve">data </w:t>
        </w:r>
      </w:ins>
      <w:del w:id="160" w:author="Hemstrom" w:date="2018-04-17T12:18:00Z">
        <w:r w:rsidR="00BE3CEE" w:rsidDel="00DF4C96">
          <w:delText xml:space="preserve">data for the t-SNE </w:delText>
        </w:r>
      </w:del>
      <w:r w:rsidR="00BE3CEE">
        <w:t>with gene dosage when possible (</w:t>
      </w:r>
      <w:proofErr w:type="spellStart"/>
      <w:r w:rsidR="00BE3CEE">
        <w:t>ie</w:t>
      </w:r>
      <w:proofErr w:type="spellEnd"/>
      <w:r w:rsidR="00BE3CEE">
        <w:t xml:space="preserve">, for diploid but not </w:t>
      </w:r>
      <w:proofErr w:type="spellStart"/>
      <w:r w:rsidR="00BE3CEE">
        <w:t>polyploid</w:t>
      </w:r>
      <w:proofErr w:type="spellEnd"/>
      <w:r w:rsidR="00BE3CEE">
        <w:t xml:space="preserve"> organisms). </w:t>
      </w:r>
      <w:del w:id="161" w:author="Hemstrom" w:date="2018-04-17T12:18:00Z">
        <w:r w:rsidR="0099163C" w:rsidDel="00DF4C96">
          <w:delText>When formatted in this way</w:delText>
        </w:r>
      </w:del>
      <w:ins w:id="162" w:author="Hemstrom" w:date="2018-04-17T12:18:00Z">
        <w:r w:rsidR="00DF4C96">
          <w:t>With this data</w:t>
        </w:r>
      </w:ins>
      <w:r w:rsidR="0099163C">
        <w:t xml:space="preserve">, both the PCA and t-SNE can be thought of as </w:t>
      </w:r>
      <w:del w:id="163" w:author="Hemstrom" w:date="2018-04-17T12:18:00Z">
        <w:r w:rsidR="0099163C" w:rsidDel="00DF4C96">
          <w:delText xml:space="preserve">analyzing </w:delText>
        </w:r>
      </w:del>
      <w:ins w:id="164" w:author="Hemstrom" w:date="2018-04-17T12:18:00Z">
        <w:r w:rsidR="00DF4C96">
          <w:t>delineating</w:t>
        </w:r>
        <w:r w:rsidR="00DF4C96">
          <w:t xml:space="preserve"> </w:t>
        </w:r>
      </w:ins>
      <w:r w:rsidR="0099163C">
        <w:t xml:space="preserve">allele frequency </w:t>
      </w:r>
      <w:del w:id="165" w:author="Hemstrom" w:date="2018-04-17T12:19:00Z">
        <w:r w:rsidR="0099163C" w:rsidDel="00DF4C96">
          <w:delText xml:space="preserve">similarities </w:delText>
        </w:r>
      </w:del>
      <w:ins w:id="166" w:author="Hemstrom" w:date="2018-04-17T12:19:00Z">
        <w:r w:rsidR="00DF4C96">
          <w:t>differences</w:t>
        </w:r>
        <w:r w:rsidR="00DF4C96">
          <w:t xml:space="preserve"> </w:t>
        </w:r>
      </w:ins>
      <w:r w:rsidR="0099163C">
        <w:t xml:space="preserve">between individuals </w:t>
      </w:r>
      <w:ins w:id="167" w:author="Hemstrom" w:date="2018-04-17T12:19:00Z">
        <w:r w:rsidR="00DF4C96">
          <w:t xml:space="preserve">across multiple dimensions </w:t>
        </w:r>
      </w:ins>
      <w:ins w:id="168" w:author="Hemstrom" w:date="2018-04-17T12:18:00Z">
        <w:r w:rsidR="00DF4C96">
          <w:t xml:space="preserve">in order </w:t>
        </w:r>
      </w:ins>
      <w:del w:id="169" w:author="Hemstrom" w:date="2018-04-17T12:18:00Z">
        <w:r w:rsidR="0099163C" w:rsidDel="00DF4C96">
          <w:delText xml:space="preserve">in a multidimensional space and seeking </w:delText>
        </w:r>
      </w:del>
      <w:r w:rsidR="0099163C">
        <w:t xml:space="preserve">to represent </w:t>
      </w:r>
      <w:r w:rsidR="0099163C">
        <w:lastRenderedPageBreak/>
        <w:t xml:space="preserve">those similarities in </w:t>
      </w:r>
      <w:del w:id="170" w:author="Hemstrom" w:date="2018-04-17T12:18:00Z">
        <w:r w:rsidR="0099163C" w:rsidDel="00DF4C96">
          <w:delText>2 dimensions</w:delText>
        </w:r>
      </w:del>
      <w:ins w:id="171" w:author="Hemstrom" w:date="2018-04-17T12:18:00Z">
        <w:r w:rsidR="00DF4C96">
          <w:t>visually</w:t>
        </w:r>
      </w:ins>
      <w:r w:rsidR="0099163C">
        <w:t xml:space="preserve">. </w:t>
      </w:r>
      <w:del w:id="172" w:author="Hemstrom" w:date="2018-04-17T12:19:00Z">
        <w:r w:rsidR="00582825" w:rsidDel="00DF4C96">
          <w:delText>Identity-by-stage reads from</w:delText>
        </w:r>
      </w:del>
      <w:ins w:id="173" w:author="Hemstrom" w:date="2018-04-17T12:20:00Z">
        <w:r w:rsidR="00DF4C96">
          <w:t>We found that IBS calls worked similarly well</w:t>
        </w:r>
      </w:ins>
      <w:ins w:id="174" w:author="Hemstrom" w:date="2018-04-17T12:19:00Z">
        <w:r w:rsidR="00DF4C96">
          <w:t xml:space="preserve"> </w:t>
        </w:r>
      </w:ins>
      <w:del w:id="175" w:author="Hemstrom" w:date="2018-04-17T12:19:00Z">
        <w:r w:rsidR="00582825" w:rsidDel="00DF4C96">
          <w:delText xml:space="preserve"> ANGSD would also be </w:delText>
        </w:r>
      </w:del>
      <w:del w:id="176" w:author="Hemstrom" w:date="2018-04-17T12:20:00Z">
        <w:r w:rsidR="00582825" w:rsidDel="00DF4C96">
          <w:delText>appropriate inputs for</w:delText>
        </w:r>
      </w:del>
      <w:ins w:id="177" w:author="Hemstrom" w:date="2018-04-17T12:20:00Z">
        <w:r w:rsidR="00DF4C96">
          <w:t>as input data for</w:t>
        </w:r>
      </w:ins>
      <w:r w:rsidR="00582825">
        <w:t xml:space="preserve"> t-SNE</w:t>
      </w:r>
      <w:del w:id="178" w:author="Hemstrom" w:date="2018-04-17T12:20:00Z">
        <w:r w:rsidR="00582825" w:rsidDel="00DF4C96">
          <w:delText xml:space="preserve"> </w:delText>
        </w:r>
      </w:del>
      <w:ins w:id="179" w:author="Hemstrom" w:date="2018-04-17T12:20:00Z">
        <w:r w:rsidR="00DF4C96">
          <w:t xml:space="preserve"> (Figure X</w:t>
        </w:r>
      </w:ins>
      <w:del w:id="180" w:author="Hemstrom" w:date="2018-04-17T12:20:00Z">
        <w:r w:rsidR="00582825" w:rsidDel="00DF4C96">
          <w:delText>as well (Citation</w:delText>
        </w:r>
      </w:del>
      <w:r w:rsidR="00582825">
        <w:t>)</w:t>
      </w:r>
      <w:ins w:id="181" w:author="Hemstrom" w:date="2018-04-17T12:20:00Z">
        <w:r w:rsidR="00DF4C96">
          <w:t xml:space="preserve">, as did genotype posterior </w:t>
        </w:r>
      </w:ins>
      <w:ins w:id="182" w:author="Hemstrom" w:date="2018-04-17T12:21:00Z">
        <w:r w:rsidR="00DF4C96">
          <w:t>probabilities</w:t>
        </w:r>
      </w:ins>
      <w:ins w:id="183" w:author="Hemstrom" w:date="2018-04-17T12:20:00Z">
        <w:r w:rsidR="00DF4C96">
          <w:t xml:space="preserve"> </w:t>
        </w:r>
      </w:ins>
      <w:ins w:id="184" w:author="Hemstrom" w:date="2018-04-17T12:21:00Z">
        <w:r w:rsidR="00DF4C96">
          <w:t>when distilled into the expected number of each allele at each loci</w:t>
        </w:r>
      </w:ins>
      <w:r w:rsidR="00582825">
        <w:t xml:space="preserve">. </w:t>
      </w:r>
      <w:del w:id="185" w:author="Hemstrom" w:date="2018-04-17T12:21:00Z">
        <w:r w:rsidR="00052BBE" w:rsidDel="00DF4C96">
          <w:delText>In fact</w:delText>
        </w:r>
      </w:del>
      <w:ins w:id="186" w:author="Hemstrom" w:date="2018-04-17T12:21:00Z">
        <w:r w:rsidR="00DF4C96">
          <w:t>This is not surprising, given that other studies</w:t>
        </w:r>
      </w:ins>
      <w:del w:id="187" w:author="Hemstrom" w:date="2018-04-17T12:21:00Z">
        <w:r w:rsidR="00052BBE" w:rsidDel="00DF4C96">
          <w:delText>, researchers</w:delText>
        </w:r>
      </w:del>
      <w:r w:rsidR="00052BBE">
        <w:t xml:space="preserve"> have used t-SNE for such varie</w:t>
      </w:r>
      <w:r w:rsidR="00795F71">
        <w:t>d</w:t>
      </w:r>
      <w:r w:rsidR="00052BBE">
        <w:t xml:space="preserve"> tasks a</w:t>
      </w:r>
      <w:r w:rsidR="00795F71">
        <w:t>s</w:t>
      </w:r>
      <w:r w:rsidR="00052BBE">
        <w:t xml:space="preserve"> visualizing RNA expression levels (Citation), </w:t>
      </w:r>
      <w:del w:id="188" w:author="Hemstrom" w:date="2018-04-17T12:22:00Z">
        <w:r w:rsidR="00997D28" w:rsidDel="00907682">
          <w:delText xml:space="preserve">identification </w:delText>
        </w:r>
      </w:del>
      <w:ins w:id="189" w:author="Hemstrom" w:date="2018-04-17T12:22:00Z">
        <w:r w:rsidR="00907682">
          <w:t>identifying</w:t>
        </w:r>
        <w:r w:rsidR="00907682">
          <w:t xml:space="preserve"> </w:t>
        </w:r>
      </w:ins>
      <w:del w:id="190" w:author="Hemstrom" w:date="2018-04-17T12:22:00Z">
        <w:r w:rsidR="00997D28" w:rsidDel="00907682">
          <w:delText xml:space="preserve">of </w:delText>
        </w:r>
      </w:del>
      <w:r w:rsidR="00997D28">
        <w:t>tumor subpopulations from mass spectrometry data</w:t>
      </w:r>
      <w:r w:rsidR="00110479">
        <w:t xml:space="preserve"> (</w:t>
      </w:r>
      <w:proofErr w:type="spellStart"/>
      <w:r w:rsidR="00110479">
        <w:t>Abdelmoula</w:t>
      </w:r>
      <w:proofErr w:type="spellEnd"/>
      <w:r w:rsidR="00110479">
        <w:t xml:space="preserve"> et al. 2016)</w:t>
      </w:r>
      <w:r w:rsidR="00997D28">
        <w:t xml:space="preserve">, </w:t>
      </w:r>
      <w:ins w:id="191" w:author="Hemstrom" w:date="2018-04-17T12:22:00Z">
        <w:r w:rsidR="00907682">
          <w:t xml:space="preserve">clustering </w:t>
        </w:r>
      </w:ins>
      <w:del w:id="192" w:author="Hemstrom" w:date="2018-04-17T12:21:00Z">
        <w:r w:rsidR="00110479" w:rsidDel="00DF4C96">
          <w:delText xml:space="preserve">visualizing </w:delText>
        </w:r>
      </w:del>
      <w:r w:rsidR="00110479">
        <w:t xml:space="preserve">researcher collaborations </w:t>
      </w:r>
      <w:del w:id="193" w:author="Hemstrom" w:date="2018-04-17T12:22:00Z">
        <w:r w:rsidR="00110479" w:rsidDel="00907682">
          <w:delText xml:space="preserve">from non-linear data </w:delText>
        </w:r>
      </w:del>
      <w:r w:rsidR="00110479">
        <w:t xml:space="preserve">(van der </w:t>
      </w:r>
      <w:proofErr w:type="spellStart"/>
      <w:r w:rsidR="00110479">
        <w:t>Maaten</w:t>
      </w:r>
      <w:proofErr w:type="spellEnd"/>
      <w:r w:rsidR="00110479">
        <w:t xml:space="preserve"> and Hinton 2012), </w:t>
      </w:r>
      <w:del w:id="194" w:author="Hemstrom" w:date="2018-04-17T12:22:00Z">
        <w:r w:rsidR="009B1FD3" w:rsidDel="00907682">
          <w:delText xml:space="preserve">quickly </w:delText>
        </w:r>
      </w:del>
      <w:r w:rsidR="009B1FD3">
        <w:t>visualizing and classifying epileptic seizure events (</w:t>
      </w:r>
      <w:proofErr w:type="spellStart"/>
      <w:r w:rsidR="009B1FD3" w:rsidRPr="009B1FD3">
        <w:t>Birjandtalab</w:t>
      </w:r>
      <w:proofErr w:type="spellEnd"/>
      <w:r w:rsidR="009B1FD3">
        <w:t xml:space="preserve"> et al. 2016), </w:t>
      </w:r>
      <w:commentRangeStart w:id="195"/>
      <w:r w:rsidR="00110479">
        <w:t xml:space="preserve">and </w:t>
      </w:r>
      <w:del w:id="196" w:author="Hemstrom" w:date="2018-04-17T12:22:00Z">
        <w:r w:rsidR="00110479" w:rsidDel="00907682">
          <w:delText xml:space="preserve">for </w:delText>
        </w:r>
      </w:del>
      <w:ins w:id="197" w:author="Hemstrom" w:date="2018-04-17T12:22:00Z">
        <w:r w:rsidR="00907682">
          <w:t>to provide</w:t>
        </w:r>
        <w:r w:rsidR="00907682">
          <w:t xml:space="preserve"> </w:t>
        </w:r>
      </w:ins>
      <w:r w:rsidR="00110479">
        <w:t xml:space="preserve">online karaoke song suggestions based on user vocal competence (Guan et al. 2017).  </w:t>
      </w:r>
      <w:commentRangeEnd w:id="195"/>
      <w:r w:rsidR="007A2F17">
        <w:rPr>
          <w:rStyle w:val="CommentReference"/>
        </w:rPr>
        <w:commentReference w:id="195"/>
      </w:r>
      <w:r w:rsidR="007372EC">
        <w:t xml:space="preserve">Therefore, </w:t>
      </w:r>
      <w:r w:rsidR="00593060">
        <w:t>analyzing</w:t>
      </w:r>
      <w:r w:rsidR="007372EC">
        <w:t xml:space="preserve"> allelic presence-absence data is a natural extension of t-SNE for use in molecular ecology, and we suspect </w:t>
      </w:r>
      <w:ins w:id="198" w:author="Hemstrom" w:date="2018-04-17T12:23:00Z">
        <w:r w:rsidR="00907682">
          <w:t xml:space="preserve">there are many </w:t>
        </w:r>
      </w:ins>
      <w:del w:id="199" w:author="Hemstrom" w:date="2018-04-17T12:23:00Z">
        <w:r w:rsidR="007372EC" w:rsidDel="00907682">
          <w:delText xml:space="preserve">yet </w:delText>
        </w:r>
      </w:del>
      <w:r w:rsidR="007372EC">
        <w:t xml:space="preserve">more uses than </w:t>
      </w:r>
      <w:del w:id="200" w:author="Hemstrom" w:date="2018-04-17T12:22:00Z">
        <w:r w:rsidR="007372EC" w:rsidDel="00907682">
          <w:delText xml:space="preserve">what </w:delText>
        </w:r>
      </w:del>
      <w:r w:rsidR="007372EC">
        <w:t>we describe here.</w:t>
      </w:r>
    </w:p>
    <w:p w14:paraId="7C8104F4" w14:textId="77777777" w:rsidR="00907682" w:rsidRDefault="00907682" w:rsidP="00E474E9">
      <w:pPr>
        <w:spacing w:line="480" w:lineRule="auto"/>
        <w:rPr>
          <w:ins w:id="201" w:author="Hemstrom" w:date="2018-04-17T12:23:00Z"/>
        </w:rPr>
      </w:pPr>
    </w:p>
    <w:p w14:paraId="2183666C" w14:textId="1CC79B50" w:rsidR="00E67BCD" w:rsidRDefault="00907682" w:rsidP="00E474E9">
      <w:pPr>
        <w:spacing w:line="480" w:lineRule="auto"/>
      </w:pPr>
      <w:ins w:id="202" w:author="Hemstrom" w:date="2018-04-17T12:23:00Z">
        <w:r>
          <w:tab/>
          <w:t xml:space="preserve">Importantly, </w:t>
        </w:r>
      </w:ins>
      <w:del w:id="203" w:author="Hemstrom" w:date="2018-04-17T12:23:00Z">
        <w:r w:rsidR="00E67BCD" w:rsidDel="00907682">
          <w:tab/>
        </w:r>
      </w:del>
      <w:ins w:id="204" w:author="Hemstrom" w:date="2018-04-17T12:23:00Z">
        <w:r>
          <w:t>u</w:t>
        </w:r>
      </w:ins>
      <w:del w:id="205" w:author="Hemstrom" w:date="2018-04-17T12:23:00Z">
        <w:r w:rsidR="00E67BCD" w:rsidDel="00907682">
          <w:delText>U</w:delText>
        </w:r>
      </w:del>
      <w:r w:rsidR="00E67BCD">
        <w:t>sing t-SNE is</w:t>
      </w:r>
      <w:ins w:id="206" w:author="Hemstrom" w:date="2018-04-17T12:23:00Z">
        <w:r>
          <w:t xml:space="preserve"> easy to implement in existing work flows.</w:t>
        </w:r>
      </w:ins>
      <w:ins w:id="207" w:author="Hemstrom" w:date="2018-04-17T12:24:00Z">
        <w:r>
          <w:t xml:space="preserve"> Fundamentally, t-SNE </w:t>
        </w:r>
      </w:ins>
      <w:ins w:id="208" w:author="Hemstrom" w:date="2018-04-17T12:25:00Z">
        <w:r>
          <w:t>requires exactly the same input data as PCA, and is only slightly more complicated to run</w:t>
        </w:r>
      </w:ins>
      <w:del w:id="209" w:author="Hemstrom" w:date="2018-04-17T12:25:00Z">
        <w:r w:rsidR="00E67BCD" w:rsidDel="00907682">
          <w:delText xml:space="preserve"> </w:delText>
        </w:r>
      </w:del>
      <w:del w:id="210" w:author="Hemstrom" w:date="2018-04-17T12:23:00Z">
        <w:r w:rsidR="00E67BCD" w:rsidDel="00907682">
          <w:delText xml:space="preserve">no </w:delText>
        </w:r>
      </w:del>
      <w:del w:id="211" w:author="Hemstrom" w:date="2018-04-17T12:25:00Z">
        <w:r w:rsidR="00E67BCD" w:rsidDel="00907682">
          <w:delText>more complex than running a PCA</w:delText>
        </w:r>
      </w:del>
      <w:del w:id="212" w:author="Hemstrom" w:date="2018-04-17T12:26:00Z">
        <w:r w:rsidR="00E67BCD" w:rsidDel="00907682">
          <w:delText xml:space="preserve"> for analyzing data</w:delText>
        </w:r>
      </w:del>
      <w:ins w:id="213" w:author="Hemstrom" w:date="2018-04-17T12:26:00Z">
        <w:r>
          <w:t xml:space="preserve"> than the later, </w:t>
        </w:r>
      </w:ins>
      <w:ins w:id="214" w:author="Hemstrom" w:date="2018-04-17T12:24:00Z">
        <w:r>
          <w:t xml:space="preserve">since it only requires a handful of user-defined parameters. Furthermore, </w:t>
        </w:r>
      </w:ins>
      <w:ins w:id="215" w:author="Hemstrom" w:date="2018-04-17T12:26:00Z">
        <w:r>
          <w:t xml:space="preserve">t-SNE </w:t>
        </w:r>
      </w:ins>
      <w:ins w:id="216" w:author="Hemstrom" w:date="2018-04-17T12:27:00Z">
        <w:r>
          <w:t>should be</w:t>
        </w:r>
      </w:ins>
      <w:ins w:id="217" w:author="Hemstrom" w:date="2018-04-17T12:24:00Z">
        <w:r>
          <w:t xml:space="preserve"> </w:t>
        </w:r>
      </w:ins>
      <w:ins w:id="218" w:author="Hemstrom" w:date="2018-04-17T12:26:00Z">
        <w:r>
          <w:t>easily accessible</w:t>
        </w:r>
      </w:ins>
      <w:ins w:id="219" w:author="Hemstrom" w:date="2018-04-17T12:27:00Z">
        <w:r>
          <w:t xml:space="preserve"> to most researchers</w:t>
        </w:r>
      </w:ins>
      <w:ins w:id="220" w:author="Hemstrom" w:date="2018-04-17T12:26:00Z">
        <w:r>
          <w:t xml:space="preserve">, since </w:t>
        </w:r>
      </w:ins>
      <w:ins w:id="221" w:author="Hemstrom" w:date="2018-04-17T12:24:00Z">
        <w:r>
          <w:t xml:space="preserve">implemented in many </w:t>
        </w:r>
      </w:ins>
      <w:del w:id="222" w:author="Hemstrom" w:date="2018-04-17T12:24:00Z">
        <w:r w:rsidR="00E67BCD" w:rsidDel="00907682">
          <w:delText xml:space="preserve">, </w:delText>
        </w:r>
      </w:del>
      <w:del w:id="223" w:author="Hemstrom" w:date="2018-04-17T12:25:00Z">
        <w:r w:rsidR="00E67BCD" w:rsidDel="00907682">
          <w:delText xml:space="preserve">with </w:delText>
        </w:r>
      </w:del>
      <w:r w:rsidR="00E67BCD">
        <w:t xml:space="preserve">different software packages </w:t>
      </w:r>
      <w:del w:id="224" w:author="Hemstrom" w:date="2018-04-17T12:25:00Z">
        <w:r w:rsidR="00E67BCD" w:rsidDel="00907682">
          <w:delText xml:space="preserve">available </w:delText>
        </w:r>
      </w:del>
      <w:del w:id="225" w:author="Hemstrom" w:date="2018-04-17T12:27:00Z">
        <w:r w:rsidR="00E67BCD" w:rsidDel="00907682">
          <w:delText>in</w:delText>
        </w:r>
      </w:del>
      <w:ins w:id="226" w:author="Hemstrom" w:date="2018-04-17T12:27:00Z">
        <w:r>
          <w:t>across</w:t>
        </w:r>
      </w:ins>
      <w:r w:rsidR="00E67BCD">
        <w:t xml:space="preserve"> </w:t>
      </w:r>
      <w:del w:id="227" w:author="Hemstrom" w:date="2018-04-17T12:27:00Z">
        <w:r w:rsidR="00E67BCD" w:rsidDel="00907682">
          <w:delText>various</w:delText>
        </w:r>
      </w:del>
      <w:ins w:id="228" w:author="Hemstrom" w:date="2018-04-17T12:27:00Z">
        <w:r>
          <w:t>many</w:t>
        </w:r>
        <w:r>
          <w:t xml:space="preserve"> </w:t>
        </w:r>
      </w:ins>
      <w:ins w:id="229" w:author="Hemstrom" w:date="2018-04-17T12:25:00Z">
        <w:r>
          <w:t>programming</w:t>
        </w:r>
      </w:ins>
      <w:r w:rsidR="00E67BCD">
        <w:t xml:space="preserve"> languages</w:t>
      </w:r>
      <w:ins w:id="230" w:author="Hemstrom" w:date="2018-04-17T12:27:00Z">
        <w:r>
          <w:t xml:space="preserve">, such as R, Python and </w:t>
        </w:r>
        <w:proofErr w:type="spellStart"/>
        <w:r>
          <w:t>Matlab</w:t>
        </w:r>
      </w:ins>
      <w:proofErr w:type="spellEnd"/>
      <w:r w:rsidR="00E67BCD">
        <w:t xml:space="preserve">. </w:t>
      </w:r>
      <w:del w:id="231" w:author="Hemstrom" w:date="2018-04-17T12:27:00Z">
        <w:r w:rsidR="00E67BCD" w:rsidDel="00907682">
          <w:delText xml:space="preserve">It </w:delText>
        </w:r>
      </w:del>
      <w:ins w:id="232" w:author="Hemstrom" w:date="2018-04-17T12:27:00Z">
        <w:r>
          <w:t>While it</w:t>
        </w:r>
        <w:r>
          <w:t xml:space="preserve"> </w:t>
        </w:r>
      </w:ins>
      <w:r w:rsidR="00E67BCD">
        <w:t xml:space="preserve">is slightly more computationally intense than a PCA, </w:t>
      </w:r>
      <w:del w:id="233" w:author="Hemstrom" w:date="2018-04-17T12:27:00Z">
        <w:r w:rsidR="00E67BCD" w:rsidDel="00907682">
          <w:delText xml:space="preserve">but with </w:delText>
        </w:r>
        <w:r w:rsidR="00EC3D55" w:rsidDel="00907682">
          <w:delText xml:space="preserve">handled all of the data sets analyzed in this article under </w:delText>
        </w:r>
        <w:r w:rsidR="00F2030C" w:rsidDel="00907682">
          <w:delText>10</w:delText>
        </w:r>
        <w:r w:rsidR="00EC3D55" w:rsidDel="00907682">
          <w:delText xml:space="preserve"> minutes at the most</w:delText>
        </w:r>
      </w:del>
      <w:ins w:id="234" w:author="Hemstrom" w:date="2018-04-17T12:27:00Z">
        <w:r>
          <w:t>none of the data presented in this paper took more than 10 minutes to run</w:t>
        </w:r>
      </w:ins>
      <w:del w:id="235" w:author="Hemstrom" w:date="2018-04-17T12:28:00Z">
        <w:r w:rsidR="00EC3D55" w:rsidDel="00907682">
          <w:delText>, and in under one minute for most plots</w:delText>
        </w:r>
        <w:r w:rsidR="00D12B7D" w:rsidDel="00907682">
          <w:delText xml:space="preserve"> on a</w:delText>
        </w:r>
      </w:del>
      <w:ins w:id="236" w:author="Hemstrom" w:date="2018-04-17T12:28:00Z">
        <w:r>
          <w:t xml:space="preserve"> on a</w:t>
        </w:r>
      </w:ins>
      <w:r w:rsidR="00D12B7D">
        <w:t xml:space="preserve"> laptop computer</w:t>
      </w:r>
      <w:ins w:id="237" w:author="Hemstrom" w:date="2018-04-17T12:28:00Z">
        <w:r>
          <w:t>, and most took less than a minute</w:t>
        </w:r>
      </w:ins>
      <w:r w:rsidR="00D12B7D">
        <w:t xml:space="preserve">. </w:t>
      </w:r>
    </w:p>
    <w:p w14:paraId="2099C0B9" w14:textId="52C620D6" w:rsidR="009B1FD3" w:rsidRPr="00DC7DCB" w:rsidRDefault="009B1FD3" w:rsidP="00E474E9">
      <w:pPr>
        <w:spacing w:line="480" w:lineRule="auto"/>
      </w:pPr>
      <w:r>
        <w:tab/>
        <w:t xml:space="preserve">Finally, we promote the use of t-SNE not only for data visualization, but also because extensions of the method exist that </w:t>
      </w:r>
      <w:r w:rsidR="003F5FAC">
        <w:t>can explore</w:t>
      </w:r>
      <w:r w:rsidR="00E40691">
        <w:t xml:space="preserve"> non-metric relationships and be used to classify data. For instance, multiple maps t-SNE weights points differently in different t-SNE plots, revealing similarities between points that would be impossible to show in single plots (van der </w:t>
      </w:r>
      <w:proofErr w:type="spellStart"/>
      <w:r w:rsidR="00E40691">
        <w:t>Maaten</w:t>
      </w:r>
      <w:proofErr w:type="spellEnd"/>
      <w:r w:rsidR="00E40691">
        <w:t xml:space="preserve"> et al. 2012). </w:t>
      </w:r>
      <w:r w:rsidR="003C0469">
        <w:t xml:space="preserve">Other researchers have built classifier algorithms </w:t>
      </w:r>
      <w:r w:rsidR="00C17F5A">
        <w:t>to be used in tandem with t-SNE for classifying data points under various conditions of interest (</w:t>
      </w:r>
      <w:proofErr w:type="spellStart"/>
      <w:r w:rsidR="00C17F5A">
        <w:t>Abdelmoula</w:t>
      </w:r>
      <w:proofErr w:type="spellEnd"/>
      <w:r w:rsidR="00C17F5A">
        <w:t xml:space="preserve"> et al. 2016; </w:t>
      </w:r>
      <w:proofErr w:type="spellStart"/>
      <w:r w:rsidR="00C17F5A" w:rsidRPr="009B1FD3">
        <w:lastRenderedPageBreak/>
        <w:t>Birjandtalab</w:t>
      </w:r>
      <w:proofErr w:type="spellEnd"/>
      <w:r w:rsidR="00C17F5A">
        <w:t xml:space="preserve"> et al. 2016; Guan et al. 2017). </w:t>
      </w:r>
      <w:del w:id="238" w:author="Hemstrom" w:date="2018-04-17T12:29:00Z">
        <w:r w:rsidR="00DC7DCB" w:rsidDel="00907682">
          <w:delText>Such a classifier,</w:delText>
        </w:r>
      </w:del>
      <w:ins w:id="239" w:author="Hemstrom" w:date="2018-04-17T12:29:00Z">
        <w:r w:rsidR="00907682">
          <w:t>Some of these,</w:t>
        </w:r>
      </w:ins>
      <w:r w:rsidR="00DC7DCB">
        <w:t xml:space="preserve"> such as a </w:t>
      </w:r>
      <w:r w:rsidR="00DC7DCB">
        <w:rPr>
          <w:i/>
        </w:rPr>
        <w:t>k</w:t>
      </w:r>
      <w:r w:rsidR="00DC7DCB">
        <w:t>-nearest-neighbor function tailored to population-level data,</w:t>
      </w:r>
      <w:ins w:id="240" w:author="Hemstrom" w:date="2018-04-17T12:29:00Z">
        <w:r w:rsidR="00907682">
          <w:t xml:space="preserve"> could be easily tailored to provide</w:t>
        </w:r>
      </w:ins>
      <w:bookmarkStart w:id="241" w:name="_GoBack"/>
      <w:bookmarkEnd w:id="241"/>
      <w:del w:id="242" w:author="Hemstrom" w:date="2018-04-17T12:29:00Z">
        <w:r w:rsidR="00DC7DCB" w:rsidDel="00907682">
          <w:delText xml:space="preserve"> may provide</w:delText>
        </w:r>
      </w:del>
      <w:r w:rsidR="00DC7DCB">
        <w:t xml:space="preserve"> statistical support for population structure results visualized by t-SNE. </w:t>
      </w:r>
    </w:p>
    <w:sectPr w:rsidR="009B1FD3" w:rsidRPr="00DC7D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Hemstrom" w:date="2018-04-12T16:15:00Z" w:initials="H">
    <w:p w14:paraId="6C724DF3" w14:textId="4B673C47" w:rsidR="003D6AC7" w:rsidRDefault="003D6AC7">
      <w:pPr>
        <w:pStyle w:val="CommentText"/>
      </w:pPr>
      <w:r>
        <w:rPr>
          <w:rStyle w:val="CommentReference"/>
        </w:rPr>
        <w:annotationRef/>
      </w:r>
      <w:r>
        <w:t>One of the sup figures actually plots number of missing sequences as well, which is probably the one to cite here.</w:t>
      </w:r>
    </w:p>
  </w:comment>
  <w:comment w:id="42" w:author="Hemstrom" w:date="2018-04-12T16:15:00Z" w:initials="H">
    <w:p w14:paraId="29099633" w14:textId="77777777" w:rsidR="0067511A" w:rsidRDefault="0067511A" w:rsidP="0067511A">
      <w:pPr>
        <w:pStyle w:val="CommentText"/>
      </w:pPr>
      <w:r>
        <w:rPr>
          <w:rStyle w:val="CommentReference"/>
        </w:rPr>
        <w:annotationRef/>
      </w:r>
      <w:r>
        <w:t>One of the sup figures actually plots number of missing sequences as well, which is probably the one to cite here.</w:t>
      </w:r>
    </w:p>
  </w:comment>
  <w:comment w:id="47" w:author="Hemstrom" w:date="2018-04-17T12:07:00Z" w:initials="H">
    <w:p w14:paraId="3BC7ED3F" w14:textId="4DA29D6D" w:rsidR="0067511A" w:rsidRDefault="0067511A">
      <w:pPr>
        <w:pStyle w:val="CommentText"/>
      </w:pPr>
      <w:r>
        <w:rPr>
          <w:rStyle w:val="CommentReference"/>
        </w:rPr>
        <w:annotationRef/>
      </w:r>
      <w:r>
        <w:t>I’m not sure why this specifically means that we can’t use if for analysis, it’s more the erroneous clusters and researcher latitude specifically.</w:t>
      </w:r>
    </w:p>
  </w:comment>
  <w:comment w:id="70" w:author="Hemstrom" w:date="2018-04-12T16:40:00Z" w:initials="H">
    <w:p w14:paraId="157616F2" w14:textId="6C097754" w:rsidR="00E81801" w:rsidRPr="00E81801" w:rsidRDefault="00E81801">
      <w:pPr>
        <w:pStyle w:val="CommentText"/>
      </w:pPr>
      <w:r>
        <w:rPr>
          <w:rStyle w:val="CommentReference"/>
        </w:rPr>
        <w:annotationRef/>
      </w:r>
      <w:r>
        <w:t xml:space="preserve">Talk about the stickleback inversion stuff? Those are probably bullshit clusters aside from the one. Should talk here about our findings—with perplexity = </w:t>
      </w:r>
      <w:proofErr w:type="spellStart"/>
      <w:r>
        <w:t>hbeta</w:t>
      </w:r>
      <w:proofErr w:type="spellEnd"/>
      <w:r>
        <w:t xml:space="preserve">, we didn’t get hardly any obvious erroneous clustering or </w:t>
      </w:r>
      <w:proofErr w:type="spellStart"/>
      <w:r>
        <w:t>unclustered</w:t>
      </w:r>
      <w:proofErr w:type="spellEnd"/>
      <w:r>
        <w:t xml:space="preserve"> samples that should have been together. We only really saw this with the stickleback inversion data, which had a </w:t>
      </w:r>
      <w:r>
        <w:rPr>
          <w:i/>
        </w:rPr>
        <w:t>much</w:t>
      </w:r>
      <w:r>
        <w:t xml:space="preserve"> smaller sample size (</w:t>
      </w:r>
      <w:r w:rsidR="00475EB8">
        <w:t xml:space="preserve">only like 150 </w:t>
      </w:r>
      <w:proofErr w:type="spellStart"/>
      <w:r w:rsidR="00475EB8">
        <w:t>snps</w:t>
      </w:r>
      <w:proofErr w:type="spellEnd"/>
      <w:r w:rsidR="00475EB8">
        <w:t xml:space="preserve"> that were diagnostic for the inversion). I see that you talk about that later, though. Maybe move things around a bit?</w:t>
      </w:r>
    </w:p>
  </w:comment>
  <w:comment w:id="81" w:author="Hemstrom" w:date="2018-04-12T16:40:00Z" w:initials="H">
    <w:p w14:paraId="24383D10" w14:textId="77777777" w:rsidR="0067511A" w:rsidRPr="00E81801" w:rsidRDefault="0067511A" w:rsidP="0067511A">
      <w:pPr>
        <w:pStyle w:val="CommentText"/>
      </w:pPr>
      <w:r>
        <w:rPr>
          <w:rStyle w:val="CommentReference"/>
        </w:rPr>
        <w:annotationRef/>
      </w:r>
      <w:r>
        <w:t xml:space="preserve">Talk about the stickleback inversion stuff? Those are probably bullshit clusters aside from the one. Should talk here about our findings—with perplexity = </w:t>
      </w:r>
      <w:proofErr w:type="spellStart"/>
      <w:r>
        <w:t>hbeta</w:t>
      </w:r>
      <w:proofErr w:type="spellEnd"/>
      <w:r>
        <w:t xml:space="preserve">, we didn’t get hardly any obvious erroneous clustering or </w:t>
      </w:r>
      <w:proofErr w:type="spellStart"/>
      <w:r>
        <w:t>unclustered</w:t>
      </w:r>
      <w:proofErr w:type="spellEnd"/>
      <w:r>
        <w:t xml:space="preserve"> samples that should have been together. We only really saw this with the stickleback inversion data, which had a </w:t>
      </w:r>
      <w:r>
        <w:rPr>
          <w:i/>
        </w:rPr>
        <w:t>much</w:t>
      </w:r>
      <w:r>
        <w:t xml:space="preserve"> smaller sample size (only like 150 </w:t>
      </w:r>
      <w:proofErr w:type="spellStart"/>
      <w:r>
        <w:t>snps</w:t>
      </w:r>
      <w:proofErr w:type="spellEnd"/>
      <w:r>
        <w:t xml:space="preserve"> that were diagnostic for the inversion). I see that you talk about that later, though. Maybe move things around a bit?</w:t>
      </w:r>
    </w:p>
  </w:comment>
  <w:comment w:id="88" w:author="Hemstrom" w:date="2018-04-12T16:47:00Z" w:initials="H">
    <w:p w14:paraId="55610C4D" w14:textId="16664248" w:rsidR="00475EB8" w:rsidRDefault="00475EB8">
      <w:pPr>
        <w:pStyle w:val="CommentText"/>
      </w:pPr>
      <w:r>
        <w:rPr>
          <w:rStyle w:val="CommentReference"/>
        </w:rPr>
        <w:annotationRef/>
      </w:r>
      <w:r>
        <w:t>Although PCA also isn’t parameterized, so it has less researcher degrees of freedom.</w:t>
      </w:r>
    </w:p>
  </w:comment>
  <w:comment w:id="93" w:author="Hemstrom" w:date="2018-04-17T12:12:00Z" w:initials="H">
    <w:p w14:paraId="4B9EFFE9" w14:textId="144F015F" w:rsidR="00DF4C96" w:rsidRDefault="00DF4C96">
      <w:pPr>
        <w:pStyle w:val="CommentText"/>
      </w:pPr>
      <w:r>
        <w:rPr>
          <w:rStyle w:val="CommentReference"/>
        </w:rPr>
        <w:annotationRef/>
      </w:r>
      <w:r>
        <w:t>Agreed, but this statement seems out of place here.</w:t>
      </w:r>
    </w:p>
  </w:comment>
  <w:comment w:id="109" w:author="Hemstrom" w:date="2018-04-17T11:55:00Z" w:initials="H">
    <w:p w14:paraId="4991B5BC" w14:textId="73DF191D" w:rsidR="00FC6D68" w:rsidRDefault="00FC6D68">
      <w:pPr>
        <w:pStyle w:val="CommentText"/>
      </w:pPr>
      <w:r>
        <w:rPr>
          <w:rStyle w:val="CommentReference"/>
        </w:rPr>
        <w:annotationRef/>
      </w:r>
      <w:r>
        <w:t>I did the checks and have figures ready.</w:t>
      </w:r>
    </w:p>
  </w:comment>
  <w:comment w:id="195" w:author="Matt Thorstensen" w:date="2018-04-12T15:07:00Z" w:initials="MT">
    <w:p w14:paraId="24268E3A" w14:textId="3BAD1CEB" w:rsidR="007A2F17" w:rsidRDefault="007A2F17">
      <w:pPr>
        <w:pStyle w:val="CommentText"/>
      </w:pPr>
      <w:r>
        <w:rPr>
          <w:rStyle w:val="CommentReference"/>
        </w:rPr>
        <w:annotationRef/>
      </w:r>
      <w:r>
        <w:t>We really need to keep this example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24DF3" w15:done="0"/>
  <w15:commentEx w15:paraId="29099633" w15:done="0"/>
  <w15:commentEx w15:paraId="3BC7ED3F" w15:done="0"/>
  <w15:commentEx w15:paraId="157616F2" w15:done="0"/>
  <w15:commentEx w15:paraId="24383D10" w15:done="0"/>
  <w15:commentEx w15:paraId="55610C4D" w15:done="0"/>
  <w15:commentEx w15:paraId="4B9EFFE9" w15:done="0"/>
  <w15:commentEx w15:paraId="4991B5BC" w15:done="0"/>
  <w15:commentEx w15:paraId="24268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68E3A" w16cid:durableId="1E79F4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mstrom">
    <w15:presenceInfo w15:providerId="None" w15:userId="Hemstrom"/>
  </w15:person>
  <w15:person w15:author="Matt Thorstensen">
    <w15:presenceInfo w15:providerId="None" w15:userId="Matt Thor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CC"/>
    <w:rsid w:val="0000380A"/>
    <w:rsid w:val="00052BBE"/>
    <w:rsid w:val="000901FD"/>
    <w:rsid w:val="00110479"/>
    <w:rsid w:val="00177B0C"/>
    <w:rsid w:val="00181476"/>
    <w:rsid w:val="001D4275"/>
    <w:rsid w:val="001E7FD4"/>
    <w:rsid w:val="001F0AA6"/>
    <w:rsid w:val="002404B0"/>
    <w:rsid w:val="00374E0E"/>
    <w:rsid w:val="00381EF3"/>
    <w:rsid w:val="003C0469"/>
    <w:rsid w:val="003D6AC7"/>
    <w:rsid w:val="003F5FAC"/>
    <w:rsid w:val="00406EA7"/>
    <w:rsid w:val="00475EB8"/>
    <w:rsid w:val="00582825"/>
    <w:rsid w:val="00593060"/>
    <w:rsid w:val="00650BB5"/>
    <w:rsid w:val="0065296A"/>
    <w:rsid w:val="006746D7"/>
    <w:rsid w:val="0067511A"/>
    <w:rsid w:val="00690175"/>
    <w:rsid w:val="006B2737"/>
    <w:rsid w:val="006E705A"/>
    <w:rsid w:val="006F3A8A"/>
    <w:rsid w:val="007372EC"/>
    <w:rsid w:val="00750A02"/>
    <w:rsid w:val="00781870"/>
    <w:rsid w:val="00783ED7"/>
    <w:rsid w:val="00795F71"/>
    <w:rsid w:val="007A2F17"/>
    <w:rsid w:val="007F4BF3"/>
    <w:rsid w:val="008175E9"/>
    <w:rsid w:val="00883FCC"/>
    <w:rsid w:val="008A3AD5"/>
    <w:rsid w:val="008D71B1"/>
    <w:rsid w:val="00900D66"/>
    <w:rsid w:val="00907682"/>
    <w:rsid w:val="0091170F"/>
    <w:rsid w:val="0091552A"/>
    <w:rsid w:val="009334EA"/>
    <w:rsid w:val="0099163C"/>
    <w:rsid w:val="00997D28"/>
    <w:rsid w:val="009B1FD3"/>
    <w:rsid w:val="009C0DA8"/>
    <w:rsid w:val="00A050A1"/>
    <w:rsid w:val="00A61916"/>
    <w:rsid w:val="00A731C4"/>
    <w:rsid w:val="00AD6D73"/>
    <w:rsid w:val="00AE10AA"/>
    <w:rsid w:val="00B12B3E"/>
    <w:rsid w:val="00BA0070"/>
    <w:rsid w:val="00BE3CEE"/>
    <w:rsid w:val="00C17F5A"/>
    <w:rsid w:val="00CB4752"/>
    <w:rsid w:val="00CB4E7B"/>
    <w:rsid w:val="00D12B7D"/>
    <w:rsid w:val="00D83047"/>
    <w:rsid w:val="00DC7DCB"/>
    <w:rsid w:val="00DF4C96"/>
    <w:rsid w:val="00DF6D37"/>
    <w:rsid w:val="00E15D54"/>
    <w:rsid w:val="00E323A6"/>
    <w:rsid w:val="00E40691"/>
    <w:rsid w:val="00E474E9"/>
    <w:rsid w:val="00E67BCD"/>
    <w:rsid w:val="00E7031B"/>
    <w:rsid w:val="00E773D2"/>
    <w:rsid w:val="00E81801"/>
    <w:rsid w:val="00EB1CC5"/>
    <w:rsid w:val="00EB2331"/>
    <w:rsid w:val="00EC3D55"/>
    <w:rsid w:val="00F16356"/>
    <w:rsid w:val="00F2030C"/>
    <w:rsid w:val="00F5776F"/>
    <w:rsid w:val="00F9042C"/>
    <w:rsid w:val="00FC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6D75"/>
  <w15:chartTrackingRefBased/>
  <w15:docId w15:val="{1CC60ADE-6D9B-4D7D-A83C-3E2A5FC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2F17"/>
    <w:rPr>
      <w:sz w:val="16"/>
      <w:szCs w:val="16"/>
    </w:rPr>
  </w:style>
  <w:style w:type="paragraph" w:styleId="CommentText">
    <w:name w:val="annotation text"/>
    <w:basedOn w:val="Normal"/>
    <w:link w:val="CommentTextChar"/>
    <w:uiPriority w:val="99"/>
    <w:semiHidden/>
    <w:unhideWhenUsed/>
    <w:rsid w:val="007A2F17"/>
    <w:pPr>
      <w:spacing w:line="240" w:lineRule="auto"/>
    </w:pPr>
    <w:rPr>
      <w:sz w:val="20"/>
      <w:szCs w:val="20"/>
    </w:rPr>
  </w:style>
  <w:style w:type="character" w:customStyle="1" w:styleId="CommentTextChar">
    <w:name w:val="Comment Text Char"/>
    <w:basedOn w:val="DefaultParagraphFont"/>
    <w:link w:val="CommentText"/>
    <w:uiPriority w:val="99"/>
    <w:semiHidden/>
    <w:rsid w:val="007A2F17"/>
    <w:rPr>
      <w:sz w:val="20"/>
      <w:szCs w:val="20"/>
    </w:rPr>
  </w:style>
  <w:style w:type="paragraph" w:styleId="CommentSubject">
    <w:name w:val="annotation subject"/>
    <w:basedOn w:val="CommentText"/>
    <w:next w:val="CommentText"/>
    <w:link w:val="CommentSubjectChar"/>
    <w:uiPriority w:val="99"/>
    <w:semiHidden/>
    <w:unhideWhenUsed/>
    <w:rsid w:val="007A2F17"/>
    <w:rPr>
      <w:b/>
      <w:bCs/>
    </w:rPr>
  </w:style>
  <w:style w:type="character" w:customStyle="1" w:styleId="CommentSubjectChar">
    <w:name w:val="Comment Subject Char"/>
    <w:basedOn w:val="CommentTextChar"/>
    <w:link w:val="CommentSubject"/>
    <w:uiPriority w:val="99"/>
    <w:semiHidden/>
    <w:rsid w:val="007A2F17"/>
    <w:rPr>
      <w:b/>
      <w:bCs/>
      <w:sz w:val="20"/>
      <w:szCs w:val="20"/>
    </w:rPr>
  </w:style>
  <w:style w:type="paragraph" w:styleId="BalloonText">
    <w:name w:val="Balloon Text"/>
    <w:basedOn w:val="Normal"/>
    <w:link w:val="BalloonTextChar"/>
    <w:uiPriority w:val="99"/>
    <w:semiHidden/>
    <w:unhideWhenUsed/>
    <w:rsid w:val="007A2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F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Thorstensen</dc:creator>
  <cp:keywords/>
  <dc:description/>
  <cp:lastModifiedBy>Hemstrom</cp:lastModifiedBy>
  <cp:revision>3</cp:revision>
  <dcterms:created xsi:type="dcterms:W3CDTF">2018-04-12T23:54:00Z</dcterms:created>
  <dcterms:modified xsi:type="dcterms:W3CDTF">2018-04-17T19:29:00Z</dcterms:modified>
</cp:coreProperties>
</file>