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63E3" w14:textId="77777777" w:rsidR="00952E49" w:rsidRDefault="00000000" w:rsidP="009D72EB">
      <w:pPr>
        <w:jc w:val="both"/>
      </w:pPr>
      <w:r>
        <w:rPr>
          <w:b/>
          <w:color w:val="2F75B5"/>
          <w:sz w:val="24"/>
        </w:rPr>
        <w:t>SIMULATED GOLF ASSOCIATION</w:t>
      </w:r>
    </w:p>
    <w:p w14:paraId="4E7DDAD9" w14:textId="77777777" w:rsidR="00952E49" w:rsidRDefault="00000000" w:rsidP="009D72EB">
      <w:pPr>
        <w:pStyle w:val="Title"/>
        <w:jc w:val="both"/>
      </w:pPr>
      <w:r>
        <w:rPr>
          <w:color w:val="17365D"/>
        </w:rPr>
        <w:t>SGA 90-Day Execution Initiative</w:t>
      </w:r>
    </w:p>
    <w:p w14:paraId="4D419970" w14:textId="77777777" w:rsidR="00952E49" w:rsidRDefault="00000000" w:rsidP="009D72EB">
      <w:pPr>
        <w:jc w:val="both"/>
      </w:pPr>
      <w:r>
        <w:rPr>
          <w:b/>
          <w:color w:val="5A5A5A"/>
          <w:sz w:val="24"/>
        </w:rPr>
        <w:t>Team Expectations, Collaboration &amp; Accountability</w:t>
      </w:r>
    </w:p>
    <w:tbl>
      <w:tblPr>
        <w:tblW w:w="0" w:type="auto"/>
        <w:tblLayout w:type="fixed"/>
        <w:tblLook w:val="04A0" w:firstRow="1" w:lastRow="0" w:firstColumn="1" w:lastColumn="0" w:noHBand="0" w:noVBand="1"/>
      </w:tblPr>
      <w:tblGrid>
        <w:gridCol w:w="1800"/>
        <w:gridCol w:w="8136"/>
      </w:tblGrid>
      <w:tr w:rsidR="00952E49" w:rsidRPr="009D72EB" w14:paraId="612016AE" w14:textId="77777777">
        <w:tc>
          <w:tcPr>
            <w:tcW w:w="1800" w:type="dxa"/>
            <w:shd w:val="clear" w:color="auto" w:fill="F4F6F8"/>
          </w:tcPr>
          <w:p w14:paraId="68A83906" w14:textId="77777777" w:rsidR="00952E49" w:rsidRPr="009D72EB" w:rsidRDefault="00000000" w:rsidP="009D72EB">
            <w:pPr>
              <w:spacing w:after="0"/>
              <w:jc w:val="both"/>
              <w:rPr>
                <w:sz w:val="24"/>
                <w:szCs w:val="24"/>
              </w:rPr>
            </w:pPr>
            <w:r w:rsidRPr="009D72EB">
              <w:rPr>
                <w:b/>
                <w:sz w:val="24"/>
                <w:szCs w:val="24"/>
              </w:rPr>
              <w:t>To:</w:t>
            </w:r>
          </w:p>
        </w:tc>
        <w:tc>
          <w:tcPr>
            <w:tcW w:w="8136" w:type="dxa"/>
            <w:shd w:val="clear" w:color="auto" w:fill="F4F6F8"/>
          </w:tcPr>
          <w:p w14:paraId="18A08522" w14:textId="77777777" w:rsidR="00952E49" w:rsidRPr="009D72EB" w:rsidRDefault="00000000" w:rsidP="009D72EB">
            <w:pPr>
              <w:spacing w:after="0"/>
              <w:jc w:val="both"/>
              <w:rPr>
                <w:sz w:val="24"/>
                <w:szCs w:val="24"/>
              </w:rPr>
            </w:pPr>
            <w:r w:rsidRPr="009D72EB">
              <w:rPr>
                <w:sz w:val="24"/>
                <w:szCs w:val="24"/>
              </w:rPr>
              <w:t>SGA Board Members, Committee Members &amp; Team Leaders</w:t>
            </w:r>
          </w:p>
        </w:tc>
      </w:tr>
      <w:tr w:rsidR="00952E49" w:rsidRPr="009D72EB" w14:paraId="769DBB1C" w14:textId="77777777">
        <w:tc>
          <w:tcPr>
            <w:tcW w:w="1800" w:type="dxa"/>
            <w:shd w:val="clear" w:color="auto" w:fill="F4F6F8"/>
          </w:tcPr>
          <w:p w14:paraId="27130D4B" w14:textId="77777777" w:rsidR="00952E49" w:rsidRPr="009D72EB" w:rsidRDefault="00000000" w:rsidP="009D72EB">
            <w:pPr>
              <w:spacing w:after="0"/>
              <w:jc w:val="both"/>
              <w:rPr>
                <w:sz w:val="24"/>
                <w:szCs w:val="24"/>
              </w:rPr>
            </w:pPr>
            <w:r w:rsidRPr="009D72EB">
              <w:rPr>
                <w:b/>
                <w:sz w:val="24"/>
                <w:szCs w:val="24"/>
              </w:rPr>
              <w:t>Subject:</w:t>
            </w:r>
          </w:p>
        </w:tc>
        <w:tc>
          <w:tcPr>
            <w:tcW w:w="8136" w:type="dxa"/>
            <w:shd w:val="clear" w:color="auto" w:fill="F4F6F8"/>
          </w:tcPr>
          <w:p w14:paraId="20F1C84B" w14:textId="77777777" w:rsidR="00952E49" w:rsidRPr="009D72EB" w:rsidRDefault="00000000" w:rsidP="009D72EB">
            <w:pPr>
              <w:spacing w:after="0"/>
              <w:jc w:val="both"/>
              <w:rPr>
                <w:sz w:val="24"/>
                <w:szCs w:val="24"/>
              </w:rPr>
            </w:pPr>
            <w:r w:rsidRPr="009D72EB">
              <w:rPr>
                <w:sz w:val="24"/>
                <w:szCs w:val="24"/>
              </w:rPr>
              <w:t>90-Day Execution Plans — Expectations, Collaboration &amp; Accountability</w:t>
            </w:r>
          </w:p>
        </w:tc>
      </w:tr>
    </w:tbl>
    <w:p w14:paraId="1C202785" w14:textId="77777777" w:rsidR="00952E49" w:rsidRPr="009D72EB" w:rsidRDefault="00952E49" w:rsidP="009D72EB">
      <w:pPr>
        <w:jc w:val="both"/>
        <w:rPr>
          <w:sz w:val="24"/>
          <w:szCs w:val="24"/>
        </w:rPr>
      </w:pPr>
    </w:p>
    <w:p w14:paraId="1898E705" w14:textId="77777777" w:rsidR="00952E49" w:rsidRPr="009D72EB" w:rsidRDefault="00000000" w:rsidP="009D72EB">
      <w:pPr>
        <w:spacing w:after="140"/>
        <w:jc w:val="both"/>
        <w:rPr>
          <w:sz w:val="24"/>
          <w:szCs w:val="24"/>
        </w:rPr>
      </w:pPr>
      <w:r w:rsidRPr="009D72EB">
        <w:rPr>
          <w:b/>
          <w:sz w:val="24"/>
          <w:szCs w:val="24"/>
        </w:rPr>
        <w:t>Team,</w:t>
      </w:r>
    </w:p>
    <w:p w14:paraId="3CE36C28" w14:textId="77777777" w:rsidR="00952E49" w:rsidRPr="009D72EB" w:rsidRDefault="00000000" w:rsidP="009D72EB">
      <w:pPr>
        <w:spacing w:after="140"/>
        <w:jc w:val="both"/>
        <w:rPr>
          <w:sz w:val="24"/>
          <w:szCs w:val="24"/>
        </w:rPr>
      </w:pPr>
      <w:r w:rsidRPr="009D72EB">
        <w:rPr>
          <w:sz w:val="24"/>
          <w:szCs w:val="24"/>
        </w:rPr>
        <w:t>As we move SGA from concept to execution, each of you has been assigned responsibilities within our 90-day development plans. These assignments represent much more than a list of tasks. Together, they are the foundation upon which we are building the Simulated Golf Association and the financial ecosystem that will support it.</w:t>
      </w:r>
    </w:p>
    <w:p w14:paraId="7BB8FCFD" w14:textId="77777777" w:rsidR="00952E49" w:rsidRPr="009D72EB" w:rsidRDefault="00000000" w:rsidP="009D72EB">
      <w:pPr>
        <w:spacing w:after="140"/>
        <w:jc w:val="both"/>
        <w:rPr>
          <w:sz w:val="24"/>
          <w:szCs w:val="24"/>
        </w:rPr>
      </w:pPr>
      <w:r w:rsidRPr="009D72EB">
        <w:rPr>
          <w:sz w:val="24"/>
          <w:szCs w:val="24"/>
        </w:rPr>
        <w:t>Our objective during these first 90 days is not perfection. Our objective is disciplined progress, documented execution, collaboration, and measurable results.</w:t>
      </w:r>
    </w:p>
    <w:p w14:paraId="02CE7A8A" w14:textId="77777777" w:rsidR="00952E49" w:rsidRPr="009D72EB" w:rsidRDefault="00000000" w:rsidP="009D72EB">
      <w:pPr>
        <w:spacing w:after="140"/>
        <w:jc w:val="both"/>
        <w:rPr>
          <w:sz w:val="24"/>
          <w:szCs w:val="24"/>
        </w:rPr>
      </w:pPr>
      <w:r w:rsidRPr="009D72EB">
        <w:rPr>
          <w:sz w:val="24"/>
          <w:szCs w:val="24"/>
        </w:rPr>
        <w:t>Each assignment has been created because it contributes to another part of SGA. Membership connects to competition. Competition connects to rankings. Rankings connect to certified facilities. Facilities connect to operations. Operations connect to technology. Sponsorship connects to all of them. None of us is working in isolation.</w:t>
      </w:r>
    </w:p>
    <w:p w14:paraId="463FA094" w14:textId="77777777" w:rsidR="00952E49" w:rsidRPr="009D72EB" w:rsidRDefault="00000000" w:rsidP="009D72EB">
      <w:pPr>
        <w:spacing w:after="140"/>
        <w:jc w:val="both"/>
        <w:rPr>
          <w:sz w:val="24"/>
          <w:szCs w:val="24"/>
        </w:rPr>
      </w:pPr>
      <w:r w:rsidRPr="009D72EB">
        <w:rPr>
          <w:sz w:val="24"/>
          <w:szCs w:val="24"/>
        </w:rPr>
        <w:t>I encourage everyone to use the resources available to you. Use each other. Use your professional networks. Seek out subject-matter experts. Research the industry. Use technology and AI tools where they can help you research, organize, analyze, draft, compare, or accelerate your work. Ask questions and share information. If another team member has knowledge that can help you complete an assignment, involve them.</w:t>
      </w:r>
    </w:p>
    <w:p w14:paraId="12001A33" w14:textId="77777777" w:rsidR="00952E49" w:rsidRPr="009D72EB" w:rsidRDefault="00000000" w:rsidP="009D72EB">
      <w:pPr>
        <w:spacing w:after="140"/>
        <w:jc w:val="both"/>
        <w:rPr>
          <w:sz w:val="24"/>
          <w:szCs w:val="24"/>
        </w:rPr>
      </w:pPr>
      <w:r w:rsidRPr="009D72EB">
        <w:rPr>
          <w:sz w:val="24"/>
          <w:szCs w:val="24"/>
        </w:rPr>
        <w:t>There is no expectation that one person already knows every answer. There is an expectation that we find the answers.</w:t>
      </w:r>
    </w:p>
    <w:p w14:paraId="28F9C522" w14:textId="77777777" w:rsidR="00952E49" w:rsidRDefault="00000000" w:rsidP="009D72EB">
      <w:pPr>
        <w:pStyle w:val="Heading1"/>
        <w:jc w:val="both"/>
      </w:pPr>
      <w:r>
        <w:rPr>
          <w:color w:val="17365D"/>
        </w:rPr>
        <w:t>Project Leadership</w:t>
      </w:r>
    </w:p>
    <w:p w14:paraId="110C8272" w14:textId="77777777" w:rsidR="00952E49" w:rsidRPr="009D72EB" w:rsidRDefault="00000000" w:rsidP="009D72EB">
      <w:pPr>
        <w:spacing w:after="140"/>
        <w:jc w:val="both"/>
        <w:rPr>
          <w:sz w:val="24"/>
          <w:szCs w:val="24"/>
        </w:rPr>
      </w:pPr>
      <w:r w:rsidRPr="009D72EB">
        <w:rPr>
          <w:b/>
          <w:sz w:val="24"/>
          <w:szCs w:val="24"/>
        </w:rPr>
        <w:t>Tim Smith will serve as Project Leader for the 90-Day Execution Initiative.</w:t>
      </w:r>
    </w:p>
    <w:p w14:paraId="27F501C5" w14:textId="77777777" w:rsidR="00952E49" w:rsidRPr="009D72EB" w:rsidRDefault="00000000" w:rsidP="009D72EB">
      <w:pPr>
        <w:pStyle w:val="ListBullet"/>
        <w:spacing w:after="40"/>
        <w:jc w:val="both"/>
        <w:rPr>
          <w:sz w:val="24"/>
          <w:szCs w:val="24"/>
        </w:rPr>
      </w:pPr>
      <w:r w:rsidRPr="009D72EB">
        <w:rPr>
          <w:sz w:val="24"/>
          <w:szCs w:val="24"/>
        </w:rPr>
        <w:t>Review progress against assigned tasks and deadlines</w:t>
      </w:r>
    </w:p>
    <w:p w14:paraId="7D519870" w14:textId="77777777" w:rsidR="00952E49" w:rsidRPr="009D72EB" w:rsidRDefault="00000000" w:rsidP="009D72EB">
      <w:pPr>
        <w:pStyle w:val="ListBullet"/>
        <w:spacing w:after="40"/>
        <w:jc w:val="both"/>
        <w:rPr>
          <w:sz w:val="24"/>
          <w:szCs w:val="24"/>
        </w:rPr>
      </w:pPr>
      <w:r w:rsidRPr="009D72EB">
        <w:rPr>
          <w:sz w:val="24"/>
          <w:szCs w:val="24"/>
        </w:rPr>
        <w:t>Identify obstacles or resources that may be needed</w:t>
      </w:r>
    </w:p>
    <w:p w14:paraId="3E51F188" w14:textId="77777777" w:rsidR="00952E49" w:rsidRPr="009D72EB" w:rsidRDefault="00000000" w:rsidP="009D72EB">
      <w:pPr>
        <w:pStyle w:val="ListBullet"/>
        <w:spacing w:after="40"/>
        <w:jc w:val="both"/>
        <w:rPr>
          <w:sz w:val="24"/>
          <w:szCs w:val="24"/>
        </w:rPr>
      </w:pPr>
      <w:r w:rsidRPr="009D72EB">
        <w:rPr>
          <w:sz w:val="24"/>
          <w:szCs w:val="24"/>
        </w:rPr>
        <w:t>Coordinate work that crosses between committees or assignments</w:t>
      </w:r>
    </w:p>
    <w:p w14:paraId="68ABB702" w14:textId="77777777" w:rsidR="00952E49" w:rsidRPr="009D72EB" w:rsidRDefault="00000000" w:rsidP="009D72EB">
      <w:pPr>
        <w:pStyle w:val="ListBullet"/>
        <w:spacing w:after="40"/>
        <w:jc w:val="both"/>
        <w:rPr>
          <w:sz w:val="24"/>
          <w:szCs w:val="24"/>
        </w:rPr>
      </w:pPr>
      <w:r w:rsidRPr="009D72EB">
        <w:rPr>
          <w:sz w:val="24"/>
          <w:szCs w:val="24"/>
        </w:rPr>
        <w:t>Make sure completed work is documented and placed in the appropriate SGA files</w:t>
      </w:r>
    </w:p>
    <w:p w14:paraId="1E98C84E" w14:textId="77777777" w:rsidR="00952E49" w:rsidRPr="009D72EB" w:rsidRDefault="00000000" w:rsidP="009D72EB">
      <w:pPr>
        <w:pStyle w:val="ListBullet"/>
        <w:spacing w:after="40"/>
        <w:jc w:val="both"/>
        <w:rPr>
          <w:sz w:val="24"/>
          <w:szCs w:val="24"/>
        </w:rPr>
      </w:pPr>
      <w:r w:rsidRPr="009D72EB">
        <w:rPr>
          <w:sz w:val="24"/>
          <w:szCs w:val="24"/>
        </w:rPr>
        <w:t>Identify tasks that are falling behind schedule</w:t>
      </w:r>
    </w:p>
    <w:p w14:paraId="6649267C" w14:textId="77777777" w:rsidR="00952E49" w:rsidRPr="009D72EB" w:rsidRDefault="00000000" w:rsidP="009D72EB">
      <w:pPr>
        <w:pStyle w:val="ListBullet"/>
        <w:spacing w:after="40"/>
        <w:jc w:val="both"/>
        <w:rPr>
          <w:sz w:val="24"/>
          <w:szCs w:val="24"/>
        </w:rPr>
      </w:pPr>
      <w:r w:rsidRPr="009D72EB">
        <w:rPr>
          <w:sz w:val="24"/>
          <w:szCs w:val="24"/>
        </w:rPr>
        <w:t>Report overall progress to leadership and the Board</w:t>
      </w:r>
    </w:p>
    <w:p w14:paraId="1F564E32" w14:textId="77777777" w:rsidR="00952E49" w:rsidRDefault="00000000" w:rsidP="009D72EB">
      <w:pPr>
        <w:spacing w:after="140"/>
        <w:jc w:val="both"/>
      </w:pPr>
      <w:r w:rsidRPr="009D72EB">
        <w:rPr>
          <w:sz w:val="24"/>
          <w:szCs w:val="24"/>
        </w:rPr>
        <w:lastRenderedPageBreak/>
        <w:t>Please view these check-ins as a resource as well as an accountability process. If something is preventing progress, we want to identify it early and solve it together</w:t>
      </w:r>
      <w:r>
        <w:t>.</w:t>
      </w:r>
    </w:p>
    <w:p w14:paraId="4D02A443" w14:textId="77777777" w:rsidR="00952E49" w:rsidRDefault="00000000" w:rsidP="009D72EB">
      <w:pPr>
        <w:pStyle w:val="Heading1"/>
        <w:jc w:val="both"/>
      </w:pPr>
      <w:r>
        <w:rPr>
          <w:color w:val="17365D"/>
        </w:rPr>
        <w:t>Why These 90 Days Matter</w:t>
      </w:r>
    </w:p>
    <w:p w14:paraId="79647ED8" w14:textId="77777777" w:rsidR="00952E49" w:rsidRPr="009D72EB" w:rsidRDefault="00000000" w:rsidP="009D72EB">
      <w:pPr>
        <w:spacing w:after="140"/>
        <w:jc w:val="both"/>
        <w:rPr>
          <w:sz w:val="24"/>
          <w:szCs w:val="24"/>
        </w:rPr>
      </w:pPr>
      <w:r w:rsidRPr="009D72EB">
        <w:rPr>
          <w:sz w:val="24"/>
          <w:szCs w:val="24"/>
        </w:rPr>
        <w:t>We are preparing SGA to approach investors and strategic partners.</w:t>
      </w:r>
    </w:p>
    <w:p w14:paraId="1F6322E0" w14:textId="77777777" w:rsidR="00952E49" w:rsidRPr="009D72EB" w:rsidRDefault="00000000" w:rsidP="009D72EB">
      <w:pPr>
        <w:spacing w:after="140"/>
        <w:jc w:val="both"/>
        <w:rPr>
          <w:sz w:val="24"/>
          <w:szCs w:val="24"/>
        </w:rPr>
      </w:pPr>
      <w:r w:rsidRPr="009D72EB">
        <w:rPr>
          <w:sz w:val="24"/>
          <w:szCs w:val="24"/>
        </w:rPr>
        <w:t>When that happens, investors will evaluate much more than our idea. They will evaluate us.</w:t>
      </w:r>
    </w:p>
    <w:p w14:paraId="393DAF56" w14:textId="77777777" w:rsidR="00952E49" w:rsidRPr="009D72EB" w:rsidRDefault="00000000" w:rsidP="009D72EB">
      <w:pPr>
        <w:spacing w:after="140"/>
        <w:jc w:val="both"/>
        <w:rPr>
          <w:sz w:val="24"/>
          <w:szCs w:val="24"/>
        </w:rPr>
      </w:pPr>
      <w:r w:rsidRPr="009D72EB">
        <w:rPr>
          <w:sz w:val="24"/>
          <w:szCs w:val="24"/>
        </w:rPr>
        <w:t>They will want to know: Can this team execute? Can they establish objectives and meet deadlines? Can they work together? Can they turn an ambitious vision into an operating business? Is there evidence that this ecosystem can actually be built?</w:t>
      </w:r>
    </w:p>
    <w:p w14:paraId="0E7C466B" w14:textId="77777777" w:rsidR="00952E49" w:rsidRPr="009D72EB" w:rsidRDefault="00000000" w:rsidP="009D72EB">
      <w:pPr>
        <w:spacing w:after="140"/>
        <w:jc w:val="both"/>
        <w:rPr>
          <w:sz w:val="24"/>
          <w:szCs w:val="24"/>
        </w:rPr>
      </w:pPr>
      <w:r w:rsidRPr="009D72EB">
        <w:rPr>
          <w:sz w:val="24"/>
          <w:szCs w:val="24"/>
        </w:rPr>
        <w:t>Our completed 90-day plans will help answer those questions.</w:t>
      </w:r>
    </w:p>
    <w:tbl>
      <w:tblPr>
        <w:tblW w:w="0" w:type="auto"/>
        <w:tblLook w:val="04A0" w:firstRow="1" w:lastRow="0" w:firstColumn="1" w:lastColumn="0" w:noHBand="0" w:noVBand="1"/>
      </w:tblPr>
      <w:tblGrid>
        <w:gridCol w:w="9936"/>
      </w:tblGrid>
      <w:tr w:rsidR="00952E49" w:rsidRPr="009D72EB" w14:paraId="13BE9278" w14:textId="77777777">
        <w:tc>
          <w:tcPr>
            <w:tcW w:w="9936" w:type="dxa"/>
            <w:shd w:val="clear" w:color="auto" w:fill="EAF2F8"/>
          </w:tcPr>
          <w:p w14:paraId="50A637FC" w14:textId="77777777" w:rsidR="00952E49" w:rsidRPr="009D72EB" w:rsidRDefault="00000000" w:rsidP="009D72EB">
            <w:pPr>
              <w:jc w:val="both"/>
              <w:rPr>
                <w:sz w:val="24"/>
                <w:szCs w:val="24"/>
              </w:rPr>
            </w:pPr>
            <w:r w:rsidRPr="009D72EB">
              <w:rPr>
                <w:b/>
                <w:i/>
                <w:color w:val="17365D"/>
                <w:sz w:val="24"/>
                <w:szCs w:val="24"/>
              </w:rPr>
              <w:t>“Here was our plan. Here were the people responsible. Here were our deadlines. Here is what we accomplished. Here is what we learned. And here is what comes next.”</w:t>
            </w:r>
          </w:p>
        </w:tc>
      </w:tr>
    </w:tbl>
    <w:p w14:paraId="1105C9DB" w14:textId="77777777" w:rsidR="00952E49" w:rsidRPr="009D72EB" w:rsidRDefault="00000000" w:rsidP="009D72EB">
      <w:pPr>
        <w:jc w:val="both"/>
        <w:rPr>
          <w:sz w:val="24"/>
          <w:szCs w:val="24"/>
        </w:rPr>
      </w:pPr>
      <w:r w:rsidRPr="009D72EB">
        <w:rPr>
          <w:sz w:val="24"/>
          <w:szCs w:val="24"/>
        </w:rPr>
        <w:t>That is powerful. It demonstrates that SGA is not simply an idea seeking capital. It is an organization already executing a plan that capital can accelerate.</w:t>
      </w:r>
    </w:p>
    <w:p w14:paraId="261D9C3E" w14:textId="77777777" w:rsidR="00952E49" w:rsidRDefault="00000000" w:rsidP="009D72EB">
      <w:pPr>
        <w:pStyle w:val="Heading1"/>
        <w:jc w:val="both"/>
      </w:pPr>
      <w:r>
        <w:rPr>
          <w:color w:val="17365D"/>
        </w:rPr>
        <w:t>Our Standard</w:t>
      </w:r>
    </w:p>
    <w:p w14:paraId="58FFCD84" w14:textId="77777777" w:rsidR="00952E49" w:rsidRPr="009D72EB" w:rsidRDefault="00000000" w:rsidP="009D72EB">
      <w:pPr>
        <w:spacing w:after="100"/>
        <w:jc w:val="both"/>
        <w:rPr>
          <w:sz w:val="24"/>
          <w:szCs w:val="24"/>
        </w:rPr>
      </w:pPr>
      <w:r w:rsidRPr="009D72EB">
        <w:rPr>
          <w:b/>
          <w:color w:val="17365D"/>
          <w:sz w:val="24"/>
          <w:szCs w:val="24"/>
        </w:rPr>
        <w:t xml:space="preserve">Own it. </w:t>
      </w:r>
      <w:r w:rsidRPr="009D72EB">
        <w:rPr>
          <w:sz w:val="24"/>
          <w:szCs w:val="24"/>
        </w:rPr>
        <w:t>If a task has been assigned to you, take responsibility for moving it forward.</w:t>
      </w:r>
    </w:p>
    <w:p w14:paraId="687C165F" w14:textId="77777777" w:rsidR="00952E49" w:rsidRPr="009D72EB" w:rsidRDefault="00000000" w:rsidP="009D72EB">
      <w:pPr>
        <w:spacing w:after="100"/>
        <w:jc w:val="both"/>
        <w:rPr>
          <w:sz w:val="24"/>
          <w:szCs w:val="24"/>
        </w:rPr>
      </w:pPr>
      <w:r w:rsidRPr="009D72EB">
        <w:rPr>
          <w:b/>
          <w:color w:val="17365D"/>
          <w:sz w:val="24"/>
          <w:szCs w:val="24"/>
        </w:rPr>
        <w:t xml:space="preserve">Collaborate. </w:t>
      </w:r>
      <w:r w:rsidRPr="009D72EB">
        <w:rPr>
          <w:sz w:val="24"/>
          <w:szCs w:val="24"/>
        </w:rPr>
        <w:t>Do not allow organizational boundaries to slow SGA down. Our programs are intentionally interconnected.</w:t>
      </w:r>
    </w:p>
    <w:p w14:paraId="7B73170B" w14:textId="77777777" w:rsidR="00952E49" w:rsidRPr="009D72EB" w:rsidRDefault="00000000" w:rsidP="009D72EB">
      <w:pPr>
        <w:spacing w:after="100"/>
        <w:jc w:val="both"/>
        <w:rPr>
          <w:sz w:val="24"/>
          <w:szCs w:val="24"/>
        </w:rPr>
      </w:pPr>
      <w:r w:rsidRPr="009D72EB">
        <w:rPr>
          <w:b/>
          <w:color w:val="17365D"/>
          <w:sz w:val="24"/>
          <w:szCs w:val="24"/>
        </w:rPr>
        <w:t xml:space="preserve">Use resources. </w:t>
      </w:r>
      <w:r w:rsidRPr="009D72EB">
        <w:rPr>
          <w:sz w:val="24"/>
          <w:szCs w:val="24"/>
        </w:rPr>
        <w:t>People, research, technology, AI, industry experts and professional advisors are tools available to help us reach better answers faster.</w:t>
      </w:r>
    </w:p>
    <w:p w14:paraId="09480DB7" w14:textId="77777777" w:rsidR="00952E49" w:rsidRPr="009D72EB" w:rsidRDefault="00000000" w:rsidP="009D72EB">
      <w:pPr>
        <w:spacing w:after="100"/>
        <w:jc w:val="both"/>
        <w:rPr>
          <w:sz w:val="24"/>
          <w:szCs w:val="24"/>
        </w:rPr>
      </w:pPr>
      <w:r w:rsidRPr="009D72EB">
        <w:rPr>
          <w:b/>
          <w:color w:val="17365D"/>
          <w:sz w:val="24"/>
          <w:szCs w:val="24"/>
        </w:rPr>
        <w:t xml:space="preserve">Document it. </w:t>
      </w:r>
      <w:r w:rsidRPr="009D72EB">
        <w:rPr>
          <w:sz w:val="24"/>
          <w:szCs w:val="24"/>
        </w:rPr>
        <w:t>Research, decisions, assumptions, contacts, findings and completed deliverables should be recorded. What we learn during these 90 days will become institutional knowledge for SGA.</w:t>
      </w:r>
    </w:p>
    <w:p w14:paraId="2C42DD9A" w14:textId="77777777" w:rsidR="00952E49" w:rsidRPr="009D72EB" w:rsidRDefault="00000000" w:rsidP="009D72EB">
      <w:pPr>
        <w:spacing w:after="100"/>
        <w:jc w:val="both"/>
        <w:rPr>
          <w:sz w:val="24"/>
          <w:szCs w:val="24"/>
        </w:rPr>
      </w:pPr>
      <w:r w:rsidRPr="009D72EB">
        <w:rPr>
          <w:b/>
          <w:color w:val="17365D"/>
          <w:sz w:val="24"/>
          <w:szCs w:val="24"/>
        </w:rPr>
        <w:t xml:space="preserve">Finish it. </w:t>
      </w:r>
      <w:r w:rsidRPr="009D72EB">
        <w:rPr>
          <w:sz w:val="24"/>
          <w:szCs w:val="24"/>
        </w:rPr>
        <w:t>Progress matters, but completed deliverables create enterprise value.</w:t>
      </w:r>
    </w:p>
    <w:p w14:paraId="1C3C38A9" w14:textId="77777777" w:rsidR="00952E49" w:rsidRPr="009D72EB" w:rsidRDefault="00000000" w:rsidP="009D72EB">
      <w:pPr>
        <w:spacing w:after="140"/>
        <w:jc w:val="both"/>
        <w:rPr>
          <w:sz w:val="24"/>
          <w:szCs w:val="24"/>
        </w:rPr>
      </w:pPr>
      <w:r w:rsidRPr="009D72EB">
        <w:rPr>
          <w:sz w:val="24"/>
          <w:szCs w:val="24"/>
        </w:rPr>
        <w:t>We are building something much larger than a tournament organization or an application. We are building a golf revenue-generating ecosystem — a subscription-based competitive sports platform designed to connect players, facilities, competition, rankings, certification, technology, coaching, commerce, sponsors and partners.</w:t>
      </w:r>
    </w:p>
    <w:p w14:paraId="4D566B75" w14:textId="77777777" w:rsidR="00952E49" w:rsidRPr="009D72EB" w:rsidRDefault="00000000" w:rsidP="009D72EB">
      <w:pPr>
        <w:spacing w:after="140"/>
        <w:jc w:val="both"/>
        <w:rPr>
          <w:sz w:val="24"/>
          <w:szCs w:val="24"/>
        </w:rPr>
      </w:pPr>
      <w:r w:rsidRPr="009D72EB">
        <w:rPr>
          <w:sz w:val="24"/>
          <w:szCs w:val="24"/>
        </w:rPr>
        <w:t>Every completed assignment adds another piece to that ecosystem.</w:t>
      </w:r>
    </w:p>
    <w:p w14:paraId="07654CF6" w14:textId="77777777" w:rsidR="00952E49" w:rsidRPr="009D72EB" w:rsidRDefault="00000000" w:rsidP="009D72EB">
      <w:pPr>
        <w:spacing w:after="140"/>
        <w:jc w:val="both"/>
        <w:rPr>
          <w:sz w:val="24"/>
          <w:szCs w:val="24"/>
        </w:rPr>
      </w:pPr>
      <w:r w:rsidRPr="009D72EB">
        <w:rPr>
          <w:sz w:val="24"/>
          <w:szCs w:val="24"/>
        </w:rPr>
        <w:t>There will be questions. There will be things we discover that cause us to change direction. That is expected. What matters is that we continue moving forward thoughtfully, document what we learn, and make decisions based on evidence.</w:t>
      </w:r>
    </w:p>
    <w:p w14:paraId="54462A98" w14:textId="77777777" w:rsidR="00952E49" w:rsidRPr="009D72EB" w:rsidRDefault="00000000" w:rsidP="009D72EB">
      <w:pPr>
        <w:spacing w:after="140"/>
        <w:jc w:val="both"/>
        <w:rPr>
          <w:sz w:val="24"/>
          <w:szCs w:val="24"/>
        </w:rPr>
      </w:pPr>
      <w:r w:rsidRPr="009D72EB">
        <w:rPr>
          <w:sz w:val="24"/>
          <w:szCs w:val="24"/>
        </w:rPr>
        <w:lastRenderedPageBreak/>
        <w:t>At the end of these 90 days, our success should be visible — not only in documents and completed tasks, but in a functioning organization, measurable market validation, a working product foundation, and a compelling story for investors.</w:t>
      </w:r>
    </w:p>
    <w:p w14:paraId="22DCF006" w14:textId="77777777" w:rsidR="00952E49" w:rsidRPr="009D72EB" w:rsidRDefault="00000000" w:rsidP="009D72EB">
      <w:pPr>
        <w:spacing w:after="140"/>
        <w:jc w:val="both"/>
        <w:rPr>
          <w:sz w:val="24"/>
          <w:szCs w:val="24"/>
        </w:rPr>
      </w:pPr>
      <w:r w:rsidRPr="009D72EB">
        <w:rPr>
          <w:sz w:val="24"/>
          <w:szCs w:val="24"/>
        </w:rPr>
        <w:t>Thank you for committing your time, experience and energy to building SGA.</w:t>
      </w:r>
    </w:p>
    <w:p w14:paraId="10F0D1C0" w14:textId="77777777" w:rsidR="00952E49" w:rsidRDefault="00000000" w:rsidP="009D72EB">
      <w:pPr>
        <w:jc w:val="both"/>
      </w:pPr>
      <w:r>
        <w:rPr>
          <w:b/>
          <w:color w:val="2F75B5"/>
          <w:sz w:val="28"/>
        </w:rPr>
        <w:t>We have the vision. Now we execute.</w:t>
      </w:r>
    </w:p>
    <w:p w14:paraId="01AB75BD" w14:textId="77777777" w:rsidR="00952E49" w:rsidRDefault="00000000" w:rsidP="009D72EB">
      <w:pPr>
        <w:spacing w:before="240"/>
        <w:jc w:val="both"/>
        <w:rPr>
          <w:b/>
          <w:sz w:val="24"/>
          <w:szCs w:val="24"/>
        </w:rPr>
      </w:pPr>
      <w:r w:rsidRPr="009D72EB">
        <w:rPr>
          <w:b/>
          <w:sz w:val="24"/>
          <w:szCs w:val="24"/>
        </w:rPr>
        <w:t>Sincerely,</w:t>
      </w:r>
    </w:p>
    <w:p w14:paraId="37E90429" w14:textId="60ADD020" w:rsidR="009D72EB" w:rsidRPr="009D72EB" w:rsidRDefault="009D72EB" w:rsidP="009D72EB">
      <w:pPr>
        <w:spacing w:before="240"/>
        <w:jc w:val="both"/>
        <w:rPr>
          <w:sz w:val="24"/>
          <w:szCs w:val="24"/>
        </w:rPr>
      </w:pPr>
      <w:r>
        <w:rPr>
          <w:b/>
          <w:sz w:val="24"/>
          <w:szCs w:val="24"/>
        </w:rPr>
        <w:t>Michael J. Herman</w:t>
      </w:r>
    </w:p>
    <w:p w14:paraId="29D095F9" w14:textId="77777777" w:rsidR="00952E49" w:rsidRPr="009D72EB" w:rsidRDefault="00000000" w:rsidP="009D72EB">
      <w:pPr>
        <w:spacing w:after="0"/>
        <w:jc w:val="both"/>
        <w:rPr>
          <w:sz w:val="24"/>
          <w:szCs w:val="24"/>
        </w:rPr>
      </w:pPr>
      <w:r w:rsidRPr="009D72EB">
        <w:rPr>
          <w:b/>
          <w:sz w:val="24"/>
          <w:szCs w:val="24"/>
        </w:rPr>
        <w:t>SGA Leadership</w:t>
      </w:r>
    </w:p>
    <w:p w14:paraId="421641C8" w14:textId="77777777" w:rsidR="00952E49" w:rsidRPr="009D72EB" w:rsidRDefault="00000000" w:rsidP="009D72EB">
      <w:pPr>
        <w:spacing w:after="0"/>
        <w:jc w:val="both"/>
        <w:rPr>
          <w:sz w:val="24"/>
          <w:szCs w:val="24"/>
        </w:rPr>
      </w:pPr>
      <w:r w:rsidRPr="009D72EB">
        <w:rPr>
          <w:sz w:val="24"/>
          <w:szCs w:val="24"/>
        </w:rPr>
        <w:t>Simulated Golf Association</w:t>
      </w:r>
    </w:p>
    <w:p w14:paraId="6AE67BB5" w14:textId="77777777" w:rsidR="00952E49" w:rsidRPr="009D72EB" w:rsidRDefault="00000000" w:rsidP="009D72EB">
      <w:pPr>
        <w:spacing w:before="100"/>
        <w:jc w:val="both"/>
        <w:rPr>
          <w:sz w:val="24"/>
          <w:szCs w:val="24"/>
        </w:rPr>
      </w:pPr>
      <w:r w:rsidRPr="009D72EB">
        <w:rPr>
          <w:b/>
          <w:sz w:val="24"/>
          <w:szCs w:val="24"/>
        </w:rPr>
        <w:t>Project Leader: Tim Smith</w:t>
      </w:r>
    </w:p>
    <w:sectPr w:rsidR="00952E49" w:rsidRPr="009D72EB"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7CA31" w14:textId="77777777" w:rsidR="00287E62" w:rsidRDefault="00287E62">
      <w:pPr>
        <w:spacing w:after="0" w:line="240" w:lineRule="auto"/>
      </w:pPr>
      <w:r>
        <w:separator/>
      </w:r>
    </w:p>
  </w:endnote>
  <w:endnote w:type="continuationSeparator" w:id="0">
    <w:p w14:paraId="58FE9444" w14:textId="77777777" w:rsidR="00287E62" w:rsidRDefault="00287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24B9" w14:textId="77777777" w:rsidR="00952E49" w:rsidRDefault="00000000">
    <w:pPr>
      <w:pStyle w:val="Footer"/>
      <w:jc w:val="center"/>
    </w:pPr>
    <w:r>
      <w:rPr>
        <w:color w:val="5A5A5A"/>
        <w:sz w:val="16"/>
      </w:rPr>
      <w:t>Simulated Golf Association | 90-Day Execution Initiative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CD1F" w14:textId="77777777" w:rsidR="00287E62" w:rsidRDefault="00287E62">
      <w:pPr>
        <w:spacing w:after="0" w:line="240" w:lineRule="auto"/>
      </w:pPr>
      <w:r>
        <w:separator/>
      </w:r>
    </w:p>
  </w:footnote>
  <w:footnote w:type="continuationSeparator" w:id="0">
    <w:p w14:paraId="39D30B3D" w14:textId="77777777" w:rsidR="00287E62" w:rsidRDefault="00287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188747">
    <w:abstractNumId w:val="8"/>
  </w:num>
  <w:num w:numId="2" w16cid:durableId="944383801">
    <w:abstractNumId w:val="6"/>
  </w:num>
  <w:num w:numId="3" w16cid:durableId="896476081">
    <w:abstractNumId w:val="5"/>
  </w:num>
  <w:num w:numId="4" w16cid:durableId="2021422543">
    <w:abstractNumId w:val="4"/>
  </w:num>
  <w:num w:numId="5" w16cid:durableId="1549802949">
    <w:abstractNumId w:val="7"/>
  </w:num>
  <w:num w:numId="6" w16cid:durableId="359092059">
    <w:abstractNumId w:val="3"/>
  </w:num>
  <w:num w:numId="7" w16cid:durableId="394276394">
    <w:abstractNumId w:val="2"/>
  </w:num>
  <w:num w:numId="8" w16cid:durableId="176315060">
    <w:abstractNumId w:val="1"/>
  </w:num>
  <w:num w:numId="9" w16cid:durableId="170085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E62"/>
    <w:rsid w:val="0029639D"/>
    <w:rsid w:val="00326F90"/>
    <w:rsid w:val="00767AFF"/>
    <w:rsid w:val="00952E49"/>
    <w:rsid w:val="009D72EB"/>
    <w:rsid w:val="00AA1D8D"/>
    <w:rsid w:val="00B47730"/>
    <w:rsid w:val="00CB0664"/>
    <w:rsid w:val="00DC23C8"/>
    <w:rsid w:val="00E12A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1F4CA"/>
  <w14:defaultImageDpi w14:val="300"/>
  <w15:docId w15:val="{446F5E93-FE3B-5140-9662-3A0F9F85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Herman</cp:lastModifiedBy>
  <cp:revision>3</cp:revision>
  <dcterms:created xsi:type="dcterms:W3CDTF">2026-08-20T17:27:00Z</dcterms:created>
  <dcterms:modified xsi:type="dcterms:W3CDTF">2026-08-20T17:30:00Z</dcterms:modified>
  <cp:category/>
</cp:coreProperties>
</file>