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3B299" w14:textId="694DC445" w:rsidR="00190B32" w:rsidRDefault="003A5EB2" w:rsidP="003A5EB2">
      <w:pPr>
        <w:pStyle w:val="Title"/>
        <w:ind w:left="720" w:firstLine="720"/>
      </w:pPr>
      <w:r>
        <w:t>Additional Considerations</w:t>
      </w:r>
    </w:p>
    <w:p w14:paraId="676F6C65" w14:textId="389E5D05" w:rsidR="003A5EB2" w:rsidRDefault="003A5EB2" w:rsidP="003A5EB2"/>
    <w:p w14:paraId="3DAD0FB2" w14:textId="77777777" w:rsidR="003A5EB2" w:rsidRDefault="003A5EB2" w:rsidP="003A5EB2">
      <w:r>
        <w:t>Below are the additional considerations that would include in my design to make my application efficient and highly available</w:t>
      </w:r>
    </w:p>
    <w:p w14:paraId="333FE310" w14:textId="625ACC91" w:rsidR="003A5EB2" w:rsidRDefault="003A5EB2" w:rsidP="003A5EB2">
      <w:pPr>
        <w:pStyle w:val="ListParagraph"/>
        <w:numPr>
          <w:ilvl w:val="0"/>
          <w:numId w:val="1"/>
        </w:numPr>
      </w:pPr>
      <w:r>
        <w:t xml:space="preserve">Use </w:t>
      </w:r>
      <w:r w:rsidRPr="00856027">
        <w:rPr>
          <w:b/>
          <w:bCs/>
        </w:rPr>
        <w:t>Node Selector constraints</w:t>
      </w:r>
      <w:r>
        <w:t xml:space="preserve"> to specify the locations of nodes in the AKS cluster to make sure nodes </w:t>
      </w:r>
      <w:proofErr w:type="gramStart"/>
      <w:r>
        <w:t>are located in</w:t>
      </w:r>
      <w:proofErr w:type="gramEnd"/>
      <w:r>
        <w:t xml:space="preserve"> different zones to improve the availability</w:t>
      </w:r>
    </w:p>
    <w:p w14:paraId="34F6B23B" w14:textId="37F3069E" w:rsidR="003A5EB2" w:rsidRDefault="003A5EB2" w:rsidP="003A5EB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856027">
        <w:rPr>
          <w:b/>
          <w:bCs/>
        </w:rPr>
        <w:t>HorizontalPodAutoScaler</w:t>
      </w:r>
      <w:proofErr w:type="spellEnd"/>
      <w:r>
        <w:t xml:space="preserve"> to define the average of the metrics that I intend to maintain on each of the pods and then increase/decrease the pod count to maintain those metrics based on the application load.</w:t>
      </w:r>
    </w:p>
    <w:p w14:paraId="77205DF8" w14:textId="52316AB5" w:rsidR="003A5EB2" w:rsidRDefault="003A5EB2" w:rsidP="003A5EB2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 w:rsidRPr="00856027">
        <w:rPr>
          <w:b/>
          <w:bCs/>
        </w:rPr>
        <w:t>LoadBalancer</w:t>
      </w:r>
      <w:proofErr w:type="spellEnd"/>
      <w:r>
        <w:t xml:space="preserve"> to have both the Production and DR clusters in active/active configuration with 100% traffic to Production as default. Would configure the </w:t>
      </w:r>
      <w:proofErr w:type="spellStart"/>
      <w:r>
        <w:t>LoadBalancer</w:t>
      </w:r>
      <w:proofErr w:type="spellEnd"/>
      <w:r>
        <w:t xml:space="preserve"> to route the traffic to DR cluster if the Production cluster is down/unhealthy and revert to Production once it is healthy. The automatic switch significantly reduces the changes of outage when compared to the manual switch-over to the DR instance or in active/passive configuration.</w:t>
      </w:r>
    </w:p>
    <w:p w14:paraId="2FC1D972" w14:textId="5527B867" w:rsidR="003A5EB2" w:rsidRDefault="003A5EB2" w:rsidP="003A5EB2">
      <w:pPr>
        <w:pStyle w:val="ListParagraph"/>
        <w:numPr>
          <w:ilvl w:val="0"/>
          <w:numId w:val="1"/>
        </w:numPr>
      </w:pPr>
      <w:r>
        <w:t xml:space="preserve">Automation scripts to run </w:t>
      </w:r>
      <w:r w:rsidRPr="00856027">
        <w:rPr>
          <w:b/>
          <w:bCs/>
        </w:rPr>
        <w:t>scheduled database back-ups</w:t>
      </w:r>
      <w:r>
        <w:t xml:space="preserve"> during peak hours on a weekly basis.</w:t>
      </w:r>
    </w:p>
    <w:p w14:paraId="3ABFC90D" w14:textId="5ECD2BDE" w:rsidR="003A5EB2" w:rsidRDefault="003A5EB2" w:rsidP="003A5EB2">
      <w:pPr>
        <w:pStyle w:val="ListParagraph"/>
        <w:numPr>
          <w:ilvl w:val="0"/>
          <w:numId w:val="1"/>
        </w:numPr>
      </w:pPr>
      <w:r>
        <w:t xml:space="preserve">Creation of </w:t>
      </w:r>
      <w:r w:rsidRPr="00856027">
        <w:rPr>
          <w:b/>
          <w:bCs/>
        </w:rPr>
        <w:t>CI/CD</w:t>
      </w:r>
      <w:r>
        <w:t xml:space="preserve"> </w:t>
      </w:r>
      <w:r w:rsidR="00FC37DD">
        <w:t xml:space="preserve">pipelines in </w:t>
      </w:r>
      <w:r w:rsidR="00FC37DD" w:rsidRPr="00856027">
        <w:rPr>
          <w:b/>
          <w:bCs/>
        </w:rPr>
        <w:t>Azure DevOps</w:t>
      </w:r>
      <w:r>
        <w:t xml:space="preserve"> to automate the entire build and deployment process to all the lower environments.</w:t>
      </w:r>
    </w:p>
    <w:p w14:paraId="6A90BB02" w14:textId="44B371E0" w:rsidR="003A5EB2" w:rsidRDefault="003A5EB2" w:rsidP="003A5EB2">
      <w:pPr>
        <w:pStyle w:val="ListParagraph"/>
        <w:numPr>
          <w:ilvl w:val="0"/>
          <w:numId w:val="1"/>
        </w:numPr>
      </w:pPr>
      <w:r>
        <w:t xml:space="preserve">Usage of </w:t>
      </w:r>
      <w:r w:rsidRPr="00856027">
        <w:rPr>
          <w:b/>
          <w:bCs/>
        </w:rPr>
        <w:t>approvals and ServiceNow gates</w:t>
      </w:r>
      <w:r>
        <w:t xml:space="preserve"> for Production deployments to automatically check the validity of the Change Request before the deployment to Production.</w:t>
      </w:r>
    </w:p>
    <w:p w14:paraId="4D6319E9" w14:textId="4CD78A21" w:rsidR="003A5EB2" w:rsidRDefault="003A5EB2" w:rsidP="003A5EB2">
      <w:pPr>
        <w:pStyle w:val="ListParagraph"/>
        <w:numPr>
          <w:ilvl w:val="0"/>
          <w:numId w:val="1"/>
        </w:numPr>
      </w:pPr>
      <w:r>
        <w:t xml:space="preserve">Usage of Application Insights and </w:t>
      </w:r>
      <w:proofErr w:type="spellStart"/>
      <w:r w:rsidRPr="00856027">
        <w:rPr>
          <w:b/>
          <w:bCs/>
        </w:rPr>
        <w:t>LogAnalytic</w:t>
      </w:r>
      <w:proofErr w:type="spellEnd"/>
      <w:r w:rsidRPr="00856027">
        <w:rPr>
          <w:b/>
          <w:bCs/>
        </w:rPr>
        <w:t xml:space="preserve"> Workspaces</w:t>
      </w:r>
      <w:r>
        <w:t xml:space="preserve"> to store the application logs and monitor the health of application and add relevant alerting mechanisms.</w:t>
      </w:r>
    </w:p>
    <w:p w14:paraId="2E636C19" w14:textId="145F201F" w:rsidR="003A5EB2" w:rsidRDefault="003A5EB2" w:rsidP="003A5EB2">
      <w:pPr>
        <w:pStyle w:val="ListParagraph"/>
        <w:numPr>
          <w:ilvl w:val="0"/>
          <w:numId w:val="1"/>
        </w:numPr>
      </w:pPr>
      <w:r>
        <w:t xml:space="preserve">Usage of </w:t>
      </w:r>
      <w:r w:rsidRPr="00856027">
        <w:rPr>
          <w:b/>
          <w:bCs/>
        </w:rPr>
        <w:t>Azure API Management</w:t>
      </w:r>
      <w:r>
        <w:t xml:space="preserve"> instance (external/public facing) to host the API implemented in the web application with enhanced OAuth settings to provide the required security. APIM would re-direct the call to the load balancer after validating the OAuth and the request parameters.</w:t>
      </w:r>
    </w:p>
    <w:p w14:paraId="206002EE" w14:textId="0910E535" w:rsidR="00FC37DD" w:rsidRDefault="00FC37DD" w:rsidP="003A5EB2">
      <w:pPr>
        <w:pStyle w:val="ListParagraph"/>
        <w:numPr>
          <w:ilvl w:val="0"/>
          <w:numId w:val="1"/>
        </w:numPr>
      </w:pPr>
      <w:r>
        <w:t xml:space="preserve">Utilizing </w:t>
      </w:r>
      <w:r w:rsidRPr="00856027">
        <w:rPr>
          <w:b/>
          <w:bCs/>
        </w:rPr>
        <w:t>Azure B2C Active Directory</w:t>
      </w:r>
      <w:r>
        <w:t xml:space="preserve"> instance to provide </w:t>
      </w:r>
      <w:r w:rsidRPr="00856027">
        <w:rPr>
          <w:b/>
          <w:bCs/>
        </w:rPr>
        <w:t>OAuth</w:t>
      </w:r>
      <w:r>
        <w:t xml:space="preserve"> required for authenticating the incoming API request. This instance would be used to create multiple client App Registrations and provide the corresponding </w:t>
      </w:r>
      <w:proofErr w:type="spellStart"/>
      <w:r>
        <w:t>clientid</w:t>
      </w:r>
      <w:proofErr w:type="spellEnd"/>
      <w:r>
        <w:t xml:space="preserve">/secret to multiple users to secure the </w:t>
      </w:r>
      <w:r w:rsidR="00856027">
        <w:t>application from unauthorized access.</w:t>
      </w:r>
    </w:p>
    <w:p w14:paraId="501EB699" w14:textId="2F112CAD" w:rsidR="00FC37DD" w:rsidRPr="003A5EB2" w:rsidRDefault="00FC37DD" w:rsidP="003A5EB2">
      <w:pPr>
        <w:pStyle w:val="ListParagraph"/>
        <w:numPr>
          <w:ilvl w:val="0"/>
          <w:numId w:val="1"/>
        </w:numPr>
      </w:pPr>
      <w:r>
        <w:t xml:space="preserve">Utilize the </w:t>
      </w:r>
      <w:r w:rsidRPr="00856027">
        <w:rPr>
          <w:b/>
          <w:bCs/>
        </w:rPr>
        <w:t xml:space="preserve">Azure </w:t>
      </w:r>
      <w:proofErr w:type="spellStart"/>
      <w:r w:rsidRPr="00856027">
        <w:rPr>
          <w:b/>
          <w:bCs/>
        </w:rPr>
        <w:t>KeyVaults</w:t>
      </w:r>
      <w:proofErr w:type="spellEnd"/>
      <w:r>
        <w:t xml:space="preserve"> to store the passwords/secrets relevant to the application.</w:t>
      </w:r>
    </w:p>
    <w:sectPr w:rsidR="00FC37DD" w:rsidRPr="003A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9AF20" w14:textId="77777777" w:rsidR="000319AC" w:rsidRDefault="000319AC" w:rsidP="003A5EB2">
      <w:pPr>
        <w:spacing w:after="0" w:line="240" w:lineRule="auto"/>
      </w:pPr>
      <w:r>
        <w:separator/>
      </w:r>
    </w:p>
  </w:endnote>
  <w:endnote w:type="continuationSeparator" w:id="0">
    <w:p w14:paraId="5D6FEF45" w14:textId="77777777" w:rsidR="000319AC" w:rsidRDefault="000319AC" w:rsidP="003A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13865" w14:textId="77777777" w:rsidR="000319AC" w:rsidRDefault="000319AC" w:rsidP="003A5EB2">
      <w:pPr>
        <w:spacing w:after="0" w:line="240" w:lineRule="auto"/>
      </w:pPr>
      <w:r>
        <w:separator/>
      </w:r>
    </w:p>
  </w:footnote>
  <w:footnote w:type="continuationSeparator" w:id="0">
    <w:p w14:paraId="66D62C1A" w14:textId="77777777" w:rsidR="000319AC" w:rsidRDefault="000319AC" w:rsidP="003A5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F13C2"/>
    <w:multiLevelType w:val="hybridMultilevel"/>
    <w:tmpl w:val="7DF22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60F68"/>
    <w:multiLevelType w:val="hybridMultilevel"/>
    <w:tmpl w:val="7EDC644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B2"/>
    <w:rsid w:val="000319AC"/>
    <w:rsid w:val="003A5EB2"/>
    <w:rsid w:val="00430A44"/>
    <w:rsid w:val="00645CEA"/>
    <w:rsid w:val="00856027"/>
    <w:rsid w:val="00FC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05567"/>
  <w15:chartTrackingRefBased/>
  <w15:docId w15:val="{27246309-73EE-424B-85DC-C00806A3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5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Parasaram</dc:creator>
  <cp:keywords/>
  <dc:description/>
  <cp:lastModifiedBy>Hemanth Parasaram</cp:lastModifiedBy>
  <cp:revision>2</cp:revision>
  <dcterms:created xsi:type="dcterms:W3CDTF">2022-05-19T15:04:00Z</dcterms:created>
  <dcterms:modified xsi:type="dcterms:W3CDTF">2022-05-20T03:06:00Z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6a49f1-d624-4ff4-847b-2e9ae204d435_Enabled">
    <vt:lpwstr>true</vt:lpwstr>
  </property>
  <property fmtid="{D5CDD505-2E9C-101B-9397-08002B2CF9AE}" pid="3" name="MSIP_Label_446a49f1-d624-4ff4-847b-2e9ae204d435_SetDate">
    <vt:lpwstr>2022-05-19T15:06:38Z</vt:lpwstr>
  </property>
  <property fmtid="{D5CDD505-2E9C-101B-9397-08002B2CF9AE}" pid="4" name="MSIP_Label_446a49f1-d624-4ff4-847b-2e9ae204d435_Method">
    <vt:lpwstr>Privileged</vt:lpwstr>
  </property>
  <property fmtid="{D5CDD505-2E9C-101B-9397-08002B2CF9AE}" pid="5" name="MSIP_Label_446a49f1-d624-4ff4-847b-2e9ae204d435_Name">
    <vt:lpwstr>Public</vt:lpwstr>
  </property>
  <property fmtid="{D5CDD505-2E9C-101B-9397-08002B2CF9AE}" pid="6" name="MSIP_Label_446a49f1-d624-4ff4-847b-2e9ae204d435_SiteId">
    <vt:lpwstr>fee9c112-179f-46e3-ab98-f8d58602cf19</vt:lpwstr>
  </property>
  <property fmtid="{D5CDD505-2E9C-101B-9397-08002B2CF9AE}" pid="7" name="MSIP_Label_446a49f1-d624-4ff4-847b-2e9ae204d435_ActionId">
    <vt:lpwstr>9c8d2e4d-ca85-44b1-b39b-6bb77488776a</vt:lpwstr>
  </property>
  <property fmtid="{D5CDD505-2E9C-101B-9397-08002B2CF9AE}" pid="8" name="MSIP_Label_446a49f1-d624-4ff4-847b-2e9ae204d435_ContentBits">
    <vt:lpwstr>0</vt:lpwstr>
  </property>
</Properties>
</file>