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Nexus Role Access Matrix</w:t>
      </w:r>
    </w:p>
    <w:p>
      <w:pPr>
        <w:spacing w:after="200"/>
      </w:pPr>
      <w:r>
        <w:rPr>
          <w:color w:val="44546A"/>
          <w:sz w:val="22"/>
        </w:rPr>
        <w:t>Current workspace feature access for Admins and Editors</w:t>
      </w:r>
    </w:p>
    <w:p>
      <w:pPr>
        <w:spacing w:after="120"/>
      </w:pPr>
      <w:r>
        <w:rPr>
          <w:b/>
        </w:rPr>
        <w:t xml:space="preserve">Purpose. </w:t>
      </w:r>
      <w:r>
        <w:t>This matrix describes which existing Nexus features should be available to a signed-in workspace Admin, an Editor, or both roles. It reflects the current permission model and distinguishes unconditional access from access that depends on workspace policy or service configuration.</w:t>
      </w:r>
    </w:p>
    <w:p>
      <w:pPr>
        <w:pStyle w:val="Heading1"/>
      </w:pPr>
      <w:r>
        <w:t>How access works</w:t>
      </w:r>
    </w:p>
    <w:p>
      <w:pPr>
        <w:pStyle w:val="ListBullet"/>
        <w:spacing w:after="60"/>
      </w:pPr>
      <w:r>
        <w:t>Admins receive all default workspace permissions. They can manage membership, policy, governed approvals, agent publishing, integrations, and observability settings.</w:t>
      </w:r>
    </w:p>
    <w:p>
      <w:pPr>
        <w:pStyle w:val="ListBullet"/>
        <w:spacing w:after="60"/>
      </w:pPr>
      <w:r>
        <w:t>Editors can use the shared workspace features listed below. Their ability to create agents or workflows, publish agents, approve actions, connect tools, and use individual providers depends on the permission policy set by an Admin.</w:t>
      </w:r>
    </w:p>
    <w:p>
      <w:pPr>
        <w:pStyle w:val="ListBullet"/>
        <w:spacing w:after="60"/>
      </w:pPr>
      <w:r>
        <w:t>Conditional means the feature is implemented, but availability depends on a saved workspace permission, a connected integration, or provider credentials.</w:t>
      </w:r>
    </w:p>
    <w:p>
      <w:pPr>
        <w:pStyle w:val="Heading1"/>
      </w:pPr>
      <w:r>
        <w:t>Admin only</w:t>
      </w:r>
    </w:p>
    <w:tbl>
      <w:tblPr>
        <w:tblW w:type="auto" w:w="0"/>
        <w:jc w:val="center"/>
        <w:tblLayout w:type="fixed"/>
        <w:tblLook w:firstColumn="1" w:firstRow="1" w:lastColumn="0" w:lastRow="0" w:noHBand="0" w:noVBand="1" w:val="04A0"/>
        <w:tblBorders>
          <w:top w:val="single" w:sz="4" w:color="D9E1F2"/>
          <w:left w:val="single" w:sz="4" w:color="D9E1F2"/>
          <w:bottom w:val="single" w:sz="4" w:color="D9E1F2"/>
          <w:right w:val="single" w:sz="4" w:color="D9E1F2"/>
          <w:insideH w:val="single" w:sz="4" w:color="D9E1F2"/>
          <w:insideV w:val="single" w:sz="4" w:color="D9E1F2"/>
        </w:tblBorders>
      </w:tblPr>
      <w:tblGrid>
        <w:gridCol w:w="3389"/>
        <w:gridCol w:w="3389"/>
        <w:gridCol w:w="3389"/>
      </w:tblGrid>
      <w:tr>
        <w:trPr>
          <w:tblHeader w:val="true"/>
        </w:trPr>
        <w:tc>
          <w:tcPr>
            <w:tcW w:type="dxa" w:w="1843"/>
            <w:shd w:fill="1F4E78"/>
            <w:vAlign w:val="center"/>
            <w:tcMar>
              <w:top w:w="90" w:type="dxa"/>
              <w:start w:w="90" w:type="dxa"/>
              <w:bottom w:w="90" w:type="dxa"/>
              <w:end w:w="90" w:type="dxa"/>
            </w:tcMar>
          </w:tcPr>
          <w:p>
            <w:pPr>
              <w:spacing w:after="0" w:before="0"/>
            </w:pPr>
            <w:r/>
            <w:r>
              <w:rPr>
                <w:rFonts w:ascii="Aptos" w:hAnsi="Aptos"/>
                <w:b/>
                <w:color w:val="FFFFFF"/>
                <w:sz w:val="17"/>
              </w:rPr>
              <w:t>Area</w:t>
            </w:r>
          </w:p>
        </w:tc>
        <w:tc>
          <w:tcPr>
            <w:tcW w:type="dxa" w:w="6552"/>
            <w:shd w:fill="1F4E78"/>
            <w:vAlign w:val="center"/>
            <w:tcMar>
              <w:top w:w="90" w:type="dxa"/>
              <w:start w:w="90" w:type="dxa"/>
              <w:bottom w:w="90" w:type="dxa"/>
              <w:end w:w="90" w:type="dxa"/>
            </w:tcMar>
          </w:tcPr>
          <w:p>
            <w:pPr>
              <w:spacing w:after="0" w:before="0"/>
            </w:pPr>
            <w:r/>
            <w:r>
              <w:rPr>
                <w:rFonts w:ascii="Aptos" w:hAnsi="Aptos"/>
                <w:b/>
                <w:color w:val="FFFFFF"/>
                <w:sz w:val="17"/>
              </w:rPr>
              <w:t>Admin capability</w:t>
            </w:r>
          </w:p>
        </w:tc>
        <w:tc>
          <w:tcPr>
            <w:tcW w:type="dxa" w:w="1440"/>
            <w:shd w:fill="1F4E78"/>
            <w:vAlign w:val="center"/>
            <w:tcMar>
              <w:top w:w="90" w:type="dxa"/>
              <w:start w:w="90" w:type="dxa"/>
              <w:bottom w:w="90" w:type="dxa"/>
              <w:end w:w="90" w:type="dxa"/>
            </w:tcMar>
          </w:tcPr>
          <w:p>
            <w:pPr>
              <w:spacing w:after="0" w:before="0"/>
            </w:pPr>
            <w:r/>
            <w:r>
              <w:rPr>
                <w:rFonts w:ascii="Aptos" w:hAnsi="Aptos"/>
                <w:b/>
                <w:color w:val="FFFFFF"/>
                <w:sz w:val="17"/>
              </w:rPr>
              <w:t>Availability</w:t>
            </w:r>
          </w:p>
        </w:tc>
      </w:tr>
      <w:tr>
        <w:tc>
          <w:tcPr>
            <w:tcW w:type="dxa" w:w="1843"/>
            <w:vAlign w:val="center"/>
            <w:tcMar>
              <w:top w:w="90" w:type="dxa"/>
              <w:start w:w="90" w:type="dxa"/>
              <w:bottom w:w="90" w:type="dxa"/>
              <w:end w:w="90" w:type="dxa"/>
            </w:tcMar>
          </w:tcPr>
          <w:p>
            <w:pPr>
              <w:spacing w:after="0" w:before="0"/>
            </w:pPr>
            <w:r/>
            <w:r>
              <w:rPr>
                <w:rFonts w:ascii="Aptos" w:hAnsi="Aptos"/>
                <w:b w:val="0"/>
                <w:sz w:val="17"/>
              </w:rPr>
              <w:t>Team access</w:t>
            </w:r>
          </w:p>
        </w:tc>
        <w:tc>
          <w:tcPr>
            <w:tcW w:type="dxa" w:w="6552"/>
            <w:vAlign w:val="center"/>
            <w:tcMar>
              <w:top w:w="90" w:type="dxa"/>
              <w:start w:w="90" w:type="dxa"/>
              <w:bottom w:w="90" w:type="dxa"/>
              <w:end w:w="90" w:type="dxa"/>
            </w:tcMar>
          </w:tcPr>
          <w:p>
            <w:pPr>
              <w:spacing w:after="0" w:before="0"/>
            </w:pPr>
            <w:r/>
            <w:r>
              <w:rPr>
                <w:rFonts w:ascii="Aptos" w:hAnsi="Aptos"/>
                <w:b w:val="0"/>
                <w:sz w:val="17"/>
              </w:rPr>
              <w:t>Invite users, view and revoke invitations, change roles, and remove members while retaining at least one Admin.</w:t>
            </w:r>
          </w:p>
        </w:tc>
        <w:tc>
          <w:tcPr>
            <w:tcW w:type="dxa" w:w="1440"/>
            <w:vAlign w:val="center"/>
            <w:tcMar>
              <w:top w:w="90" w:type="dxa"/>
              <w:start w:w="90" w:type="dxa"/>
              <w:bottom w:w="90" w:type="dxa"/>
              <w:end w:w="90" w:type="dxa"/>
            </w:tcMar>
          </w:tcPr>
          <w:p>
            <w:pPr>
              <w:spacing w:after="0" w:before="0"/>
            </w:pPr>
            <w:r/>
            <w:r>
              <w:rPr>
                <w:rFonts w:ascii="Aptos" w:hAnsi="Aptos"/>
                <w:b w:val="0"/>
                <w:sz w:val="17"/>
              </w:rPr>
              <w:t>Full</w:t>
            </w:r>
          </w:p>
        </w:tc>
      </w:tr>
      <w:tr>
        <w:tc>
          <w:tcPr>
            <w:tcW w:type="dxa" w:w="1843"/>
            <w:shd w:fill="F4F8FC"/>
            <w:vAlign w:val="center"/>
            <w:tcMar>
              <w:top w:w="90" w:type="dxa"/>
              <w:start w:w="90" w:type="dxa"/>
              <w:bottom w:w="90" w:type="dxa"/>
              <w:end w:w="90" w:type="dxa"/>
            </w:tcMar>
          </w:tcPr>
          <w:p>
            <w:pPr>
              <w:spacing w:after="0" w:before="0"/>
            </w:pPr>
            <w:r/>
            <w:r>
              <w:rPr>
                <w:rFonts w:ascii="Aptos" w:hAnsi="Aptos"/>
                <w:b w:val="0"/>
                <w:sz w:val="17"/>
              </w:rPr>
              <w:t>Permission policy</w:t>
            </w:r>
          </w:p>
        </w:tc>
        <w:tc>
          <w:tcPr>
            <w:tcW w:type="dxa" w:w="6552"/>
            <w:shd w:fill="F4F8FC"/>
            <w:vAlign w:val="center"/>
            <w:tcMar>
              <w:top w:w="90" w:type="dxa"/>
              <w:start w:w="90" w:type="dxa"/>
              <w:bottom w:w="90" w:type="dxa"/>
              <w:end w:w="90" w:type="dxa"/>
            </w:tcMar>
          </w:tcPr>
          <w:p>
            <w:pPr>
              <w:spacing w:after="0" w:before="0"/>
            </w:pPr>
            <w:r/>
            <w:r>
              <w:rPr>
                <w:rFonts w:ascii="Aptos" w:hAnsi="Aptos"/>
                <w:b w:val="0"/>
                <w:sz w:val="17"/>
              </w:rPr>
              <w:t>Set Editor permissions and approve or reject Editor permission requests.</w:t>
            </w:r>
          </w:p>
        </w:tc>
        <w:tc>
          <w:tcPr>
            <w:tcW w:type="dxa" w:w="1440"/>
            <w:shd w:fill="F4F8FC"/>
            <w:vAlign w:val="center"/>
            <w:tcMar>
              <w:top w:w="90" w:type="dxa"/>
              <w:start w:w="90" w:type="dxa"/>
              <w:bottom w:w="90" w:type="dxa"/>
              <w:end w:w="90" w:type="dxa"/>
            </w:tcMar>
          </w:tcPr>
          <w:p>
            <w:pPr>
              <w:spacing w:after="0" w:before="0"/>
            </w:pPr>
            <w:r/>
            <w:r>
              <w:rPr>
                <w:rFonts w:ascii="Aptos" w:hAnsi="Aptos"/>
                <w:b w:val="0"/>
                <w:sz w:val="17"/>
              </w:rPr>
              <w:t>Full</w:t>
            </w:r>
          </w:p>
        </w:tc>
      </w:tr>
      <w:tr>
        <w:tc>
          <w:tcPr>
            <w:tcW w:type="dxa" w:w="1843"/>
            <w:vAlign w:val="center"/>
            <w:tcMar>
              <w:top w:w="90" w:type="dxa"/>
              <w:start w:w="90" w:type="dxa"/>
              <w:bottom w:w="90" w:type="dxa"/>
              <w:end w:w="90" w:type="dxa"/>
            </w:tcMar>
          </w:tcPr>
          <w:p>
            <w:pPr>
              <w:spacing w:after="0" w:before="0"/>
            </w:pPr>
            <w:r/>
            <w:r>
              <w:rPr>
                <w:rFonts w:ascii="Aptos" w:hAnsi="Aptos"/>
                <w:b w:val="0"/>
                <w:sz w:val="17"/>
              </w:rPr>
              <w:t>Governed actions</w:t>
            </w:r>
          </w:p>
        </w:tc>
        <w:tc>
          <w:tcPr>
            <w:tcW w:type="dxa" w:w="6552"/>
            <w:vAlign w:val="center"/>
            <w:tcMar>
              <w:top w:w="90" w:type="dxa"/>
              <w:start w:w="90" w:type="dxa"/>
              <w:bottom w:w="90" w:type="dxa"/>
              <w:end w:w="90" w:type="dxa"/>
            </w:tcMar>
          </w:tcPr>
          <w:p>
            <w:pPr>
              <w:spacing w:after="0" w:before="0"/>
            </w:pPr>
            <w:r/>
            <w:r>
              <w:rPr>
                <w:rFonts w:ascii="Aptos" w:hAnsi="Aptos"/>
                <w:b w:val="0"/>
                <w:sz w:val="17"/>
              </w:rPr>
              <w:t>Confirm external actions by default, including approval-card decisions.</w:t>
            </w:r>
          </w:p>
        </w:tc>
        <w:tc>
          <w:tcPr>
            <w:tcW w:type="dxa" w:w="1440"/>
            <w:vAlign w:val="center"/>
            <w:tcMar>
              <w:top w:w="90" w:type="dxa"/>
              <w:start w:w="90" w:type="dxa"/>
              <w:bottom w:w="90" w:type="dxa"/>
              <w:end w:w="90" w:type="dxa"/>
            </w:tcMar>
          </w:tcPr>
          <w:p>
            <w:pPr>
              <w:spacing w:after="0" w:before="0"/>
            </w:pPr>
            <w:r/>
            <w:r>
              <w:rPr>
                <w:rFonts w:ascii="Aptos" w:hAnsi="Aptos"/>
                <w:b w:val="0"/>
                <w:sz w:val="17"/>
              </w:rPr>
              <w:t>Full</w:t>
            </w:r>
          </w:p>
        </w:tc>
      </w:tr>
      <w:tr>
        <w:tc>
          <w:tcPr>
            <w:tcW w:type="dxa" w:w="1843"/>
            <w:shd w:fill="F4F8FC"/>
            <w:vAlign w:val="center"/>
            <w:tcMar>
              <w:top w:w="90" w:type="dxa"/>
              <w:start w:w="90" w:type="dxa"/>
              <w:bottom w:w="90" w:type="dxa"/>
              <w:end w:w="90" w:type="dxa"/>
            </w:tcMar>
          </w:tcPr>
          <w:p>
            <w:pPr>
              <w:spacing w:after="0" w:before="0"/>
            </w:pPr>
            <w:r/>
            <w:r>
              <w:rPr>
                <w:rFonts w:ascii="Aptos" w:hAnsi="Aptos"/>
                <w:b w:val="0"/>
                <w:sz w:val="17"/>
              </w:rPr>
              <w:t>Agent governance</w:t>
            </w:r>
          </w:p>
        </w:tc>
        <w:tc>
          <w:tcPr>
            <w:tcW w:type="dxa" w:w="6552"/>
            <w:shd w:fill="F4F8FC"/>
            <w:vAlign w:val="center"/>
            <w:tcMar>
              <w:top w:w="90" w:type="dxa"/>
              <w:start w:w="90" w:type="dxa"/>
              <w:bottom w:w="90" w:type="dxa"/>
              <w:end w:w="90" w:type="dxa"/>
            </w:tcMar>
          </w:tcPr>
          <w:p>
            <w:pPr>
              <w:spacing w:after="0" w:before="0"/>
            </w:pPr>
            <w:r/>
            <w:r>
              <w:rPr>
                <w:rFonts w:ascii="Aptos" w:hAnsi="Aptos"/>
                <w:b w:val="0"/>
                <w:sz w:val="17"/>
              </w:rPr>
              <w:t>Publish agent versions and manage all workspace agents by default.</w:t>
            </w:r>
          </w:p>
        </w:tc>
        <w:tc>
          <w:tcPr>
            <w:tcW w:type="dxa" w:w="1440"/>
            <w:shd w:fill="F4F8FC"/>
            <w:vAlign w:val="center"/>
            <w:tcMar>
              <w:top w:w="90" w:type="dxa"/>
              <w:start w:w="90" w:type="dxa"/>
              <w:bottom w:w="90" w:type="dxa"/>
              <w:end w:w="90" w:type="dxa"/>
            </w:tcMar>
          </w:tcPr>
          <w:p>
            <w:pPr>
              <w:spacing w:after="0" w:before="0"/>
            </w:pPr>
            <w:r/>
            <w:r>
              <w:rPr>
                <w:rFonts w:ascii="Aptos" w:hAnsi="Aptos"/>
                <w:b w:val="0"/>
                <w:sz w:val="17"/>
              </w:rPr>
              <w:t>Full</w:t>
            </w:r>
          </w:p>
        </w:tc>
      </w:tr>
      <w:tr>
        <w:tc>
          <w:tcPr>
            <w:tcW w:type="dxa" w:w="1843"/>
            <w:vAlign w:val="center"/>
            <w:tcMar>
              <w:top w:w="90" w:type="dxa"/>
              <w:start w:w="90" w:type="dxa"/>
              <w:bottom w:w="90" w:type="dxa"/>
              <w:end w:w="90" w:type="dxa"/>
            </w:tcMar>
          </w:tcPr>
          <w:p>
            <w:pPr>
              <w:spacing w:after="0" w:before="0"/>
            </w:pPr>
            <w:r/>
            <w:r>
              <w:rPr>
                <w:rFonts w:ascii="Aptos" w:hAnsi="Aptos"/>
                <w:b w:val="0"/>
                <w:sz w:val="17"/>
              </w:rPr>
              <w:t>Workflow governance</w:t>
            </w:r>
          </w:p>
        </w:tc>
        <w:tc>
          <w:tcPr>
            <w:tcW w:type="dxa" w:w="6552"/>
            <w:vAlign w:val="center"/>
            <w:tcMar>
              <w:top w:w="90" w:type="dxa"/>
              <w:start w:w="90" w:type="dxa"/>
              <w:bottom w:w="90" w:type="dxa"/>
              <w:end w:w="90" w:type="dxa"/>
            </w:tcMar>
          </w:tcPr>
          <w:p>
            <w:pPr>
              <w:spacing w:after="0" w:before="0"/>
            </w:pPr>
            <w:r/>
            <w:r>
              <w:rPr>
                <w:rFonts w:ascii="Aptos" w:hAnsi="Aptos"/>
                <w:b w:val="0"/>
                <w:sz w:val="17"/>
              </w:rPr>
              <w:t>Create, edit, delete, enable, schedule, and manually run workflows by default.</w:t>
            </w:r>
          </w:p>
        </w:tc>
        <w:tc>
          <w:tcPr>
            <w:tcW w:type="dxa" w:w="1440"/>
            <w:vAlign w:val="center"/>
            <w:tcMar>
              <w:top w:w="90" w:type="dxa"/>
              <w:start w:w="90" w:type="dxa"/>
              <w:bottom w:w="90" w:type="dxa"/>
              <w:end w:w="90" w:type="dxa"/>
            </w:tcMar>
          </w:tcPr>
          <w:p>
            <w:pPr>
              <w:spacing w:after="0" w:before="0"/>
            </w:pPr>
            <w:r/>
            <w:r>
              <w:rPr>
                <w:rFonts w:ascii="Aptos" w:hAnsi="Aptos"/>
                <w:b w:val="0"/>
                <w:sz w:val="17"/>
              </w:rPr>
              <w:t>Full</w:t>
            </w:r>
          </w:p>
        </w:tc>
      </w:tr>
      <w:tr>
        <w:tc>
          <w:tcPr>
            <w:tcW w:type="dxa" w:w="1843"/>
            <w:shd w:fill="F4F8FC"/>
            <w:vAlign w:val="center"/>
            <w:tcMar>
              <w:top w:w="90" w:type="dxa"/>
              <w:start w:w="90" w:type="dxa"/>
              <w:bottom w:w="90" w:type="dxa"/>
              <w:end w:w="90" w:type="dxa"/>
            </w:tcMar>
          </w:tcPr>
          <w:p>
            <w:pPr>
              <w:spacing w:after="0" w:before="0"/>
            </w:pPr>
            <w:r/>
            <w:r>
              <w:rPr>
                <w:rFonts w:ascii="Aptos" w:hAnsi="Aptos"/>
                <w:b w:val="0"/>
                <w:sz w:val="17"/>
              </w:rPr>
              <w:t>Integration administration</w:t>
            </w:r>
          </w:p>
        </w:tc>
        <w:tc>
          <w:tcPr>
            <w:tcW w:type="dxa" w:w="6552"/>
            <w:shd w:fill="F4F8FC"/>
            <w:vAlign w:val="center"/>
            <w:tcMar>
              <w:top w:w="90" w:type="dxa"/>
              <w:start w:w="90" w:type="dxa"/>
              <w:bottom w:w="90" w:type="dxa"/>
              <w:end w:w="90" w:type="dxa"/>
            </w:tcMar>
          </w:tcPr>
          <w:p>
            <w:pPr>
              <w:spacing w:after="0" w:before="0"/>
            </w:pPr>
            <w:r/>
            <w:r>
              <w:rPr>
                <w:rFonts w:ascii="Aptos" w:hAnsi="Aptos"/>
                <w:b w:val="0"/>
                <w:sz w:val="17"/>
              </w:rPr>
              <w:t>Connect, update, and disconnect provider connections by default.</w:t>
            </w:r>
          </w:p>
        </w:tc>
        <w:tc>
          <w:tcPr>
            <w:tcW w:type="dxa" w:w="1440"/>
            <w:shd w:fill="F4F8FC"/>
            <w:vAlign w:val="center"/>
            <w:tcMar>
              <w:top w:w="90" w:type="dxa"/>
              <w:start w:w="90" w:type="dxa"/>
              <w:bottom w:w="90" w:type="dxa"/>
              <w:end w:w="90" w:type="dxa"/>
            </w:tcMar>
          </w:tcPr>
          <w:p>
            <w:pPr>
              <w:spacing w:after="0" w:before="0"/>
            </w:pPr>
            <w:r/>
            <w:r>
              <w:rPr>
                <w:rFonts w:ascii="Aptos" w:hAnsi="Aptos"/>
                <w:b w:val="0"/>
                <w:sz w:val="17"/>
              </w:rPr>
              <w:t>Full</w:t>
            </w:r>
          </w:p>
        </w:tc>
      </w:tr>
      <w:tr>
        <w:tc>
          <w:tcPr>
            <w:tcW w:type="dxa" w:w="1843"/>
            <w:vAlign w:val="center"/>
            <w:tcMar>
              <w:top w:w="90" w:type="dxa"/>
              <w:start w:w="90" w:type="dxa"/>
              <w:bottom w:w="90" w:type="dxa"/>
              <w:end w:w="90" w:type="dxa"/>
            </w:tcMar>
          </w:tcPr>
          <w:p>
            <w:pPr>
              <w:spacing w:after="0" w:before="0"/>
            </w:pPr>
            <w:r/>
            <w:r>
              <w:rPr>
                <w:rFonts w:ascii="Aptos" w:hAnsi="Aptos"/>
                <w:b w:val="0"/>
                <w:sz w:val="17"/>
              </w:rPr>
              <w:t>Observability controls</w:t>
            </w:r>
          </w:p>
        </w:tc>
        <w:tc>
          <w:tcPr>
            <w:tcW w:type="dxa" w:w="6552"/>
            <w:vAlign w:val="center"/>
            <w:tcMar>
              <w:top w:w="90" w:type="dxa"/>
              <w:start w:w="90" w:type="dxa"/>
              <w:bottom w:w="90" w:type="dxa"/>
              <w:end w:w="90" w:type="dxa"/>
            </w:tcMar>
          </w:tcPr>
          <w:p>
            <w:pPr>
              <w:spacing w:after="0" w:before="0"/>
            </w:pPr>
            <w:r/>
            <w:r>
              <w:rPr>
                <w:rFonts w:ascii="Aptos" w:hAnsi="Aptos"/>
                <w:b w:val="0"/>
                <w:sz w:val="17"/>
              </w:rPr>
              <w:t>Set workflow retention and failure-alert thresholds.</w:t>
            </w:r>
          </w:p>
        </w:tc>
        <w:tc>
          <w:tcPr>
            <w:tcW w:type="dxa" w:w="1440"/>
            <w:vAlign w:val="center"/>
            <w:tcMar>
              <w:top w:w="90" w:type="dxa"/>
              <w:start w:w="90" w:type="dxa"/>
              <w:bottom w:w="90" w:type="dxa"/>
              <w:end w:w="90" w:type="dxa"/>
            </w:tcMar>
          </w:tcPr>
          <w:p>
            <w:pPr>
              <w:spacing w:after="0" w:before="0"/>
            </w:pPr>
            <w:r/>
            <w:r>
              <w:rPr>
                <w:rFonts w:ascii="Aptos" w:hAnsi="Aptos"/>
                <w:b w:val="0"/>
                <w:sz w:val="17"/>
              </w:rPr>
              <w:t>Full</w:t>
            </w:r>
          </w:p>
        </w:tc>
      </w:tr>
      <w:tr>
        <w:tc>
          <w:tcPr>
            <w:tcW w:type="dxa" w:w="1843"/>
            <w:shd w:fill="F4F8FC"/>
            <w:vAlign w:val="center"/>
            <w:tcMar>
              <w:top w:w="90" w:type="dxa"/>
              <w:start w:w="90" w:type="dxa"/>
              <w:bottom w:w="90" w:type="dxa"/>
              <w:end w:w="90" w:type="dxa"/>
            </w:tcMar>
          </w:tcPr>
          <w:p>
            <w:pPr>
              <w:spacing w:after="0" w:before="0"/>
            </w:pPr>
            <w:r/>
            <w:r>
              <w:rPr>
                <w:rFonts w:ascii="Aptos" w:hAnsi="Aptos"/>
                <w:b w:val="0"/>
                <w:sz w:val="17"/>
              </w:rPr>
              <w:t>Artifact administration</w:t>
            </w:r>
          </w:p>
        </w:tc>
        <w:tc>
          <w:tcPr>
            <w:tcW w:type="dxa" w:w="6552"/>
            <w:shd w:fill="F4F8FC"/>
            <w:vAlign w:val="center"/>
            <w:tcMar>
              <w:top w:w="90" w:type="dxa"/>
              <w:start w:w="90" w:type="dxa"/>
              <w:bottom w:w="90" w:type="dxa"/>
              <w:end w:w="90" w:type="dxa"/>
            </w:tcMar>
          </w:tcPr>
          <w:p>
            <w:pPr>
              <w:spacing w:after="0" w:before="0"/>
            </w:pPr>
            <w:r/>
            <w:r>
              <w:rPr>
                <w:rFonts w:ascii="Aptos" w:hAnsi="Aptos"/>
                <w:b w:val="0"/>
                <w:sz w:val="17"/>
              </w:rPr>
              <w:t>Manage any artifact and its public share link, including artifacts created by another user.</w:t>
            </w:r>
          </w:p>
        </w:tc>
        <w:tc>
          <w:tcPr>
            <w:tcW w:type="dxa" w:w="1440"/>
            <w:shd w:fill="F4F8FC"/>
            <w:vAlign w:val="center"/>
            <w:tcMar>
              <w:top w:w="90" w:type="dxa"/>
              <w:start w:w="90" w:type="dxa"/>
              <w:bottom w:w="90" w:type="dxa"/>
              <w:end w:w="90" w:type="dxa"/>
            </w:tcMar>
          </w:tcPr>
          <w:p>
            <w:pPr>
              <w:spacing w:after="0" w:before="0"/>
            </w:pPr>
            <w:r/>
            <w:r>
              <w:rPr>
                <w:rFonts w:ascii="Aptos" w:hAnsi="Aptos"/>
                <w:b w:val="0"/>
                <w:sz w:val="17"/>
              </w:rPr>
              <w:t>Full</w:t>
            </w:r>
          </w:p>
        </w:tc>
      </w:tr>
    </w:tbl>
    <w:p>
      <w:pPr>
        <w:spacing w:after="60"/>
      </w:pPr>
    </w:p>
    <w:p>
      <w:pPr>
        <w:pStyle w:val="Heading1"/>
      </w:pPr>
      <w:r>
        <w:t>Editor only</w:t>
      </w:r>
    </w:p>
    <w:tbl>
      <w:tblPr>
        <w:tblW w:type="auto" w:w="0"/>
        <w:jc w:val="center"/>
        <w:tblLayout w:type="fixed"/>
        <w:tblLook w:firstColumn="1" w:firstRow="1" w:lastColumn="0" w:lastRow="0" w:noHBand="0" w:noVBand="1" w:val="04A0"/>
        <w:tblBorders>
          <w:top w:val="single" w:sz="4" w:color="D9E1F2"/>
          <w:left w:val="single" w:sz="4" w:color="D9E1F2"/>
          <w:bottom w:val="single" w:sz="4" w:color="D9E1F2"/>
          <w:right w:val="single" w:sz="4" w:color="D9E1F2"/>
          <w:insideH w:val="single" w:sz="4" w:color="D9E1F2"/>
          <w:insideV w:val="single" w:sz="4" w:color="D9E1F2"/>
        </w:tblBorders>
      </w:tblPr>
      <w:tblGrid>
        <w:gridCol w:w="3389"/>
        <w:gridCol w:w="3389"/>
        <w:gridCol w:w="3389"/>
      </w:tblGrid>
      <w:tr>
        <w:trPr>
          <w:tblHeader w:val="true"/>
        </w:trPr>
        <w:tc>
          <w:tcPr>
            <w:tcW w:type="dxa" w:w="1843"/>
            <w:shd w:fill="1F4E78"/>
            <w:vAlign w:val="center"/>
            <w:tcMar>
              <w:top w:w="90" w:type="dxa"/>
              <w:start w:w="90" w:type="dxa"/>
              <w:bottom w:w="90" w:type="dxa"/>
              <w:end w:w="90" w:type="dxa"/>
            </w:tcMar>
          </w:tcPr>
          <w:p>
            <w:pPr>
              <w:spacing w:after="0" w:before="0"/>
            </w:pPr>
            <w:r/>
            <w:r>
              <w:rPr>
                <w:rFonts w:ascii="Aptos" w:hAnsi="Aptos"/>
                <w:b/>
                <w:color w:val="FFFFFF"/>
                <w:sz w:val="17"/>
              </w:rPr>
              <w:t>Area</w:t>
            </w:r>
          </w:p>
        </w:tc>
        <w:tc>
          <w:tcPr>
            <w:tcW w:type="dxa" w:w="6552"/>
            <w:shd w:fill="1F4E78"/>
            <w:vAlign w:val="center"/>
            <w:tcMar>
              <w:top w:w="90" w:type="dxa"/>
              <w:start w:w="90" w:type="dxa"/>
              <w:bottom w:w="90" w:type="dxa"/>
              <w:end w:w="90" w:type="dxa"/>
            </w:tcMar>
          </w:tcPr>
          <w:p>
            <w:pPr>
              <w:spacing w:after="0" w:before="0"/>
            </w:pPr>
            <w:r/>
            <w:r>
              <w:rPr>
                <w:rFonts w:ascii="Aptos" w:hAnsi="Aptos"/>
                <w:b/>
                <w:color w:val="FFFFFF"/>
                <w:sz w:val="17"/>
              </w:rPr>
              <w:t>Editor capability</w:t>
            </w:r>
          </w:p>
        </w:tc>
        <w:tc>
          <w:tcPr>
            <w:tcW w:type="dxa" w:w="1440"/>
            <w:shd w:fill="1F4E78"/>
            <w:vAlign w:val="center"/>
            <w:tcMar>
              <w:top w:w="90" w:type="dxa"/>
              <w:start w:w="90" w:type="dxa"/>
              <w:bottom w:w="90" w:type="dxa"/>
              <w:end w:w="90" w:type="dxa"/>
            </w:tcMar>
          </w:tcPr>
          <w:p>
            <w:pPr>
              <w:spacing w:after="0" w:before="0"/>
            </w:pPr>
            <w:r/>
            <w:r>
              <w:rPr>
                <w:rFonts w:ascii="Aptos" w:hAnsi="Aptos"/>
                <w:b/>
                <w:color w:val="FFFFFF"/>
                <w:sz w:val="17"/>
              </w:rPr>
              <w:t>Availability</w:t>
            </w:r>
          </w:p>
        </w:tc>
      </w:tr>
      <w:tr>
        <w:tc>
          <w:tcPr>
            <w:tcW w:type="dxa" w:w="1843"/>
            <w:vAlign w:val="center"/>
            <w:tcMar>
              <w:top w:w="90" w:type="dxa"/>
              <w:start w:w="90" w:type="dxa"/>
              <w:bottom w:w="90" w:type="dxa"/>
              <w:end w:w="90" w:type="dxa"/>
            </w:tcMar>
          </w:tcPr>
          <w:p>
            <w:pPr>
              <w:spacing w:after="0" w:before="0"/>
            </w:pPr>
            <w:r/>
            <w:r>
              <w:rPr>
                <w:rFonts w:ascii="Aptos" w:hAnsi="Aptos"/>
                <w:b w:val="0"/>
                <w:sz w:val="17"/>
              </w:rPr>
              <w:t>Permission request</w:t>
            </w:r>
          </w:p>
        </w:tc>
        <w:tc>
          <w:tcPr>
            <w:tcW w:type="dxa" w:w="6552"/>
            <w:vAlign w:val="center"/>
            <w:tcMar>
              <w:top w:w="90" w:type="dxa"/>
              <w:start w:w="90" w:type="dxa"/>
              <w:bottom w:w="90" w:type="dxa"/>
              <w:end w:w="90" w:type="dxa"/>
            </w:tcMar>
          </w:tcPr>
          <w:p>
            <w:pPr>
              <w:spacing w:after="0" w:before="0"/>
            </w:pPr>
            <w:r/>
            <w:r>
              <w:rPr>
                <w:rFonts w:ascii="Aptos" w:hAnsi="Aptos"/>
                <w:b w:val="0"/>
                <w:sz w:val="17"/>
              </w:rPr>
              <w:t>Request a missing capability from an Admin and provide a reason for the request.</w:t>
            </w:r>
          </w:p>
        </w:tc>
        <w:tc>
          <w:tcPr>
            <w:tcW w:type="dxa" w:w="1440"/>
            <w:vAlign w:val="center"/>
            <w:tcMar>
              <w:top w:w="90" w:type="dxa"/>
              <w:start w:w="90" w:type="dxa"/>
              <w:bottom w:w="90" w:type="dxa"/>
              <w:end w:w="90" w:type="dxa"/>
            </w:tcMar>
          </w:tcPr>
          <w:p>
            <w:pPr>
              <w:spacing w:after="0" w:before="0"/>
            </w:pPr>
            <w:r/>
            <w:r>
              <w:rPr>
                <w:rFonts w:ascii="Aptos" w:hAnsi="Aptos"/>
                <w:b w:val="0"/>
                <w:sz w:val="17"/>
              </w:rPr>
              <w:t>Full</w:t>
            </w:r>
          </w:p>
        </w:tc>
      </w:tr>
    </w:tbl>
    <w:p>
      <w:pPr>
        <w:spacing w:after="60"/>
      </w:pPr>
    </w:p>
    <w:p>
      <w:pPr>
        <w:pStyle w:val="Heading1"/>
      </w:pPr>
      <w:r>
        <w:t>Available to both Admins and Editors</w:t>
      </w:r>
    </w:p>
    <w:tbl>
      <w:tblPr>
        <w:tblW w:type="auto" w:w="0"/>
        <w:jc w:val="center"/>
        <w:tblLayout w:type="fixed"/>
        <w:tblLook w:firstColumn="1" w:firstRow="1" w:lastColumn="0" w:lastRow="0" w:noHBand="0" w:noVBand="1" w:val="04A0"/>
        <w:tblBorders>
          <w:top w:val="single" w:sz="4" w:color="D9E1F2"/>
          <w:left w:val="single" w:sz="4" w:color="D9E1F2"/>
          <w:bottom w:val="single" w:sz="4" w:color="D9E1F2"/>
          <w:right w:val="single" w:sz="4" w:color="D9E1F2"/>
          <w:insideH w:val="single" w:sz="4" w:color="D9E1F2"/>
          <w:insideV w:val="single" w:sz="4" w:color="D9E1F2"/>
        </w:tblBorders>
      </w:tblPr>
      <w:tblGrid>
        <w:gridCol w:w="3389"/>
        <w:gridCol w:w="3389"/>
        <w:gridCol w:w="3389"/>
      </w:tblGrid>
      <w:tr>
        <w:trPr>
          <w:tblHeader w:val="true"/>
        </w:trPr>
        <w:tc>
          <w:tcPr>
            <w:tcW w:type="dxa" w:w="1843"/>
            <w:shd w:fill="1F4E78"/>
            <w:vAlign w:val="center"/>
            <w:tcMar>
              <w:top w:w="90" w:type="dxa"/>
              <w:start w:w="90" w:type="dxa"/>
              <w:bottom w:w="90" w:type="dxa"/>
              <w:end w:w="90" w:type="dxa"/>
            </w:tcMar>
          </w:tcPr>
          <w:p>
            <w:pPr>
              <w:spacing w:after="0" w:before="0"/>
            </w:pPr>
            <w:r/>
            <w:r>
              <w:rPr>
                <w:rFonts w:ascii="Aptos" w:hAnsi="Aptos"/>
                <w:b/>
                <w:color w:val="FFFFFF"/>
                <w:sz w:val="17"/>
              </w:rPr>
              <w:t>Feature area</w:t>
            </w:r>
          </w:p>
        </w:tc>
        <w:tc>
          <w:tcPr>
            <w:tcW w:type="dxa" w:w="5544"/>
            <w:shd w:fill="1F4E78"/>
            <w:vAlign w:val="center"/>
            <w:tcMar>
              <w:top w:w="90" w:type="dxa"/>
              <w:start w:w="90" w:type="dxa"/>
              <w:bottom w:w="90" w:type="dxa"/>
              <w:end w:w="90" w:type="dxa"/>
            </w:tcMar>
          </w:tcPr>
          <w:p>
            <w:pPr>
              <w:spacing w:after="0" w:before="0"/>
            </w:pPr>
            <w:r/>
            <w:r>
              <w:rPr>
                <w:rFonts w:ascii="Aptos" w:hAnsi="Aptos"/>
                <w:b/>
                <w:color w:val="FFFFFF"/>
                <w:sz w:val="17"/>
              </w:rPr>
              <w:t>Shared capability</w:t>
            </w:r>
          </w:p>
        </w:tc>
        <w:tc>
          <w:tcPr>
            <w:tcW w:type="dxa" w:w="2448"/>
            <w:shd w:fill="1F4E78"/>
            <w:vAlign w:val="center"/>
            <w:tcMar>
              <w:top w:w="90" w:type="dxa"/>
              <w:start w:w="90" w:type="dxa"/>
              <w:bottom w:w="90" w:type="dxa"/>
              <w:end w:w="90" w:type="dxa"/>
            </w:tcMar>
          </w:tcPr>
          <w:p>
            <w:pPr>
              <w:spacing w:after="0" w:before="0"/>
            </w:pPr>
            <w:r/>
            <w:r>
              <w:rPr>
                <w:rFonts w:ascii="Aptos" w:hAnsi="Aptos"/>
                <w:b/>
                <w:color w:val="FFFFFF"/>
                <w:sz w:val="17"/>
              </w:rPr>
              <w:t>Availability</w:t>
            </w:r>
          </w:p>
        </w:tc>
      </w:tr>
      <w:tr>
        <w:tc>
          <w:tcPr>
            <w:tcW w:type="dxa" w:w="1843"/>
            <w:vAlign w:val="center"/>
            <w:tcMar>
              <w:top w:w="90" w:type="dxa"/>
              <w:start w:w="90" w:type="dxa"/>
              <w:bottom w:w="90" w:type="dxa"/>
              <w:end w:w="90" w:type="dxa"/>
            </w:tcMar>
          </w:tcPr>
          <w:p>
            <w:pPr>
              <w:spacing w:after="0" w:before="0"/>
            </w:pPr>
            <w:r/>
            <w:r>
              <w:rPr>
                <w:rFonts w:ascii="Aptos" w:hAnsi="Aptos"/>
                <w:b w:val="0"/>
                <w:sz w:val="17"/>
              </w:rPr>
              <w:t>Workspace access</w:t>
            </w:r>
          </w:p>
        </w:tc>
        <w:tc>
          <w:tcPr>
            <w:tcW w:type="dxa" w:w="5544"/>
            <w:vAlign w:val="center"/>
            <w:tcMar>
              <w:top w:w="90" w:type="dxa"/>
              <w:start w:w="90" w:type="dxa"/>
              <w:bottom w:w="90" w:type="dxa"/>
              <w:end w:w="90" w:type="dxa"/>
            </w:tcMar>
          </w:tcPr>
          <w:p>
            <w:pPr>
              <w:spacing w:after="0" w:before="0"/>
            </w:pPr>
            <w:r/>
            <w:r>
              <w:rPr>
                <w:rFonts w:ascii="Aptos" w:hAnsi="Aptos"/>
                <w:b w:val="0"/>
                <w:sz w:val="17"/>
              </w:rPr>
              <w:t>Open workspaces, view members, create a workspace, join by invitation or code, and leave a workspace.</w:t>
            </w:r>
          </w:p>
        </w:tc>
        <w:tc>
          <w:tcPr>
            <w:tcW w:type="dxa" w:w="2448"/>
            <w:vAlign w:val="center"/>
            <w:tcMar>
              <w:top w:w="90" w:type="dxa"/>
              <w:start w:w="90" w:type="dxa"/>
              <w:bottom w:w="90" w:type="dxa"/>
              <w:end w:w="90" w:type="dxa"/>
            </w:tcMar>
          </w:tcPr>
          <w:p>
            <w:pPr>
              <w:spacing w:after="0" w:before="0"/>
            </w:pPr>
            <w:r/>
            <w:r>
              <w:rPr>
                <w:rFonts w:ascii="Aptos" w:hAnsi="Aptos"/>
                <w:b w:val="0"/>
                <w:sz w:val="17"/>
              </w:rPr>
              <w:t>Full</w:t>
            </w:r>
          </w:p>
        </w:tc>
      </w:tr>
      <w:tr>
        <w:tc>
          <w:tcPr>
            <w:tcW w:type="dxa" w:w="1843"/>
            <w:shd w:fill="F4F8FC"/>
            <w:vAlign w:val="center"/>
            <w:tcMar>
              <w:top w:w="90" w:type="dxa"/>
              <w:start w:w="90" w:type="dxa"/>
              <w:bottom w:w="90" w:type="dxa"/>
              <w:end w:w="90" w:type="dxa"/>
            </w:tcMar>
          </w:tcPr>
          <w:p>
            <w:pPr>
              <w:spacing w:after="0" w:before="0"/>
            </w:pPr>
            <w:r/>
            <w:r>
              <w:rPr>
                <w:rFonts w:ascii="Aptos" w:hAnsi="Aptos"/>
                <w:b w:val="0"/>
                <w:sz w:val="17"/>
              </w:rPr>
              <w:t>Chat and conversations</w:t>
            </w:r>
          </w:p>
        </w:tc>
        <w:tc>
          <w:tcPr>
            <w:tcW w:type="dxa" w:w="5544"/>
            <w:shd w:fill="F4F8FC"/>
            <w:vAlign w:val="center"/>
            <w:tcMar>
              <w:top w:w="90" w:type="dxa"/>
              <w:start w:w="90" w:type="dxa"/>
              <w:bottom w:w="90" w:type="dxa"/>
              <w:end w:w="90" w:type="dxa"/>
            </w:tcMar>
          </w:tcPr>
          <w:p>
            <w:pPr>
              <w:spacing w:after="0" w:before="0"/>
            </w:pPr>
            <w:r/>
            <w:r>
              <w:rPr>
                <w:rFonts w:ascii="Aptos" w:hAnsi="Aptos"/>
                <w:b w:val="0"/>
                <w:sz w:val="17"/>
              </w:rPr>
              <w:t>Send messages, mention people or agents, view history, and create, rename, pin, archive, or delete conversations.</w:t>
            </w:r>
          </w:p>
        </w:tc>
        <w:tc>
          <w:tcPr>
            <w:tcW w:type="dxa" w:w="2448"/>
            <w:shd w:fill="F4F8FC"/>
            <w:vAlign w:val="center"/>
            <w:tcMar>
              <w:top w:w="90" w:type="dxa"/>
              <w:start w:w="90" w:type="dxa"/>
              <w:bottom w:w="90" w:type="dxa"/>
              <w:end w:w="90" w:type="dxa"/>
            </w:tcMar>
          </w:tcPr>
          <w:p>
            <w:pPr>
              <w:spacing w:after="0" w:before="0"/>
            </w:pPr>
            <w:r/>
            <w:r>
              <w:rPr>
                <w:rFonts w:ascii="Aptos" w:hAnsi="Aptos"/>
                <w:b w:val="0"/>
                <w:sz w:val="17"/>
              </w:rPr>
              <w:t>Full</w:t>
            </w:r>
          </w:p>
        </w:tc>
      </w:tr>
      <w:tr>
        <w:tc>
          <w:tcPr>
            <w:tcW w:type="dxa" w:w="1843"/>
            <w:vAlign w:val="center"/>
            <w:tcMar>
              <w:top w:w="90" w:type="dxa"/>
              <w:start w:w="90" w:type="dxa"/>
              <w:bottom w:w="90" w:type="dxa"/>
              <w:end w:w="90" w:type="dxa"/>
            </w:tcMar>
          </w:tcPr>
          <w:p>
            <w:pPr>
              <w:spacing w:after="0" w:before="0"/>
            </w:pPr>
            <w:r/>
            <w:r>
              <w:rPr>
                <w:rFonts w:ascii="Aptos" w:hAnsi="Aptos"/>
                <w:b w:val="0"/>
                <w:sz w:val="17"/>
              </w:rPr>
              <w:t>Overview and tasks</w:t>
            </w:r>
          </w:p>
        </w:tc>
        <w:tc>
          <w:tcPr>
            <w:tcW w:type="dxa" w:w="5544"/>
            <w:vAlign w:val="center"/>
            <w:tcMar>
              <w:top w:w="90" w:type="dxa"/>
              <w:start w:w="90" w:type="dxa"/>
              <w:bottom w:w="90" w:type="dxa"/>
              <w:end w:w="90" w:type="dxa"/>
            </w:tcMar>
          </w:tcPr>
          <w:p>
            <w:pPr>
              <w:spacing w:after="0" w:before="0"/>
            </w:pPr>
            <w:r/>
            <w:r>
              <w:rPr>
                <w:rFonts w:ascii="Aptos" w:hAnsi="Aptos"/>
                <w:b w:val="0"/>
                <w:sz w:val="17"/>
              </w:rPr>
              <w:t>View workspace overview and create, assign, update, and complete tasks.</w:t>
            </w:r>
          </w:p>
        </w:tc>
        <w:tc>
          <w:tcPr>
            <w:tcW w:type="dxa" w:w="2448"/>
            <w:vAlign w:val="center"/>
            <w:tcMar>
              <w:top w:w="90" w:type="dxa"/>
              <w:start w:w="90" w:type="dxa"/>
              <w:bottom w:w="90" w:type="dxa"/>
              <w:end w:w="90" w:type="dxa"/>
            </w:tcMar>
          </w:tcPr>
          <w:p>
            <w:pPr>
              <w:spacing w:after="0" w:before="0"/>
            </w:pPr>
            <w:r/>
            <w:r>
              <w:rPr>
                <w:rFonts w:ascii="Aptos" w:hAnsi="Aptos"/>
                <w:b w:val="0"/>
                <w:sz w:val="17"/>
              </w:rPr>
              <w:t>Full</w:t>
            </w:r>
          </w:p>
        </w:tc>
      </w:tr>
      <w:tr>
        <w:tc>
          <w:tcPr>
            <w:tcW w:type="dxa" w:w="1843"/>
            <w:shd w:fill="F4F8FC"/>
            <w:vAlign w:val="center"/>
            <w:tcMar>
              <w:top w:w="90" w:type="dxa"/>
              <w:start w:w="90" w:type="dxa"/>
              <w:bottom w:w="90" w:type="dxa"/>
              <w:end w:w="90" w:type="dxa"/>
            </w:tcMar>
          </w:tcPr>
          <w:p>
            <w:pPr>
              <w:spacing w:after="0" w:before="0"/>
            </w:pPr>
            <w:r/>
            <w:r>
              <w:rPr>
                <w:rFonts w:ascii="Aptos" w:hAnsi="Aptos"/>
                <w:b w:val="0"/>
                <w:sz w:val="17"/>
              </w:rPr>
              <w:t>Activity</w:t>
            </w:r>
          </w:p>
        </w:tc>
        <w:tc>
          <w:tcPr>
            <w:tcW w:type="dxa" w:w="5544"/>
            <w:shd w:fill="F4F8FC"/>
            <w:vAlign w:val="center"/>
            <w:tcMar>
              <w:top w:w="90" w:type="dxa"/>
              <w:start w:w="90" w:type="dxa"/>
              <w:bottom w:w="90" w:type="dxa"/>
              <w:end w:w="90" w:type="dxa"/>
            </w:tcMar>
          </w:tcPr>
          <w:p>
            <w:pPr>
              <w:spacing w:after="0" w:before="0"/>
            </w:pPr>
            <w:r/>
            <w:r>
              <w:rPr>
                <w:rFonts w:ascii="Aptos" w:hAnsi="Aptos"/>
                <w:b w:val="0"/>
                <w:sz w:val="17"/>
              </w:rPr>
              <w:t>Search, filter, paginate, save views, and export the workspace activity log as CSV.</w:t>
            </w:r>
          </w:p>
        </w:tc>
        <w:tc>
          <w:tcPr>
            <w:tcW w:type="dxa" w:w="2448"/>
            <w:shd w:fill="F4F8FC"/>
            <w:vAlign w:val="center"/>
            <w:tcMar>
              <w:top w:w="90" w:type="dxa"/>
              <w:start w:w="90" w:type="dxa"/>
              <w:bottom w:w="90" w:type="dxa"/>
              <w:end w:w="90" w:type="dxa"/>
            </w:tcMar>
          </w:tcPr>
          <w:p>
            <w:pPr>
              <w:spacing w:after="0" w:before="0"/>
            </w:pPr>
            <w:r/>
            <w:r>
              <w:rPr>
                <w:rFonts w:ascii="Aptos" w:hAnsi="Aptos"/>
                <w:b w:val="0"/>
                <w:sz w:val="17"/>
              </w:rPr>
              <w:t>Full</w:t>
            </w:r>
          </w:p>
        </w:tc>
      </w:tr>
      <w:tr>
        <w:tc>
          <w:tcPr>
            <w:tcW w:type="dxa" w:w="1843"/>
            <w:vAlign w:val="center"/>
            <w:tcMar>
              <w:top w:w="90" w:type="dxa"/>
              <w:start w:w="90" w:type="dxa"/>
              <w:bottom w:w="90" w:type="dxa"/>
              <w:end w:w="90" w:type="dxa"/>
            </w:tcMar>
          </w:tcPr>
          <w:p>
            <w:pPr>
              <w:spacing w:after="0" w:before="0"/>
            </w:pPr>
            <w:r/>
            <w:r>
              <w:rPr>
                <w:rFonts w:ascii="Aptos" w:hAnsi="Aptos"/>
                <w:b w:val="0"/>
                <w:sz w:val="17"/>
              </w:rPr>
              <w:t>Notifications</w:t>
            </w:r>
          </w:p>
        </w:tc>
        <w:tc>
          <w:tcPr>
            <w:tcW w:type="dxa" w:w="5544"/>
            <w:vAlign w:val="center"/>
            <w:tcMar>
              <w:top w:w="90" w:type="dxa"/>
              <w:start w:w="90" w:type="dxa"/>
              <w:bottom w:w="90" w:type="dxa"/>
              <w:end w:w="90" w:type="dxa"/>
            </w:tcMar>
          </w:tcPr>
          <w:p>
            <w:pPr>
              <w:spacing w:after="0" w:before="0"/>
            </w:pPr>
            <w:r/>
            <w:r>
              <w:rPr>
                <w:rFonts w:ascii="Aptos" w:hAnsi="Aptos"/>
                <w:b w:val="0"/>
                <w:sz w:val="17"/>
              </w:rPr>
              <w:t>Use personal in-app preferences, quiet hours, escalation, digest controls, search, filters, pagination, and deep links.</w:t>
            </w:r>
          </w:p>
        </w:tc>
        <w:tc>
          <w:tcPr>
            <w:tcW w:type="dxa" w:w="2448"/>
            <w:vAlign w:val="center"/>
            <w:tcMar>
              <w:top w:w="90" w:type="dxa"/>
              <w:start w:w="90" w:type="dxa"/>
              <w:bottom w:w="90" w:type="dxa"/>
              <w:end w:w="90" w:type="dxa"/>
            </w:tcMar>
          </w:tcPr>
          <w:p>
            <w:pPr>
              <w:spacing w:after="0" w:before="0"/>
            </w:pPr>
            <w:r/>
            <w:r>
              <w:rPr>
                <w:rFonts w:ascii="Aptos" w:hAnsi="Aptos"/>
                <w:b w:val="0"/>
                <w:sz w:val="17"/>
              </w:rPr>
              <w:t>Full</w:t>
            </w:r>
          </w:p>
        </w:tc>
      </w:tr>
      <w:tr>
        <w:tc>
          <w:tcPr>
            <w:tcW w:type="dxa" w:w="1843"/>
            <w:shd w:fill="F4F8FC"/>
            <w:vAlign w:val="center"/>
            <w:tcMar>
              <w:top w:w="90" w:type="dxa"/>
              <w:start w:w="90" w:type="dxa"/>
              <w:bottom w:w="90" w:type="dxa"/>
              <w:end w:w="90" w:type="dxa"/>
            </w:tcMar>
          </w:tcPr>
          <w:p>
            <w:pPr>
              <w:spacing w:after="0" w:before="0"/>
            </w:pPr>
            <w:r/>
            <w:r>
              <w:rPr>
                <w:rFonts w:ascii="Aptos" w:hAnsi="Aptos"/>
                <w:b w:val="0"/>
                <w:sz w:val="17"/>
              </w:rPr>
              <w:t>Agents</w:t>
            </w:r>
          </w:p>
        </w:tc>
        <w:tc>
          <w:tcPr>
            <w:tcW w:type="dxa" w:w="5544"/>
            <w:shd w:fill="F4F8FC"/>
            <w:vAlign w:val="center"/>
            <w:tcMar>
              <w:top w:w="90" w:type="dxa"/>
              <w:start w:w="90" w:type="dxa"/>
              <w:bottom w:w="90" w:type="dxa"/>
              <w:end w:w="90" w:type="dxa"/>
            </w:tcMar>
          </w:tcPr>
          <w:p>
            <w:pPr>
              <w:spacing w:after="0" w:before="0"/>
            </w:pPr>
            <w:r/>
            <w:r>
              <w:rPr>
                <w:rFonts w:ascii="Aptos" w:hAnsi="Aptos"/>
                <w:b w:val="0"/>
                <w:sz w:val="17"/>
              </w:rPr>
              <w:t>View agents, versions, configuration, and published state.</w:t>
            </w:r>
          </w:p>
        </w:tc>
        <w:tc>
          <w:tcPr>
            <w:tcW w:type="dxa" w:w="2448"/>
            <w:shd w:fill="F4F8FC"/>
            <w:vAlign w:val="center"/>
            <w:tcMar>
              <w:top w:w="90" w:type="dxa"/>
              <w:start w:w="90" w:type="dxa"/>
              <w:bottom w:w="90" w:type="dxa"/>
              <w:end w:w="90" w:type="dxa"/>
            </w:tcMar>
          </w:tcPr>
          <w:p>
            <w:pPr>
              <w:spacing w:after="0" w:before="0"/>
            </w:pPr>
            <w:r/>
            <w:r>
              <w:rPr>
                <w:rFonts w:ascii="Aptos" w:hAnsi="Aptos"/>
                <w:b w:val="0"/>
                <w:sz w:val="17"/>
              </w:rPr>
              <w:t>Full</w:t>
            </w:r>
          </w:p>
        </w:tc>
      </w:tr>
      <w:tr>
        <w:tc>
          <w:tcPr>
            <w:tcW w:type="dxa" w:w="1843"/>
            <w:vAlign w:val="center"/>
            <w:tcMar>
              <w:top w:w="90" w:type="dxa"/>
              <w:start w:w="90" w:type="dxa"/>
              <w:bottom w:w="90" w:type="dxa"/>
              <w:end w:w="90" w:type="dxa"/>
            </w:tcMar>
          </w:tcPr>
          <w:p>
            <w:pPr>
              <w:spacing w:after="0" w:before="0"/>
            </w:pPr>
            <w:r/>
            <w:r>
              <w:rPr>
                <w:rFonts w:ascii="Aptos" w:hAnsi="Aptos"/>
                <w:b w:val="0"/>
                <w:sz w:val="17"/>
              </w:rPr>
              <w:t>Workflows</w:t>
            </w:r>
          </w:p>
        </w:tc>
        <w:tc>
          <w:tcPr>
            <w:tcW w:type="dxa" w:w="5544"/>
            <w:vAlign w:val="center"/>
            <w:tcMar>
              <w:top w:w="90" w:type="dxa"/>
              <w:start w:w="90" w:type="dxa"/>
              <w:bottom w:w="90" w:type="dxa"/>
              <w:end w:w="90" w:type="dxa"/>
            </w:tcMar>
          </w:tcPr>
          <w:p>
            <w:pPr>
              <w:spacing w:after="0" w:before="0"/>
            </w:pPr>
            <w:r/>
            <w:r>
              <w:rPr>
                <w:rFonts w:ascii="Aptos" w:hAnsi="Aptos"/>
                <w:b w:val="0"/>
                <w:sz w:val="17"/>
              </w:rPr>
              <w:t>View workflow definitions, run history, diagnostics, and workflow details.</w:t>
            </w:r>
          </w:p>
        </w:tc>
        <w:tc>
          <w:tcPr>
            <w:tcW w:type="dxa" w:w="2448"/>
            <w:vAlign w:val="center"/>
            <w:tcMar>
              <w:top w:w="90" w:type="dxa"/>
              <w:start w:w="90" w:type="dxa"/>
              <w:bottom w:w="90" w:type="dxa"/>
              <w:end w:w="90" w:type="dxa"/>
            </w:tcMar>
          </w:tcPr>
          <w:p>
            <w:pPr>
              <w:spacing w:after="0" w:before="0"/>
            </w:pPr>
            <w:r/>
            <w:r>
              <w:rPr>
                <w:rFonts w:ascii="Aptos" w:hAnsi="Aptos"/>
                <w:b w:val="0"/>
                <w:sz w:val="17"/>
              </w:rPr>
              <w:t>Full</w:t>
            </w:r>
          </w:p>
        </w:tc>
      </w:tr>
      <w:tr>
        <w:tc>
          <w:tcPr>
            <w:tcW w:type="dxa" w:w="1843"/>
            <w:shd w:fill="F4F8FC"/>
            <w:vAlign w:val="center"/>
            <w:tcMar>
              <w:top w:w="90" w:type="dxa"/>
              <w:start w:w="90" w:type="dxa"/>
              <w:bottom w:w="90" w:type="dxa"/>
              <w:end w:w="90" w:type="dxa"/>
            </w:tcMar>
          </w:tcPr>
          <w:p>
            <w:pPr>
              <w:spacing w:after="0" w:before="0"/>
            </w:pPr>
            <w:r/>
            <w:r>
              <w:rPr>
                <w:rFonts w:ascii="Aptos" w:hAnsi="Aptos"/>
                <w:b w:val="0"/>
                <w:sz w:val="17"/>
              </w:rPr>
              <w:t>Observability</w:t>
            </w:r>
          </w:p>
        </w:tc>
        <w:tc>
          <w:tcPr>
            <w:tcW w:type="dxa" w:w="5544"/>
            <w:shd w:fill="F4F8FC"/>
            <w:vAlign w:val="center"/>
            <w:tcMar>
              <w:top w:w="90" w:type="dxa"/>
              <w:start w:w="90" w:type="dxa"/>
              <w:bottom w:w="90" w:type="dxa"/>
              <w:end w:w="90" w:type="dxa"/>
            </w:tcMar>
          </w:tcPr>
          <w:p>
            <w:pPr>
              <w:spacing w:after="0" w:before="0"/>
            </w:pPr>
            <w:r/>
            <w:r>
              <w:rPr>
                <w:rFonts w:ascii="Aptos" w:hAnsi="Aptos"/>
                <w:b w:val="0"/>
                <w:sz w:val="17"/>
              </w:rPr>
              <w:t>View health metrics, run details, comparisons, trends, diagnostics, provider usage, costs, alerts, and retention status.</w:t>
            </w:r>
          </w:p>
        </w:tc>
        <w:tc>
          <w:tcPr>
            <w:tcW w:type="dxa" w:w="2448"/>
            <w:shd w:fill="F4F8FC"/>
            <w:vAlign w:val="center"/>
            <w:tcMar>
              <w:top w:w="90" w:type="dxa"/>
              <w:start w:w="90" w:type="dxa"/>
              <w:bottom w:w="90" w:type="dxa"/>
              <w:end w:w="90" w:type="dxa"/>
            </w:tcMar>
          </w:tcPr>
          <w:p>
            <w:pPr>
              <w:spacing w:after="0" w:before="0"/>
            </w:pPr>
            <w:r/>
            <w:r>
              <w:rPr>
                <w:rFonts w:ascii="Aptos" w:hAnsi="Aptos"/>
                <w:b w:val="0"/>
                <w:sz w:val="17"/>
              </w:rPr>
              <w:t>Full</w:t>
            </w:r>
          </w:p>
        </w:tc>
      </w:tr>
      <w:tr>
        <w:tc>
          <w:tcPr>
            <w:tcW w:type="dxa" w:w="1843"/>
            <w:vAlign w:val="center"/>
            <w:tcMar>
              <w:top w:w="90" w:type="dxa"/>
              <w:start w:w="90" w:type="dxa"/>
              <w:bottom w:w="90" w:type="dxa"/>
              <w:end w:w="90" w:type="dxa"/>
            </w:tcMar>
          </w:tcPr>
          <w:p>
            <w:pPr>
              <w:spacing w:after="0" w:before="0"/>
            </w:pPr>
            <w:r/>
            <w:r>
              <w:rPr>
                <w:rFonts w:ascii="Aptos" w:hAnsi="Aptos"/>
                <w:b w:val="0"/>
                <w:sz w:val="17"/>
              </w:rPr>
              <w:t>Integrations</w:t>
            </w:r>
          </w:p>
        </w:tc>
        <w:tc>
          <w:tcPr>
            <w:tcW w:type="dxa" w:w="5544"/>
            <w:vAlign w:val="center"/>
            <w:tcMar>
              <w:top w:w="90" w:type="dxa"/>
              <w:start w:w="90" w:type="dxa"/>
              <w:bottom w:w="90" w:type="dxa"/>
              <w:end w:w="90" w:type="dxa"/>
            </w:tcMar>
          </w:tcPr>
          <w:p>
            <w:pPr>
              <w:spacing w:after="0" w:before="0"/>
            </w:pPr>
            <w:r/>
            <w:r>
              <w:rPr>
                <w:rFonts w:ascii="Aptos" w:hAnsi="Aptos"/>
                <w:b w:val="0"/>
                <w:sz w:val="17"/>
              </w:rPr>
              <w:t>View providers, connection status, diagnostics, and provider capabilities.</w:t>
            </w:r>
          </w:p>
        </w:tc>
        <w:tc>
          <w:tcPr>
            <w:tcW w:type="dxa" w:w="2448"/>
            <w:vAlign w:val="center"/>
            <w:tcMar>
              <w:top w:w="90" w:type="dxa"/>
              <w:start w:w="90" w:type="dxa"/>
              <w:bottom w:w="90" w:type="dxa"/>
              <w:end w:w="90" w:type="dxa"/>
            </w:tcMar>
          </w:tcPr>
          <w:p>
            <w:pPr>
              <w:spacing w:after="0" w:before="0"/>
            </w:pPr>
            <w:r/>
            <w:r>
              <w:rPr>
                <w:rFonts w:ascii="Aptos" w:hAnsi="Aptos"/>
                <w:b w:val="0"/>
                <w:sz w:val="17"/>
              </w:rPr>
              <w:t>Full</w:t>
            </w:r>
          </w:p>
        </w:tc>
      </w:tr>
      <w:tr>
        <w:tc>
          <w:tcPr>
            <w:tcW w:type="dxa" w:w="1843"/>
            <w:shd w:fill="F4F8FC"/>
            <w:vAlign w:val="center"/>
            <w:tcMar>
              <w:top w:w="90" w:type="dxa"/>
              <w:start w:w="90" w:type="dxa"/>
              <w:bottom w:w="90" w:type="dxa"/>
              <w:end w:w="90" w:type="dxa"/>
            </w:tcMar>
          </w:tcPr>
          <w:p>
            <w:pPr>
              <w:spacing w:after="0" w:before="0"/>
            </w:pPr>
            <w:r/>
            <w:r>
              <w:rPr>
                <w:rFonts w:ascii="Aptos" w:hAnsi="Aptos"/>
                <w:b w:val="0"/>
                <w:sz w:val="17"/>
              </w:rPr>
              <w:t>Memory</w:t>
            </w:r>
          </w:p>
        </w:tc>
        <w:tc>
          <w:tcPr>
            <w:tcW w:type="dxa" w:w="5544"/>
            <w:shd w:fill="F4F8FC"/>
            <w:vAlign w:val="center"/>
            <w:tcMar>
              <w:top w:w="90" w:type="dxa"/>
              <w:start w:w="90" w:type="dxa"/>
              <w:bottom w:w="90" w:type="dxa"/>
              <w:end w:w="90" w:type="dxa"/>
            </w:tcMar>
          </w:tcPr>
          <w:p>
            <w:pPr>
              <w:spacing w:after="0" w:before="0"/>
            </w:pPr>
            <w:r/>
            <w:r>
              <w:rPr>
                <w:rFonts w:ascii="Aptos" w:hAnsi="Aptos"/>
                <w:b w:val="0"/>
                <w:sz w:val="17"/>
              </w:rPr>
              <w:t>View, create, edit, and manage workspace memory.</w:t>
            </w:r>
          </w:p>
        </w:tc>
        <w:tc>
          <w:tcPr>
            <w:tcW w:type="dxa" w:w="2448"/>
            <w:shd w:fill="F4F8FC"/>
            <w:vAlign w:val="center"/>
            <w:tcMar>
              <w:top w:w="90" w:type="dxa"/>
              <w:start w:w="90" w:type="dxa"/>
              <w:bottom w:w="90" w:type="dxa"/>
              <w:end w:w="90" w:type="dxa"/>
            </w:tcMar>
          </w:tcPr>
          <w:p>
            <w:pPr>
              <w:spacing w:after="0" w:before="0"/>
            </w:pPr>
            <w:r/>
            <w:r>
              <w:rPr>
                <w:rFonts w:ascii="Aptos" w:hAnsi="Aptos"/>
                <w:b w:val="0"/>
                <w:sz w:val="17"/>
              </w:rPr>
              <w:t>Full</w:t>
            </w:r>
          </w:p>
        </w:tc>
      </w:tr>
      <w:tr>
        <w:tc>
          <w:tcPr>
            <w:tcW w:type="dxa" w:w="1843"/>
            <w:vAlign w:val="center"/>
            <w:tcMar>
              <w:top w:w="90" w:type="dxa"/>
              <w:start w:w="90" w:type="dxa"/>
              <w:bottom w:w="90" w:type="dxa"/>
              <w:end w:w="90" w:type="dxa"/>
            </w:tcMar>
          </w:tcPr>
          <w:p>
            <w:pPr>
              <w:spacing w:after="0" w:before="0"/>
            </w:pPr>
            <w:r/>
            <w:r>
              <w:rPr>
                <w:rFonts w:ascii="Aptos" w:hAnsi="Aptos"/>
                <w:b w:val="0"/>
                <w:sz w:val="17"/>
              </w:rPr>
              <w:t>Artifacts</w:t>
            </w:r>
          </w:p>
        </w:tc>
        <w:tc>
          <w:tcPr>
            <w:tcW w:type="dxa" w:w="5544"/>
            <w:vAlign w:val="center"/>
            <w:tcMar>
              <w:top w:w="90" w:type="dxa"/>
              <w:start w:w="90" w:type="dxa"/>
              <w:bottom w:w="90" w:type="dxa"/>
              <w:end w:w="90" w:type="dxa"/>
            </w:tcMar>
          </w:tcPr>
          <w:p>
            <w:pPr>
              <w:spacing w:after="0" w:before="0"/>
            </w:pPr>
            <w:r/>
            <w:r>
              <w:rPr>
                <w:rFonts w:ascii="Aptos" w:hAnsi="Aptos"/>
                <w:b w:val="0"/>
                <w:sz w:val="17"/>
              </w:rPr>
              <w:t>Create, edit, comment on, version, publish, and review artifacts; view collaborator presence.</w:t>
            </w:r>
          </w:p>
        </w:tc>
        <w:tc>
          <w:tcPr>
            <w:tcW w:type="dxa" w:w="2448"/>
            <w:vAlign w:val="center"/>
            <w:tcMar>
              <w:top w:w="90" w:type="dxa"/>
              <w:start w:w="90" w:type="dxa"/>
              <w:bottom w:w="90" w:type="dxa"/>
              <w:end w:w="90" w:type="dxa"/>
            </w:tcMar>
          </w:tcPr>
          <w:p>
            <w:pPr>
              <w:spacing w:after="0" w:before="0"/>
            </w:pPr>
            <w:r/>
            <w:r>
              <w:rPr>
                <w:rFonts w:ascii="Aptos" w:hAnsi="Aptos"/>
                <w:b w:val="0"/>
                <w:sz w:val="17"/>
              </w:rPr>
              <w:t>Full</w:t>
            </w:r>
          </w:p>
        </w:tc>
      </w:tr>
      <w:tr>
        <w:tc>
          <w:tcPr>
            <w:tcW w:type="dxa" w:w="1843"/>
            <w:shd w:fill="F4F8FC"/>
            <w:vAlign w:val="center"/>
            <w:tcMar>
              <w:top w:w="90" w:type="dxa"/>
              <w:start w:w="90" w:type="dxa"/>
              <w:bottom w:w="90" w:type="dxa"/>
              <w:end w:w="90" w:type="dxa"/>
            </w:tcMar>
          </w:tcPr>
          <w:p>
            <w:pPr>
              <w:spacing w:after="0" w:before="0"/>
            </w:pPr>
            <w:r/>
            <w:r>
              <w:rPr>
                <w:rFonts w:ascii="Aptos" w:hAnsi="Aptos"/>
                <w:b w:val="0"/>
                <w:sz w:val="17"/>
              </w:rPr>
              <w:t>Artifact sharing</w:t>
            </w:r>
          </w:p>
        </w:tc>
        <w:tc>
          <w:tcPr>
            <w:tcW w:type="dxa" w:w="5544"/>
            <w:shd w:fill="F4F8FC"/>
            <w:vAlign w:val="center"/>
            <w:tcMar>
              <w:top w:w="90" w:type="dxa"/>
              <w:start w:w="90" w:type="dxa"/>
              <w:bottom w:w="90" w:type="dxa"/>
              <w:end w:w="90" w:type="dxa"/>
            </w:tcMar>
          </w:tcPr>
          <w:p>
            <w:pPr>
              <w:spacing w:after="0" w:before="0"/>
            </w:pPr>
            <w:r/>
            <w:r>
              <w:rPr>
                <w:rFonts w:ascii="Aptos" w:hAnsi="Aptos"/>
                <w:b w:val="0"/>
                <w:sz w:val="17"/>
              </w:rPr>
              <w:t>Create or revoke a public link for an artifact the user authored. Admins can manage any artifact link.</w:t>
            </w:r>
          </w:p>
        </w:tc>
        <w:tc>
          <w:tcPr>
            <w:tcW w:type="dxa" w:w="2448"/>
            <w:shd w:fill="F4F8FC"/>
            <w:vAlign w:val="center"/>
            <w:tcMar>
              <w:top w:w="90" w:type="dxa"/>
              <w:start w:w="90" w:type="dxa"/>
              <w:bottom w:w="90" w:type="dxa"/>
              <w:end w:w="90" w:type="dxa"/>
            </w:tcMar>
          </w:tcPr>
          <w:p>
            <w:pPr>
              <w:spacing w:after="0" w:before="0"/>
            </w:pPr>
            <w:r/>
            <w:r>
              <w:rPr>
                <w:rFonts w:ascii="Aptos" w:hAnsi="Aptos"/>
                <w:b w:val="0"/>
                <w:sz w:val="17"/>
              </w:rPr>
              <w:t>Full</w:t>
            </w:r>
          </w:p>
        </w:tc>
      </w:tr>
      <w:tr>
        <w:tc>
          <w:tcPr>
            <w:tcW w:type="dxa" w:w="1843"/>
            <w:vAlign w:val="center"/>
            <w:tcMar>
              <w:top w:w="90" w:type="dxa"/>
              <w:start w:w="90" w:type="dxa"/>
              <w:bottom w:w="90" w:type="dxa"/>
              <w:end w:w="90" w:type="dxa"/>
            </w:tcMar>
          </w:tcPr>
          <w:p>
            <w:pPr>
              <w:spacing w:after="0" w:before="0"/>
            </w:pPr>
            <w:r/>
            <w:r>
              <w:rPr>
                <w:rFonts w:ascii="Aptos" w:hAnsi="Aptos"/>
                <w:b w:val="0"/>
                <w:sz w:val="17"/>
              </w:rPr>
              <w:t>Provider-backed work</w:t>
            </w:r>
          </w:p>
        </w:tc>
        <w:tc>
          <w:tcPr>
            <w:tcW w:type="dxa" w:w="5544"/>
            <w:vAlign w:val="center"/>
            <w:tcMar>
              <w:top w:w="90" w:type="dxa"/>
              <w:start w:w="90" w:type="dxa"/>
              <w:bottom w:w="90" w:type="dxa"/>
              <w:end w:w="90" w:type="dxa"/>
            </w:tcMar>
          </w:tcPr>
          <w:p>
            <w:pPr>
              <w:spacing w:after="0" w:before="0"/>
            </w:pPr>
            <w:r/>
            <w:r>
              <w:rPr>
                <w:rFonts w:ascii="Aptos" w:hAnsi="Aptos"/>
                <w:b w:val="0"/>
                <w:sz w:val="17"/>
              </w:rPr>
              <w:t>Use an enabled provider in chat or workflows.</w:t>
            </w:r>
          </w:p>
        </w:tc>
        <w:tc>
          <w:tcPr>
            <w:tcW w:type="dxa" w:w="2448"/>
            <w:vAlign w:val="center"/>
            <w:tcMar>
              <w:top w:w="90" w:type="dxa"/>
              <w:start w:w="90" w:type="dxa"/>
              <w:bottom w:w="90" w:type="dxa"/>
              <w:end w:w="90" w:type="dxa"/>
            </w:tcMar>
          </w:tcPr>
          <w:p>
            <w:pPr>
              <w:spacing w:after="0" w:before="0"/>
            </w:pPr>
            <w:r/>
            <w:r>
              <w:rPr>
                <w:rFonts w:ascii="Aptos" w:hAnsi="Aptos"/>
                <w:b w:val="0"/>
                <w:sz w:val="17"/>
              </w:rPr>
              <w:t>Conditional: provider permission and connection</w:t>
            </w:r>
          </w:p>
        </w:tc>
      </w:tr>
      <w:tr>
        <w:tc>
          <w:tcPr>
            <w:tcW w:type="dxa" w:w="1843"/>
            <w:shd w:fill="F4F8FC"/>
            <w:vAlign w:val="center"/>
            <w:tcMar>
              <w:top w:w="90" w:type="dxa"/>
              <w:start w:w="90" w:type="dxa"/>
              <w:bottom w:w="90" w:type="dxa"/>
              <w:end w:w="90" w:type="dxa"/>
            </w:tcMar>
          </w:tcPr>
          <w:p>
            <w:pPr>
              <w:spacing w:after="0" w:before="0"/>
            </w:pPr>
            <w:r/>
            <w:r>
              <w:rPr>
                <w:rFonts w:ascii="Aptos" w:hAnsi="Aptos"/>
                <w:b w:val="0"/>
                <w:sz w:val="17"/>
              </w:rPr>
              <w:t>Agent and workflow changes</w:t>
            </w:r>
          </w:p>
        </w:tc>
        <w:tc>
          <w:tcPr>
            <w:tcW w:type="dxa" w:w="5544"/>
            <w:shd w:fill="F4F8FC"/>
            <w:vAlign w:val="center"/>
            <w:tcMar>
              <w:top w:w="90" w:type="dxa"/>
              <w:start w:w="90" w:type="dxa"/>
              <w:bottom w:w="90" w:type="dxa"/>
              <w:end w:w="90" w:type="dxa"/>
            </w:tcMar>
          </w:tcPr>
          <w:p>
            <w:pPr>
              <w:spacing w:after="0" w:before="0"/>
            </w:pPr>
            <w:r/>
            <w:r>
              <w:rPr>
                <w:rFonts w:ascii="Aptos" w:hAnsi="Aptos"/>
                <w:b w:val="0"/>
                <w:sz w:val="17"/>
              </w:rPr>
              <w:t>Create, edit, delete, run, enable, or schedule agents and workflows.</w:t>
            </w:r>
          </w:p>
        </w:tc>
        <w:tc>
          <w:tcPr>
            <w:tcW w:type="dxa" w:w="2448"/>
            <w:shd w:fill="F4F8FC"/>
            <w:vAlign w:val="center"/>
            <w:tcMar>
              <w:top w:w="90" w:type="dxa"/>
              <w:start w:w="90" w:type="dxa"/>
              <w:bottom w:w="90" w:type="dxa"/>
              <w:end w:w="90" w:type="dxa"/>
            </w:tcMar>
          </w:tcPr>
          <w:p>
            <w:pPr>
              <w:spacing w:after="0" w:before="0"/>
            </w:pPr>
            <w:r/>
            <w:r>
              <w:rPr>
                <w:rFonts w:ascii="Aptos" w:hAnsi="Aptos"/>
                <w:b w:val="0"/>
                <w:sz w:val="17"/>
              </w:rPr>
              <w:t>Conditional for Editors: createAgents permission</w:t>
            </w:r>
          </w:p>
        </w:tc>
      </w:tr>
      <w:tr>
        <w:tc>
          <w:tcPr>
            <w:tcW w:type="dxa" w:w="1843"/>
            <w:vAlign w:val="center"/>
            <w:tcMar>
              <w:top w:w="90" w:type="dxa"/>
              <w:start w:w="90" w:type="dxa"/>
              <w:bottom w:w="90" w:type="dxa"/>
              <w:end w:w="90" w:type="dxa"/>
            </w:tcMar>
          </w:tcPr>
          <w:p>
            <w:pPr>
              <w:spacing w:after="0" w:before="0"/>
            </w:pPr>
            <w:r/>
            <w:r>
              <w:rPr>
                <w:rFonts w:ascii="Aptos" w:hAnsi="Aptos"/>
                <w:b w:val="0"/>
                <w:sz w:val="17"/>
              </w:rPr>
              <w:t>Agent publishing</w:t>
            </w:r>
          </w:p>
        </w:tc>
        <w:tc>
          <w:tcPr>
            <w:tcW w:type="dxa" w:w="5544"/>
            <w:vAlign w:val="center"/>
            <w:tcMar>
              <w:top w:w="90" w:type="dxa"/>
              <w:start w:w="90" w:type="dxa"/>
              <w:bottom w:w="90" w:type="dxa"/>
              <w:end w:w="90" w:type="dxa"/>
            </w:tcMar>
          </w:tcPr>
          <w:p>
            <w:pPr>
              <w:spacing w:after="0" w:before="0"/>
            </w:pPr>
            <w:r/>
            <w:r>
              <w:rPr>
                <w:rFonts w:ascii="Aptos" w:hAnsi="Aptos"/>
                <w:b w:val="0"/>
                <w:sz w:val="17"/>
              </w:rPr>
              <w:t>Publish an agent version.</w:t>
            </w:r>
          </w:p>
        </w:tc>
        <w:tc>
          <w:tcPr>
            <w:tcW w:type="dxa" w:w="2448"/>
            <w:vAlign w:val="center"/>
            <w:tcMar>
              <w:top w:w="90" w:type="dxa"/>
              <w:start w:w="90" w:type="dxa"/>
              <w:bottom w:w="90" w:type="dxa"/>
              <w:end w:w="90" w:type="dxa"/>
            </w:tcMar>
          </w:tcPr>
          <w:p>
            <w:pPr>
              <w:spacing w:after="0" w:before="0"/>
            </w:pPr>
            <w:r/>
            <w:r>
              <w:rPr>
                <w:rFonts w:ascii="Aptos" w:hAnsi="Aptos"/>
                <w:b w:val="0"/>
                <w:sz w:val="17"/>
              </w:rPr>
              <w:t>Conditional for Editors: publishAgents permission</w:t>
            </w:r>
          </w:p>
        </w:tc>
      </w:tr>
      <w:tr>
        <w:tc>
          <w:tcPr>
            <w:tcW w:type="dxa" w:w="1843"/>
            <w:shd w:fill="F4F8FC"/>
            <w:vAlign w:val="center"/>
            <w:tcMar>
              <w:top w:w="90" w:type="dxa"/>
              <w:start w:w="90" w:type="dxa"/>
              <w:bottom w:w="90" w:type="dxa"/>
              <w:end w:w="90" w:type="dxa"/>
            </w:tcMar>
          </w:tcPr>
          <w:p>
            <w:pPr>
              <w:spacing w:after="0" w:before="0"/>
            </w:pPr>
            <w:r/>
            <w:r>
              <w:rPr>
                <w:rFonts w:ascii="Aptos" w:hAnsi="Aptos"/>
                <w:b w:val="0"/>
                <w:sz w:val="17"/>
              </w:rPr>
              <w:t>External approvals</w:t>
            </w:r>
          </w:p>
        </w:tc>
        <w:tc>
          <w:tcPr>
            <w:tcW w:type="dxa" w:w="5544"/>
            <w:shd w:fill="F4F8FC"/>
            <w:vAlign w:val="center"/>
            <w:tcMar>
              <w:top w:w="90" w:type="dxa"/>
              <w:start w:w="90" w:type="dxa"/>
              <w:bottom w:w="90" w:type="dxa"/>
              <w:end w:w="90" w:type="dxa"/>
            </w:tcMar>
          </w:tcPr>
          <w:p>
            <w:pPr>
              <w:spacing w:after="0" w:before="0"/>
            </w:pPr>
            <w:r/>
            <w:r>
              <w:rPr>
                <w:rFonts w:ascii="Aptos" w:hAnsi="Aptos"/>
                <w:b w:val="0"/>
                <w:sz w:val="17"/>
              </w:rPr>
              <w:t>Confirm an external action.</w:t>
            </w:r>
          </w:p>
        </w:tc>
        <w:tc>
          <w:tcPr>
            <w:tcW w:type="dxa" w:w="2448"/>
            <w:shd w:fill="F4F8FC"/>
            <w:vAlign w:val="center"/>
            <w:tcMar>
              <w:top w:w="90" w:type="dxa"/>
              <w:start w:w="90" w:type="dxa"/>
              <w:bottom w:w="90" w:type="dxa"/>
              <w:end w:w="90" w:type="dxa"/>
            </w:tcMar>
          </w:tcPr>
          <w:p>
            <w:pPr>
              <w:spacing w:after="0" w:before="0"/>
            </w:pPr>
            <w:r/>
            <w:r>
              <w:rPr>
                <w:rFonts w:ascii="Aptos" w:hAnsi="Aptos"/>
                <w:b w:val="0"/>
                <w:sz w:val="17"/>
              </w:rPr>
              <w:t>Conditional for Editors: approveActions permission</w:t>
            </w:r>
          </w:p>
        </w:tc>
      </w:tr>
      <w:tr>
        <w:tc>
          <w:tcPr>
            <w:tcW w:type="dxa" w:w="1843"/>
            <w:vAlign w:val="center"/>
            <w:tcMar>
              <w:top w:w="90" w:type="dxa"/>
              <w:start w:w="90" w:type="dxa"/>
              <w:bottom w:w="90" w:type="dxa"/>
              <w:end w:w="90" w:type="dxa"/>
            </w:tcMar>
          </w:tcPr>
          <w:p>
            <w:pPr>
              <w:spacing w:after="0" w:before="0"/>
            </w:pPr>
            <w:r/>
            <w:r>
              <w:rPr>
                <w:rFonts w:ascii="Aptos" w:hAnsi="Aptos"/>
                <w:b w:val="0"/>
                <w:sz w:val="17"/>
              </w:rPr>
              <w:t>Tool connections</w:t>
            </w:r>
          </w:p>
        </w:tc>
        <w:tc>
          <w:tcPr>
            <w:tcW w:type="dxa" w:w="5544"/>
            <w:vAlign w:val="center"/>
            <w:tcMar>
              <w:top w:w="90" w:type="dxa"/>
              <w:start w:w="90" w:type="dxa"/>
              <w:bottom w:w="90" w:type="dxa"/>
              <w:end w:w="90" w:type="dxa"/>
            </w:tcMar>
          </w:tcPr>
          <w:p>
            <w:pPr>
              <w:spacing w:after="0" w:before="0"/>
            </w:pPr>
            <w:r/>
            <w:r>
              <w:rPr>
                <w:rFonts w:ascii="Aptos" w:hAnsi="Aptos"/>
                <w:b w:val="0"/>
                <w:sz w:val="17"/>
              </w:rPr>
              <w:t>Connect or disconnect GitHub, Slack, Linear, Notion, or Figma.</w:t>
            </w:r>
          </w:p>
        </w:tc>
        <w:tc>
          <w:tcPr>
            <w:tcW w:type="dxa" w:w="2448"/>
            <w:vAlign w:val="center"/>
            <w:tcMar>
              <w:top w:w="90" w:type="dxa"/>
              <w:start w:w="90" w:type="dxa"/>
              <w:bottom w:w="90" w:type="dxa"/>
              <w:end w:w="90" w:type="dxa"/>
            </w:tcMar>
          </w:tcPr>
          <w:p>
            <w:pPr>
              <w:spacing w:after="0" w:before="0"/>
            </w:pPr>
            <w:r/>
            <w:r>
              <w:rPr>
                <w:rFonts w:ascii="Aptos" w:hAnsi="Aptos"/>
                <w:b w:val="0"/>
                <w:sz w:val="17"/>
              </w:rPr>
              <w:t>Conditional for Editors: connectTools permission</w:t>
            </w:r>
          </w:p>
        </w:tc>
      </w:tr>
      <w:tr>
        <w:tc>
          <w:tcPr>
            <w:tcW w:type="dxa" w:w="1843"/>
            <w:shd w:fill="F4F8FC"/>
            <w:vAlign w:val="center"/>
            <w:tcMar>
              <w:top w:w="90" w:type="dxa"/>
              <w:start w:w="90" w:type="dxa"/>
              <w:bottom w:w="90" w:type="dxa"/>
              <w:end w:w="90" w:type="dxa"/>
            </w:tcMar>
          </w:tcPr>
          <w:p>
            <w:pPr>
              <w:spacing w:after="0" w:before="0"/>
            </w:pPr>
            <w:r/>
            <w:r>
              <w:rPr>
                <w:rFonts w:ascii="Aptos" w:hAnsi="Aptos"/>
                <w:b w:val="0"/>
                <w:sz w:val="17"/>
              </w:rPr>
              <w:t>Live provider execution</w:t>
            </w:r>
          </w:p>
        </w:tc>
        <w:tc>
          <w:tcPr>
            <w:tcW w:type="dxa" w:w="5544"/>
            <w:shd w:fill="F4F8FC"/>
            <w:vAlign w:val="center"/>
            <w:tcMar>
              <w:top w:w="90" w:type="dxa"/>
              <w:start w:w="90" w:type="dxa"/>
              <w:bottom w:w="90" w:type="dxa"/>
              <w:end w:w="90" w:type="dxa"/>
            </w:tcMar>
          </w:tcPr>
          <w:p>
            <w:pPr>
              <w:spacing w:after="0" w:before="0"/>
            </w:pPr>
            <w:r/>
            <w:r>
              <w:rPr>
                <w:rFonts w:ascii="Aptos" w:hAnsi="Aptos"/>
                <w:b w:val="0"/>
                <w:sz w:val="17"/>
              </w:rPr>
              <w:t>Complete OAuth, email delivery, integration calls, and provider-backed workflow execution.</w:t>
            </w:r>
          </w:p>
        </w:tc>
        <w:tc>
          <w:tcPr>
            <w:tcW w:type="dxa" w:w="2448"/>
            <w:shd w:fill="F4F8FC"/>
            <w:vAlign w:val="center"/>
            <w:tcMar>
              <w:top w:w="90" w:type="dxa"/>
              <w:start w:w="90" w:type="dxa"/>
              <w:bottom w:w="90" w:type="dxa"/>
              <w:end w:w="90" w:type="dxa"/>
            </w:tcMar>
          </w:tcPr>
          <w:p>
            <w:pPr>
              <w:spacing w:after="0" w:before="0"/>
            </w:pPr>
            <w:r/>
            <w:r>
              <w:rPr>
                <w:rFonts w:ascii="Aptos" w:hAnsi="Aptos"/>
                <w:b w:val="0"/>
                <w:sz w:val="17"/>
              </w:rPr>
              <w:t>Conditional: service credentials and connection</w:t>
            </w:r>
          </w:p>
        </w:tc>
      </w:tr>
    </w:tbl>
    <w:p>
      <w:pPr>
        <w:spacing w:after="60"/>
      </w:pPr>
    </w:p>
    <w:p>
      <w:pPr>
        <w:pStyle w:val="Heading1"/>
      </w:pPr>
      <w:r>
        <w:t>Default Editor permissions</w:t>
      </w:r>
    </w:p>
    <w:tbl>
      <w:tblPr>
        <w:tblW w:type="auto" w:w="0"/>
        <w:jc w:val="center"/>
        <w:tblLayout w:type="fixed"/>
        <w:tblLook w:firstColumn="1" w:firstRow="1" w:lastColumn="0" w:lastRow="0" w:noHBand="0" w:noVBand="1" w:val="04A0"/>
        <w:tblBorders>
          <w:top w:val="single" w:sz="4" w:color="D9E1F2"/>
          <w:left w:val="single" w:sz="4" w:color="D9E1F2"/>
          <w:bottom w:val="single" w:sz="4" w:color="D9E1F2"/>
          <w:right w:val="single" w:sz="4" w:color="D9E1F2"/>
          <w:insideH w:val="single" w:sz="4" w:color="D9E1F2"/>
          <w:insideV w:val="single" w:sz="4" w:color="D9E1F2"/>
        </w:tblBorders>
      </w:tblPr>
      <w:tblGrid>
        <w:gridCol w:w="3389"/>
        <w:gridCol w:w="3389"/>
        <w:gridCol w:w="3389"/>
      </w:tblGrid>
      <w:tr>
        <w:trPr>
          <w:tblHeader w:val="true"/>
        </w:trPr>
        <w:tc>
          <w:tcPr>
            <w:tcW w:type="dxa" w:w="1944"/>
            <w:shd w:fill="1F4E78"/>
            <w:vAlign w:val="center"/>
            <w:tcMar>
              <w:top w:w="90" w:type="dxa"/>
              <w:start w:w="90" w:type="dxa"/>
              <w:bottom w:w="90" w:type="dxa"/>
              <w:end w:w="90" w:type="dxa"/>
            </w:tcMar>
          </w:tcPr>
          <w:p>
            <w:pPr>
              <w:spacing w:after="0" w:before="0"/>
            </w:pPr>
            <w:r/>
            <w:r>
              <w:rPr>
                <w:rFonts w:ascii="Aptos" w:hAnsi="Aptos"/>
                <w:b/>
                <w:color w:val="FFFFFF"/>
                <w:sz w:val="17"/>
              </w:rPr>
              <w:t>Policy state</w:t>
            </w:r>
          </w:p>
        </w:tc>
        <w:tc>
          <w:tcPr>
            <w:tcW w:type="dxa" w:w="4608"/>
            <w:shd w:fill="1F4E78"/>
            <w:vAlign w:val="center"/>
            <w:tcMar>
              <w:top w:w="90" w:type="dxa"/>
              <w:start w:w="90" w:type="dxa"/>
              <w:bottom w:w="90" w:type="dxa"/>
              <w:end w:w="90" w:type="dxa"/>
            </w:tcMar>
          </w:tcPr>
          <w:p>
            <w:pPr>
              <w:spacing w:after="0" w:before="0"/>
            </w:pPr>
            <w:r/>
            <w:r>
              <w:rPr>
                <w:rFonts w:ascii="Aptos" w:hAnsi="Aptos"/>
                <w:b/>
                <w:color w:val="FFFFFF"/>
                <w:sz w:val="17"/>
              </w:rPr>
              <w:t>Editor access</w:t>
            </w:r>
          </w:p>
        </w:tc>
        <w:tc>
          <w:tcPr>
            <w:tcW w:type="dxa" w:w="3283"/>
            <w:shd w:fill="1F4E78"/>
            <w:vAlign w:val="center"/>
            <w:tcMar>
              <w:top w:w="90" w:type="dxa"/>
              <w:start w:w="90" w:type="dxa"/>
              <w:bottom w:w="90" w:type="dxa"/>
              <w:end w:w="90" w:type="dxa"/>
            </w:tcMar>
          </w:tcPr>
          <w:p>
            <w:pPr>
              <w:spacing w:after="0" w:before="0"/>
            </w:pPr>
            <w:r/>
            <w:r>
              <w:rPr>
                <w:rFonts w:ascii="Aptos" w:hAnsi="Aptos"/>
                <w:b/>
                <w:color w:val="FFFFFF"/>
                <w:sz w:val="17"/>
              </w:rPr>
              <w:t>Notes</w:t>
            </w:r>
          </w:p>
        </w:tc>
      </w:tr>
      <w:tr>
        <w:tc>
          <w:tcPr>
            <w:tcW w:type="dxa" w:w="1944"/>
            <w:vAlign w:val="center"/>
            <w:tcMar>
              <w:top w:w="90" w:type="dxa"/>
              <w:start w:w="90" w:type="dxa"/>
              <w:bottom w:w="90" w:type="dxa"/>
              <w:end w:w="90" w:type="dxa"/>
            </w:tcMar>
          </w:tcPr>
          <w:p>
            <w:pPr>
              <w:spacing w:after="0" w:before="0"/>
            </w:pPr>
            <w:r/>
            <w:r>
              <w:rPr>
                <w:rFonts w:ascii="Aptos" w:hAnsi="Aptos"/>
                <w:b w:val="0"/>
                <w:sz w:val="17"/>
              </w:rPr>
              <w:t>Enabled by default</w:t>
            </w:r>
          </w:p>
        </w:tc>
        <w:tc>
          <w:tcPr>
            <w:tcW w:type="dxa" w:w="4608"/>
            <w:vAlign w:val="center"/>
            <w:tcMar>
              <w:top w:w="90" w:type="dxa"/>
              <w:start w:w="90" w:type="dxa"/>
              <w:bottom w:w="90" w:type="dxa"/>
              <w:end w:w="90" w:type="dxa"/>
            </w:tcMar>
          </w:tcPr>
          <w:p>
            <w:pPr>
              <w:spacing w:after="0" w:before="0"/>
            </w:pPr>
            <w:r/>
            <w:r>
              <w:rPr>
                <w:rFonts w:ascii="Aptos" w:hAnsi="Aptos"/>
                <w:b w:val="0"/>
                <w:sz w:val="17"/>
              </w:rPr>
              <w:t>Connect tools; use GitHub, Slack, Linear, Notion, and Figma where connected.</w:t>
            </w:r>
          </w:p>
        </w:tc>
        <w:tc>
          <w:tcPr>
            <w:tcW w:type="dxa" w:w="3283"/>
            <w:vAlign w:val="center"/>
            <w:tcMar>
              <w:top w:w="90" w:type="dxa"/>
              <w:start w:w="90" w:type="dxa"/>
              <w:bottom w:w="90" w:type="dxa"/>
              <w:end w:w="90" w:type="dxa"/>
            </w:tcMar>
          </w:tcPr>
          <w:p>
            <w:pPr>
              <w:spacing w:after="0" w:before="0"/>
            </w:pPr>
            <w:r/>
            <w:r>
              <w:rPr>
                <w:rFonts w:ascii="Aptos" w:hAnsi="Aptos"/>
                <w:b w:val="0"/>
                <w:sz w:val="17"/>
              </w:rPr>
              <w:t>Conditional on a live connection</w:t>
            </w:r>
          </w:p>
        </w:tc>
      </w:tr>
      <w:tr>
        <w:tc>
          <w:tcPr>
            <w:tcW w:type="dxa" w:w="1944"/>
            <w:shd w:fill="F4F8FC"/>
            <w:vAlign w:val="center"/>
            <w:tcMar>
              <w:top w:w="90" w:type="dxa"/>
              <w:start w:w="90" w:type="dxa"/>
              <w:bottom w:w="90" w:type="dxa"/>
              <w:end w:w="90" w:type="dxa"/>
            </w:tcMar>
          </w:tcPr>
          <w:p>
            <w:pPr>
              <w:spacing w:after="0" w:before="0"/>
            </w:pPr>
            <w:r/>
            <w:r>
              <w:rPr>
                <w:rFonts w:ascii="Aptos" w:hAnsi="Aptos"/>
                <w:b w:val="0"/>
                <w:sz w:val="17"/>
              </w:rPr>
              <w:t>Disabled by default</w:t>
            </w:r>
          </w:p>
        </w:tc>
        <w:tc>
          <w:tcPr>
            <w:tcW w:type="dxa" w:w="4608"/>
            <w:shd w:fill="F4F8FC"/>
            <w:vAlign w:val="center"/>
            <w:tcMar>
              <w:top w:w="90" w:type="dxa"/>
              <w:start w:w="90" w:type="dxa"/>
              <w:bottom w:w="90" w:type="dxa"/>
              <w:end w:w="90" w:type="dxa"/>
            </w:tcMar>
          </w:tcPr>
          <w:p>
            <w:pPr>
              <w:spacing w:after="0" w:before="0"/>
            </w:pPr>
            <w:r/>
            <w:r>
              <w:rPr>
                <w:rFonts w:ascii="Aptos" w:hAnsi="Aptos"/>
                <w:b w:val="0"/>
                <w:sz w:val="17"/>
              </w:rPr>
              <w:t>Create agents; publish agents; approve governed actions.</w:t>
            </w:r>
          </w:p>
        </w:tc>
        <w:tc>
          <w:tcPr>
            <w:tcW w:type="dxa" w:w="3283"/>
            <w:shd w:fill="F4F8FC"/>
            <w:vAlign w:val="center"/>
            <w:tcMar>
              <w:top w:w="90" w:type="dxa"/>
              <w:start w:w="90" w:type="dxa"/>
              <w:bottom w:w="90" w:type="dxa"/>
              <w:end w:w="90" w:type="dxa"/>
            </w:tcMar>
          </w:tcPr>
          <w:p>
            <w:pPr>
              <w:spacing w:after="0" w:before="0"/>
            </w:pPr>
            <w:r/>
            <w:r>
              <w:rPr>
                <w:rFonts w:ascii="Aptos" w:hAnsi="Aptos"/>
                <w:b w:val="0"/>
                <w:sz w:val="17"/>
              </w:rPr>
              <w:t>Available after Admin approval</w:t>
            </w:r>
          </w:p>
        </w:tc>
      </w:tr>
    </w:tbl>
    <w:p>
      <w:pPr>
        <w:spacing w:after="60"/>
      </w:pPr>
    </w:p>
    <w:p>
      <w:pPr>
        <w:spacing w:before="160" w:after="0"/>
      </w:pPr>
      <w:r>
        <w:rPr>
          <w:b/>
        </w:rPr>
        <w:t xml:space="preserve">Note: </w:t>
      </w:r>
      <w:r>
        <w:t>All entries describe existing features. Conditional entries should be visible when relevant, with clear disabled or request-access states when the required workspace policy or provider configuration is unavailable.</w:t>
      </w:r>
    </w:p>
    <w:sectPr w:rsidR="00FC693F" w:rsidRPr="0006063C" w:rsidSect="00034616">
      <w:pgSz w:w="12240" w:h="15840"/>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w:hAnsi="Aptos" w:eastAsia="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eastAsia="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Nexus Role Access Matrix</dc:title>
  <dc:subject>Admin and Editor feature access</dc:subject>
  <dc:creator>Nexus</dc:creator>
  <cp:keywords/>
  <dc:description>generated by python-docx</dc:description>
  <cp:lastModifiedBy/>
  <cp:revision>1</cp:revision>
  <dcterms:created xsi:type="dcterms:W3CDTF">2013-12-23T23:15:00Z</dcterms:created>
  <dcterms:modified xsi:type="dcterms:W3CDTF">2013-12-23T23:15:00Z</dcterms:modified>
  <cp:category/>
</cp:coreProperties>
</file>