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r>
              <w:t>Next steps checklist</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Generic login and sign-up errors</w:t>
            </w:r>
          </w:p>
          <w:p>
            <w:pPr>
              <w:spacing w:after="60"/>
            </w:pPr>
            <w:r>
              <w:rPr>
                <w:rFonts w:ascii="Segoe UI Symbol" w:hAnsi="Segoe UI Symbol"/>
                <w:sz w:val="18"/>
              </w:rPr>
              <w:t xml:space="preserve">☑ </w:t>
            </w:r>
            <w:r>
              <w:rPr>
                <w:rFonts w:ascii="Arial" w:hAnsi="Arial"/>
                <w:sz w:val="18"/>
              </w:rPr>
              <w:t>turn on email verification</w:t>
            </w:r>
          </w:p>
          <w:p>
            <w:pPr>
              <w:spacing w:after="60"/>
            </w:pPr>
            <w:r>
              <w:rPr>
                <w:rFonts w:ascii="Segoe UI Symbol" w:hAnsi="Segoe UI Symbol"/>
                <w:sz w:val="18"/>
              </w:rPr>
              <w:t xml:space="preserve">☑ </w:t>
            </w:r>
            <w:r>
              <w:rPr>
                <w:rFonts w:ascii="Arial" w:hAnsi="Arial"/>
                <w:sz w:val="18"/>
              </w:rPr>
              <w:t>session list with revoke-all</w:t>
            </w:r>
          </w:p>
          <w:p>
            <w:pPr>
              <w:spacing w:after="60"/>
            </w:pPr>
            <w:r>
              <w:rPr>
                <w:rFonts w:ascii="Segoe UI Symbol" w:hAnsi="Segoe UI Symbol"/>
                <w:sz w:val="18"/>
              </w:rPr>
              <w:t xml:space="preserve">☑ </w:t>
            </w:r>
            <w:r>
              <w:rPr>
                <w:rFonts w:ascii="Arial" w:hAnsi="Arial"/>
                <w:sz w:val="18"/>
              </w:rPr>
              <w:t>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Rotate the code (automatically on removal) and optionally require Admin approval to join</w:t>
            </w:r>
          </w:p>
          <w:p>
            <w:pPr>
              <w:spacing w:after="60"/>
            </w:pPr>
            <w:r>
              <w:rPr>
                <w:rFonts w:ascii="Segoe UI Symbol" w:hAnsi="Segoe UI Symbol"/>
                <w:sz w:val="18"/>
              </w:rPr>
              <w:t xml:space="preserve">☑ </w:t>
            </w:r>
            <w:r>
              <w:rPr>
                <w:rFonts w:ascii="Arial" w:hAnsi="Arial"/>
                <w:sz w:val="18"/>
              </w:rPr>
              <w:t>log membership changes</w:t>
            </w:r>
          </w:p>
          <w:p>
            <w:pPr>
              <w:spacing w:after="60"/>
            </w:pPr>
            <w:r>
              <w:rPr>
                <w:rFonts w:ascii="Segoe UI Symbol" w:hAnsi="Segoe UI Symbol"/>
                <w:sz w:val="18"/>
              </w:rPr>
              <w:t xml:space="preserve">☑ </w:t>
            </w:r>
            <w:r>
              <w:rPr>
                <w:rFonts w:ascii="Arial" w:hAnsi="Arial"/>
                <w:sz w:val="18"/>
              </w:rPr>
              <w:t>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Per-person permission grants</w:t>
            </w:r>
          </w:p>
          <w:p>
            <w:pPr>
              <w:spacing w:after="60"/>
            </w:pPr>
            <w:r>
              <w:rPr>
                <w:rFonts w:ascii="Segoe UI Symbol" w:hAnsi="Segoe UI Symbol"/>
                <w:sz w:val="18"/>
              </w:rPr>
              <w:t xml:space="preserve">☐ </w:t>
            </w:r>
            <w:r>
              <w:rPr>
                <w:rFonts w:ascii="Arial" w:hAnsi="Arial"/>
                <w:sz w:val="18"/>
              </w:rPr>
              <w:t>owner-or-Admin rule for editing agents and workflows</w:t>
            </w:r>
          </w:p>
          <w:p>
            <w:pPr>
              <w:spacing w:after="60"/>
            </w:pPr>
            <w:r>
              <w:rPr>
                <w:rFonts w:ascii="Segoe UI Symbol" w:hAnsi="Segoe UI Symbol"/>
                <w:sz w:val="18"/>
              </w:rPr>
              <w:t xml:space="preserve">☐ </w:t>
            </w:r>
            <w:r>
              <w:rPr>
                <w:rFonts w:ascii="Arial" w:hAnsi="Arial"/>
                <w:sz w:val="18"/>
              </w:rPr>
              <w:t>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Close a member's connections on removal or role change</w:t>
            </w:r>
          </w:p>
          <w:p>
            <w:pPr>
              <w:spacing w:after="60"/>
            </w:pPr>
            <w:r>
              <w:rPr>
                <w:rFonts w:ascii="Segoe UI Symbol" w:hAnsi="Segoe UI Symbol"/>
                <w:sz w:val="18"/>
              </w:rPr>
              <w:t xml:space="preserve">☐ </w:t>
            </w:r>
            <w:r>
              <w:rPr>
                <w:rFonts w:ascii="Arial" w:hAnsi="Arial"/>
                <w:sz w:val="18"/>
              </w:rPr>
              <w:t>per-connection message rate limit</w:t>
            </w:r>
          </w:p>
          <w:p>
            <w:pPr>
              <w:spacing w:after="60"/>
            </w:pPr>
            <w:r>
              <w:rPr>
                <w:rFonts w:ascii="Segoe UI Symbol" w:hAnsi="Segoe UI Symbol"/>
                <w:sz w:val="18"/>
              </w:rPr>
              <w:t xml:space="preserve">☐ </w:t>
            </w:r>
            <w:r>
              <w:rPr>
                <w:rFonts w:ascii="Arial" w:hAnsi="Arial"/>
                <w:sz w:val="18"/>
              </w:rPr>
              <w:t>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Mark outside content as data, not instructions</w:t>
            </w:r>
          </w:p>
          <w:p>
            <w:pPr>
              <w:spacing w:after="60"/>
            </w:pPr>
            <w:r>
              <w:rPr>
                <w:rFonts w:ascii="Segoe UI Symbol" w:hAnsi="Segoe UI Symbol"/>
                <w:sz w:val="18"/>
              </w:rPr>
              <w:t xml:space="preserve">☐ </w:t>
            </w:r>
            <w:r>
              <w:rPr>
                <w:rFonts w:ascii="Arial" w:hAnsi="Arial"/>
                <w:sz w:val="18"/>
              </w:rPr>
              <w:t>keep our own list of tools allowed to run without approval</w:t>
            </w:r>
          </w:p>
          <w:p>
            <w:pPr>
              <w:spacing w:after="60"/>
            </w:pPr>
            <w:r>
              <w:rPr>
                <w:rFonts w:ascii="Segoe UI Symbol" w:hAnsi="Segoe UI Symbol"/>
                <w:sz w:val="18"/>
              </w:rPr>
              <w:t xml:space="preserve">☐ </w:t>
            </w:r>
            <w:r>
              <w:rPr>
                <w:rFonts w:ascii="Arial" w:hAnsi="Arial"/>
                <w:sz w:val="18"/>
              </w:rPr>
              <w:t>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Show the full payload and diff (roadmap item 4)</w:t>
            </w:r>
          </w:p>
          <w:p>
            <w:pPr>
              <w:spacing w:after="60"/>
            </w:pPr>
            <w:r>
              <w:rPr>
                <w:rFonts w:ascii="Segoe UI Symbol" w:hAnsi="Segoe UI Symbol"/>
                <w:sz w:val="18"/>
              </w:rPr>
              <w:t xml:space="preserve">☑ </w:t>
            </w:r>
            <w:r>
              <w:rPr>
                <w:rFonts w:ascii="Arial" w:hAnsi="Arial"/>
                <w:sz w:val="18"/>
              </w:rPr>
              <w:t>expire approvals after 24 hours</w:t>
            </w:r>
          </w:p>
          <w:p>
            <w:pPr>
              <w:spacing w:after="60"/>
            </w:pPr>
            <w:r>
              <w:rPr>
                <w:rFonts w:ascii="Segoe UI Symbol" w:hAnsi="Segoe UI Symbol"/>
                <w:sz w:val="18"/>
              </w:rPr>
              <w:t xml:space="preserve">☑ </w:t>
            </w:r>
            <w:r>
              <w:rPr>
                <w:rFonts w:ascii="Arial" w:hAnsi="Arial"/>
                <w:sz w:val="18"/>
              </w:rPr>
              <w:t>two-person rule for risky actions (roadmap item 3)</w:t>
            </w:r>
          </w:p>
          <w:p>
            <w:pPr>
              <w:spacing w:after="60"/>
            </w:pPr>
            <w:r>
              <w:rPr>
                <w:rFonts w:ascii="Segoe UI Symbol" w:hAnsi="Segoe UI Symbol"/>
                <w:sz w:val="18"/>
              </w:rPr>
              <w:t xml:space="preserve">☑ </w:t>
            </w:r>
            <w:r>
              <w:rPr>
                <w:rFonts w:ascii="Arial" w:hAnsi="Arial"/>
                <w:sz w:val="18"/>
              </w:rPr>
              <w:t>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Editing transfers ownership or needs the owner's re-approval</w:t>
            </w:r>
          </w:p>
          <w:p>
            <w:pPr>
              <w:spacing w:after="60"/>
            </w:pPr>
            <w:r>
              <w:rPr>
                <w:rFonts w:ascii="Segoe UI Symbol" w:hAnsi="Segoe UI Symbol"/>
                <w:sz w:val="18"/>
              </w:rPr>
              <w:t xml:space="preserve">☐ </w:t>
            </w:r>
            <w:r>
              <w:rPr>
                <w:rFonts w:ascii="Arial" w:hAnsi="Arial"/>
                <w:sz w:val="18"/>
              </w:rPr>
              <w:t>only Admins take over</w:t>
            </w:r>
          </w:p>
          <w:p>
            <w:pPr>
              <w:spacing w:after="60"/>
            </w:pPr>
            <w:r>
              <w:rPr>
                <w:rFonts w:ascii="Segoe UI Symbol" w:hAnsi="Segoe UI Symbol"/>
                <w:sz w:val="18"/>
              </w:rPr>
              <w:t xml:space="preserve">☑ </w:t>
            </w:r>
            <w:r>
              <w:rPr>
                <w:rFonts w:ascii="Arial" w:hAnsi="Arial"/>
                <w:sz w:val="18"/>
              </w:rPr>
              <w:t>enforce 'requires approval' on the server</w:t>
            </w:r>
          </w:p>
          <w:p>
            <w:pPr>
              <w:spacing w:after="60"/>
            </w:pPr>
            <w:r>
              <w:rPr>
                <w:rFonts w:ascii="Segoe UI Symbol" w:hAnsi="Segoe UI Symbol"/>
                <w:sz w:val="18"/>
              </w:rPr>
              <w:t xml:space="preserve">☐ </w:t>
            </w:r>
            <w:r>
              <w:rPr>
                <w:rFonts w:ascii="Arial" w:hAnsi="Arial"/>
                <w:sz w:val="18"/>
              </w:rPr>
              <w:t>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Always use the caller's own connection</w:t>
            </w:r>
          </w:p>
          <w:p>
            <w:pPr>
              <w:spacing w:after="60"/>
            </w:pPr>
            <w:r>
              <w:rPr>
                <w:rFonts w:ascii="Segoe UI Symbol" w:hAnsi="Segoe UI Symbol"/>
                <w:sz w:val="18"/>
              </w:rPr>
              <w:t xml:space="preserve">☐ </w:t>
            </w:r>
            <w:r>
              <w:rPr>
                <w:rFonts w:ascii="Arial" w:hAnsi="Arial"/>
                <w:sz w:val="18"/>
              </w:rPr>
              <w:t>send Slack sharing through approval</w:t>
            </w:r>
          </w:p>
          <w:p>
            <w:pPr>
              <w:spacing w:after="60"/>
            </w:pPr>
            <w:r>
              <w:rPr>
                <w:rFonts w:ascii="Segoe UI Symbol" w:hAnsi="Segoe UI Symbol"/>
                <w:sz w:val="18"/>
              </w:rPr>
              <w:t xml:space="preserve">☐ </w:t>
            </w:r>
            <w:r>
              <w:rPr>
                <w:rFonts w:ascii="Arial" w:hAnsi="Arial"/>
                <w:sz w:val="18"/>
              </w:rPr>
              <w:t>narrower scopes or a GitHub App</w:t>
            </w:r>
          </w:p>
          <w:p>
            <w:pPr>
              <w:spacing w:after="60"/>
            </w:pPr>
            <w:r>
              <w:rPr>
                <w:rFonts w:ascii="Segoe UI Symbol" w:hAnsi="Segoe UI Symbol"/>
                <w:sz w:val="18"/>
              </w:rPr>
              <w:t xml:space="preserve">☐ </w:t>
            </w:r>
            <w:r>
              <w:rPr>
                <w:rFonts w:ascii="Arial" w:hAnsi="Arial"/>
                <w:sz w:val="18"/>
              </w:rPr>
              <w:t>versioned keys with a re-encrypt script</w:t>
            </w:r>
          </w:p>
          <w:p>
            <w:pPr>
              <w:spacing w:after="60"/>
            </w:pPr>
            <w:r>
              <w:rPr>
                <w:rFonts w:ascii="Segoe UI Symbol" w:hAnsi="Segoe UI Symbol"/>
                <w:sz w:val="18"/>
              </w:rPr>
              <w:t xml:space="preserve">☐ </w:t>
            </w:r>
            <w:r>
              <w:rPr>
                <w:rFonts w:ascii="Arial" w:hAnsi="Arial"/>
                <w:sz w:val="18"/>
              </w:rPr>
              <w:t>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Treat event text as untrusted</w:t>
            </w:r>
          </w:p>
          <w:p>
            <w:pPr>
              <w:spacing w:after="60"/>
            </w:pPr>
            <w:r>
              <w:rPr>
                <w:rFonts w:ascii="Segoe UI Symbol" w:hAnsi="Segoe UI Symbol"/>
                <w:sz w:val="18"/>
              </w:rPr>
              <w:t xml:space="preserve">☐ </w:t>
            </w:r>
            <w:r>
              <w:rPr>
                <w:rFonts w:ascii="Arial" w:hAnsi="Arial"/>
                <w:sz w:val="18"/>
              </w:rPr>
              <w:t>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no-cache/no-index headers</w:t>
            </w:r>
          </w:p>
          <w:p>
            <w:pPr>
              <w:spacing w:after="60"/>
            </w:pPr>
            <w:r>
              <w:rPr>
                <w:rFonts w:ascii="Segoe UI Symbol" w:hAnsi="Segoe UI Symbol"/>
                <w:sz w:val="18"/>
              </w:rPr>
              <w:t xml:space="preserve">☐ </w:t>
            </w:r>
            <w:r>
              <w:rPr>
                <w:rFonts w:ascii="Arial" w:hAnsi="Arial"/>
                <w:sz w:val="18"/>
              </w:rPr>
              <w:t>optional link expiry</w:t>
            </w:r>
          </w:p>
          <w:p>
            <w:pPr>
              <w:spacing w:after="60"/>
            </w:pPr>
            <w:r>
              <w:rPr>
                <w:rFonts w:ascii="Segoe UI Symbol" w:hAnsi="Segoe UI Symbol"/>
                <w:sz w:val="18"/>
              </w:rPr>
              <w:t xml:space="preserve">☐ </w:t>
            </w:r>
            <w:r>
              <w:rPr>
                <w:rFonts w:ascii="Arial" w:hAnsi="Arial"/>
                <w:sz w:val="18"/>
              </w:rPr>
              <w:t>review every field a public view returns</w:t>
            </w:r>
          </w:p>
          <w:p>
            <w:pPr>
              <w:spacing w:after="60"/>
            </w:pPr>
            <w:r>
              <w:rPr>
                <w:rFonts w:ascii="Segoe UI Symbol" w:hAnsi="Segoe UI Symbol"/>
                <w:sz w:val="18"/>
              </w:rPr>
              <w:t xml:space="preserve">☐ </w:t>
            </w:r>
            <w:r>
              <w:rPr>
                <w:rFonts w:ascii="Arial" w:hAnsi="Arial"/>
                <w:sz w:val="18"/>
              </w:rPr>
              <w:t>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Admin review for memory changes</w:t>
            </w:r>
          </w:p>
          <w:p>
            <w:pPr>
              <w:spacing w:after="60"/>
            </w:pPr>
            <w:r>
              <w:rPr>
                <w:rFonts w:ascii="Segoe UI Symbol" w:hAnsi="Segoe UI Symbol"/>
                <w:sz w:val="18"/>
              </w:rPr>
              <w:t xml:space="preserve">☐ </w:t>
            </w:r>
            <w:r>
              <w:rPr>
                <w:rFonts w:ascii="Arial" w:hAnsi="Arial"/>
                <w:sz w:val="18"/>
              </w:rPr>
              <w:t>log task changes</w:t>
            </w:r>
          </w:p>
          <w:p>
            <w:pPr>
              <w:spacing w:after="60"/>
            </w:pPr>
            <w:r>
              <w:rPr>
                <w:rFonts w:ascii="Segoe UI Symbol" w:hAnsi="Segoe UI Symbol"/>
                <w:sz w:val="18"/>
              </w:rPr>
              <w:t xml:space="preserve">☐ </w:t>
            </w:r>
            <w:r>
              <w:rPr>
                <w:rFonts w:ascii="Arial" w:hAnsi="Arial"/>
                <w:sz w:val="18"/>
              </w:rPr>
              <w:t>neutralise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the headers in Caddy and Next.js</w:t>
            </w:r>
          </w:p>
          <w:p>
            <w:pPr>
              <w:spacing w:after="60"/>
            </w:pPr>
            <w:r>
              <w:rPr>
                <w:rFonts w:ascii="Segoe UI Symbol" w:hAnsi="Segoe UI Symbol"/>
                <w:sz w:val="18"/>
              </w:rPr>
              <w:t xml:space="preserve">☐ </w:t>
            </w:r>
            <w:r>
              <w:rPr>
                <w:rFonts w:ascii="Arial" w:hAnsi="Arial"/>
                <w:sz w:val="18"/>
              </w:rPr>
              <w:t>run an OWASP ZAP baseline scan on staging.</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npm audit fix</w:t>
            </w:r>
          </w:p>
          <w:p>
            <w:pPr>
              <w:spacing w:after="60"/>
            </w:pPr>
            <w:r>
              <w:rPr>
                <w:rFonts w:ascii="Segoe UI Symbol" w:hAnsi="Segoe UI Symbol"/>
                <w:sz w:val="18"/>
              </w:rPr>
              <w:t xml:space="preserve">☐ </w:t>
            </w:r>
            <w:r>
              <w:rPr>
                <w:rFonts w:ascii="Arial" w:hAnsi="Arial"/>
                <w:sz w:val="18"/>
              </w:rPr>
              <w:t>pin the image version</w:t>
            </w:r>
          </w:p>
          <w:p>
            <w:pPr>
              <w:spacing w:after="60"/>
            </w:pPr>
            <w:r>
              <w:rPr>
                <w:rFonts w:ascii="Segoe UI Symbol" w:hAnsi="Segoe UI Symbol"/>
                <w:sz w:val="18"/>
              </w:rPr>
              <w:t xml:space="preserve">☐ </w:t>
            </w:r>
            <w:r>
              <w:rPr>
                <w:rFonts w:ascii="Arial" w:hAnsi="Arial"/>
                <w:sz w:val="18"/>
              </w:rPr>
              <w:t>run as a non-root user</w:t>
            </w:r>
          </w:p>
          <w:p>
            <w:pPr>
              <w:spacing w:after="60"/>
            </w:pPr>
            <w:r>
              <w:rPr>
                <w:rFonts w:ascii="Segoe UI Symbol" w:hAnsi="Segoe UI Symbol"/>
                <w:sz w:val="18"/>
              </w:rPr>
              <w:t xml:space="preserve">☐ </w:t>
            </w:r>
            <w:r>
              <w:rPr>
                <w:rFonts w:ascii="Arial" w:hAnsi="Arial"/>
                <w:sz w:val="18"/>
              </w:rPr>
              <w:t>add dependency, code (CodeQL),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Rate limits on each</w:t>
            </w:r>
          </w:p>
          <w:p>
            <w:pPr>
              <w:spacing w:after="60"/>
            </w:pPr>
            <w:r>
              <w:rPr>
                <w:rFonts w:ascii="Segoe UI Symbol" w:hAnsi="Segoe UI Symbol"/>
                <w:sz w:val="18"/>
              </w:rPr>
              <w:t xml:space="preserve">☐ </w:t>
            </w:r>
            <w:r>
              <w:rPr>
                <w:rFonts w:ascii="Arial" w:hAnsi="Arial"/>
                <w:sz w:val="18"/>
              </w:rPr>
              <w:t>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Next steps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Run each process under a supervisor (or split into separate services) with restart on failure; point the container health check at /readyz; drain connections and finish agent turns on shutdown; 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Load-test with two or more instances behind a load balancer with sticky WebSockets; refresh the lock while a turn runs and shorten its expiry; 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Batch presence updates and skip rooms with no remote listeners; reconnect the listener automatically with alerting; 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 the newest 200 (order descending, then reverse) and add an index on (conversation, created_at); size the pool and set statement and idle timeouts; add a trigram index for activity search; 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Nightly automated dumps to object storage with 30-day retention, plus WAL archiving for point-in-time recovery (or a managed Postgres); quarterly restore drill; 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Durable job queue with retries, concurrency limits and idempotency keys (roadmap item 6); sweep stale 'running' runs on start; 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Paid or higher-limit model tier; queue turns with position shown in chat; stream replies token by token; cache token counts per message; 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Cap total tool-process memory and track it; cache tool lists per connection; 30-second timeout per tool call; 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Retention settings and a nightly cleanup job for each table; archive old activity to cold storage; 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Push these updates over the existing WebSocket; slow polling when the tab is hidden; 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Expose metrics (OpenTelemetry/Prometheus) with a dashboard and alerts; tracing per agent turn (roadmap item 12); a k6 load test in CI for chat, approvals and workflows; 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