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9A75B5" w14:textId="77777777" w:rsidR="00CB7574" w:rsidRDefault="00000000">
      <w:pPr>
        <w:jc w:val="both"/>
        <w:rPr>
          <w:rFonts w:ascii="Times New Roman" w:eastAsia="Times New Roman" w:hAnsi="Times New Roman" w:cs="Times New Roman"/>
          <w:color w:val="274E13"/>
          <w:sz w:val="24"/>
          <w:szCs w:val="24"/>
        </w:rPr>
      </w:pPr>
      <w:r>
        <w:rPr>
          <w:rFonts w:ascii="Roboto" w:eastAsia="Roboto" w:hAnsi="Roboto" w:cs="Roboto"/>
          <w:color w:val="1F1F1F"/>
          <w:sz w:val="33"/>
          <w:szCs w:val="33"/>
          <w:highlight w:val="white"/>
        </w:rPr>
        <w:t>Laboratorio de Bioseñales - Práctica 1</w:t>
      </w:r>
    </w:p>
    <w:p w14:paraId="0FA25AAD" w14:textId="77777777" w:rsidR="00CB7574" w:rsidRDefault="00000000">
      <w:pPr>
        <w:jc w:val="both"/>
        <w:rPr>
          <w:rFonts w:ascii="Times New Roman" w:eastAsia="Times New Roman" w:hAnsi="Times New Roman" w:cs="Times New Roman"/>
          <w:color w:val="38761D"/>
          <w:sz w:val="24"/>
          <w:szCs w:val="24"/>
        </w:rPr>
      </w:pPr>
      <w:r>
        <w:pict w14:anchorId="3090D7BF">
          <v:rect id="_x0000_i1025" style="width:0;height:1.5pt" o:hralign="center" o:hrstd="t" o:hr="t" fillcolor="#a0a0a0" stroked="f"/>
        </w:pic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FB177D4" wp14:editId="164ED7C2">
            <wp:simplePos x="0" y="0"/>
            <wp:positionH relativeFrom="column">
              <wp:posOffset>4486275</wp:posOffset>
            </wp:positionH>
            <wp:positionV relativeFrom="paragraph">
              <wp:posOffset>304800</wp:posOffset>
            </wp:positionV>
            <wp:extent cx="1071563" cy="1224643"/>
            <wp:effectExtent l="0" t="0" r="0" b="0"/>
            <wp:wrapNone/>
            <wp:docPr id="4" name="image4.png" descr="logotipoude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logotipoudea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1563" cy="12246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7D61FB" w14:textId="77777777" w:rsidR="00CB7574" w:rsidRDefault="00CB757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24D0CB" w14:textId="77777777" w:rsidR="00CB7574" w:rsidRDefault="00CB757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6AEA31" w14:textId="77777777" w:rsidR="00CB7574" w:rsidRDefault="00CB757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A729C0" w14:textId="77777777" w:rsidR="00CB7574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DAVID  HENAO MOLINA</w:t>
      </w:r>
    </w:p>
    <w:p w14:paraId="19F97D53" w14:textId="77777777" w:rsidR="00CB7574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Estudiante de  Bioingeniería</w:t>
      </w:r>
    </w:p>
    <w:p w14:paraId="13499313" w14:textId="77777777" w:rsidR="00CB7574" w:rsidRDefault="00CB7574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9C030B" w14:textId="77777777" w:rsidR="00CB7574" w:rsidRDefault="00000000">
      <w:pPr>
        <w:jc w:val="both"/>
        <w:rPr>
          <w:rFonts w:ascii="Times New Roman" w:eastAsia="Times New Roman" w:hAnsi="Times New Roman" w:cs="Times New Roman"/>
          <w:b/>
          <w:color w:val="6AA84F"/>
          <w:sz w:val="24"/>
          <w:szCs w:val="24"/>
        </w:rPr>
      </w:pPr>
      <w:r>
        <w:pict w14:anchorId="69B7FBD9">
          <v:rect id="_x0000_i1026" style="width:0;height:1.5pt" o:hralign="center" o:hrstd="t" o:hr="t" fillcolor="#a0a0a0" stroked="f"/>
        </w:pict>
      </w:r>
    </w:p>
    <w:p w14:paraId="642D66E1" w14:textId="77777777" w:rsidR="00CB7574" w:rsidRDefault="00CB7574">
      <w:pPr>
        <w:jc w:val="both"/>
        <w:rPr>
          <w:rFonts w:ascii="Times New Roman" w:eastAsia="Times New Roman" w:hAnsi="Times New Roman" w:cs="Times New Roman"/>
          <w:b/>
          <w:color w:val="6AA84F"/>
          <w:sz w:val="24"/>
          <w:szCs w:val="24"/>
        </w:rPr>
      </w:pPr>
    </w:p>
    <w:p w14:paraId="3CD0B42F" w14:textId="77777777" w:rsidR="00CB7574" w:rsidRDefault="00CB7574">
      <w:pPr>
        <w:jc w:val="both"/>
        <w:rPr>
          <w:rFonts w:ascii="Times New Roman" w:eastAsia="Times New Roman" w:hAnsi="Times New Roman" w:cs="Times New Roman"/>
          <w:b/>
          <w:color w:val="6AA84F"/>
          <w:sz w:val="24"/>
          <w:szCs w:val="24"/>
        </w:rPr>
      </w:pPr>
    </w:p>
    <w:p w14:paraId="2D9D3EE0" w14:textId="77777777" w:rsidR="00CB7574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PREINFORME.</w:t>
      </w:r>
    </w:p>
    <w:p w14:paraId="0481DC03" w14:textId="77777777" w:rsidR="00CB7574" w:rsidRDefault="00000000">
      <w:pPr>
        <w:pStyle w:val="Ttulo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sc9okh2ruqc2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Características de un Montaje de EEG</w:t>
      </w:r>
    </w:p>
    <w:p w14:paraId="04E22141" w14:textId="77777777" w:rsidR="00CB7574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Comité Internacional de las Federaciones de Sociedades de Electroencefalografía y Neurofisiología Clínica recomienda colocar los electrodos basados en un sistema específico y estándar para todos los laboratorios. Este sistema se conoce como el Sistema 10-20 (1). En este sistema se emplean un mínimo de veintiún electrodos que incluye diecinueve electrodos craneales y dos referenciales a oreja o mastoides, conocidos como auriculares (A): A1, el izquierdo, y A2, el derecho. Los electrodos puestos en el lado izquierdo de la cabeza llevan números impares, y los de la derecha, números pares. La línea media se denomina con la letra Z por el símbolo anglosajón de cero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zero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lo que evita confusión con la letra O de occipitales (2). Los diferentes sitios de aplicación tienen una numeración y denominación en letras de acuerdo con su localización. El número empleado aumenta a medida que se desplaza de la línea media hacia fuera o de adelante a atrás[1].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245B3E2" wp14:editId="5712CF33">
            <wp:simplePos x="0" y="0"/>
            <wp:positionH relativeFrom="column">
              <wp:posOffset>3524250</wp:posOffset>
            </wp:positionH>
            <wp:positionV relativeFrom="paragraph">
              <wp:posOffset>2514600</wp:posOffset>
            </wp:positionV>
            <wp:extent cx="2500313" cy="2958703"/>
            <wp:effectExtent l="0" t="0" r="0" b="0"/>
            <wp:wrapSquare wrapText="bothSides" distT="114300" distB="11430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295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227CFF" w14:textId="77777777" w:rsidR="00CB7574" w:rsidRDefault="00CB7574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22404B" w14:textId="77777777" w:rsidR="00CB7574" w:rsidRDefault="00000000">
      <w:pPr>
        <w:numPr>
          <w:ilvl w:val="0"/>
          <w:numId w:val="2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Electrodos: Los electrodos utilizados en EEG son generalmente de cloruro de plata y se fijan al cuero cabelludo mediante un gel conductor.</w:t>
      </w:r>
    </w:p>
    <w:p w14:paraId="2D094840" w14:textId="77777777" w:rsidR="00CB7574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Canales: Cada par de electrodos forma un canal, que registra la diferencia de potencial eléctrico entre ellos. </w:t>
      </w:r>
    </w:p>
    <w:p w14:paraId="58259245" w14:textId="77777777" w:rsidR="00CB7574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Tierra: El electrodo de tierra se utiliza para reducir el ruido eléctrico y mejorar la calidad de la señal.</w:t>
      </w:r>
    </w:p>
    <w:p w14:paraId="346944CC" w14:textId="77777777" w:rsidR="00CB7574" w:rsidRDefault="00000000">
      <w:pPr>
        <w:numPr>
          <w:ilvl w:val="0"/>
          <w:numId w:val="2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Dentro del Sistema 10-20 modificado se encuentran los siguientes cambios: T3 y T4 son denominados T7 y T8, respectivamente, y T5 y T6 son denominados P7 y P8 (3).</w:t>
      </w:r>
    </w:p>
    <w:p w14:paraId="458116E2" w14:textId="77777777" w:rsidR="00CB7574" w:rsidRDefault="00CB757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776BAC" w14:textId="77777777" w:rsidR="005F0A36" w:rsidRDefault="00000000" w:rsidP="005F0A36">
      <w:pPr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07A3B92A" wp14:editId="2F03275F">
            <wp:simplePos x="0" y="0"/>
            <wp:positionH relativeFrom="column">
              <wp:posOffset>3924300</wp:posOffset>
            </wp:positionH>
            <wp:positionV relativeFrom="paragraph">
              <wp:posOffset>114300</wp:posOffset>
            </wp:positionV>
            <wp:extent cx="2057400" cy="2238375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l="35769" b="1030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270A3A4F" wp14:editId="4E6BB786">
            <wp:simplePos x="0" y="0"/>
            <wp:positionH relativeFrom="column">
              <wp:posOffset>-419099</wp:posOffset>
            </wp:positionH>
            <wp:positionV relativeFrom="paragraph">
              <wp:posOffset>114300</wp:posOffset>
            </wp:positionV>
            <wp:extent cx="3943350" cy="1876425"/>
            <wp:effectExtent l="0" t="0" r="0" b="0"/>
            <wp:wrapSquare wrapText="bothSides" distT="114300" distB="114300" distL="114300" distR="1143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t="6462" b="2281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1" w:name="_7nmuxzplnpc6" w:colFirst="0" w:colLast="0"/>
      <w:bookmarkEnd w:id="1"/>
    </w:p>
    <w:p w14:paraId="7B26DDFC" w14:textId="15A534FE" w:rsidR="00CB7574" w:rsidRPr="005F0A36" w:rsidRDefault="00000000" w:rsidP="005F0A3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Tipos de Montaje de EEG</w:t>
      </w:r>
    </w:p>
    <w:p w14:paraId="1D1F113F" w14:textId="7DEEB742" w:rsidR="00CB7574" w:rsidRDefault="005F0A36">
      <w:pPr>
        <w:spacing w:before="240" w:after="240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156C6CD2" wp14:editId="42A292B4">
            <wp:simplePos x="0" y="0"/>
            <wp:positionH relativeFrom="column">
              <wp:posOffset>3406140</wp:posOffset>
            </wp:positionH>
            <wp:positionV relativeFrom="paragraph">
              <wp:posOffset>163195</wp:posOffset>
            </wp:positionV>
            <wp:extent cx="3169920" cy="3185160"/>
            <wp:effectExtent l="0" t="0" r="0" b="0"/>
            <wp:wrapSquare wrapText="bothSides" distT="114300" distB="114300" distL="114300" distR="11430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5224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3185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Times New Roman" w:eastAsia="Times New Roman" w:hAnsi="Times New Roman" w:cs="Times New Roman"/>
          <w:sz w:val="23"/>
          <w:szCs w:val="23"/>
        </w:rPr>
        <w:t>Existen dos tipos de montajes básicos: bipolares y referenciales (anteriormente llamados monopolares). Los montajes bipolares se dividen en longitudinales y transversos. Los montajes referenciales son: común referencial, laplaciano (</w:t>
      </w:r>
      <w:proofErr w:type="spellStart"/>
      <w:r w:rsidR="00000000">
        <w:rPr>
          <w:rFonts w:ascii="Times New Roman" w:eastAsia="Times New Roman" w:hAnsi="Times New Roman" w:cs="Times New Roman"/>
          <w:sz w:val="23"/>
          <w:szCs w:val="23"/>
        </w:rPr>
        <w:t>laplacian</w:t>
      </w:r>
      <w:proofErr w:type="spellEnd"/>
      <w:r w:rsidR="00000000">
        <w:rPr>
          <w:rFonts w:ascii="Times New Roman" w:eastAsia="Times New Roman" w:hAnsi="Times New Roman" w:cs="Times New Roman"/>
          <w:sz w:val="23"/>
          <w:szCs w:val="23"/>
        </w:rPr>
        <w:t xml:space="preserve">), </w:t>
      </w:r>
      <w:proofErr w:type="spellStart"/>
      <w:r w:rsidR="00000000">
        <w:rPr>
          <w:rFonts w:ascii="Times New Roman" w:eastAsia="Times New Roman" w:hAnsi="Times New Roman" w:cs="Times New Roman"/>
          <w:sz w:val="23"/>
          <w:szCs w:val="23"/>
        </w:rPr>
        <w:t>average</w:t>
      </w:r>
      <w:proofErr w:type="spellEnd"/>
      <w:r w:rsidR="00000000">
        <w:rPr>
          <w:rFonts w:ascii="Times New Roman" w:eastAsia="Times New Roman" w:hAnsi="Times New Roman" w:cs="Times New Roman"/>
          <w:sz w:val="23"/>
          <w:szCs w:val="23"/>
        </w:rPr>
        <w:t xml:space="preserve"> y </w:t>
      </w:r>
      <w:proofErr w:type="spellStart"/>
      <w:r w:rsidR="00000000">
        <w:rPr>
          <w:rFonts w:ascii="Times New Roman" w:eastAsia="Times New Roman" w:hAnsi="Times New Roman" w:cs="Times New Roman"/>
          <w:sz w:val="23"/>
          <w:szCs w:val="23"/>
        </w:rPr>
        <w:t>weighted</w:t>
      </w:r>
      <w:proofErr w:type="spellEnd"/>
      <w:r w:rsidR="00000000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3"/>
          <w:szCs w:val="23"/>
        </w:rPr>
        <w:t>average</w:t>
      </w:r>
      <w:proofErr w:type="spellEnd"/>
      <w:r w:rsidR="00000000">
        <w:rPr>
          <w:rFonts w:ascii="Times New Roman" w:eastAsia="Times New Roman" w:hAnsi="Times New Roman" w:cs="Times New Roman"/>
          <w:sz w:val="23"/>
          <w:szCs w:val="23"/>
        </w:rPr>
        <w:t>.[2]</w:t>
      </w:r>
    </w:p>
    <w:p w14:paraId="4BE56BBD" w14:textId="77777777" w:rsidR="00CB7574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Montaje referencial (a):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En este caso, todos los canales registran la diferencia de potencial entre un electrodo activo y un electrodo de referencia común. Permite una mejor visualización de las actividades eléctricas en diferentes regiones del cerebro.</w:t>
      </w:r>
    </w:p>
    <w:p w14:paraId="3B6300EF" w14:textId="77777777" w:rsidR="00CB7574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Montaje bipolar longitudinal (c):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En este tipo de montaje, cada canal registra la diferencia de potencial entre dos electrodos adyacentes. Es simple y fácil de implementar, pero puede ser sensible al ruido y a los artefactos.</w:t>
      </w:r>
    </w:p>
    <w:p w14:paraId="6027B168" w14:textId="77777777" w:rsidR="00CB7574" w:rsidRPr="005F0A36" w:rsidRDefault="00000000">
      <w:pPr>
        <w:pStyle w:val="Ttulo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" w:name="_p1qgwv304zb3" w:colFirst="0" w:colLast="0"/>
      <w:bookmarkEnd w:id="2"/>
      <w:r w:rsidRPr="005F0A3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Recomendaciones para la Adquisición de Señales de EEG en Reposo</w:t>
      </w:r>
    </w:p>
    <w:p w14:paraId="6DCDC1CA" w14:textId="77777777" w:rsidR="00CB7574" w:rsidRPr="005F0A36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 w:rsidRPr="005F0A36">
        <w:rPr>
          <w:rFonts w:ascii="Times New Roman" w:eastAsia="Times New Roman" w:hAnsi="Times New Roman" w:cs="Times New Roman"/>
        </w:rPr>
        <w:t>Para obtener registros de EEG de alta calidad durante el reposo, es fundamental seguir las siguientes recomendaciones:</w:t>
      </w:r>
    </w:p>
    <w:p w14:paraId="09904884" w14:textId="77777777" w:rsidR="00CB7574" w:rsidRDefault="00000000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Preparación del sujeto: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El sujeto debe estar relajado y cómodo en una habitación oscura y silenciosa. Se recomienda que el sujeto cierre los ojos y evite cualquier tipo de movimiento durante la adquisición.</w:t>
      </w:r>
    </w:p>
    <w:p w14:paraId="7F3A933E" w14:textId="77777777" w:rsidR="00CB7574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Impedancia: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La impedancia de los electrodos debe ser baja (inferior a 5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kΩ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) para garantizar una buena señal.</w:t>
      </w:r>
    </w:p>
    <w:p w14:paraId="341AC051" w14:textId="77777777" w:rsidR="005F0A36" w:rsidRDefault="00000000" w:rsidP="005F0A36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Artefactos: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Es importante identificar y minimizar los artefactos, como el movimiento muscular, los parpadeos, los movimientos oculares y el ruido eléctrico.</w:t>
      </w:r>
    </w:p>
    <w:p w14:paraId="0F2FBC03" w14:textId="7ED45DAD" w:rsidR="00CB7574" w:rsidRPr="005F0A36" w:rsidRDefault="00000000" w:rsidP="005F0A36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3"/>
          <w:szCs w:val="23"/>
        </w:rPr>
      </w:pPr>
      <w:r w:rsidRPr="005F0A36">
        <w:rPr>
          <w:rFonts w:ascii="Times New Roman" w:eastAsia="Times New Roman" w:hAnsi="Times New Roman" w:cs="Times New Roman"/>
          <w:b/>
          <w:sz w:val="23"/>
          <w:szCs w:val="23"/>
        </w:rPr>
        <w:t>Calibración:</w:t>
      </w:r>
      <w:r w:rsidRPr="005F0A36">
        <w:rPr>
          <w:rFonts w:ascii="Times New Roman" w:eastAsia="Times New Roman" w:hAnsi="Times New Roman" w:cs="Times New Roman"/>
          <w:sz w:val="23"/>
          <w:szCs w:val="23"/>
        </w:rPr>
        <w:t xml:space="preserve"> El equipo de EEG debe calibrarse antes de cada sesión para asegurar la precisión de las medidas.</w:t>
      </w:r>
    </w:p>
    <w:p w14:paraId="354C70B1" w14:textId="77777777" w:rsidR="00CB7574" w:rsidRDefault="00CB7574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08C1995" w14:textId="77777777" w:rsidR="00CB7574" w:rsidRDefault="00CB757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BE3675" w14:textId="77777777" w:rsidR="00CB7574" w:rsidRDefault="00CB757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3BEB5E" w14:textId="77777777" w:rsidR="00CB7574" w:rsidRDefault="00CB757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C125D9" w14:textId="77777777" w:rsidR="00CB7574" w:rsidRDefault="00CB757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D5F894" w14:textId="77777777" w:rsidR="00CB7574" w:rsidRDefault="00CB757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AE5029" w14:textId="77777777" w:rsidR="00CB7574" w:rsidRDefault="00CB757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45FB40" w14:textId="77777777" w:rsidR="00CB7574" w:rsidRDefault="00CB757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C4B598" w14:textId="77777777" w:rsidR="00CB7574" w:rsidRDefault="00CB757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775F10" w14:textId="77777777" w:rsidR="00CB7574" w:rsidRDefault="00CB757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86B04C" w14:textId="77777777" w:rsidR="00CB7574" w:rsidRDefault="00CB757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261207" w14:textId="77777777" w:rsidR="00CB7574" w:rsidRDefault="00CB757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8E55C8" w14:textId="77777777" w:rsidR="00CB7574" w:rsidRDefault="00CB757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7DBF30" w14:textId="77777777" w:rsidR="00CB7574" w:rsidRDefault="00CB757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1C4CA2" w14:textId="77777777" w:rsidR="00CB7574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Bibliografía</w:t>
      </w:r>
    </w:p>
    <w:p w14:paraId="30B4C589" w14:textId="77777777" w:rsidR="00CB7574" w:rsidRDefault="00CB757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0AD4B7" w14:textId="77777777" w:rsidR="00CB7574" w:rsidRDefault="00000000">
      <w:pPr>
        <w:jc w:val="both"/>
        <w:rPr>
          <w:rFonts w:ascii="Calibri" w:eastAsia="Calibri" w:hAnsi="Calibri" w:cs="Calibri"/>
          <w:sz w:val="27"/>
          <w:szCs w:val="27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[1] [2] </w:t>
      </w:r>
      <w:r>
        <w:rPr>
          <w:rFonts w:ascii="Calibri" w:eastAsia="Calibri" w:hAnsi="Calibri" w:cs="Calibri"/>
          <w:sz w:val="27"/>
          <w:szCs w:val="27"/>
        </w:rPr>
        <w:t>Carlos, L., Burneo, J., &amp; Ochoa, J. (</w:t>
      </w:r>
      <w:proofErr w:type="spellStart"/>
      <w:r>
        <w:rPr>
          <w:rFonts w:ascii="Calibri" w:eastAsia="Calibri" w:hAnsi="Calibri" w:cs="Calibri"/>
          <w:sz w:val="27"/>
          <w:szCs w:val="27"/>
        </w:rPr>
        <w:t>n.d</w:t>
      </w:r>
      <w:proofErr w:type="spellEnd"/>
      <w:r>
        <w:rPr>
          <w:rFonts w:ascii="Calibri" w:eastAsia="Calibri" w:hAnsi="Calibri" w:cs="Calibri"/>
          <w:sz w:val="27"/>
          <w:szCs w:val="27"/>
        </w:rPr>
        <w:t xml:space="preserve">.). </w:t>
      </w:r>
      <w:r>
        <w:rPr>
          <w:rFonts w:ascii="Calibri" w:eastAsia="Calibri" w:hAnsi="Calibri" w:cs="Calibri"/>
          <w:i/>
          <w:sz w:val="27"/>
          <w:szCs w:val="27"/>
        </w:rPr>
        <w:t xml:space="preserve">Manual de electroencefalografía </w:t>
      </w:r>
      <w:proofErr w:type="spellStart"/>
      <w:r>
        <w:rPr>
          <w:rFonts w:ascii="Calibri" w:eastAsia="Calibri" w:hAnsi="Calibri" w:cs="Calibri"/>
          <w:i/>
          <w:sz w:val="27"/>
          <w:szCs w:val="27"/>
        </w:rPr>
        <w:t>Handbook</w:t>
      </w:r>
      <w:proofErr w:type="spellEnd"/>
      <w:r>
        <w:rPr>
          <w:rFonts w:ascii="Calibri" w:eastAsia="Calibri" w:hAnsi="Calibri" w:cs="Calibri"/>
          <w:i/>
          <w:sz w:val="27"/>
          <w:szCs w:val="27"/>
        </w:rPr>
        <w:t xml:space="preserve"> </w:t>
      </w:r>
      <w:proofErr w:type="spellStart"/>
      <w:r>
        <w:rPr>
          <w:rFonts w:ascii="Calibri" w:eastAsia="Calibri" w:hAnsi="Calibri" w:cs="Calibri"/>
          <w:i/>
          <w:sz w:val="27"/>
          <w:szCs w:val="27"/>
        </w:rPr>
        <w:t>of</w:t>
      </w:r>
      <w:proofErr w:type="spellEnd"/>
      <w:r>
        <w:rPr>
          <w:rFonts w:ascii="Calibri" w:eastAsia="Calibri" w:hAnsi="Calibri" w:cs="Calibri"/>
          <w:i/>
          <w:sz w:val="27"/>
          <w:szCs w:val="27"/>
        </w:rPr>
        <w:t xml:space="preserve"> </w:t>
      </w:r>
      <w:proofErr w:type="spellStart"/>
      <w:r>
        <w:rPr>
          <w:rFonts w:ascii="Calibri" w:eastAsia="Calibri" w:hAnsi="Calibri" w:cs="Calibri"/>
          <w:i/>
          <w:sz w:val="27"/>
          <w:szCs w:val="27"/>
        </w:rPr>
        <w:t>Electroencephalography</w:t>
      </w:r>
      <w:proofErr w:type="spellEnd"/>
      <w:r>
        <w:rPr>
          <w:rFonts w:ascii="Calibri" w:eastAsia="Calibri" w:hAnsi="Calibri" w:cs="Calibri"/>
          <w:sz w:val="27"/>
          <w:szCs w:val="27"/>
        </w:rPr>
        <w:t>. https://api.pageplace.de/preview/DT0400.9789586959476_A25408208/preview-9789586959476_A25408208.pdf</w:t>
      </w:r>
    </w:p>
    <w:p w14:paraId="148F2FF3" w14:textId="77777777" w:rsidR="00CB7574" w:rsidRDefault="00000000">
      <w:pPr>
        <w:spacing w:before="240" w:after="24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‌</w:t>
      </w:r>
    </w:p>
    <w:p w14:paraId="542F2AFC" w14:textId="77777777" w:rsidR="00CB7574" w:rsidRDefault="00CB757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CB7574">
      <w:footerReference w:type="default" r:id="rId1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9F5C9E" w14:textId="77777777" w:rsidR="0079427B" w:rsidRDefault="0079427B">
      <w:pPr>
        <w:spacing w:line="240" w:lineRule="auto"/>
      </w:pPr>
      <w:r>
        <w:separator/>
      </w:r>
    </w:p>
  </w:endnote>
  <w:endnote w:type="continuationSeparator" w:id="0">
    <w:p w14:paraId="21BC2A0B" w14:textId="77777777" w:rsidR="0079427B" w:rsidRDefault="007942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267BAD5A-CB8B-4A49-9B8F-8851B4F624D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C573A0E-6F82-47F0-BE95-B6E1D5E1B91F}"/>
    <w:embedItalic r:id="rId3" w:fontKey="{F886EA98-2573-4DA3-A541-D5CCD5D96CE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63C4F99-DA3C-4B33-9677-52E43D5B436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5E2F42" w14:textId="77777777" w:rsidR="00CB7574" w:rsidRDefault="00CB757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B559A6" w14:textId="77777777" w:rsidR="0079427B" w:rsidRDefault="0079427B">
      <w:pPr>
        <w:spacing w:line="240" w:lineRule="auto"/>
      </w:pPr>
      <w:r>
        <w:separator/>
      </w:r>
    </w:p>
  </w:footnote>
  <w:footnote w:type="continuationSeparator" w:id="0">
    <w:p w14:paraId="4DC91AA9" w14:textId="77777777" w:rsidR="0079427B" w:rsidRDefault="0079427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DD5FF3"/>
    <w:multiLevelType w:val="multilevel"/>
    <w:tmpl w:val="762CEB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59C4BEE"/>
    <w:multiLevelType w:val="multilevel"/>
    <w:tmpl w:val="6F965F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33879030">
    <w:abstractNumId w:val="1"/>
  </w:num>
  <w:num w:numId="2" w16cid:durableId="1546286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574"/>
    <w:rsid w:val="005F0A36"/>
    <w:rsid w:val="0079427B"/>
    <w:rsid w:val="00B41CC0"/>
    <w:rsid w:val="00CB7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91454"/>
  <w15:docId w15:val="{40A93C17-CA15-428B-959F-2663EC635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528</Words>
  <Characters>2907</Characters>
  <Application>Microsoft Office Word</Application>
  <DocSecurity>0</DocSecurity>
  <Lines>24</Lines>
  <Paragraphs>6</Paragraphs>
  <ScaleCrop>false</ScaleCrop>
  <Company/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2024-08-18T13:37:00Z</dcterms:created>
  <dcterms:modified xsi:type="dcterms:W3CDTF">2024-08-18T13:38:00Z</dcterms:modified>
</cp:coreProperties>
</file>