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B0" w:rsidRPr="002C06B0" w:rsidRDefault="002C06B0" w:rsidP="002C06B0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2C06B0">
        <w:rPr>
          <w:rFonts w:ascii="Arial" w:eastAsia="Times New Roman" w:hAnsi="Arial" w:cs="Arial"/>
          <w:color w:val="000000"/>
          <w:sz w:val="27"/>
          <w:szCs w:val="27"/>
        </w:rPr>
        <w:t>Data Dictionary</w:t>
      </w:r>
      <w:bookmarkStart w:id="0" w:name="_GoBack"/>
      <w:bookmarkEnd w:id="0"/>
    </w:p>
    <w:tbl>
      <w:tblPr>
        <w:tblW w:w="13493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5386"/>
        <w:gridCol w:w="4287"/>
      </w:tblGrid>
      <w:tr w:rsidR="002C06B0" w:rsidRPr="002C06B0" w:rsidTr="00C14535">
        <w:tc>
          <w:tcPr>
            <w:tcW w:w="382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2C06B0" w:rsidRPr="00E17A02" w:rsidRDefault="003836FE" w:rsidP="002C06B0">
            <w:pPr>
              <w:spacing w:after="0" w:line="480" w:lineRule="atLeast"/>
              <w:rPr>
                <w:rFonts w:ascii="inherit" w:eastAsia="Times New Roman" w:hAnsi="inherit" w:cs="Arial"/>
                <w:b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b/>
                <w:sz w:val="21"/>
                <w:szCs w:val="21"/>
                <w:bdr w:val="none" w:sz="0" w:space="0" w:color="auto" w:frame="1"/>
              </w:rPr>
              <w:t>Feature</w:t>
            </w:r>
          </w:p>
        </w:tc>
        <w:tc>
          <w:tcPr>
            <w:tcW w:w="538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2C06B0" w:rsidRPr="00E17A02" w:rsidRDefault="002C06B0" w:rsidP="003768A1">
            <w:pPr>
              <w:spacing w:after="0" w:line="480" w:lineRule="atLeast"/>
              <w:rPr>
                <w:rFonts w:ascii="inherit" w:eastAsia="Times New Roman" w:hAnsi="inherit" w:cs="Arial"/>
                <w:b/>
                <w:sz w:val="21"/>
                <w:szCs w:val="21"/>
              </w:rPr>
            </w:pPr>
            <w:r w:rsidRPr="00E17A02">
              <w:rPr>
                <w:rFonts w:ascii="inherit" w:eastAsia="Times New Roman" w:hAnsi="inherit" w:cs="Arial"/>
                <w:b/>
                <w:sz w:val="21"/>
                <w:szCs w:val="21"/>
                <w:bdr w:val="none" w:sz="0" w:space="0" w:color="auto" w:frame="1"/>
              </w:rPr>
              <w:t>De</w:t>
            </w:r>
            <w:r w:rsidR="003768A1">
              <w:rPr>
                <w:rFonts w:ascii="inherit" w:eastAsia="Times New Roman" w:hAnsi="inherit" w:cs="Arial"/>
                <w:b/>
                <w:sz w:val="21"/>
                <w:szCs w:val="21"/>
                <w:bdr w:val="none" w:sz="0" w:space="0" w:color="auto" w:frame="1"/>
              </w:rPr>
              <w:t>scription</w:t>
            </w:r>
          </w:p>
        </w:tc>
        <w:tc>
          <w:tcPr>
            <w:tcW w:w="428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2C06B0" w:rsidRPr="00E17A02" w:rsidRDefault="002C06B0" w:rsidP="002C06B0">
            <w:pPr>
              <w:spacing w:after="0" w:line="480" w:lineRule="atLeast"/>
              <w:rPr>
                <w:rFonts w:ascii="inherit" w:eastAsia="Times New Roman" w:hAnsi="inherit" w:cs="Arial"/>
                <w:b/>
                <w:sz w:val="21"/>
                <w:szCs w:val="21"/>
              </w:rPr>
            </w:pPr>
            <w:r w:rsidRPr="00E17A02">
              <w:rPr>
                <w:rFonts w:ascii="inherit" w:eastAsia="Times New Roman" w:hAnsi="inherit" w:cs="Arial"/>
                <w:b/>
                <w:sz w:val="21"/>
                <w:szCs w:val="21"/>
                <w:bdr w:val="none" w:sz="0" w:space="0" w:color="auto" w:frame="1"/>
              </w:rPr>
              <w:t>Key</w:t>
            </w:r>
          </w:p>
        </w:tc>
      </w:tr>
      <w:tr w:rsidR="002C06B0" w:rsidRPr="002C06B0" w:rsidTr="00C14535">
        <w:tc>
          <w:tcPr>
            <w:tcW w:w="382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C14535" w:rsidP="00C14535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GRE_Score</w:t>
            </w:r>
          </w:p>
        </w:tc>
        <w:tc>
          <w:tcPr>
            <w:tcW w:w="538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C14535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GRE score of student (out of 340)</w:t>
            </w:r>
          </w:p>
        </w:tc>
        <w:tc>
          <w:tcPr>
            <w:tcW w:w="428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C06B0" w:rsidRPr="002C06B0" w:rsidTr="00C14535">
        <w:tc>
          <w:tcPr>
            <w:tcW w:w="382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C14535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C14535">
              <w:rPr>
                <w:rFonts w:ascii="inherit" w:eastAsia="Times New Roman" w:hAnsi="inherit" w:cs="Arial"/>
                <w:sz w:val="21"/>
                <w:szCs w:val="21"/>
              </w:rPr>
              <w:t>TOEFL_Score</w:t>
            </w:r>
          </w:p>
        </w:tc>
        <w:tc>
          <w:tcPr>
            <w:tcW w:w="538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C14535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TOEFL score of student (out of 120)</w:t>
            </w:r>
          </w:p>
        </w:tc>
        <w:tc>
          <w:tcPr>
            <w:tcW w:w="428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41549" w:rsidRPr="002C06B0" w:rsidTr="00C14535">
        <w:tc>
          <w:tcPr>
            <w:tcW w:w="382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41549" w:rsidRDefault="00C14535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University_Rating</w:t>
            </w:r>
          </w:p>
        </w:tc>
        <w:tc>
          <w:tcPr>
            <w:tcW w:w="538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41549" w:rsidRPr="002C06B0" w:rsidRDefault="00C14535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Rating of University (out of 5)</w:t>
            </w:r>
          </w:p>
        </w:tc>
        <w:tc>
          <w:tcPr>
            <w:tcW w:w="428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41549" w:rsidRPr="002C06B0" w:rsidRDefault="00241549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C06B0" w:rsidRPr="002C06B0" w:rsidTr="00C14535">
        <w:tc>
          <w:tcPr>
            <w:tcW w:w="382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C14535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SOP</w:t>
            </w:r>
          </w:p>
        </w:tc>
        <w:tc>
          <w:tcPr>
            <w:tcW w:w="538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C14535" w:rsidP="00C14535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Statement of Purpose strength (out of 5)</w:t>
            </w:r>
          </w:p>
        </w:tc>
        <w:tc>
          <w:tcPr>
            <w:tcW w:w="428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C06B0" w:rsidRPr="002C06B0" w:rsidTr="00C14535">
        <w:tc>
          <w:tcPr>
            <w:tcW w:w="382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C14535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LOR</w:t>
            </w:r>
          </w:p>
        </w:tc>
        <w:tc>
          <w:tcPr>
            <w:tcW w:w="538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C14535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 xml:space="preserve">Letter of Recommendation strength </w:t>
            </w:r>
            <w:r>
              <w:rPr>
                <w:rFonts w:ascii="inherit" w:eastAsia="Times New Roman" w:hAnsi="inherit" w:cs="Arial"/>
                <w:sz w:val="21"/>
                <w:szCs w:val="21"/>
              </w:rPr>
              <w:t>(out of 5)</w:t>
            </w:r>
          </w:p>
        </w:tc>
        <w:tc>
          <w:tcPr>
            <w:tcW w:w="428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C06B0" w:rsidRPr="002C06B0" w:rsidTr="00C14535">
        <w:tc>
          <w:tcPr>
            <w:tcW w:w="382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C14535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CGPA</w:t>
            </w:r>
          </w:p>
        </w:tc>
        <w:tc>
          <w:tcPr>
            <w:tcW w:w="538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C14535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Cumulative GPA score</w:t>
            </w:r>
          </w:p>
        </w:tc>
        <w:tc>
          <w:tcPr>
            <w:tcW w:w="428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C14535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Range from 0 to 10</w:t>
            </w:r>
          </w:p>
        </w:tc>
      </w:tr>
      <w:tr w:rsidR="002C06B0" w:rsidRPr="002C06B0" w:rsidTr="00C14535">
        <w:tc>
          <w:tcPr>
            <w:tcW w:w="382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C14535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Research</w:t>
            </w:r>
          </w:p>
        </w:tc>
        <w:tc>
          <w:tcPr>
            <w:tcW w:w="538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C14535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Research experience</w:t>
            </w:r>
          </w:p>
        </w:tc>
        <w:tc>
          <w:tcPr>
            <w:tcW w:w="428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C14535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1 = yes, 0 = no</w:t>
            </w:r>
          </w:p>
        </w:tc>
      </w:tr>
      <w:tr w:rsidR="002C06B0" w:rsidRPr="002C06B0" w:rsidTr="00C14535">
        <w:tc>
          <w:tcPr>
            <w:tcW w:w="382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C14535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Chance_Of_Admission (Target)</w:t>
            </w:r>
          </w:p>
        </w:tc>
        <w:tc>
          <w:tcPr>
            <w:tcW w:w="538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C14535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Chance of admission to University</w:t>
            </w:r>
          </w:p>
        </w:tc>
        <w:tc>
          <w:tcPr>
            <w:tcW w:w="428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C14535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Range from 0 to 1</w:t>
            </w:r>
          </w:p>
        </w:tc>
      </w:tr>
    </w:tbl>
    <w:p w:rsidR="002114EE" w:rsidRDefault="002114EE"/>
    <w:sectPr w:rsidR="002114EE" w:rsidSect="002C06B0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518" w:rsidRDefault="00D84518" w:rsidP="002C06B0">
      <w:pPr>
        <w:spacing w:after="0" w:line="240" w:lineRule="auto"/>
      </w:pPr>
      <w:r>
        <w:separator/>
      </w:r>
    </w:p>
  </w:endnote>
  <w:endnote w:type="continuationSeparator" w:id="0">
    <w:p w:rsidR="00D84518" w:rsidRDefault="00D84518" w:rsidP="002C0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518" w:rsidRDefault="00D84518" w:rsidP="002C06B0">
      <w:pPr>
        <w:spacing w:after="0" w:line="240" w:lineRule="auto"/>
      </w:pPr>
      <w:r>
        <w:separator/>
      </w:r>
    </w:p>
  </w:footnote>
  <w:footnote w:type="continuationSeparator" w:id="0">
    <w:p w:rsidR="00D84518" w:rsidRDefault="00D84518" w:rsidP="002C0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6B0" w:rsidRDefault="002C06B0">
    <w:pPr>
      <w:pStyle w:val="Header"/>
    </w:pPr>
    <w:r>
      <w:rPr>
        <w:noProof/>
        <w:lang w:val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058400" cy="266700"/>
              <wp:effectExtent l="0" t="0" r="0" b="0"/>
              <wp:wrapNone/>
              <wp:docPr id="1" name="MSIPCMd64c45059e6e587bd57be8f2" descr="{&quot;HashCode&quot;:-1818968269,&quot;Height&quot;:612.0,&quot;Width&quot;:79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C06B0" w:rsidRPr="002C06B0" w:rsidRDefault="002C06B0" w:rsidP="002C06B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2C06B0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64c45059e6e587bd57be8f2" o:spid="_x0000_s1026" type="#_x0000_t202" alt="{&quot;HashCode&quot;:-1818968269,&quot;Height&quot;:612.0,&quot;Width&quot;:792.0,&quot;Placement&quot;:&quot;Header&quot;,&quot;Index&quot;:&quot;Primary&quot;,&quot;Section&quot;:1,&quot;Top&quot;:0.0,&quot;Left&quot;:0.0}" style="position:absolute;margin-left:0;margin-top:15pt;width:11in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" o:allowincell="f" filled="f" stroked="f" strokeweight=".5pt">
              <v:textbox inset="20pt,0,,0">
                <w:txbxContent>
                  <w:p w:rsidR="002C06B0" w:rsidRPr="002C06B0" w:rsidRDefault="002C06B0" w:rsidP="002C06B0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2C06B0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B0"/>
    <w:rsid w:val="002114EE"/>
    <w:rsid w:val="00241549"/>
    <w:rsid w:val="002C06B0"/>
    <w:rsid w:val="00323C4D"/>
    <w:rsid w:val="003768A1"/>
    <w:rsid w:val="003836FE"/>
    <w:rsid w:val="007363B9"/>
    <w:rsid w:val="00A36EA9"/>
    <w:rsid w:val="00B810A0"/>
    <w:rsid w:val="00C14535"/>
    <w:rsid w:val="00CF7E3E"/>
    <w:rsid w:val="00D84518"/>
    <w:rsid w:val="00E020FF"/>
    <w:rsid w:val="00E1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2C024"/>
  <w15:chartTrackingRefBased/>
  <w15:docId w15:val="{B1E5F8D8-44E7-496B-BDDE-21A22527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B0"/>
  </w:style>
  <w:style w:type="paragraph" w:styleId="Footer">
    <w:name w:val="footer"/>
    <w:basedOn w:val="Normal"/>
    <w:link w:val="FooterChar"/>
    <w:uiPriority w:val="99"/>
    <w:unhideWhenUsed/>
    <w:rsid w:val="002C0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388</Characters>
  <Application>Microsoft Office Word</Application>
  <DocSecurity>0</DocSecurity>
  <Lines>48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Mike Toon Kim</dc:creator>
  <cp:keywords/>
  <dc:description/>
  <cp:lastModifiedBy>Liu Jinhong</cp:lastModifiedBy>
  <cp:revision>9</cp:revision>
  <dcterms:created xsi:type="dcterms:W3CDTF">2020-06-24T07:39:00Z</dcterms:created>
  <dcterms:modified xsi:type="dcterms:W3CDTF">2020-07-26T10:17:00Z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wmt2@np.edu.sg</vt:lpwstr>
  </property>
  <property fmtid="{D5CDD505-2E9C-101B-9397-08002B2CF9AE}" pid="5" name="MSIP_Label_84f81056-721b-4b22-8334-0449c6cc893e_SetDate">
    <vt:lpwstr>2020-06-24T07:39:56.4657395Z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12fff1af-1ca0-4deb-9d0b-533f05b8fcbb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wmt2@np.edu.sg</vt:lpwstr>
  </property>
  <property fmtid="{D5CDD505-2E9C-101B-9397-08002B2CF9AE}" pid="13" name="MSIP_Label_30286cb9-b49f-4646-87a5-340028348160_SetDate">
    <vt:lpwstr>2020-06-24T07:39:56.4657395Z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12fff1af-1ca0-4deb-9d0b-533f05b8fcbb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