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C023A" w14:textId="77777777" w:rsidR="007842C9" w:rsidRDefault="007842C9">
      <w:pPr>
        <w:spacing w:before="1600"/>
      </w:pPr>
    </w:p>
    <w:p w14:paraId="279E091E" w14:textId="77777777" w:rsidR="007842C9" w:rsidRDefault="00000000">
      <w:pPr>
        <w:spacing w:after="120"/>
        <w:jc w:val="center"/>
      </w:pPr>
      <w:r>
        <w:rPr>
          <w:b/>
          <w:bCs/>
          <w:color w:val="1F3A5F"/>
          <w:sz w:val="52"/>
          <w:szCs w:val="52"/>
        </w:rPr>
        <w:t>Developing AI Literacy Across the Disciplines</w:t>
      </w:r>
    </w:p>
    <w:p w14:paraId="74D09784" w14:textId="77777777" w:rsidR="007842C9" w:rsidRDefault="00000000">
      <w:pPr>
        <w:spacing w:after="400"/>
        <w:jc w:val="center"/>
      </w:pPr>
      <w:r>
        <w:rPr>
          <w:color w:val="2E6E8E"/>
          <w:sz w:val="28"/>
          <w:szCs w:val="28"/>
        </w:rPr>
        <w:t>100 Practical Activities for University Teaching and Learning</w:t>
      </w:r>
    </w:p>
    <w:p w14:paraId="0151A392" w14:textId="77777777" w:rsidR="007842C9" w:rsidRDefault="007842C9">
      <w:pPr>
        <w:pBdr>
          <w:bottom w:val="single" w:sz="8" w:space="6" w:color="1F3A5F"/>
        </w:pBdr>
        <w:spacing w:after="200"/>
        <w:jc w:val="center"/>
      </w:pPr>
    </w:p>
    <w:p w14:paraId="33FCD69B" w14:textId="77777777" w:rsidR="007842C9" w:rsidRDefault="00000000">
      <w:pPr>
        <w:spacing w:before="200"/>
        <w:jc w:val="center"/>
      </w:pPr>
      <w:r>
        <w:rPr>
          <w:i/>
          <w:iCs/>
          <w:color w:val="6B6B6B"/>
          <w:sz w:val="22"/>
          <w:szCs w:val="22"/>
        </w:rPr>
        <w:t>A subject-by-subject resource for staff and students, grounded in the major AI literacy frameworks and taking a broad view of the skill — from technical understanding and critical evaluation to ethics, disciplinary judgement and personal agency.</w:t>
      </w:r>
    </w:p>
    <w:p w14:paraId="05C1C57D" w14:textId="77777777" w:rsidR="007842C9" w:rsidRDefault="00000000">
      <w:r>
        <w:br w:type="page"/>
      </w:r>
    </w:p>
    <w:p w14:paraId="75C20ED5" w14:textId="77777777" w:rsidR="007842C9" w:rsidRDefault="00000000">
      <w:pPr>
        <w:spacing w:after="120"/>
      </w:pPr>
      <w:r>
        <w:rPr>
          <w:b/>
          <w:bCs/>
          <w:color w:val="1F3A5F"/>
          <w:sz w:val="36"/>
          <w:szCs w:val="36"/>
        </w:rPr>
        <w:lastRenderedPageBreak/>
        <w:t>Contents</w:t>
      </w:r>
    </w:p>
    <w:p w14:paraId="30BFEF56" w14:textId="77777777" w:rsidR="007842C9" w:rsidRDefault="00000000">
      <w:pPr>
        <w:spacing w:after="200" w:line="276" w:lineRule="auto"/>
      </w:pPr>
      <w:r>
        <w:rPr>
          <w:i/>
          <w:iCs/>
          <w:color w:val="6B6B6B"/>
          <w:sz w:val="22"/>
          <w:szCs w:val="22"/>
        </w:rPr>
        <w:t>Activities are numbered 1–100 and appear in the order listed below. Within each discipline that order is a deliberate teaching sequence, explained in the note that opens the section.</w:t>
      </w:r>
    </w:p>
    <w:p w14:paraId="4E4D9254" w14:textId="77777777" w:rsidR="007842C9" w:rsidRDefault="00000000">
      <w:pPr>
        <w:spacing w:after="50" w:line="260" w:lineRule="auto"/>
      </w:pPr>
      <w:r>
        <w:rPr>
          <w:b/>
          <w:bCs/>
          <w:color w:val="1F3A5F"/>
          <w:sz w:val="22"/>
          <w:szCs w:val="22"/>
        </w:rPr>
        <w:t>Part One: Frameworks, definitions and rationale</w:t>
      </w:r>
    </w:p>
    <w:p w14:paraId="10F3836D" w14:textId="77777777" w:rsidR="007842C9" w:rsidRDefault="00000000">
      <w:pPr>
        <w:spacing w:after="30" w:line="252" w:lineRule="auto"/>
        <w:ind w:left="300"/>
      </w:pPr>
      <w:r>
        <w:rPr>
          <w:color w:val="444444"/>
        </w:rPr>
        <w:t>1.1  Why the definition matters</w:t>
      </w:r>
    </w:p>
    <w:p w14:paraId="69059714" w14:textId="77777777" w:rsidR="007842C9" w:rsidRDefault="00000000">
      <w:pPr>
        <w:spacing w:after="30" w:line="252" w:lineRule="auto"/>
        <w:ind w:left="300"/>
      </w:pPr>
      <w:r>
        <w:rPr>
          <w:color w:val="444444"/>
        </w:rPr>
        <w:t>1.2  Six influential accounts of AI literacy compared</w:t>
      </w:r>
    </w:p>
    <w:p w14:paraId="1681DA19" w14:textId="77777777" w:rsidR="007842C9" w:rsidRDefault="00000000">
      <w:pPr>
        <w:spacing w:after="30" w:line="252" w:lineRule="auto"/>
        <w:ind w:left="300"/>
      </w:pPr>
      <w:r>
        <w:rPr>
          <w:color w:val="444444"/>
        </w:rPr>
        <w:t>1.3  Five points of genuine disagreement</w:t>
      </w:r>
    </w:p>
    <w:p w14:paraId="0E989FEA" w14:textId="77777777" w:rsidR="007842C9" w:rsidRDefault="00000000">
      <w:pPr>
        <w:spacing w:after="30" w:line="252" w:lineRule="auto"/>
        <w:ind w:left="300"/>
      </w:pPr>
      <w:r>
        <w:rPr>
          <w:color w:val="444444"/>
        </w:rPr>
        <w:t>1.4  Where the frameworks converge</w:t>
      </w:r>
    </w:p>
    <w:p w14:paraId="103B9BA4" w14:textId="77777777" w:rsidR="007842C9" w:rsidRDefault="00000000">
      <w:pPr>
        <w:spacing w:after="30" w:line="252" w:lineRule="auto"/>
        <w:ind w:left="300"/>
      </w:pPr>
      <w:r>
        <w:rPr>
          <w:color w:val="444444"/>
        </w:rPr>
        <w:t>1.5  Why the definition differs by subject</w:t>
      </w:r>
    </w:p>
    <w:p w14:paraId="59CEAEEE" w14:textId="77777777" w:rsidR="007842C9" w:rsidRDefault="00000000">
      <w:pPr>
        <w:spacing w:after="30" w:line="252" w:lineRule="auto"/>
        <w:ind w:left="300"/>
      </w:pPr>
      <w:r>
        <w:rPr>
          <w:color w:val="444444"/>
        </w:rPr>
        <w:t>1.6  The working definition used in this resource</w:t>
      </w:r>
    </w:p>
    <w:p w14:paraId="6919BDD2" w14:textId="77777777" w:rsidR="007842C9" w:rsidRDefault="00000000">
      <w:pPr>
        <w:spacing w:after="30" w:line="252" w:lineRule="auto"/>
        <w:ind w:left="300"/>
      </w:pPr>
      <w:r>
        <w:rPr>
          <w:color w:val="444444"/>
        </w:rPr>
        <w:t>1.7  Rationale: why these activities take this form</w:t>
      </w:r>
    </w:p>
    <w:p w14:paraId="1B940792" w14:textId="77777777" w:rsidR="007842C9" w:rsidRDefault="00000000">
      <w:pPr>
        <w:spacing w:after="30" w:line="252" w:lineRule="auto"/>
        <w:ind w:left="300"/>
      </w:pPr>
      <w:r>
        <w:rPr>
          <w:color w:val="444444"/>
        </w:rPr>
        <w:t>1.8  How the sequences are ordered</w:t>
      </w:r>
    </w:p>
    <w:p w14:paraId="18F31D32" w14:textId="77777777" w:rsidR="007842C9" w:rsidRDefault="00000000">
      <w:pPr>
        <w:spacing w:after="30" w:line="252" w:lineRule="auto"/>
        <w:ind w:left="300"/>
      </w:pPr>
      <w:r>
        <w:rPr>
          <w:color w:val="444444"/>
        </w:rPr>
        <w:t>1.9  How to use this resource</w:t>
      </w:r>
    </w:p>
    <w:p w14:paraId="41B3C0A2" w14:textId="77777777" w:rsidR="007842C9" w:rsidRDefault="00000000">
      <w:pPr>
        <w:spacing w:after="30" w:line="252" w:lineRule="auto"/>
        <w:ind w:left="300"/>
      </w:pPr>
      <w:r>
        <w:rPr>
          <w:color w:val="444444"/>
        </w:rPr>
        <w:t>1.10  References</w:t>
      </w:r>
    </w:p>
    <w:p w14:paraId="27F1ECE8" w14:textId="77777777" w:rsidR="007842C9" w:rsidRDefault="00000000">
      <w:pPr>
        <w:spacing w:before="200" w:after="40"/>
      </w:pPr>
      <w:r>
        <w:rPr>
          <w:b/>
          <w:bCs/>
          <w:color w:val="1F3A5F"/>
          <w:sz w:val="22"/>
          <w:szCs w:val="22"/>
        </w:rPr>
        <w:t>Part Two: 100 activities by discipline</w:t>
      </w:r>
    </w:p>
    <w:p w14:paraId="071A42E5" w14:textId="77777777" w:rsidR="007842C9" w:rsidRDefault="00000000">
      <w:pPr>
        <w:spacing w:before="150" w:after="40" w:line="260" w:lineRule="auto"/>
      </w:pPr>
      <w:r>
        <w:rPr>
          <w:b/>
          <w:bCs/>
          <w:color w:val="2E6E8E"/>
          <w:sz w:val="22"/>
          <w:szCs w:val="22"/>
        </w:rPr>
        <w:t>1. English, Literature &amp; Modern Languages</w:t>
      </w:r>
    </w:p>
    <w:p w14:paraId="15851107" w14:textId="77777777" w:rsidR="007842C9" w:rsidRDefault="00000000">
      <w:pPr>
        <w:spacing w:after="20" w:line="252" w:lineRule="auto"/>
        <w:ind w:left="300"/>
      </w:pPr>
      <w:r>
        <w:rPr>
          <w:color w:val="444444"/>
        </w:rPr>
        <w:t>1.  Detecting the 'AI voice'</w:t>
      </w:r>
    </w:p>
    <w:p w14:paraId="2CEAF81C" w14:textId="77777777" w:rsidR="007842C9" w:rsidRDefault="00000000">
      <w:pPr>
        <w:spacing w:after="20" w:line="252" w:lineRule="auto"/>
        <w:ind w:left="300"/>
      </w:pPr>
      <w:r>
        <w:rPr>
          <w:color w:val="444444"/>
        </w:rPr>
        <w:t>2.  Human vs. AI close reading</w:t>
      </w:r>
    </w:p>
    <w:p w14:paraId="4D3D1759" w14:textId="77777777" w:rsidR="007842C9" w:rsidRDefault="00000000">
      <w:pPr>
        <w:spacing w:after="20" w:line="252" w:lineRule="auto"/>
        <w:ind w:left="300"/>
      </w:pPr>
      <w:r>
        <w:rPr>
          <w:color w:val="444444"/>
        </w:rPr>
        <w:t>3.  Interrogating a machine-generated reading</w:t>
      </w:r>
    </w:p>
    <w:p w14:paraId="3BB58E9E" w14:textId="77777777" w:rsidR="007842C9" w:rsidRDefault="00000000">
      <w:pPr>
        <w:spacing w:after="20" w:line="252" w:lineRule="auto"/>
        <w:ind w:left="300"/>
      </w:pPr>
      <w:r>
        <w:rPr>
          <w:color w:val="444444"/>
        </w:rPr>
        <w:t>4.  Provenance of a quotation</w:t>
      </w:r>
    </w:p>
    <w:p w14:paraId="3F2D22B5" w14:textId="77777777" w:rsidR="007842C9" w:rsidRDefault="00000000">
      <w:pPr>
        <w:spacing w:after="20" w:line="252" w:lineRule="auto"/>
        <w:ind w:left="300"/>
      </w:pPr>
      <w:r>
        <w:rPr>
          <w:color w:val="444444"/>
        </w:rPr>
        <w:t>5.  Corpus-assisted usage check</w:t>
      </w:r>
    </w:p>
    <w:p w14:paraId="41995564" w14:textId="77777777" w:rsidR="007842C9" w:rsidRDefault="00000000">
      <w:pPr>
        <w:spacing w:after="20" w:line="252" w:lineRule="auto"/>
        <w:ind w:left="300"/>
      </w:pPr>
      <w:r>
        <w:rPr>
          <w:color w:val="444444"/>
        </w:rPr>
        <w:t>6.  The prompt as a rhetorical artefact</w:t>
      </w:r>
    </w:p>
    <w:p w14:paraId="326DBCCA" w14:textId="77777777" w:rsidR="007842C9" w:rsidRDefault="00000000">
      <w:pPr>
        <w:spacing w:after="20" w:line="252" w:lineRule="auto"/>
        <w:ind w:left="300"/>
      </w:pPr>
      <w:r>
        <w:rPr>
          <w:color w:val="444444"/>
        </w:rPr>
        <w:t>7.  Translation critique</w:t>
      </w:r>
    </w:p>
    <w:p w14:paraId="36F05498" w14:textId="77777777" w:rsidR="007842C9" w:rsidRDefault="00000000">
      <w:pPr>
        <w:spacing w:after="20" w:line="252" w:lineRule="auto"/>
        <w:ind w:left="300"/>
      </w:pPr>
      <w:r>
        <w:rPr>
          <w:color w:val="444444"/>
        </w:rPr>
        <w:t>8.  AI as a language-learning partner</w:t>
      </w:r>
    </w:p>
    <w:p w14:paraId="3CEA2270" w14:textId="77777777" w:rsidR="007842C9" w:rsidRDefault="00000000">
      <w:pPr>
        <w:spacing w:after="20" w:line="252" w:lineRule="auto"/>
        <w:ind w:left="300"/>
      </w:pPr>
      <w:r>
        <w:rPr>
          <w:color w:val="444444"/>
        </w:rPr>
        <w:t>9.  Style transfer and the ethics of pastiche</w:t>
      </w:r>
    </w:p>
    <w:p w14:paraId="7D37E6A5" w14:textId="77777777" w:rsidR="007842C9" w:rsidRDefault="00000000">
      <w:pPr>
        <w:spacing w:after="20" w:line="252" w:lineRule="auto"/>
        <w:ind w:left="300"/>
      </w:pPr>
      <w:r>
        <w:rPr>
          <w:color w:val="444444"/>
        </w:rPr>
        <w:t>10.  The line between editing and ghost-writing</w:t>
      </w:r>
    </w:p>
    <w:p w14:paraId="64983E7A" w14:textId="77777777" w:rsidR="007842C9" w:rsidRDefault="00000000">
      <w:pPr>
        <w:spacing w:before="150" w:after="40" w:line="260" w:lineRule="auto"/>
      </w:pPr>
      <w:r>
        <w:rPr>
          <w:b/>
          <w:bCs/>
          <w:color w:val="2E6E8E"/>
          <w:sz w:val="22"/>
          <w:szCs w:val="22"/>
        </w:rPr>
        <w:t>2. History, Classics, Philosophy &amp; Religious Studies</w:t>
      </w:r>
    </w:p>
    <w:p w14:paraId="3FA1B5F2" w14:textId="77777777" w:rsidR="007842C9" w:rsidRDefault="00000000">
      <w:pPr>
        <w:spacing w:after="20" w:line="252" w:lineRule="auto"/>
        <w:ind w:left="300"/>
      </w:pPr>
      <w:r>
        <w:rPr>
          <w:color w:val="444444"/>
        </w:rPr>
        <w:t>11.  The Chinese Room in practice</w:t>
      </w:r>
    </w:p>
    <w:p w14:paraId="39CDE6C5" w14:textId="77777777" w:rsidR="007842C9" w:rsidRDefault="00000000">
      <w:pPr>
        <w:spacing w:after="20" w:line="252" w:lineRule="auto"/>
        <w:ind w:left="300"/>
      </w:pPr>
      <w:r>
        <w:rPr>
          <w:color w:val="444444"/>
        </w:rPr>
        <w:t>12.  Confidence versus accuracy</w:t>
      </w:r>
    </w:p>
    <w:p w14:paraId="2B1AF5F3" w14:textId="77777777" w:rsidR="007842C9" w:rsidRDefault="00000000">
      <w:pPr>
        <w:spacing w:after="20" w:line="252" w:lineRule="auto"/>
        <w:ind w:left="300"/>
      </w:pPr>
      <w:r>
        <w:rPr>
          <w:color w:val="444444"/>
        </w:rPr>
        <w:t>13.  Fact-checking an AI historical narrative</w:t>
      </w:r>
    </w:p>
    <w:p w14:paraId="445A31B6" w14:textId="77777777" w:rsidR="007842C9" w:rsidRDefault="00000000">
      <w:pPr>
        <w:spacing w:after="20" w:line="252" w:lineRule="auto"/>
        <w:ind w:left="300"/>
      </w:pPr>
      <w:r>
        <w:rPr>
          <w:color w:val="444444"/>
        </w:rPr>
        <w:t>14.  Source versus synthesis</w:t>
      </w:r>
    </w:p>
    <w:p w14:paraId="5331E311" w14:textId="77777777" w:rsidR="007842C9" w:rsidRDefault="00000000">
      <w:pPr>
        <w:spacing w:after="20" w:line="252" w:lineRule="auto"/>
        <w:ind w:left="300"/>
      </w:pPr>
      <w:r>
        <w:rPr>
          <w:color w:val="444444"/>
        </w:rPr>
        <w:t>15.  Classical translation aid</w:t>
      </w:r>
    </w:p>
    <w:p w14:paraId="3BE0D5BF" w14:textId="77777777" w:rsidR="007842C9" w:rsidRDefault="00000000">
      <w:pPr>
        <w:spacing w:after="20" w:line="252" w:lineRule="auto"/>
        <w:ind w:left="300"/>
      </w:pPr>
      <w:r>
        <w:rPr>
          <w:color w:val="444444"/>
        </w:rPr>
        <w:t>16.  Counterfactual reasoning</w:t>
      </w:r>
    </w:p>
    <w:p w14:paraId="3B74E0AC" w14:textId="77777777" w:rsidR="007842C9" w:rsidRDefault="00000000">
      <w:pPr>
        <w:spacing w:after="20" w:line="252" w:lineRule="auto"/>
        <w:ind w:left="300"/>
      </w:pPr>
      <w:r>
        <w:rPr>
          <w:color w:val="444444"/>
        </w:rPr>
        <w:t>17.  Steelmanning with AI (Philosophy)</w:t>
      </w:r>
    </w:p>
    <w:p w14:paraId="0DDBE9A0" w14:textId="77777777" w:rsidR="007842C9" w:rsidRDefault="00000000">
      <w:pPr>
        <w:spacing w:after="20" w:line="252" w:lineRule="auto"/>
        <w:ind w:left="300"/>
      </w:pPr>
      <w:r>
        <w:rPr>
          <w:color w:val="444444"/>
        </w:rPr>
        <w:t>18.  Interpretive authority and scripture</w:t>
      </w:r>
    </w:p>
    <w:p w14:paraId="489E4902" w14:textId="77777777" w:rsidR="007842C9" w:rsidRDefault="00000000">
      <w:pPr>
        <w:spacing w:after="20" w:line="252" w:lineRule="auto"/>
        <w:ind w:left="300"/>
      </w:pPr>
      <w:r>
        <w:rPr>
          <w:color w:val="444444"/>
        </w:rPr>
        <w:t>19.  Bias in the machine's past</w:t>
      </w:r>
    </w:p>
    <w:p w14:paraId="7B63C02B" w14:textId="77777777" w:rsidR="007842C9" w:rsidRDefault="00000000">
      <w:pPr>
        <w:spacing w:after="20" w:line="252" w:lineRule="auto"/>
        <w:ind w:left="300"/>
      </w:pPr>
      <w:r>
        <w:rPr>
          <w:color w:val="444444"/>
        </w:rPr>
        <w:t>20.  AI harm through ethical frameworks</w:t>
      </w:r>
    </w:p>
    <w:p w14:paraId="3CD027C9" w14:textId="77777777" w:rsidR="007842C9" w:rsidRDefault="00000000">
      <w:pPr>
        <w:spacing w:before="150" w:after="40" w:line="260" w:lineRule="auto"/>
      </w:pPr>
      <w:r>
        <w:rPr>
          <w:b/>
          <w:bCs/>
          <w:color w:val="2E6E8E"/>
          <w:sz w:val="22"/>
          <w:szCs w:val="22"/>
        </w:rPr>
        <w:t>3. Sociology, Politics, Anthropology &amp; Geography</w:t>
      </w:r>
    </w:p>
    <w:p w14:paraId="18930EBB" w14:textId="77777777" w:rsidR="007842C9" w:rsidRDefault="00000000">
      <w:pPr>
        <w:spacing w:after="20" w:line="252" w:lineRule="auto"/>
        <w:ind w:left="300"/>
      </w:pPr>
      <w:r>
        <w:rPr>
          <w:color w:val="444444"/>
        </w:rPr>
        <w:t>21.  An ethnography of AI use</w:t>
      </w:r>
    </w:p>
    <w:p w14:paraId="5CA8E510" w14:textId="77777777" w:rsidR="007842C9" w:rsidRDefault="00000000">
      <w:pPr>
        <w:spacing w:after="20" w:line="252" w:lineRule="auto"/>
        <w:ind w:left="300"/>
      </w:pPr>
      <w:r>
        <w:rPr>
          <w:color w:val="444444"/>
        </w:rPr>
        <w:t>22.  Auditing an algorithmic decision system</w:t>
      </w:r>
    </w:p>
    <w:p w14:paraId="56687B71" w14:textId="77777777" w:rsidR="007842C9" w:rsidRDefault="00000000">
      <w:pPr>
        <w:spacing w:after="20" w:line="252" w:lineRule="auto"/>
        <w:ind w:left="300"/>
      </w:pPr>
      <w:r>
        <w:rPr>
          <w:color w:val="444444"/>
        </w:rPr>
        <w:t>23.  Synthetic media and political misinformation</w:t>
      </w:r>
    </w:p>
    <w:p w14:paraId="015475B9" w14:textId="77777777" w:rsidR="007842C9" w:rsidRDefault="00000000">
      <w:pPr>
        <w:spacing w:after="20" w:line="252" w:lineRule="auto"/>
        <w:ind w:left="300"/>
      </w:pPr>
      <w:r>
        <w:rPr>
          <w:color w:val="444444"/>
        </w:rPr>
        <w:t>24.  AI in the survey pipeline</w:t>
      </w:r>
    </w:p>
    <w:p w14:paraId="2034DB41" w14:textId="77777777" w:rsidR="007842C9" w:rsidRDefault="00000000">
      <w:pPr>
        <w:spacing w:after="20" w:line="252" w:lineRule="auto"/>
        <w:ind w:left="300"/>
      </w:pPr>
      <w:r>
        <w:rPr>
          <w:color w:val="444444"/>
        </w:rPr>
        <w:t>25.  Coding qualitative data with and against AI</w:t>
      </w:r>
    </w:p>
    <w:p w14:paraId="26CC0410" w14:textId="77777777" w:rsidR="007842C9" w:rsidRDefault="00000000">
      <w:pPr>
        <w:spacing w:after="20" w:line="252" w:lineRule="auto"/>
        <w:ind w:left="300"/>
      </w:pPr>
      <w:r>
        <w:rPr>
          <w:color w:val="444444"/>
        </w:rPr>
        <w:t>26.  AI-suggested spatial analysis (Geography/GIS)</w:t>
      </w:r>
    </w:p>
    <w:p w14:paraId="7BC4A8AC" w14:textId="77777777" w:rsidR="007842C9" w:rsidRDefault="00000000">
      <w:pPr>
        <w:spacing w:after="20" w:line="252" w:lineRule="auto"/>
        <w:ind w:left="300"/>
      </w:pPr>
      <w:r>
        <w:rPr>
          <w:color w:val="444444"/>
        </w:rPr>
        <w:t>27.  Simulated opinion and its limits</w:t>
      </w:r>
    </w:p>
    <w:p w14:paraId="4287C249" w14:textId="77777777" w:rsidR="007842C9" w:rsidRDefault="00000000">
      <w:pPr>
        <w:spacing w:after="20" w:line="252" w:lineRule="auto"/>
        <w:ind w:left="300"/>
      </w:pPr>
      <w:r>
        <w:rPr>
          <w:color w:val="444444"/>
        </w:rPr>
        <w:t>28.  Whose data? Data extraction and power</w:t>
      </w:r>
    </w:p>
    <w:p w14:paraId="6D354D0C" w14:textId="77777777" w:rsidR="007842C9" w:rsidRDefault="00000000">
      <w:pPr>
        <w:spacing w:after="20" w:line="252" w:lineRule="auto"/>
        <w:ind w:left="300"/>
      </w:pPr>
      <w:r>
        <w:rPr>
          <w:color w:val="444444"/>
        </w:rPr>
        <w:t>29.  The environmental footprint of AI</w:t>
      </w:r>
    </w:p>
    <w:p w14:paraId="30D9C018" w14:textId="77777777" w:rsidR="007842C9" w:rsidRDefault="00000000">
      <w:pPr>
        <w:spacing w:after="20" w:line="252" w:lineRule="auto"/>
        <w:ind w:left="300"/>
      </w:pPr>
      <w:r>
        <w:rPr>
          <w:color w:val="444444"/>
        </w:rPr>
        <w:t>30.  Fact-checked policy brief</w:t>
      </w:r>
    </w:p>
    <w:p w14:paraId="2CAB2094" w14:textId="77777777" w:rsidR="007842C9" w:rsidRDefault="00000000">
      <w:pPr>
        <w:spacing w:before="150" w:after="40" w:line="260" w:lineRule="auto"/>
      </w:pPr>
      <w:r>
        <w:rPr>
          <w:b/>
          <w:bCs/>
          <w:color w:val="2E6E8E"/>
          <w:sz w:val="22"/>
          <w:szCs w:val="22"/>
        </w:rPr>
        <w:t>4. Psychology &amp; Cognitive Science</w:t>
      </w:r>
    </w:p>
    <w:p w14:paraId="3C0D88A9" w14:textId="77777777" w:rsidR="007842C9" w:rsidRDefault="00000000">
      <w:pPr>
        <w:spacing w:after="20" w:line="252" w:lineRule="auto"/>
        <w:ind w:left="300"/>
      </w:pPr>
      <w:r>
        <w:rPr>
          <w:color w:val="444444"/>
        </w:rPr>
        <w:lastRenderedPageBreak/>
        <w:t>31.  Human versus model 'reasoning'</w:t>
      </w:r>
    </w:p>
    <w:p w14:paraId="6E408C64" w14:textId="77777777" w:rsidR="007842C9" w:rsidRDefault="00000000">
      <w:pPr>
        <w:spacing w:after="20" w:line="252" w:lineRule="auto"/>
        <w:ind w:left="300"/>
      </w:pPr>
      <w:r>
        <w:rPr>
          <w:color w:val="444444"/>
        </w:rPr>
        <w:t>32.  Anthropomorphism audit</w:t>
      </w:r>
    </w:p>
    <w:p w14:paraId="3D56BFBB" w14:textId="77777777" w:rsidR="007842C9" w:rsidRDefault="00000000">
      <w:pPr>
        <w:spacing w:after="20" w:line="252" w:lineRule="auto"/>
        <w:ind w:left="300"/>
      </w:pPr>
      <w:r>
        <w:rPr>
          <w:color w:val="444444"/>
        </w:rPr>
        <w:t>33.  Opening the black box</w:t>
      </w:r>
    </w:p>
    <w:p w14:paraId="440635E3" w14:textId="77777777" w:rsidR="007842C9" w:rsidRDefault="00000000">
      <w:pPr>
        <w:spacing w:after="20" w:line="252" w:lineRule="auto"/>
        <w:ind w:left="300"/>
      </w:pPr>
      <w:r>
        <w:rPr>
          <w:color w:val="444444"/>
        </w:rPr>
        <w:t>34.  AI as a flawed literature assistant</w:t>
      </w:r>
    </w:p>
    <w:p w14:paraId="3D4E0DD9" w14:textId="77777777" w:rsidR="007842C9" w:rsidRDefault="00000000">
      <w:pPr>
        <w:spacing w:after="20" w:line="252" w:lineRule="auto"/>
        <w:ind w:left="300"/>
      </w:pPr>
      <w:r>
        <w:rPr>
          <w:color w:val="444444"/>
        </w:rPr>
        <w:t>35.  Verifying statistical help</w:t>
      </w:r>
    </w:p>
    <w:p w14:paraId="76760323" w14:textId="77777777" w:rsidR="007842C9" w:rsidRDefault="00000000">
      <w:pPr>
        <w:spacing w:after="20" w:line="252" w:lineRule="auto"/>
        <w:ind w:left="300"/>
      </w:pPr>
      <w:r>
        <w:rPr>
          <w:color w:val="444444"/>
        </w:rPr>
        <w:t>36.  Cognitive bias in your own prompting</w:t>
      </w:r>
    </w:p>
    <w:p w14:paraId="28635698" w14:textId="77777777" w:rsidR="007842C9" w:rsidRDefault="00000000">
      <w:pPr>
        <w:spacing w:after="20" w:line="252" w:lineRule="auto"/>
        <w:ind w:left="300"/>
      </w:pPr>
      <w:r>
        <w:rPr>
          <w:color w:val="444444"/>
        </w:rPr>
        <w:t>37.  Careful debiasing of your own writing</w:t>
      </w:r>
    </w:p>
    <w:p w14:paraId="05FDC8E2" w14:textId="77777777" w:rsidR="007842C9" w:rsidRDefault="00000000">
      <w:pPr>
        <w:spacing w:after="20" w:line="252" w:lineRule="auto"/>
        <w:ind w:left="300"/>
      </w:pPr>
      <w:r>
        <w:rPr>
          <w:color w:val="444444"/>
        </w:rPr>
        <w:t>38.  Evaluating a wellbeing chatbot</w:t>
      </w:r>
    </w:p>
    <w:p w14:paraId="74103A66" w14:textId="77777777" w:rsidR="007842C9" w:rsidRDefault="00000000">
      <w:pPr>
        <w:spacing w:after="20" w:line="252" w:lineRule="auto"/>
        <w:ind w:left="300"/>
      </w:pPr>
      <w:r>
        <w:rPr>
          <w:color w:val="444444"/>
        </w:rPr>
        <w:t>39.  Synthetic participants under scrutiny</w:t>
      </w:r>
    </w:p>
    <w:p w14:paraId="2D9D5304" w14:textId="77777777" w:rsidR="007842C9" w:rsidRDefault="00000000">
      <w:pPr>
        <w:spacing w:after="20" w:line="252" w:lineRule="auto"/>
        <w:ind w:left="300"/>
      </w:pPr>
      <w:r>
        <w:rPr>
          <w:color w:val="444444"/>
        </w:rPr>
        <w:t>40.  Designing a study on AI over-trust</w:t>
      </w:r>
    </w:p>
    <w:p w14:paraId="078692F4" w14:textId="77777777" w:rsidR="007842C9" w:rsidRDefault="00000000">
      <w:pPr>
        <w:spacing w:before="150" w:after="40" w:line="260" w:lineRule="auto"/>
      </w:pPr>
      <w:r>
        <w:rPr>
          <w:b/>
          <w:bCs/>
          <w:color w:val="2E6E8E"/>
          <w:sz w:val="22"/>
          <w:szCs w:val="22"/>
        </w:rPr>
        <w:t>5. Economics, Business, Finance &amp; Marketing</w:t>
      </w:r>
    </w:p>
    <w:p w14:paraId="50C04D97" w14:textId="77777777" w:rsidR="007842C9" w:rsidRDefault="00000000">
      <w:pPr>
        <w:spacing w:after="20" w:line="252" w:lineRule="auto"/>
        <w:ind w:left="300"/>
      </w:pPr>
      <w:r>
        <w:rPr>
          <w:color w:val="444444"/>
        </w:rPr>
        <w:t>41.  AI forecast versus econometric model</w:t>
      </w:r>
    </w:p>
    <w:p w14:paraId="7C6D8779" w14:textId="77777777" w:rsidR="007842C9" w:rsidRDefault="00000000">
      <w:pPr>
        <w:spacing w:after="20" w:line="252" w:lineRule="auto"/>
        <w:ind w:left="300"/>
      </w:pPr>
      <w:r>
        <w:rPr>
          <w:color w:val="444444"/>
        </w:rPr>
        <w:t>42.  Prompt-engineering a competitor analysis</w:t>
      </w:r>
    </w:p>
    <w:p w14:paraId="10F32332" w14:textId="77777777" w:rsidR="007842C9" w:rsidRDefault="00000000">
      <w:pPr>
        <w:spacing w:after="20" w:line="252" w:lineRule="auto"/>
        <w:ind w:left="300"/>
      </w:pPr>
      <w:r>
        <w:rPr>
          <w:color w:val="444444"/>
        </w:rPr>
        <w:t>43.  Automating a finance workflow safely</w:t>
      </w:r>
    </w:p>
    <w:p w14:paraId="5A9A00EA" w14:textId="77777777" w:rsidR="007842C9" w:rsidRDefault="00000000">
      <w:pPr>
        <w:spacing w:after="20" w:line="252" w:lineRule="auto"/>
        <w:ind w:left="300"/>
      </w:pPr>
      <w:r>
        <w:rPr>
          <w:color w:val="444444"/>
        </w:rPr>
        <w:t>44.  Sentiment-analysis reality check</w:t>
      </w:r>
    </w:p>
    <w:p w14:paraId="61220359" w14:textId="77777777" w:rsidR="007842C9" w:rsidRDefault="00000000">
      <w:pPr>
        <w:spacing w:after="20" w:line="252" w:lineRule="auto"/>
        <w:ind w:left="300"/>
      </w:pPr>
      <w:r>
        <w:rPr>
          <w:color w:val="444444"/>
        </w:rPr>
        <w:t>45.  The cost-benefit of automation</w:t>
      </w:r>
    </w:p>
    <w:p w14:paraId="70E74E36" w14:textId="77777777" w:rsidR="007842C9" w:rsidRDefault="00000000">
      <w:pPr>
        <w:spacing w:after="20" w:line="252" w:lineRule="auto"/>
        <w:ind w:left="300"/>
      </w:pPr>
      <w:r>
        <w:rPr>
          <w:color w:val="444444"/>
        </w:rPr>
        <w:t>46.  Marketing copy and disclosure</w:t>
      </w:r>
    </w:p>
    <w:p w14:paraId="74B0687F" w14:textId="77777777" w:rsidR="007842C9" w:rsidRDefault="00000000">
      <w:pPr>
        <w:spacing w:after="20" w:line="252" w:lineRule="auto"/>
        <w:ind w:left="300"/>
      </w:pPr>
      <w:r>
        <w:rPr>
          <w:color w:val="444444"/>
        </w:rPr>
        <w:t>47.  Personalisation versus privacy</w:t>
      </w:r>
    </w:p>
    <w:p w14:paraId="2EA5CC25" w14:textId="77777777" w:rsidR="007842C9" w:rsidRDefault="00000000">
      <w:pPr>
        <w:spacing w:after="20" w:line="252" w:lineRule="auto"/>
        <w:ind w:left="300"/>
      </w:pPr>
      <w:r>
        <w:rPr>
          <w:color w:val="444444"/>
        </w:rPr>
        <w:t>48.  Ethics of AI in hiring</w:t>
      </w:r>
    </w:p>
    <w:p w14:paraId="29957299" w14:textId="77777777" w:rsidR="007842C9" w:rsidRDefault="00000000">
      <w:pPr>
        <w:spacing w:after="20" w:line="252" w:lineRule="auto"/>
        <w:ind w:left="300"/>
      </w:pPr>
      <w:r>
        <w:rPr>
          <w:color w:val="444444"/>
        </w:rPr>
        <w:t>49.  Detecting AI-enabled fraud</w:t>
      </w:r>
    </w:p>
    <w:p w14:paraId="655A122D" w14:textId="77777777" w:rsidR="007842C9" w:rsidRDefault="00000000">
      <w:pPr>
        <w:spacing w:after="20" w:line="252" w:lineRule="auto"/>
        <w:ind w:left="300"/>
      </w:pPr>
      <w:r>
        <w:rPr>
          <w:color w:val="444444"/>
        </w:rPr>
        <w:t>50.  Building an organisational AI-use policy</w:t>
      </w:r>
    </w:p>
    <w:p w14:paraId="4B7823D6" w14:textId="77777777" w:rsidR="007842C9" w:rsidRDefault="00000000">
      <w:pPr>
        <w:spacing w:before="150" w:after="40" w:line="260" w:lineRule="auto"/>
      </w:pPr>
      <w:r>
        <w:rPr>
          <w:b/>
          <w:bCs/>
          <w:color w:val="2E6E8E"/>
          <w:sz w:val="22"/>
          <w:szCs w:val="22"/>
        </w:rPr>
        <w:t>6. Law &amp; Criminology</w:t>
      </w:r>
    </w:p>
    <w:p w14:paraId="5B039A43" w14:textId="77777777" w:rsidR="007842C9" w:rsidRDefault="00000000">
      <w:pPr>
        <w:spacing w:after="20" w:line="252" w:lineRule="auto"/>
        <w:ind w:left="300"/>
      </w:pPr>
      <w:r>
        <w:rPr>
          <w:color w:val="444444"/>
        </w:rPr>
        <w:t>51.  The hallucinated case-law hunt</w:t>
      </w:r>
    </w:p>
    <w:p w14:paraId="3441EE28" w14:textId="77777777" w:rsidR="007842C9" w:rsidRDefault="00000000">
      <w:pPr>
        <w:spacing w:after="20" w:line="252" w:lineRule="auto"/>
        <w:ind w:left="300"/>
      </w:pPr>
      <w:r>
        <w:rPr>
          <w:color w:val="444444"/>
        </w:rPr>
        <w:t>52.  Statutory interpretation with AI</w:t>
      </w:r>
    </w:p>
    <w:p w14:paraId="605A4AFF" w14:textId="77777777" w:rsidR="007842C9" w:rsidRDefault="00000000">
      <w:pPr>
        <w:spacing w:after="20" w:line="252" w:lineRule="auto"/>
        <w:ind w:left="300"/>
      </w:pPr>
      <w:r>
        <w:rPr>
          <w:color w:val="444444"/>
        </w:rPr>
        <w:t>53.  Confidentiality and AI tools</w:t>
      </w:r>
    </w:p>
    <w:p w14:paraId="02FC0A02" w14:textId="77777777" w:rsidR="007842C9" w:rsidRDefault="00000000">
      <w:pPr>
        <w:spacing w:after="20" w:line="252" w:lineRule="auto"/>
        <w:ind w:left="300"/>
      </w:pPr>
      <w:r>
        <w:rPr>
          <w:color w:val="444444"/>
        </w:rPr>
        <w:t>54.  Drafting versus advising</w:t>
      </w:r>
    </w:p>
    <w:p w14:paraId="1A189B63" w14:textId="77777777" w:rsidR="007842C9" w:rsidRDefault="00000000">
      <w:pPr>
        <w:spacing w:after="20" w:line="252" w:lineRule="auto"/>
        <w:ind w:left="300"/>
      </w:pPr>
      <w:r>
        <w:rPr>
          <w:color w:val="444444"/>
        </w:rPr>
        <w:t>55.  Evidence and deepfakes</w:t>
      </w:r>
    </w:p>
    <w:p w14:paraId="3D0DE255" w14:textId="77777777" w:rsidR="007842C9" w:rsidRDefault="00000000">
      <w:pPr>
        <w:spacing w:after="20" w:line="252" w:lineRule="auto"/>
        <w:ind w:left="300"/>
      </w:pPr>
      <w:r>
        <w:rPr>
          <w:color w:val="444444"/>
        </w:rPr>
        <w:t>56.  Liability for AI harm</w:t>
      </w:r>
    </w:p>
    <w:p w14:paraId="58B0BEA7" w14:textId="77777777" w:rsidR="007842C9" w:rsidRDefault="00000000">
      <w:pPr>
        <w:spacing w:after="20" w:line="252" w:lineRule="auto"/>
        <w:ind w:left="300"/>
      </w:pPr>
      <w:r>
        <w:rPr>
          <w:color w:val="444444"/>
        </w:rPr>
        <w:t>57.  Bias in risk-assessment tools (Criminology)</w:t>
      </w:r>
    </w:p>
    <w:p w14:paraId="0F8EFC77" w14:textId="77777777" w:rsidR="007842C9" w:rsidRDefault="00000000">
      <w:pPr>
        <w:spacing w:after="20" w:line="252" w:lineRule="auto"/>
        <w:ind w:left="300"/>
      </w:pPr>
      <w:r>
        <w:rPr>
          <w:color w:val="444444"/>
        </w:rPr>
        <w:t>58.  Predictive policing critique</w:t>
      </w:r>
    </w:p>
    <w:p w14:paraId="7B781501" w14:textId="77777777" w:rsidR="007842C9" w:rsidRDefault="00000000">
      <w:pPr>
        <w:spacing w:after="20" w:line="252" w:lineRule="auto"/>
        <w:ind w:left="300"/>
      </w:pPr>
      <w:r>
        <w:rPr>
          <w:color w:val="444444"/>
        </w:rPr>
        <w:t>59.  AI and access to justice</w:t>
      </w:r>
    </w:p>
    <w:p w14:paraId="48CAB4E9" w14:textId="77777777" w:rsidR="007842C9" w:rsidRDefault="00000000">
      <w:pPr>
        <w:spacing w:after="20" w:line="252" w:lineRule="auto"/>
        <w:ind w:left="300"/>
      </w:pPr>
      <w:r>
        <w:rPr>
          <w:color w:val="444444"/>
        </w:rPr>
        <w:t>60.  Drafting an AI-use disclosure</w:t>
      </w:r>
    </w:p>
    <w:p w14:paraId="238B17B4" w14:textId="77777777" w:rsidR="007842C9" w:rsidRDefault="00000000">
      <w:pPr>
        <w:spacing w:before="150" w:after="40" w:line="260" w:lineRule="auto"/>
      </w:pPr>
      <w:r>
        <w:rPr>
          <w:b/>
          <w:bCs/>
          <w:color w:val="2E6E8E"/>
          <w:sz w:val="22"/>
          <w:szCs w:val="22"/>
        </w:rPr>
        <w:t>7. Medicine, Nursing &amp; Health Sciences</w:t>
      </w:r>
    </w:p>
    <w:p w14:paraId="2A190BB0" w14:textId="77777777" w:rsidR="007842C9" w:rsidRDefault="00000000">
      <w:pPr>
        <w:spacing w:after="20" w:line="252" w:lineRule="auto"/>
        <w:ind w:left="300"/>
      </w:pPr>
      <w:r>
        <w:rPr>
          <w:color w:val="444444"/>
        </w:rPr>
        <w:t>61.  Verifying AI clinical advice</w:t>
      </w:r>
    </w:p>
    <w:p w14:paraId="1DE23ABA" w14:textId="77777777" w:rsidR="007842C9" w:rsidRDefault="00000000">
      <w:pPr>
        <w:spacing w:after="20" w:line="252" w:lineRule="auto"/>
        <w:ind w:left="300"/>
      </w:pPr>
      <w:r>
        <w:rPr>
          <w:color w:val="444444"/>
        </w:rPr>
        <w:t>62.  Pharmacology dosing caution</w:t>
      </w:r>
    </w:p>
    <w:p w14:paraId="0AF3B89B" w14:textId="77777777" w:rsidR="007842C9" w:rsidRDefault="00000000">
      <w:pPr>
        <w:spacing w:after="20" w:line="252" w:lineRule="auto"/>
        <w:ind w:left="300"/>
      </w:pPr>
      <w:r>
        <w:rPr>
          <w:color w:val="444444"/>
        </w:rPr>
        <w:t>63.  Checking the evidence hierarchy</w:t>
      </w:r>
    </w:p>
    <w:p w14:paraId="42FDCD47" w14:textId="77777777" w:rsidR="007842C9" w:rsidRDefault="00000000">
      <w:pPr>
        <w:spacing w:after="20" w:line="252" w:lineRule="auto"/>
        <w:ind w:left="300"/>
      </w:pPr>
      <w:r>
        <w:rPr>
          <w:color w:val="444444"/>
        </w:rPr>
        <w:t>64.  AI-assisted literature search with verification</w:t>
      </w:r>
    </w:p>
    <w:p w14:paraId="1DB8F4C3" w14:textId="77777777" w:rsidR="007842C9" w:rsidRDefault="00000000">
      <w:pPr>
        <w:spacing w:after="20" w:line="252" w:lineRule="auto"/>
        <w:ind w:left="300"/>
      </w:pPr>
      <w:r>
        <w:rPr>
          <w:color w:val="444444"/>
        </w:rPr>
        <w:t>65.  Evaluating an AI scribe</w:t>
      </w:r>
    </w:p>
    <w:p w14:paraId="5B9299C1" w14:textId="77777777" w:rsidR="007842C9" w:rsidRDefault="00000000">
      <w:pPr>
        <w:spacing w:after="20" w:line="252" w:lineRule="auto"/>
        <w:ind w:left="300"/>
      </w:pPr>
      <w:r>
        <w:rPr>
          <w:color w:val="444444"/>
        </w:rPr>
        <w:t>66.  Triage-tool evaluation</w:t>
      </w:r>
    </w:p>
    <w:p w14:paraId="222174CE" w14:textId="77777777" w:rsidR="007842C9" w:rsidRDefault="00000000">
      <w:pPr>
        <w:spacing w:after="20" w:line="252" w:lineRule="auto"/>
        <w:ind w:left="300"/>
      </w:pPr>
      <w:r>
        <w:rPr>
          <w:color w:val="444444"/>
        </w:rPr>
        <w:t>67.  Diagnostic bias across demographics</w:t>
      </w:r>
    </w:p>
    <w:p w14:paraId="788AC7B1" w14:textId="77777777" w:rsidR="007842C9" w:rsidRDefault="00000000">
      <w:pPr>
        <w:spacing w:after="20" w:line="252" w:lineRule="auto"/>
        <w:ind w:left="300"/>
      </w:pPr>
      <w:r>
        <w:rPr>
          <w:color w:val="444444"/>
        </w:rPr>
        <w:t>68.  Data privacy in health AI</w:t>
      </w:r>
    </w:p>
    <w:p w14:paraId="7F1BCEBA" w14:textId="77777777" w:rsidR="007842C9" w:rsidRDefault="00000000">
      <w:pPr>
        <w:spacing w:after="20" w:line="252" w:lineRule="auto"/>
        <w:ind w:left="300"/>
      </w:pPr>
      <w:r>
        <w:rPr>
          <w:color w:val="444444"/>
        </w:rPr>
        <w:t>69.  Rewriting patient information</w:t>
      </w:r>
    </w:p>
    <w:p w14:paraId="68D6B878" w14:textId="77777777" w:rsidR="007842C9" w:rsidRDefault="00000000">
      <w:pPr>
        <w:spacing w:after="20" w:line="252" w:lineRule="auto"/>
        <w:ind w:left="300"/>
      </w:pPr>
      <w:r>
        <w:rPr>
          <w:color w:val="444444"/>
        </w:rPr>
        <w:t>70.  Explaining AI to patients</w:t>
      </w:r>
    </w:p>
    <w:p w14:paraId="106FBA06" w14:textId="77777777" w:rsidR="007842C9" w:rsidRDefault="00000000">
      <w:pPr>
        <w:spacing w:before="150" w:after="40" w:line="260" w:lineRule="auto"/>
      </w:pPr>
      <w:r>
        <w:rPr>
          <w:b/>
          <w:bCs/>
          <w:color w:val="2E6E8E"/>
          <w:sz w:val="22"/>
          <w:szCs w:val="22"/>
        </w:rPr>
        <w:t>8. Computer Science, Data Science &amp; Engineering</w:t>
      </w:r>
    </w:p>
    <w:p w14:paraId="29403745" w14:textId="77777777" w:rsidR="007842C9" w:rsidRDefault="00000000">
      <w:pPr>
        <w:spacing w:after="20" w:line="252" w:lineRule="auto"/>
        <w:ind w:left="300"/>
      </w:pPr>
      <w:r>
        <w:rPr>
          <w:color w:val="444444"/>
        </w:rPr>
        <w:t>71.  Reading a model card</w:t>
      </w:r>
    </w:p>
    <w:p w14:paraId="1F9529A9" w14:textId="77777777" w:rsidR="007842C9" w:rsidRDefault="00000000">
      <w:pPr>
        <w:spacing w:after="20" w:line="252" w:lineRule="auto"/>
        <w:ind w:left="300"/>
      </w:pPr>
      <w:r>
        <w:rPr>
          <w:color w:val="444444"/>
        </w:rPr>
        <w:t>72.  Evaluating with a benchmark</w:t>
      </w:r>
    </w:p>
    <w:p w14:paraId="386BF8D5" w14:textId="77777777" w:rsidR="007842C9" w:rsidRDefault="00000000">
      <w:pPr>
        <w:spacing w:after="20" w:line="252" w:lineRule="auto"/>
        <w:ind w:left="300"/>
      </w:pPr>
      <w:r>
        <w:rPr>
          <w:color w:val="444444"/>
        </w:rPr>
        <w:t>73.  Code review of AI-generated code</w:t>
      </w:r>
    </w:p>
    <w:p w14:paraId="2135E550" w14:textId="77777777" w:rsidR="007842C9" w:rsidRDefault="00000000">
      <w:pPr>
        <w:spacing w:after="20" w:line="252" w:lineRule="auto"/>
        <w:ind w:left="300"/>
      </w:pPr>
      <w:r>
        <w:rPr>
          <w:color w:val="444444"/>
        </w:rPr>
        <w:t>74.  Hallucination in retrieval-augmented systems</w:t>
      </w:r>
    </w:p>
    <w:p w14:paraId="2BAAF10D" w14:textId="77777777" w:rsidR="007842C9" w:rsidRDefault="00000000">
      <w:pPr>
        <w:spacing w:after="20" w:line="252" w:lineRule="auto"/>
        <w:ind w:left="300"/>
      </w:pPr>
      <w:r>
        <w:rPr>
          <w:color w:val="444444"/>
        </w:rPr>
        <w:t>75.  Prompt injection and security</w:t>
      </w:r>
    </w:p>
    <w:p w14:paraId="57EE4208" w14:textId="77777777" w:rsidR="007842C9" w:rsidRDefault="00000000">
      <w:pPr>
        <w:spacing w:after="20" w:line="252" w:lineRule="auto"/>
        <w:ind w:left="300"/>
      </w:pPr>
      <w:r>
        <w:rPr>
          <w:color w:val="444444"/>
        </w:rPr>
        <w:t>76.  Implementing explainability</w:t>
      </w:r>
    </w:p>
    <w:p w14:paraId="6A682397" w14:textId="77777777" w:rsidR="007842C9" w:rsidRDefault="00000000">
      <w:pPr>
        <w:spacing w:after="20" w:line="252" w:lineRule="auto"/>
        <w:ind w:left="300"/>
      </w:pPr>
      <w:r>
        <w:rPr>
          <w:color w:val="444444"/>
        </w:rPr>
        <w:t>77.  Bias in a training dataset</w:t>
      </w:r>
    </w:p>
    <w:p w14:paraId="382A4D45" w14:textId="77777777" w:rsidR="007842C9" w:rsidRDefault="00000000">
      <w:pPr>
        <w:spacing w:after="20" w:line="252" w:lineRule="auto"/>
        <w:ind w:left="300"/>
      </w:pPr>
      <w:r>
        <w:rPr>
          <w:color w:val="444444"/>
        </w:rPr>
        <w:t>78.  Fine-tuning, data rights and ethics</w:t>
      </w:r>
    </w:p>
    <w:p w14:paraId="49E31BBE" w14:textId="77777777" w:rsidR="007842C9" w:rsidRDefault="00000000">
      <w:pPr>
        <w:spacing w:after="20" w:line="252" w:lineRule="auto"/>
        <w:ind w:left="300"/>
      </w:pPr>
      <w:r>
        <w:rPr>
          <w:color w:val="444444"/>
        </w:rPr>
        <w:lastRenderedPageBreak/>
        <w:t>79.  Energy-profiling a model task</w:t>
      </w:r>
    </w:p>
    <w:p w14:paraId="28AC3366" w14:textId="77777777" w:rsidR="007842C9" w:rsidRDefault="00000000">
      <w:pPr>
        <w:spacing w:after="20" w:line="252" w:lineRule="auto"/>
        <w:ind w:left="300"/>
      </w:pPr>
      <w:r>
        <w:rPr>
          <w:color w:val="444444"/>
        </w:rPr>
        <w:t>80.  Reproducibility with AI assistance</w:t>
      </w:r>
    </w:p>
    <w:p w14:paraId="713C8EB1" w14:textId="77777777" w:rsidR="007842C9" w:rsidRDefault="00000000">
      <w:pPr>
        <w:spacing w:before="150" w:after="40" w:line="260" w:lineRule="auto"/>
      </w:pPr>
      <w:r>
        <w:rPr>
          <w:b/>
          <w:bCs/>
          <w:color w:val="2E6E8E"/>
          <w:sz w:val="22"/>
          <w:szCs w:val="22"/>
        </w:rPr>
        <w:t>9. Mathematics &amp; Natural / Environmental Sciences</w:t>
      </w:r>
    </w:p>
    <w:p w14:paraId="3B3B16CF" w14:textId="77777777" w:rsidR="007842C9" w:rsidRDefault="00000000">
      <w:pPr>
        <w:spacing w:after="20" w:line="252" w:lineRule="auto"/>
        <w:ind w:left="300"/>
      </w:pPr>
      <w:r>
        <w:rPr>
          <w:color w:val="444444"/>
        </w:rPr>
        <w:t>81.  Symbolic versus language-model computation</w:t>
      </w:r>
    </w:p>
    <w:p w14:paraId="64E6DC70" w14:textId="77777777" w:rsidR="007842C9" w:rsidRDefault="00000000">
      <w:pPr>
        <w:spacing w:after="20" w:line="252" w:lineRule="auto"/>
        <w:ind w:left="300"/>
      </w:pPr>
      <w:r>
        <w:rPr>
          <w:color w:val="444444"/>
        </w:rPr>
        <w:t>82.  Proof-checking AI mathematics</w:t>
      </w:r>
    </w:p>
    <w:p w14:paraId="07A39B58" w14:textId="77777777" w:rsidR="007842C9" w:rsidRDefault="00000000">
      <w:pPr>
        <w:spacing w:after="20" w:line="252" w:lineRule="auto"/>
        <w:ind w:left="300"/>
      </w:pPr>
      <w:r>
        <w:rPr>
          <w:color w:val="444444"/>
        </w:rPr>
        <w:t>83.  Checking a derivation (Physics)</w:t>
      </w:r>
    </w:p>
    <w:p w14:paraId="2A8B2C9A" w14:textId="77777777" w:rsidR="007842C9" w:rsidRDefault="00000000">
      <w:pPr>
        <w:spacing w:after="20" w:line="252" w:lineRule="auto"/>
        <w:ind w:left="300"/>
      </w:pPr>
      <w:r>
        <w:rPr>
          <w:color w:val="444444"/>
        </w:rPr>
        <w:t>84.  Chemistry safety check</w:t>
      </w:r>
    </w:p>
    <w:p w14:paraId="383ADB2D" w14:textId="77777777" w:rsidR="007842C9" w:rsidRDefault="00000000">
      <w:pPr>
        <w:spacing w:after="20" w:line="252" w:lineRule="auto"/>
        <w:ind w:left="300"/>
      </w:pPr>
      <w:r>
        <w:rPr>
          <w:color w:val="444444"/>
        </w:rPr>
        <w:t>85.  Uncertainty and confidence</w:t>
      </w:r>
    </w:p>
    <w:p w14:paraId="44F70EE9" w14:textId="77777777" w:rsidR="007842C9" w:rsidRDefault="00000000">
      <w:pPr>
        <w:spacing w:after="20" w:line="252" w:lineRule="auto"/>
        <w:ind w:left="300"/>
      </w:pPr>
      <w:r>
        <w:rPr>
          <w:color w:val="444444"/>
        </w:rPr>
        <w:t>86.  Climate-model outputs and uncertainty</w:t>
      </w:r>
    </w:p>
    <w:p w14:paraId="5503D803" w14:textId="77777777" w:rsidR="007842C9" w:rsidRDefault="00000000">
      <w:pPr>
        <w:spacing w:after="20" w:line="252" w:lineRule="auto"/>
        <w:ind w:left="300"/>
      </w:pPr>
      <w:r>
        <w:rPr>
          <w:color w:val="444444"/>
        </w:rPr>
        <w:t>87.  Reliability of automated identification (Biology)</w:t>
      </w:r>
    </w:p>
    <w:p w14:paraId="0F82BCFD" w14:textId="77777777" w:rsidR="007842C9" w:rsidRDefault="00000000">
      <w:pPr>
        <w:spacing w:after="20" w:line="252" w:lineRule="auto"/>
        <w:ind w:left="300"/>
      </w:pPr>
      <w:r>
        <w:rPr>
          <w:color w:val="444444"/>
        </w:rPr>
        <w:t>88.  Literature triage in the sciences</w:t>
      </w:r>
    </w:p>
    <w:p w14:paraId="2598FDD8" w14:textId="77777777" w:rsidR="007842C9" w:rsidRDefault="00000000">
      <w:pPr>
        <w:spacing w:after="20" w:line="252" w:lineRule="auto"/>
        <w:ind w:left="300"/>
      </w:pPr>
      <w:r>
        <w:rPr>
          <w:color w:val="444444"/>
        </w:rPr>
        <w:t>89.  Lab-data integrity</w:t>
      </w:r>
    </w:p>
    <w:p w14:paraId="794F0954" w14:textId="77777777" w:rsidR="007842C9" w:rsidRDefault="00000000">
      <w:pPr>
        <w:spacing w:after="20" w:line="252" w:lineRule="auto"/>
        <w:ind w:left="300"/>
      </w:pPr>
      <w:r>
        <w:rPr>
          <w:color w:val="444444"/>
        </w:rPr>
        <w:t>90.  Environmental-footprint project</w:t>
      </w:r>
    </w:p>
    <w:p w14:paraId="6825CEC1" w14:textId="77777777" w:rsidR="007842C9" w:rsidRDefault="00000000">
      <w:pPr>
        <w:spacing w:before="150" w:after="40" w:line="260" w:lineRule="auto"/>
      </w:pPr>
      <w:r>
        <w:rPr>
          <w:b/>
          <w:bCs/>
          <w:color w:val="2E6E8E"/>
          <w:sz w:val="22"/>
          <w:szCs w:val="22"/>
        </w:rPr>
        <w:t>10. Creative Arts, Design, Media &amp; Journalism</w:t>
      </w:r>
    </w:p>
    <w:p w14:paraId="0D79AA0B" w14:textId="77777777" w:rsidR="007842C9" w:rsidRDefault="00000000">
      <w:pPr>
        <w:spacing w:after="20" w:line="252" w:lineRule="auto"/>
        <w:ind w:left="300"/>
      </w:pPr>
      <w:r>
        <w:rPr>
          <w:color w:val="444444"/>
        </w:rPr>
        <w:t>91.  Storyboarding with AI images</w:t>
      </w:r>
    </w:p>
    <w:p w14:paraId="0F7D1901" w14:textId="77777777" w:rsidR="007842C9" w:rsidRDefault="00000000">
      <w:pPr>
        <w:spacing w:after="20" w:line="252" w:lineRule="auto"/>
        <w:ind w:left="300"/>
      </w:pPr>
      <w:r>
        <w:rPr>
          <w:color w:val="444444"/>
        </w:rPr>
        <w:t>92.  Authorship and co-writing</w:t>
      </w:r>
    </w:p>
    <w:p w14:paraId="4D34E6E5" w14:textId="77777777" w:rsidR="007842C9" w:rsidRDefault="00000000">
      <w:pPr>
        <w:spacing w:after="20" w:line="252" w:lineRule="auto"/>
        <w:ind w:left="300"/>
      </w:pPr>
      <w:r>
        <w:rPr>
          <w:color w:val="444444"/>
        </w:rPr>
        <w:t>93.  Human craft versus generation (Design)</w:t>
      </w:r>
    </w:p>
    <w:p w14:paraId="018ACD7D" w14:textId="77777777" w:rsidR="007842C9" w:rsidRDefault="00000000">
      <w:pPr>
        <w:spacing w:after="20" w:line="252" w:lineRule="auto"/>
        <w:ind w:left="300"/>
      </w:pPr>
      <w:r>
        <w:rPr>
          <w:color w:val="444444"/>
        </w:rPr>
        <w:t>94.  Bias in generative imagery</w:t>
      </w:r>
    </w:p>
    <w:p w14:paraId="44F9F646" w14:textId="77777777" w:rsidR="007842C9" w:rsidRDefault="00000000">
      <w:pPr>
        <w:spacing w:after="20" w:line="252" w:lineRule="auto"/>
        <w:ind w:left="300"/>
      </w:pPr>
      <w:r>
        <w:rPr>
          <w:color w:val="444444"/>
        </w:rPr>
        <w:t>95.  Style, IP and training data (Visual Art)</w:t>
      </w:r>
    </w:p>
    <w:p w14:paraId="4469A84F" w14:textId="77777777" w:rsidR="007842C9" w:rsidRDefault="00000000">
      <w:pPr>
        <w:spacing w:after="20" w:line="252" w:lineRule="auto"/>
        <w:ind w:left="300"/>
      </w:pPr>
      <w:r>
        <w:rPr>
          <w:color w:val="444444"/>
        </w:rPr>
        <w:t>96.  Music generation and originality</w:t>
      </w:r>
    </w:p>
    <w:p w14:paraId="246AAB94" w14:textId="77777777" w:rsidR="007842C9" w:rsidRDefault="00000000">
      <w:pPr>
        <w:spacing w:after="20" w:line="252" w:lineRule="auto"/>
        <w:ind w:left="300"/>
      </w:pPr>
      <w:r>
        <w:rPr>
          <w:color w:val="444444"/>
        </w:rPr>
        <w:t>97.  Fact-checking AI journalism</w:t>
      </w:r>
    </w:p>
    <w:p w14:paraId="2B450E2E" w14:textId="77777777" w:rsidR="007842C9" w:rsidRDefault="00000000">
      <w:pPr>
        <w:spacing w:after="20" w:line="252" w:lineRule="auto"/>
        <w:ind w:left="300"/>
      </w:pPr>
      <w:r>
        <w:rPr>
          <w:color w:val="444444"/>
        </w:rPr>
        <w:t>98.  Deepfakes: production and detection</w:t>
      </w:r>
    </w:p>
    <w:p w14:paraId="133DC425" w14:textId="77777777" w:rsidR="007842C9" w:rsidRDefault="00000000">
      <w:pPr>
        <w:spacing w:after="20" w:line="252" w:lineRule="auto"/>
        <w:ind w:left="300"/>
      </w:pPr>
      <w:r>
        <w:rPr>
          <w:color w:val="444444"/>
        </w:rPr>
        <w:t>99.  An editorial disclosure policy</w:t>
      </w:r>
    </w:p>
    <w:p w14:paraId="439A7338" w14:textId="77777777" w:rsidR="007842C9" w:rsidRDefault="00000000">
      <w:pPr>
        <w:spacing w:after="20" w:line="252" w:lineRule="auto"/>
        <w:ind w:left="300"/>
      </w:pPr>
      <w:r>
        <w:rPr>
          <w:color w:val="444444"/>
        </w:rPr>
        <w:t>100.  Portfolio reflection on your own AI use</w:t>
      </w:r>
    </w:p>
    <w:p w14:paraId="1742F287" w14:textId="77777777" w:rsidR="007842C9" w:rsidRDefault="00000000">
      <w:pPr>
        <w:spacing w:before="150" w:after="40" w:line="260" w:lineRule="auto"/>
      </w:pPr>
      <w:r>
        <w:rPr>
          <w:b/>
          <w:bCs/>
          <w:color w:val="2E6E8E"/>
          <w:sz w:val="22"/>
          <w:szCs w:val="22"/>
        </w:rPr>
        <w:t>A closing note</w:t>
      </w:r>
    </w:p>
    <w:p w14:paraId="7E5EEDF2" w14:textId="77777777" w:rsidR="007842C9" w:rsidRDefault="00000000">
      <w:r>
        <w:br w:type="page"/>
      </w:r>
    </w:p>
    <w:p w14:paraId="1ADB5301" w14:textId="77777777" w:rsidR="007842C9" w:rsidRDefault="00000000">
      <w:pPr>
        <w:pStyle w:val="Heading1"/>
        <w:spacing w:before="360" w:after="160"/>
      </w:pPr>
      <w:r>
        <w:rPr>
          <w:b/>
          <w:bCs/>
          <w:color w:val="1F3A5F"/>
          <w:sz w:val="30"/>
          <w:szCs w:val="30"/>
        </w:rPr>
        <w:lastRenderedPageBreak/>
        <w:t>Part One: Frameworks, definitions and rationale</w:t>
      </w:r>
    </w:p>
    <w:p w14:paraId="6B0C0B07" w14:textId="77777777" w:rsidR="007842C9" w:rsidRDefault="00000000">
      <w:pPr>
        <w:pStyle w:val="Heading2"/>
        <w:spacing w:before="260" w:after="80"/>
      </w:pPr>
      <w:r>
        <w:rPr>
          <w:b/>
          <w:bCs/>
          <w:color w:val="2E6E8E"/>
          <w:sz w:val="25"/>
          <w:szCs w:val="25"/>
        </w:rPr>
        <w:t>1.1  Why the definition matters</w:t>
      </w:r>
    </w:p>
    <w:p w14:paraId="480FF830" w14:textId="3E3265F1" w:rsidR="007842C9" w:rsidRDefault="00000000">
      <w:pPr>
        <w:spacing w:after="120" w:line="276" w:lineRule="auto"/>
      </w:pPr>
      <w:r>
        <w:rPr>
          <w:color w:val="444444"/>
          <w:sz w:val="22"/>
          <w:szCs w:val="22"/>
        </w:rPr>
        <w:t xml:space="preserve">There is no settled definition of AI literacy. The term is used, often in the same institution and sometimes in the same document, to mean at least </w:t>
      </w:r>
      <w:r w:rsidR="00DE1360">
        <w:rPr>
          <w:color w:val="444444"/>
          <w:sz w:val="22"/>
          <w:szCs w:val="22"/>
        </w:rPr>
        <w:t>three</w:t>
      </w:r>
      <w:r>
        <w:rPr>
          <w:color w:val="444444"/>
          <w:sz w:val="22"/>
          <w:szCs w:val="22"/>
        </w:rPr>
        <w:t xml:space="preserve"> different things: a technical understanding of how the systems work; a practical competence in using them</w:t>
      </w:r>
      <w:r w:rsidR="00DE1360">
        <w:rPr>
          <w:color w:val="444444"/>
          <w:sz w:val="22"/>
          <w:szCs w:val="22"/>
        </w:rPr>
        <w:t>, and</w:t>
      </w:r>
      <w:r>
        <w:rPr>
          <w:color w:val="444444"/>
          <w:sz w:val="22"/>
          <w:szCs w:val="22"/>
        </w:rPr>
        <w:t xml:space="preserve"> a critical capacity to evaluate and resist them</w:t>
      </w:r>
      <w:r w:rsidR="00DE1360">
        <w:rPr>
          <w:color w:val="444444"/>
          <w:sz w:val="22"/>
          <w:szCs w:val="22"/>
        </w:rPr>
        <w:t xml:space="preserve">. </w:t>
      </w:r>
      <w:r>
        <w:rPr>
          <w:color w:val="444444"/>
          <w:sz w:val="22"/>
          <w:szCs w:val="22"/>
        </w:rPr>
        <w:t>Zawacki-Richter et al. (2019) found that only five of 146 higher education papers on AI provided an explicit definition, and Bearman et al. (2023) describe the concept as discursively slippery, operating simultaneously as a concrete technology, an abstract ideal and a social imaginary.</w:t>
      </w:r>
    </w:p>
    <w:p w14:paraId="27B131F7" w14:textId="77777777" w:rsidR="007842C9" w:rsidRDefault="00000000">
      <w:pPr>
        <w:spacing w:after="120" w:line="276" w:lineRule="auto"/>
      </w:pPr>
      <w:r>
        <w:rPr>
          <w:color w:val="444444"/>
          <w:sz w:val="22"/>
          <w:szCs w:val="22"/>
        </w:rPr>
        <w:t>This matters practically. An activity designed against a technical definition (build it, evaluate it, secure it) will look nothing like one designed against a critical definition (whose data, whose labour, whose harm), and neither will resemble one designed against a compliance definition (can staff use this tool without breaching policy?). Before adopting activities, it is worth knowing which definition a department is implicitly working from — and whether that is the right one for its students.</w:t>
      </w:r>
    </w:p>
    <w:p w14:paraId="53D6931E" w14:textId="77777777" w:rsidR="007842C9" w:rsidRDefault="00000000">
      <w:pPr>
        <w:pStyle w:val="Heading2"/>
        <w:spacing w:before="260" w:after="80"/>
      </w:pPr>
      <w:r>
        <w:rPr>
          <w:b/>
          <w:bCs/>
          <w:color w:val="2E6E8E"/>
          <w:sz w:val="25"/>
          <w:szCs w:val="25"/>
        </w:rPr>
        <w:t>1.2  Six influential accounts of AI literacy compared</w:t>
      </w:r>
    </w:p>
    <w:p w14:paraId="69D6BD30" w14:textId="77777777" w:rsidR="007842C9" w:rsidRDefault="00000000">
      <w:pPr>
        <w:spacing w:after="160" w:line="276" w:lineRule="auto"/>
      </w:pPr>
      <w:r>
        <w:rPr>
          <w:color w:val="444444"/>
          <w:sz w:val="22"/>
          <w:szCs w:val="22"/>
        </w:rPr>
        <w:t>The table below sets out the definitions that most shape practice in universities at present.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3650"/>
        <w:gridCol w:w="3400"/>
      </w:tblGrid>
      <w:tr w:rsidR="007842C9" w14:paraId="1C922853" w14:textId="77777777">
        <w:trPr>
          <w:tblHeader/>
        </w:trPr>
        <w:tc>
          <w:tcPr>
            <w:tcW w:w="2350" w:type="dxa"/>
            <w:shd w:val="clear" w:color="auto" w:fill="E8EEF3"/>
            <w:tcMar>
              <w:top w:w="90" w:type="dxa"/>
              <w:left w:w="120" w:type="dxa"/>
              <w:bottom w:w="90" w:type="dxa"/>
              <w:right w:w="120" w:type="dxa"/>
            </w:tcMar>
          </w:tcPr>
          <w:p w14:paraId="6E24CBBA" w14:textId="77777777" w:rsidR="007842C9" w:rsidRDefault="00000000">
            <w:pPr>
              <w:spacing w:line="252" w:lineRule="auto"/>
            </w:pPr>
            <w:r>
              <w:rPr>
                <w:b/>
                <w:bCs/>
                <w:color w:val="1F3A5F"/>
                <w:sz w:val="19"/>
                <w:szCs w:val="19"/>
              </w:rPr>
              <w:t>Source</w:t>
            </w:r>
          </w:p>
        </w:tc>
        <w:tc>
          <w:tcPr>
            <w:tcW w:w="3650" w:type="dxa"/>
            <w:shd w:val="clear" w:color="auto" w:fill="E8EEF3"/>
            <w:tcMar>
              <w:top w:w="90" w:type="dxa"/>
              <w:left w:w="120" w:type="dxa"/>
              <w:bottom w:w="90" w:type="dxa"/>
              <w:right w:w="120" w:type="dxa"/>
            </w:tcMar>
          </w:tcPr>
          <w:p w14:paraId="14A890FD" w14:textId="77777777" w:rsidR="007842C9" w:rsidRDefault="00000000">
            <w:pPr>
              <w:spacing w:line="252" w:lineRule="auto"/>
            </w:pPr>
            <w:r>
              <w:rPr>
                <w:b/>
                <w:bCs/>
                <w:color w:val="1F3A5F"/>
                <w:sz w:val="19"/>
                <w:szCs w:val="19"/>
              </w:rPr>
              <w:t>How AI literacy is defined</w:t>
            </w:r>
          </w:p>
        </w:tc>
        <w:tc>
          <w:tcPr>
            <w:tcW w:w="3400" w:type="dxa"/>
            <w:shd w:val="clear" w:color="auto" w:fill="E8EEF3"/>
            <w:tcMar>
              <w:top w:w="90" w:type="dxa"/>
              <w:left w:w="120" w:type="dxa"/>
              <w:bottom w:w="90" w:type="dxa"/>
              <w:right w:w="120" w:type="dxa"/>
            </w:tcMar>
          </w:tcPr>
          <w:p w14:paraId="21CEFB79" w14:textId="77777777" w:rsidR="007842C9" w:rsidRDefault="00000000">
            <w:pPr>
              <w:spacing w:line="252" w:lineRule="auto"/>
            </w:pPr>
            <w:r>
              <w:rPr>
                <w:b/>
                <w:bCs/>
                <w:color w:val="1F3A5F"/>
                <w:sz w:val="19"/>
                <w:szCs w:val="19"/>
              </w:rPr>
              <w:t>What it foregrounds</w:t>
            </w:r>
          </w:p>
        </w:tc>
      </w:tr>
      <w:tr w:rsidR="007842C9" w14:paraId="47A59011" w14:textId="77777777">
        <w:tc>
          <w:tcPr>
            <w:tcW w:w="2350" w:type="dxa"/>
            <w:tcMar>
              <w:top w:w="90" w:type="dxa"/>
              <w:left w:w="120" w:type="dxa"/>
              <w:bottom w:w="90" w:type="dxa"/>
              <w:right w:w="120" w:type="dxa"/>
            </w:tcMar>
          </w:tcPr>
          <w:p w14:paraId="2E21CA0D" w14:textId="77777777" w:rsidR="007842C9" w:rsidRDefault="00000000">
            <w:pPr>
              <w:spacing w:line="252" w:lineRule="auto"/>
            </w:pPr>
            <w:r>
              <w:rPr>
                <w:color w:val="444444"/>
                <w:sz w:val="19"/>
                <w:szCs w:val="19"/>
              </w:rPr>
              <w:t>Long &amp; Magerko (2020)</w:t>
            </w:r>
          </w:p>
        </w:tc>
        <w:tc>
          <w:tcPr>
            <w:tcW w:w="3650" w:type="dxa"/>
            <w:tcMar>
              <w:top w:w="90" w:type="dxa"/>
              <w:left w:w="120" w:type="dxa"/>
              <w:bottom w:w="90" w:type="dxa"/>
              <w:right w:w="120" w:type="dxa"/>
            </w:tcMar>
          </w:tcPr>
          <w:p w14:paraId="61511CA7" w14:textId="77777777" w:rsidR="007842C9" w:rsidRDefault="00000000">
            <w:pPr>
              <w:spacing w:line="252" w:lineRule="auto"/>
            </w:pPr>
            <w:r>
              <w:rPr>
                <w:color w:val="444444"/>
                <w:sz w:val="19"/>
                <w:szCs w:val="19"/>
              </w:rPr>
              <w:t>A set of competencies enabling people to critically evaluate AI, communicate and collaborate effectively with it, and use it as a tool at home, at work and in study.</w:t>
            </w:r>
          </w:p>
        </w:tc>
        <w:tc>
          <w:tcPr>
            <w:tcW w:w="3400" w:type="dxa"/>
            <w:tcMar>
              <w:top w:w="90" w:type="dxa"/>
              <w:left w:w="120" w:type="dxa"/>
              <w:bottom w:w="90" w:type="dxa"/>
              <w:right w:w="120" w:type="dxa"/>
            </w:tcMar>
          </w:tcPr>
          <w:p w14:paraId="7FC51AE4" w14:textId="77777777" w:rsidR="007842C9" w:rsidRDefault="00000000">
            <w:pPr>
              <w:spacing w:line="252" w:lineRule="auto"/>
            </w:pPr>
            <w:r>
              <w:rPr>
                <w:color w:val="444444"/>
                <w:sz w:val="19"/>
                <w:szCs w:val="19"/>
              </w:rPr>
              <w:t>Individual competence and conceptual understanding. Strong on what a learner must know; lighter on institutional and political context.</w:t>
            </w:r>
          </w:p>
        </w:tc>
      </w:tr>
      <w:tr w:rsidR="007842C9" w14:paraId="319ECFCD" w14:textId="77777777">
        <w:tc>
          <w:tcPr>
            <w:tcW w:w="2350" w:type="dxa"/>
            <w:tcMar>
              <w:top w:w="90" w:type="dxa"/>
              <w:left w:w="120" w:type="dxa"/>
              <w:bottom w:w="90" w:type="dxa"/>
              <w:right w:w="120" w:type="dxa"/>
            </w:tcMar>
          </w:tcPr>
          <w:p w14:paraId="3594C41A" w14:textId="77777777" w:rsidR="007842C9" w:rsidRDefault="00000000">
            <w:pPr>
              <w:spacing w:line="252" w:lineRule="auto"/>
            </w:pPr>
            <w:r>
              <w:rPr>
                <w:color w:val="444444"/>
                <w:sz w:val="19"/>
                <w:szCs w:val="19"/>
              </w:rPr>
              <w:t>Ng, Leung, Chu &amp; Qiao (2021)</w:t>
            </w:r>
          </w:p>
        </w:tc>
        <w:tc>
          <w:tcPr>
            <w:tcW w:w="3650" w:type="dxa"/>
            <w:tcMar>
              <w:top w:w="90" w:type="dxa"/>
              <w:left w:w="120" w:type="dxa"/>
              <w:bottom w:w="90" w:type="dxa"/>
              <w:right w:w="120" w:type="dxa"/>
            </w:tcMar>
          </w:tcPr>
          <w:p w14:paraId="2733F0D0" w14:textId="77777777" w:rsidR="007842C9" w:rsidRDefault="00000000">
            <w:pPr>
              <w:spacing w:line="252" w:lineRule="auto"/>
            </w:pPr>
            <w:r>
              <w:rPr>
                <w:color w:val="444444"/>
                <w:sz w:val="19"/>
                <w:szCs w:val="19"/>
              </w:rPr>
              <w:t>Four aspects adapted from classic literacies: know and understand AI, use and apply AI, evaluate and create with AI, and AI ethics.</w:t>
            </w:r>
          </w:p>
        </w:tc>
        <w:tc>
          <w:tcPr>
            <w:tcW w:w="3400" w:type="dxa"/>
            <w:tcMar>
              <w:top w:w="90" w:type="dxa"/>
              <w:left w:w="120" w:type="dxa"/>
              <w:bottom w:w="90" w:type="dxa"/>
              <w:right w:w="120" w:type="dxa"/>
            </w:tcMar>
          </w:tcPr>
          <w:p w14:paraId="0EAA2D76" w14:textId="77777777" w:rsidR="007842C9" w:rsidRDefault="00000000">
            <w:pPr>
              <w:spacing w:line="252" w:lineRule="auto"/>
            </w:pPr>
            <w:r>
              <w:rPr>
                <w:color w:val="444444"/>
                <w:sz w:val="19"/>
                <w:szCs w:val="19"/>
              </w:rPr>
              <w:t>A Bloom-like progression from knowledge to creation, with ethics as a distinct strand rather than an afterthought.</w:t>
            </w:r>
          </w:p>
        </w:tc>
      </w:tr>
      <w:tr w:rsidR="007842C9" w14:paraId="68D15546" w14:textId="77777777">
        <w:tc>
          <w:tcPr>
            <w:tcW w:w="2350" w:type="dxa"/>
            <w:tcMar>
              <w:top w:w="90" w:type="dxa"/>
              <w:left w:w="120" w:type="dxa"/>
              <w:bottom w:w="90" w:type="dxa"/>
              <w:right w:w="120" w:type="dxa"/>
            </w:tcMar>
          </w:tcPr>
          <w:p w14:paraId="3496AD56" w14:textId="3B99561E" w:rsidR="007842C9" w:rsidRDefault="00000000">
            <w:pPr>
              <w:spacing w:line="252" w:lineRule="auto"/>
            </w:pPr>
            <w:r>
              <w:rPr>
                <w:color w:val="444444"/>
                <w:sz w:val="19"/>
                <w:szCs w:val="19"/>
              </w:rPr>
              <w:t>UNESCO (2024)</w:t>
            </w:r>
          </w:p>
        </w:tc>
        <w:tc>
          <w:tcPr>
            <w:tcW w:w="3650" w:type="dxa"/>
            <w:tcMar>
              <w:top w:w="90" w:type="dxa"/>
              <w:left w:w="120" w:type="dxa"/>
              <w:bottom w:w="90" w:type="dxa"/>
              <w:right w:w="120" w:type="dxa"/>
            </w:tcMar>
          </w:tcPr>
          <w:p w14:paraId="1384891F" w14:textId="77777777" w:rsidR="007842C9" w:rsidRDefault="00000000">
            <w:pPr>
              <w:spacing w:line="252" w:lineRule="auto"/>
            </w:pPr>
            <w:r>
              <w:rPr>
                <w:color w:val="444444"/>
                <w:sz w:val="19"/>
                <w:szCs w:val="19"/>
              </w:rPr>
              <w:t>The student framework sets out 12 competencies across a human-centred mindset, AI ethics, AI techniques and applications, and AI system design. The teacher framework sets out 15 competencies across five dimensions, each organised into three progression levels.</w:t>
            </w:r>
          </w:p>
        </w:tc>
        <w:tc>
          <w:tcPr>
            <w:tcW w:w="3400" w:type="dxa"/>
            <w:tcMar>
              <w:top w:w="90" w:type="dxa"/>
              <w:left w:w="120" w:type="dxa"/>
              <w:bottom w:w="90" w:type="dxa"/>
              <w:right w:w="120" w:type="dxa"/>
            </w:tcMar>
          </w:tcPr>
          <w:p w14:paraId="5E8D2BAC" w14:textId="77777777" w:rsidR="007842C9" w:rsidRDefault="00000000">
            <w:pPr>
              <w:spacing w:line="252" w:lineRule="auto"/>
            </w:pPr>
            <w:r>
              <w:rPr>
                <w:color w:val="444444"/>
                <w:sz w:val="19"/>
                <w:szCs w:val="19"/>
              </w:rPr>
              <w:t>Values and human agency first. Explicitly ties competency development to rights, inclusion, sustainability, curriculum planning and responsible creation.</w:t>
            </w:r>
          </w:p>
        </w:tc>
      </w:tr>
      <w:tr w:rsidR="007842C9" w14:paraId="5599E593" w14:textId="77777777">
        <w:tc>
          <w:tcPr>
            <w:tcW w:w="2350" w:type="dxa"/>
            <w:tcMar>
              <w:top w:w="90" w:type="dxa"/>
              <w:left w:w="120" w:type="dxa"/>
              <w:bottom w:w="90" w:type="dxa"/>
              <w:right w:w="120" w:type="dxa"/>
            </w:tcMar>
          </w:tcPr>
          <w:p w14:paraId="41C15EEF" w14:textId="77777777" w:rsidR="007842C9" w:rsidRDefault="00000000">
            <w:pPr>
              <w:spacing w:line="252" w:lineRule="auto"/>
            </w:pPr>
            <w:r>
              <w:rPr>
                <w:color w:val="444444"/>
                <w:sz w:val="19"/>
                <w:szCs w:val="19"/>
              </w:rPr>
              <w:t>EU AI Act, Art. 3(56) and Art. 4 (2024/1689, as amended by 2026/1744)</w:t>
            </w:r>
          </w:p>
        </w:tc>
        <w:tc>
          <w:tcPr>
            <w:tcW w:w="3650" w:type="dxa"/>
            <w:tcMar>
              <w:top w:w="90" w:type="dxa"/>
              <w:left w:w="120" w:type="dxa"/>
              <w:bottom w:w="90" w:type="dxa"/>
              <w:right w:w="120" w:type="dxa"/>
            </w:tcMar>
          </w:tcPr>
          <w:p w14:paraId="3263BE02" w14:textId="77777777" w:rsidR="007842C9" w:rsidRDefault="00000000">
            <w:pPr>
              <w:spacing w:line="252" w:lineRule="auto"/>
            </w:pPr>
            <w:r>
              <w:rPr>
                <w:color w:val="444444"/>
                <w:sz w:val="19"/>
                <w:szCs w:val="19"/>
              </w:rPr>
              <w:t>Skills, knowledge and understanding that allow providers, deployers and affected persons to make informed AI-system decisions and understand opportunities, risks and possible harms.</w:t>
            </w:r>
          </w:p>
        </w:tc>
        <w:tc>
          <w:tcPr>
            <w:tcW w:w="3400" w:type="dxa"/>
            <w:tcMar>
              <w:top w:w="90" w:type="dxa"/>
              <w:left w:w="120" w:type="dxa"/>
              <w:bottom w:w="90" w:type="dxa"/>
              <w:right w:w="120" w:type="dxa"/>
            </w:tcMar>
          </w:tcPr>
          <w:p w14:paraId="377D1BA2" w14:textId="77777777" w:rsidR="007842C9" w:rsidRDefault="00000000">
            <w:pPr>
              <w:spacing w:line="252" w:lineRule="auto"/>
            </w:pPr>
            <w:r>
              <w:rPr>
                <w:color w:val="444444"/>
                <w:sz w:val="19"/>
                <w:szCs w:val="19"/>
              </w:rPr>
              <w:t>A binding, workplace-facing duty. Since July 2026, providers and deployers must support the development of staff AI literacy in context, but need not guarantee a specific individual level.</w:t>
            </w:r>
          </w:p>
        </w:tc>
      </w:tr>
      <w:tr w:rsidR="007842C9" w14:paraId="5A3FA263" w14:textId="77777777">
        <w:tc>
          <w:tcPr>
            <w:tcW w:w="2350" w:type="dxa"/>
            <w:tcMar>
              <w:top w:w="90" w:type="dxa"/>
              <w:left w:w="120" w:type="dxa"/>
              <w:bottom w:w="90" w:type="dxa"/>
              <w:right w:w="120" w:type="dxa"/>
            </w:tcMar>
          </w:tcPr>
          <w:p w14:paraId="0C091C6F" w14:textId="77777777" w:rsidR="007842C9" w:rsidRDefault="00000000">
            <w:pPr>
              <w:spacing w:line="252" w:lineRule="auto"/>
            </w:pPr>
            <w:r>
              <w:rPr>
                <w:color w:val="444444"/>
                <w:sz w:val="19"/>
                <w:szCs w:val="19"/>
              </w:rPr>
              <w:t>Russell Group (2023)</w:t>
            </w:r>
          </w:p>
        </w:tc>
        <w:tc>
          <w:tcPr>
            <w:tcW w:w="3650" w:type="dxa"/>
            <w:tcMar>
              <w:top w:w="90" w:type="dxa"/>
              <w:left w:w="120" w:type="dxa"/>
              <w:bottom w:w="90" w:type="dxa"/>
              <w:right w:w="120" w:type="dxa"/>
            </w:tcMar>
          </w:tcPr>
          <w:p w14:paraId="5494949B" w14:textId="77777777" w:rsidR="007842C9" w:rsidRDefault="00000000">
            <w:pPr>
              <w:spacing w:line="252" w:lineRule="auto"/>
            </w:pPr>
            <w:r>
              <w:rPr>
                <w:color w:val="444444"/>
                <w:sz w:val="19"/>
                <w:szCs w:val="19"/>
              </w:rPr>
              <w:t>Not defined as a competency list; framed as a sector commitment that universities will support students and staff to become AI-literate.</w:t>
            </w:r>
          </w:p>
        </w:tc>
        <w:tc>
          <w:tcPr>
            <w:tcW w:w="3400" w:type="dxa"/>
            <w:tcMar>
              <w:top w:w="90" w:type="dxa"/>
              <w:left w:w="120" w:type="dxa"/>
              <w:bottom w:w="90" w:type="dxa"/>
              <w:right w:w="120" w:type="dxa"/>
            </w:tcMar>
          </w:tcPr>
          <w:p w14:paraId="6315E6AF" w14:textId="77777777" w:rsidR="007842C9" w:rsidRDefault="00000000">
            <w:pPr>
              <w:spacing w:line="252" w:lineRule="auto"/>
            </w:pPr>
            <w:r>
              <w:rPr>
                <w:color w:val="444444"/>
                <w:sz w:val="19"/>
                <w:szCs w:val="19"/>
              </w:rPr>
              <w:t>Institutional responsibility, staff development, assessment redesign, equal access and academic integrity.</w:t>
            </w:r>
          </w:p>
        </w:tc>
      </w:tr>
      <w:tr w:rsidR="007842C9" w14:paraId="10A3AC09" w14:textId="77777777">
        <w:tc>
          <w:tcPr>
            <w:tcW w:w="2350" w:type="dxa"/>
            <w:tcMar>
              <w:top w:w="90" w:type="dxa"/>
              <w:left w:w="120" w:type="dxa"/>
              <w:bottom w:w="90" w:type="dxa"/>
              <w:right w:w="120" w:type="dxa"/>
            </w:tcMar>
          </w:tcPr>
          <w:p w14:paraId="56458F7F" w14:textId="77777777" w:rsidR="007842C9" w:rsidRPr="00555612" w:rsidRDefault="00000000">
            <w:pPr>
              <w:spacing w:line="252" w:lineRule="auto"/>
              <w:rPr>
                <w:lang w:val="it-IT"/>
              </w:rPr>
            </w:pPr>
            <w:r w:rsidRPr="00555612">
              <w:rPr>
                <w:color w:val="444444"/>
                <w:sz w:val="19"/>
                <w:szCs w:val="19"/>
                <w:lang w:val="it-IT"/>
              </w:rPr>
              <w:t>Critical AI literacy (e.g. Bali, 2023; Bearman and Ajjawi, 2023; Selwyn, 2019)</w:t>
            </w:r>
          </w:p>
        </w:tc>
        <w:tc>
          <w:tcPr>
            <w:tcW w:w="3650" w:type="dxa"/>
            <w:tcMar>
              <w:top w:w="90" w:type="dxa"/>
              <w:left w:w="120" w:type="dxa"/>
              <w:bottom w:w="90" w:type="dxa"/>
              <w:right w:w="120" w:type="dxa"/>
            </w:tcMar>
          </w:tcPr>
          <w:p w14:paraId="459EEBAE" w14:textId="77777777" w:rsidR="007842C9" w:rsidRDefault="00000000">
            <w:pPr>
              <w:spacing w:line="252" w:lineRule="auto"/>
            </w:pPr>
            <w:r>
              <w:rPr>
                <w:color w:val="444444"/>
                <w:sz w:val="19"/>
                <w:szCs w:val="19"/>
              </w:rPr>
              <w:t>Literacy as critique: scepticism about outputs, attention to social justice and inequality, and a pedagogy for working with systems whose inner workings are opaque.</w:t>
            </w:r>
          </w:p>
        </w:tc>
        <w:tc>
          <w:tcPr>
            <w:tcW w:w="3400" w:type="dxa"/>
            <w:tcMar>
              <w:top w:w="90" w:type="dxa"/>
              <w:left w:w="120" w:type="dxa"/>
              <w:bottom w:w="90" w:type="dxa"/>
              <w:right w:w="120" w:type="dxa"/>
            </w:tcMar>
          </w:tcPr>
          <w:p w14:paraId="7CC4454E" w14:textId="77777777" w:rsidR="007842C9" w:rsidRDefault="00000000">
            <w:pPr>
              <w:spacing w:line="252" w:lineRule="auto"/>
            </w:pPr>
            <w:r>
              <w:rPr>
                <w:color w:val="444444"/>
                <w:sz w:val="19"/>
                <w:szCs w:val="19"/>
              </w:rPr>
              <w:t>Power, equity and refusal. Insists that competent use is not the goal and that declining to use a tool can itself be literate.</w:t>
            </w:r>
          </w:p>
        </w:tc>
      </w:tr>
    </w:tbl>
    <w:p w14:paraId="720BA1EB" w14:textId="77777777" w:rsidR="007842C9" w:rsidRDefault="007842C9">
      <w:pPr>
        <w:spacing w:after="200"/>
      </w:pPr>
    </w:p>
    <w:p w14:paraId="434FAD9B" w14:textId="77777777" w:rsidR="007842C9" w:rsidRDefault="00000000">
      <w:pPr>
        <w:spacing w:after="120" w:line="276" w:lineRule="auto"/>
      </w:pPr>
      <w:r>
        <w:rPr>
          <w:color w:val="444444"/>
          <w:sz w:val="22"/>
          <w:szCs w:val="22"/>
        </w:rPr>
        <w:t xml:space="preserve">Several other reference points sit alongside these. Touretzky et al.'s (2019) "Five Big Ideas in AI"—perception, representation and reasoning, learning, natural interaction, and societal impact—is an influential school-level </w:t>
      </w:r>
      <w:r>
        <w:rPr>
          <w:color w:val="444444"/>
          <w:sz w:val="22"/>
          <w:szCs w:val="22"/>
        </w:rPr>
        <w:lastRenderedPageBreak/>
        <w:t>curriculum reference and indicates concepts some arriving undergraduates may have encountered. DigComp 2.2 (European Commission, Joint Research Centre, 2022) integrates AI-related examples into general digital competence rather than treating AI literacy as separate—a choice that positions AI as continuous with existing digital skills. A growing family of measurement instruments, including the Meta AI Literacy Scale (Carolus et al., 2023), attempts to make the construct assessable, mainly through self-report.</w:t>
      </w:r>
    </w:p>
    <w:p w14:paraId="62C3E940" w14:textId="77777777" w:rsidR="007842C9" w:rsidRDefault="00000000">
      <w:pPr>
        <w:pStyle w:val="Heading2"/>
        <w:spacing w:before="260" w:after="80"/>
      </w:pPr>
      <w:r>
        <w:rPr>
          <w:b/>
          <w:bCs/>
          <w:color w:val="2E6E8E"/>
          <w:sz w:val="25"/>
          <w:szCs w:val="25"/>
        </w:rPr>
        <w:t>1.3  Five points of genuine disagreement</w:t>
      </w:r>
    </w:p>
    <w:p w14:paraId="10D82334" w14:textId="77777777" w:rsidR="007842C9" w:rsidRDefault="00000000">
      <w:pPr>
        <w:spacing w:after="140" w:line="276" w:lineRule="auto"/>
      </w:pPr>
      <w:r>
        <w:rPr>
          <w:color w:val="444444"/>
          <w:sz w:val="22"/>
          <w:szCs w:val="22"/>
        </w:rPr>
        <w:t>These frameworks are frequently cited together as if they agreed. They do not. Five tensions are worth making explicit to students and staff alike:</w:t>
      </w:r>
    </w:p>
    <w:p w14:paraId="4ECB4B65" w14:textId="77777777" w:rsidR="007842C9" w:rsidRDefault="00000000">
      <w:pPr>
        <w:pStyle w:val="Heading3"/>
        <w:spacing w:before="200" w:after="60"/>
      </w:pPr>
      <w:r>
        <w:rPr>
          <w:b/>
          <w:bCs/>
          <w:color w:val="1F3A5F"/>
          <w:sz w:val="22"/>
          <w:szCs w:val="22"/>
        </w:rPr>
        <w:t>(a) Is competent use the goal, or is critique?</w:t>
      </w:r>
    </w:p>
    <w:p w14:paraId="681842CC" w14:textId="77777777" w:rsidR="007842C9" w:rsidRDefault="00000000">
      <w:pPr>
        <w:spacing w:after="120" w:line="276" w:lineRule="auto"/>
      </w:pPr>
      <w:r>
        <w:rPr>
          <w:color w:val="444444"/>
          <w:sz w:val="22"/>
          <w:szCs w:val="22"/>
        </w:rPr>
        <w:t>Competency frameworks tend to treat skilled, ethical use as the destination. Critical AI literacy scholarship rejects that framing: Bali (2023) distinguishes sceptical evaluation, social-justice critique and attention to accuracy and harm, while Selwyn (2019) argues that educational technologies embody values and serve interests rather than arriving neutral. On this account a graduate who declines to use a tool, for good reasons, has demonstrated literacy rather than failed to.</w:t>
      </w:r>
    </w:p>
    <w:p w14:paraId="05C7758A" w14:textId="77777777" w:rsidR="007842C9" w:rsidRDefault="00000000">
      <w:pPr>
        <w:pStyle w:val="Heading3"/>
        <w:spacing w:before="200" w:after="60"/>
      </w:pPr>
      <w:r>
        <w:rPr>
          <w:b/>
          <w:bCs/>
          <w:color w:val="1F3A5F"/>
          <w:sz w:val="22"/>
          <w:szCs w:val="22"/>
        </w:rPr>
        <w:t>(b) Is it a distinct literacy or a branch of digital literacy?</w:t>
      </w:r>
    </w:p>
    <w:p w14:paraId="4FF4D20C" w14:textId="77777777" w:rsidR="007842C9" w:rsidRDefault="00000000">
      <w:pPr>
        <w:spacing w:after="120" w:line="276" w:lineRule="auto"/>
      </w:pPr>
      <w:r>
        <w:rPr>
          <w:color w:val="444444"/>
          <w:sz w:val="22"/>
          <w:szCs w:val="22"/>
        </w:rPr>
        <w:t>DigComp 2.2—the European Union's Digital Competence Framework for Citizens—organises digital competence into five areas: information and data literacy; communication and collaboration; digital content creation; safety; and problem solving. Its 2022 update adds examples involving AI within these existing areas, rather than establishing AI literacy as a separate competence (European Commission, Joint Research Centre, 2022). By contrast, Long and Magerko (2020), and UNESCO's student and teacher frameworks (Miao, Shiohira and Lao, 2024; Miao and Cukurova, 2024), treat AI literacy or competency as sufficiently distinctive to warrant dedicated frameworks. The practical stake is whether AI teaching gets its own curriculum space or is absorbed into wider digital and study-skills provision.</w:t>
      </w:r>
    </w:p>
    <w:p w14:paraId="7E2B08EC" w14:textId="77777777" w:rsidR="007842C9" w:rsidRDefault="00000000">
      <w:pPr>
        <w:pStyle w:val="Heading3"/>
        <w:spacing w:before="200" w:after="60"/>
      </w:pPr>
      <w:r>
        <w:rPr>
          <w:b/>
          <w:bCs/>
          <w:color w:val="1F3A5F"/>
          <w:sz w:val="22"/>
          <w:szCs w:val="22"/>
        </w:rPr>
        <w:t>(c) Whose obligation is it?</w:t>
      </w:r>
    </w:p>
    <w:p w14:paraId="54023B85" w14:textId="77777777" w:rsidR="007842C9" w:rsidRDefault="00000000">
      <w:pPr>
        <w:spacing w:after="120" w:line="276" w:lineRule="auto"/>
      </w:pPr>
      <w:r>
        <w:rPr>
          <w:color w:val="444444"/>
          <w:sz w:val="22"/>
          <w:szCs w:val="22"/>
        </w:rPr>
        <w:t>The EU AI Act now makes AI literacy an organisational duty for providers and deployers: Article 4, as amended by Regulation (EU) 2026/1744, requires measures that support the development of AI literacy among staff and others using AI systems on their behalf, calibrated to their knowledge and use context (European Union, 2024; European Union, 2026). The Russell Group principles frame AI literacy as an institutional commitment to students and staff (Russell Group, 2023). Educational competency frameworks frame it as something a learner develops. These are not the same claim, and they imply different funding, accountability and assessment.</w:t>
      </w:r>
    </w:p>
    <w:p w14:paraId="74B24BD5" w14:textId="77777777" w:rsidR="007842C9" w:rsidRDefault="00000000">
      <w:pPr>
        <w:pStyle w:val="Heading3"/>
        <w:spacing w:before="200" w:after="60"/>
      </w:pPr>
      <w:r>
        <w:rPr>
          <w:b/>
          <w:bCs/>
          <w:color w:val="1F3A5F"/>
          <w:sz w:val="22"/>
          <w:szCs w:val="22"/>
        </w:rPr>
        <w:t>(d) How technical must it be?</w:t>
      </w:r>
    </w:p>
    <w:p w14:paraId="77142782" w14:textId="77777777" w:rsidR="007842C9" w:rsidRDefault="00000000">
      <w:pPr>
        <w:spacing w:after="120" w:line="276" w:lineRule="auto"/>
      </w:pPr>
      <w:r>
        <w:rPr>
          <w:color w:val="444444"/>
          <w:sz w:val="22"/>
          <w:szCs w:val="22"/>
        </w:rPr>
        <w:t>Frameworks vary from requiring a working grasp of how machine learning represents and generalises, through to requiring only awareness of opportunities and risks. A physics student and a fine-art student plainly need different depths — but the frameworks rarely say how much is enough for whom.</w:t>
      </w:r>
    </w:p>
    <w:p w14:paraId="5B3C8D40" w14:textId="77777777" w:rsidR="007842C9" w:rsidRDefault="00000000">
      <w:pPr>
        <w:pStyle w:val="Heading3"/>
        <w:spacing w:before="200" w:after="60"/>
      </w:pPr>
      <w:r>
        <w:rPr>
          <w:b/>
          <w:bCs/>
          <w:color w:val="1F3A5F"/>
          <w:sz w:val="22"/>
          <w:szCs w:val="22"/>
        </w:rPr>
        <w:t>(e) Does it survive the next model?</w:t>
      </w:r>
    </w:p>
    <w:p w14:paraId="3D03C729" w14:textId="77777777" w:rsidR="007842C9" w:rsidRDefault="00000000">
      <w:pPr>
        <w:spacing w:after="120" w:line="276" w:lineRule="auto"/>
      </w:pPr>
      <w:r>
        <w:rPr>
          <w:color w:val="444444"/>
          <w:sz w:val="22"/>
          <w:szCs w:val="22"/>
        </w:rPr>
        <w:t>Tool-specific instruction dates quickly. Frameworks that emphasise durable conceptual understanding, evaluation habits and ethical reasoning are better placed to outlast particular products. Any activity built around the quirks of one current tool should therefore be reviewed regularly and replaced when those quirks change.</w:t>
      </w:r>
    </w:p>
    <w:p w14:paraId="54FC53D9" w14:textId="77777777" w:rsidR="007842C9" w:rsidRDefault="00000000">
      <w:pPr>
        <w:pStyle w:val="Heading2"/>
        <w:spacing w:before="260" w:after="80"/>
      </w:pPr>
      <w:r>
        <w:rPr>
          <w:b/>
          <w:bCs/>
          <w:color w:val="2E6E8E"/>
          <w:sz w:val="25"/>
          <w:szCs w:val="25"/>
        </w:rPr>
        <w:t>1.4  Where the frameworks converge</w:t>
      </w:r>
    </w:p>
    <w:p w14:paraId="6F299182" w14:textId="77777777" w:rsidR="007842C9" w:rsidRDefault="00000000">
      <w:pPr>
        <w:spacing w:after="120" w:line="276" w:lineRule="auto"/>
      </w:pPr>
      <w:r>
        <w:rPr>
          <w:color w:val="444444"/>
          <w:sz w:val="22"/>
          <w:szCs w:val="22"/>
        </w:rPr>
        <w:t>Despite these disagreements, four commitments recur across almost every source:</w:t>
      </w:r>
    </w:p>
    <w:p w14:paraId="28C014B9" w14:textId="77777777" w:rsidR="007842C9" w:rsidRDefault="00000000">
      <w:pPr>
        <w:spacing w:after="70" w:line="268" w:lineRule="auto"/>
        <w:ind w:left="360" w:hanging="200"/>
      </w:pPr>
      <w:r>
        <w:rPr>
          <w:color w:val="444444"/>
          <w:sz w:val="21"/>
          <w:szCs w:val="21"/>
        </w:rPr>
        <w:t>—   Understanding precedes use. Learners should grasp, at an appropriate depth, that generative AI predicts plausible continuations from learned patterns; it does not retrieve verified truth.</w:t>
      </w:r>
    </w:p>
    <w:p w14:paraId="6BE7D7A5" w14:textId="77777777" w:rsidR="007842C9" w:rsidRDefault="00000000">
      <w:pPr>
        <w:spacing w:after="70" w:line="268" w:lineRule="auto"/>
        <w:ind w:left="360" w:hanging="200"/>
      </w:pPr>
      <w:r>
        <w:rPr>
          <w:color w:val="444444"/>
          <w:sz w:val="21"/>
          <w:szCs w:val="21"/>
        </w:rPr>
        <w:t>—   Evaluation is central, not optional. Verification and critical evaluation recur across the educational and sector frameworks reviewed, although they are expressed with different levels of specificity.</w:t>
      </w:r>
    </w:p>
    <w:p w14:paraId="3848B7FF" w14:textId="77777777" w:rsidR="007842C9" w:rsidRDefault="00000000">
      <w:pPr>
        <w:spacing w:after="70" w:line="268" w:lineRule="auto"/>
        <w:ind w:left="360" w:hanging="200"/>
      </w:pPr>
      <w:r>
        <w:rPr>
          <w:color w:val="444444"/>
          <w:sz w:val="21"/>
          <w:szCs w:val="21"/>
        </w:rPr>
        <w:lastRenderedPageBreak/>
        <w:t>—   Ethics is a strand, not a coda. Ng et al. (2021), UNESCO's competency frameworks and the Russell Group principles treat ethical reasoning as part of AI literacy rather than an appendix to it.</w:t>
      </w:r>
    </w:p>
    <w:p w14:paraId="58C79092" w14:textId="77777777" w:rsidR="007842C9" w:rsidRDefault="00000000">
      <w:pPr>
        <w:spacing w:after="70" w:line="268" w:lineRule="auto"/>
        <w:ind w:left="360" w:hanging="200"/>
      </w:pPr>
      <w:r>
        <w:rPr>
          <w:color w:val="444444"/>
          <w:sz w:val="21"/>
          <w:szCs w:val="21"/>
        </w:rPr>
        <w:t>—   Human agency must be protected. UNESCO's guidance and competency frameworks make this explicitly human-centred; critical AI literacy scholarship frames it through scepticism, social justice and the preservation of judgement.</w:t>
      </w:r>
    </w:p>
    <w:p w14:paraId="7B021032" w14:textId="77777777" w:rsidR="007842C9" w:rsidRDefault="00000000">
      <w:pPr>
        <w:pStyle w:val="Heading2"/>
        <w:spacing w:before="260" w:after="80"/>
      </w:pPr>
      <w:r>
        <w:rPr>
          <w:b/>
          <w:bCs/>
          <w:color w:val="2E6E8E"/>
          <w:sz w:val="25"/>
          <w:szCs w:val="25"/>
        </w:rPr>
        <w:t>1.5  Why the definition differs by subject</w:t>
      </w:r>
    </w:p>
    <w:p w14:paraId="1934423B" w14:textId="77777777" w:rsidR="007842C9" w:rsidRDefault="00000000">
      <w:pPr>
        <w:spacing w:after="120" w:line="276" w:lineRule="auto"/>
      </w:pPr>
      <w:r>
        <w:rPr>
          <w:color w:val="444444"/>
          <w:sz w:val="22"/>
          <w:szCs w:val="22"/>
        </w:rPr>
        <w:t>Disciplines do not merely apply a general literacy; they define it differently because their standards of evidence, their professional duties and their risks differ:</w:t>
      </w:r>
    </w:p>
    <w:p w14:paraId="04DD92DA" w14:textId="77777777" w:rsidR="007842C9" w:rsidRDefault="00000000">
      <w:pPr>
        <w:spacing w:after="70" w:line="268" w:lineRule="auto"/>
        <w:ind w:left="360" w:hanging="200"/>
      </w:pPr>
      <w:r>
        <w:rPr>
          <w:color w:val="444444"/>
          <w:sz w:val="21"/>
          <w:szCs w:val="21"/>
        </w:rPr>
        <w:t>—   Computer science and engineering: leans technical — architecture, evaluation, security, reproducibility, and responsibility for systems built.</w:t>
      </w:r>
    </w:p>
    <w:p w14:paraId="43575843" w14:textId="77777777" w:rsidR="007842C9" w:rsidRDefault="00000000">
      <w:pPr>
        <w:spacing w:after="70" w:line="268" w:lineRule="auto"/>
        <w:ind w:left="360" w:hanging="200"/>
      </w:pPr>
      <w:r>
        <w:rPr>
          <w:color w:val="444444"/>
          <w:sz w:val="21"/>
          <w:szCs w:val="21"/>
        </w:rPr>
        <w:t>—   Humanities: interpretive and critical — authorship, voice, provenance, and the epistemology of machine-generated text.</w:t>
      </w:r>
    </w:p>
    <w:p w14:paraId="08E1DC7B" w14:textId="77777777" w:rsidR="007842C9" w:rsidRDefault="00000000">
      <w:pPr>
        <w:spacing w:after="70" w:line="268" w:lineRule="auto"/>
        <w:ind w:left="360" w:hanging="200"/>
      </w:pPr>
      <w:r>
        <w:rPr>
          <w:color w:val="444444"/>
          <w:sz w:val="21"/>
          <w:szCs w:val="21"/>
        </w:rPr>
        <w:t>—   Social sciences: sociotechnical — algorithmic bias, data power, research method, and AI as both instrument and object of study.</w:t>
      </w:r>
    </w:p>
    <w:p w14:paraId="5BD421DD" w14:textId="77777777" w:rsidR="007842C9" w:rsidRDefault="00000000">
      <w:pPr>
        <w:spacing w:after="70" w:line="268" w:lineRule="auto"/>
        <w:ind w:left="360" w:hanging="200"/>
      </w:pPr>
      <w:r>
        <w:rPr>
          <w:color w:val="444444"/>
          <w:sz w:val="21"/>
          <w:szCs w:val="21"/>
        </w:rPr>
        <w:t>—   Medicine and health: governed by patient safety — evidence, verification, equity, and never treating a model as a sole source.</w:t>
      </w:r>
    </w:p>
    <w:p w14:paraId="74240A8D" w14:textId="77777777" w:rsidR="007842C9" w:rsidRDefault="00000000">
      <w:pPr>
        <w:spacing w:after="70" w:line="268" w:lineRule="auto"/>
        <w:ind w:left="360" w:hanging="200"/>
      </w:pPr>
      <w:r>
        <w:rPr>
          <w:color w:val="444444"/>
          <w:sz w:val="21"/>
          <w:szCs w:val="21"/>
        </w:rPr>
        <w:t>—   Law: a matter of professional responsibility — accuracy, confidentiality, transparency, and real sanctions for fabricated authority.</w:t>
      </w:r>
    </w:p>
    <w:p w14:paraId="25B5B950" w14:textId="77777777" w:rsidR="007842C9" w:rsidRDefault="00000000">
      <w:pPr>
        <w:spacing w:after="70" w:line="268" w:lineRule="auto"/>
        <w:ind w:left="360" w:hanging="200"/>
      </w:pPr>
      <w:r>
        <w:rPr>
          <w:color w:val="444444"/>
          <w:sz w:val="21"/>
          <w:szCs w:val="21"/>
        </w:rPr>
        <w:t>—   Business and economics: productivity balanced against governance, risk and compliance.</w:t>
      </w:r>
    </w:p>
    <w:p w14:paraId="4792EFBA" w14:textId="77777777" w:rsidR="007842C9" w:rsidRDefault="00000000">
      <w:pPr>
        <w:spacing w:after="70" w:line="268" w:lineRule="auto"/>
        <w:ind w:left="360" w:hanging="200"/>
      </w:pPr>
      <w:r>
        <w:rPr>
          <w:color w:val="444444"/>
          <w:sz w:val="21"/>
          <w:szCs w:val="21"/>
        </w:rPr>
        <w:t>—   Creative arts and media: authorship, originality, intellectual property, disclosure and the value of human craft.</w:t>
      </w:r>
    </w:p>
    <w:p w14:paraId="6B039F37" w14:textId="77777777" w:rsidR="007842C9" w:rsidRDefault="00000000">
      <w:pPr>
        <w:spacing w:after="140" w:line="276" w:lineRule="auto"/>
      </w:pPr>
      <w:r>
        <w:rPr>
          <w:color w:val="444444"/>
          <w:sz w:val="22"/>
          <w:szCs w:val="22"/>
        </w:rPr>
        <w:t>The implication is that a single centrally delivered AI literacy module will underserve most students. Discipline-embedded activity, designed against the field's own standards, is more likely to transfer.</w:t>
      </w:r>
    </w:p>
    <w:p w14:paraId="04FFE95C" w14:textId="77777777" w:rsidR="007842C9" w:rsidRDefault="00000000">
      <w:pPr>
        <w:pStyle w:val="Heading2"/>
        <w:spacing w:before="260" w:after="80"/>
      </w:pPr>
      <w:r>
        <w:rPr>
          <w:b/>
          <w:bCs/>
          <w:color w:val="2E6E8E"/>
          <w:sz w:val="25"/>
          <w:szCs w:val="25"/>
        </w:rPr>
        <w:t>1.6  The working definition used in this resource</w:t>
      </w:r>
    </w:p>
    <w:p w14:paraId="68A822F2" w14:textId="77777777" w:rsidR="007842C9" w:rsidRDefault="00000000">
      <w:pPr>
        <w:spacing w:after="120" w:line="276" w:lineRule="auto"/>
      </w:pPr>
      <w:r>
        <w:rPr>
          <w:color w:val="444444"/>
          <w:sz w:val="22"/>
          <w:szCs w:val="22"/>
        </w:rPr>
        <w:t>Synthesising the above, and remaining deliberately broad, this resource treats AI literacy as six overlapping dimensions. The activities in Part Two are tagged to these.</w:t>
      </w:r>
    </w:p>
    <w:p w14:paraId="1551846B" w14:textId="77777777" w:rsidR="007842C9" w:rsidRDefault="00000000">
      <w:pPr>
        <w:spacing w:after="70" w:line="268" w:lineRule="auto"/>
        <w:ind w:left="360" w:hanging="200"/>
      </w:pPr>
      <w:r>
        <w:rPr>
          <w:color w:val="444444"/>
          <w:sz w:val="21"/>
          <w:szCs w:val="21"/>
        </w:rPr>
        <w:t>—   Technical understanding—how different AI systems work at an appropriate level; for generative models, how patterns learned from training data support probabilistic outputs that can be fluent without being correct.</w:t>
      </w:r>
    </w:p>
    <w:p w14:paraId="7351C2ED" w14:textId="77777777" w:rsidR="007842C9" w:rsidRDefault="00000000">
      <w:pPr>
        <w:spacing w:after="70" w:line="268" w:lineRule="auto"/>
        <w:ind w:left="360" w:hanging="200"/>
      </w:pPr>
      <w:r>
        <w:rPr>
          <w:color w:val="444444"/>
          <w:sz w:val="21"/>
          <w:szCs w:val="21"/>
        </w:rPr>
        <w:t>—   Critical evaluation — testing outputs for accuracy, fabrication, bias and provenance, and verifying against reliable sources.</w:t>
      </w:r>
    </w:p>
    <w:p w14:paraId="22AFF7EF" w14:textId="77777777" w:rsidR="007842C9" w:rsidRDefault="00000000">
      <w:pPr>
        <w:spacing w:after="70" w:line="268" w:lineRule="auto"/>
        <w:ind w:left="360" w:hanging="200"/>
      </w:pPr>
      <w:r>
        <w:rPr>
          <w:color w:val="444444"/>
          <w:sz w:val="21"/>
          <w:szCs w:val="21"/>
        </w:rPr>
        <w:t>—   Ethical and societal awareness — labour, environment, intellectual property, privacy, equity and accountability.</w:t>
      </w:r>
    </w:p>
    <w:p w14:paraId="53C74CC9" w14:textId="77777777" w:rsidR="007842C9" w:rsidRDefault="00000000">
      <w:pPr>
        <w:spacing w:after="70" w:line="268" w:lineRule="auto"/>
        <w:ind w:left="360" w:hanging="200"/>
      </w:pPr>
      <w:r>
        <w:rPr>
          <w:color w:val="444444"/>
          <w:sz w:val="21"/>
          <w:szCs w:val="21"/>
        </w:rPr>
        <w:t>—   Practical fluency — prompting, tool selection, workflow design, and knowing what a tool is and is not for.</w:t>
      </w:r>
    </w:p>
    <w:p w14:paraId="1FD9A75E" w14:textId="77777777" w:rsidR="007842C9" w:rsidRDefault="00000000">
      <w:pPr>
        <w:spacing w:after="70" w:line="268" w:lineRule="auto"/>
        <w:ind w:left="360" w:hanging="200"/>
      </w:pPr>
      <w:r>
        <w:rPr>
          <w:color w:val="444444"/>
          <w:sz w:val="21"/>
          <w:szCs w:val="21"/>
        </w:rPr>
        <w:t>—   Disciplinary judgement — how AI reshapes the methods, evidence and standards of a particular field.</w:t>
      </w:r>
    </w:p>
    <w:p w14:paraId="7BF68DA6" w14:textId="77777777" w:rsidR="007842C9" w:rsidRDefault="00000000">
      <w:pPr>
        <w:spacing w:after="70" w:line="268" w:lineRule="auto"/>
        <w:ind w:left="360" w:hanging="200"/>
      </w:pPr>
      <w:r>
        <w:rPr>
          <w:color w:val="444444"/>
          <w:sz w:val="21"/>
          <w:szCs w:val="21"/>
        </w:rPr>
        <w:t>—   Metacognition and agency — knowing when to use, when to abstain to protect one's own learning, and how to disclose use honestly.</w:t>
      </w:r>
    </w:p>
    <w:p w14:paraId="3CA5049A" w14:textId="77777777" w:rsidR="007842C9" w:rsidRDefault="00000000">
      <w:pPr>
        <w:pStyle w:val="Heading2"/>
        <w:spacing w:before="260" w:after="80"/>
      </w:pPr>
      <w:r>
        <w:rPr>
          <w:b/>
          <w:bCs/>
          <w:color w:val="2E6E8E"/>
          <w:sz w:val="25"/>
          <w:szCs w:val="25"/>
        </w:rPr>
        <w:t>1.7  Rationale: why these activities take this form</w:t>
      </w:r>
    </w:p>
    <w:p w14:paraId="21AE65FC" w14:textId="77777777" w:rsidR="007842C9" w:rsidRDefault="00000000">
      <w:pPr>
        <w:spacing w:after="120" w:line="276" w:lineRule="auto"/>
      </w:pPr>
      <w:r>
        <w:rPr>
          <w:color w:val="444444"/>
          <w:sz w:val="22"/>
          <w:szCs w:val="22"/>
        </w:rPr>
        <w:t>Six design principles govern every activity that follows.</w:t>
      </w:r>
    </w:p>
    <w:p w14:paraId="3A8B2673" w14:textId="77777777" w:rsidR="007842C9" w:rsidRDefault="00000000">
      <w:pPr>
        <w:pStyle w:val="Heading3"/>
        <w:spacing w:before="200" w:after="60"/>
      </w:pPr>
      <w:r>
        <w:rPr>
          <w:b/>
          <w:bCs/>
          <w:color w:val="1F3A5F"/>
          <w:sz w:val="22"/>
          <w:szCs w:val="22"/>
        </w:rPr>
        <w:t>Doing, not being told</w:t>
      </w:r>
    </w:p>
    <w:p w14:paraId="074EE292" w14:textId="77777777" w:rsidR="007842C9" w:rsidRDefault="00000000">
      <w:pPr>
        <w:spacing w:after="120" w:line="276" w:lineRule="auto"/>
      </w:pPr>
      <w:r>
        <w:rPr>
          <w:color w:val="444444"/>
          <w:sz w:val="22"/>
          <w:szCs w:val="22"/>
        </w:rPr>
        <w:t>Warning students that generative models can fabricate citations changes behaviour far less than requiring them to verify ten references and count the fabrications themselves. Most activities therefore produce an artefact—a corrections table, an error log, a measured rate—that makes the limitation concrete and personally observed.</w:t>
      </w:r>
    </w:p>
    <w:p w14:paraId="7856B7E1" w14:textId="77777777" w:rsidR="007842C9" w:rsidRDefault="00000000">
      <w:pPr>
        <w:pStyle w:val="Heading3"/>
        <w:spacing w:before="200" w:after="60"/>
      </w:pPr>
      <w:r>
        <w:rPr>
          <w:b/>
          <w:bCs/>
          <w:color w:val="1F3A5F"/>
          <w:sz w:val="22"/>
          <w:szCs w:val="22"/>
        </w:rPr>
        <w:t>Verification as the core habit</w:t>
      </w:r>
    </w:p>
    <w:p w14:paraId="31D91F76" w14:textId="77777777" w:rsidR="007842C9" w:rsidRDefault="00000000">
      <w:pPr>
        <w:spacing w:after="120" w:line="276" w:lineRule="auto"/>
      </w:pPr>
      <w:r>
        <w:rPr>
          <w:color w:val="444444"/>
          <w:sz w:val="22"/>
          <w:szCs w:val="22"/>
        </w:rPr>
        <w:lastRenderedPageBreak/>
        <w:t>Because evaluation recurs across the frameworks, and because fabricated or unsupported output is a failure mode students can easily miss, roughly a third of the activities are verification exercises against a discipline-appropriate ground truth: a formulary, a legal database, a corpus, a primary source or a computer-algebra system.</w:t>
      </w:r>
    </w:p>
    <w:p w14:paraId="7198BAEB" w14:textId="77777777" w:rsidR="007842C9" w:rsidRDefault="00000000">
      <w:pPr>
        <w:pStyle w:val="Heading3"/>
        <w:spacing w:before="200" w:after="60"/>
      </w:pPr>
      <w:r>
        <w:rPr>
          <w:b/>
          <w:bCs/>
          <w:color w:val="1F3A5F"/>
          <w:sz w:val="22"/>
          <w:szCs w:val="22"/>
        </w:rPr>
        <w:t>Ethics embedded, not bolted on</w:t>
      </w:r>
    </w:p>
    <w:p w14:paraId="0B47CD66" w14:textId="77777777" w:rsidR="007842C9" w:rsidRDefault="00000000">
      <w:pPr>
        <w:spacing w:after="120" w:line="276" w:lineRule="auto"/>
      </w:pPr>
      <w:r>
        <w:rPr>
          <w:color w:val="444444"/>
          <w:sz w:val="22"/>
          <w:szCs w:val="22"/>
        </w:rPr>
        <w:t>Following Ng et al. (2021) and UNESCO's human-centred guidance, ethical questions arise inside disciplinary tasks—IP within a style-transfer exercise, equity within a diagnostic test—rather than in a separate ethics week that students experience as detached from practice.</w:t>
      </w:r>
    </w:p>
    <w:p w14:paraId="5C9F77A1" w14:textId="77777777" w:rsidR="007842C9" w:rsidRDefault="00000000">
      <w:pPr>
        <w:pStyle w:val="Heading3"/>
        <w:spacing w:before="200" w:after="60"/>
      </w:pPr>
      <w:r>
        <w:rPr>
          <w:b/>
          <w:bCs/>
          <w:color w:val="1F3A5F"/>
          <w:sz w:val="22"/>
          <w:szCs w:val="22"/>
        </w:rPr>
        <w:t>Critique and refusal are legitimate outcomes</w:t>
      </w:r>
    </w:p>
    <w:p w14:paraId="6CBD3074" w14:textId="77777777" w:rsidR="007842C9" w:rsidRDefault="00000000">
      <w:pPr>
        <w:spacing w:after="120" w:line="276" w:lineRule="auto"/>
      </w:pPr>
      <w:r>
        <w:rPr>
          <w:color w:val="444444"/>
          <w:sz w:val="22"/>
          <w:szCs w:val="22"/>
        </w:rPr>
        <w:t>Several activities can properly conclude that a tool should not be used. This follows the critical AI literacy tradition and guards against the assumption, implicit in some competency framings, that more use is always better.</w:t>
      </w:r>
    </w:p>
    <w:p w14:paraId="30F8D198" w14:textId="77777777" w:rsidR="007842C9" w:rsidRDefault="00000000">
      <w:pPr>
        <w:pStyle w:val="Heading3"/>
        <w:spacing w:before="200" w:after="60"/>
      </w:pPr>
      <w:r>
        <w:rPr>
          <w:b/>
          <w:bCs/>
          <w:color w:val="1F3A5F"/>
          <w:sz w:val="22"/>
          <w:szCs w:val="22"/>
        </w:rPr>
        <w:t>Tool-independent where possible</w:t>
      </w:r>
    </w:p>
    <w:p w14:paraId="548D8D02" w14:textId="77777777" w:rsidR="007842C9" w:rsidRDefault="00000000">
      <w:pPr>
        <w:spacing w:after="120" w:line="276" w:lineRule="auto"/>
      </w:pPr>
      <w:r>
        <w:rPr>
          <w:color w:val="444444"/>
          <w:sz w:val="22"/>
          <w:szCs w:val="22"/>
        </w:rPr>
        <w:t>Activities are written around recurring risks in generative and predictive systems—fabricated or unreliable output, bias, opacity, numerical unreliability and training-data provenance—so that they remain useful across model updates and product changes.</w:t>
      </w:r>
    </w:p>
    <w:p w14:paraId="556768EE" w14:textId="77777777" w:rsidR="007842C9" w:rsidRDefault="00000000">
      <w:pPr>
        <w:pStyle w:val="Heading3"/>
        <w:spacing w:before="200" w:after="60"/>
      </w:pPr>
      <w:r>
        <w:rPr>
          <w:b/>
          <w:bCs/>
          <w:color w:val="1F3A5F"/>
          <w:sz w:val="22"/>
          <w:szCs w:val="22"/>
        </w:rPr>
        <w:t>Transferable and adaptable</w:t>
      </w:r>
    </w:p>
    <w:p w14:paraId="7B315F2E" w14:textId="77777777" w:rsidR="007842C9" w:rsidRDefault="00000000">
      <w:pPr>
        <w:spacing w:after="120" w:line="276" w:lineRule="auto"/>
      </w:pPr>
      <w:r>
        <w:rPr>
          <w:color w:val="444444"/>
          <w:sz w:val="22"/>
          <w:szCs w:val="22"/>
        </w:rPr>
        <w:t>Each activity is short enough to run in a seminar, extensible into assessed coursework, and written so that its instructions can be reused directly in module materials. Most transfer across disciplines with minor rewording.</w:t>
      </w:r>
    </w:p>
    <w:p w14:paraId="301D570E" w14:textId="77777777" w:rsidR="007842C9" w:rsidRDefault="00000000">
      <w:pPr>
        <w:pStyle w:val="Heading2"/>
        <w:spacing w:before="260" w:after="80"/>
      </w:pPr>
      <w:r>
        <w:rPr>
          <w:b/>
          <w:bCs/>
          <w:color w:val="2E6E8E"/>
          <w:sz w:val="25"/>
          <w:szCs w:val="25"/>
        </w:rPr>
        <w:t>1.8  How the sequences are ordered</w:t>
      </w:r>
    </w:p>
    <w:p w14:paraId="70A18AED" w14:textId="77777777" w:rsidR="007842C9" w:rsidRDefault="00000000">
      <w:pPr>
        <w:spacing w:after="120" w:line="276" w:lineRule="auto"/>
      </w:pPr>
      <w:r>
        <w:rPr>
          <w:color w:val="444444"/>
          <w:sz w:val="22"/>
          <w:szCs w:val="22"/>
        </w:rPr>
        <w:t>Within each discipline, the ten activities are not a list but a progression. The general arc follows the movement from knowing and understanding, through use and application, to evaluation, creation and ethical reasoning described by Ng et al. (2021):</w:t>
      </w:r>
    </w:p>
    <w:p w14:paraId="005B93F2" w14:textId="77777777" w:rsidR="007842C9" w:rsidRDefault="00000000">
      <w:pPr>
        <w:spacing w:after="70" w:line="268" w:lineRule="auto"/>
        <w:ind w:left="360" w:hanging="200"/>
      </w:pPr>
      <w:r>
        <w:rPr>
          <w:color w:val="444444"/>
          <w:sz w:val="21"/>
          <w:szCs w:val="21"/>
        </w:rPr>
        <w:t>—   Orient and understand — establish what kind of system this is, and what it can and cannot do.</w:t>
      </w:r>
    </w:p>
    <w:p w14:paraId="5447697A" w14:textId="77777777" w:rsidR="007842C9" w:rsidRDefault="00000000">
      <w:pPr>
        <w:spacing w:after="70" w:line="268" w:lineRule="auto"/>
        <w:ind w:left="360" w:hanging="200"/>
      </w:pPr>
      <w:r>
        <w:rPr>
          <w:color w:val="444444"/>
          <w:sz w:val="21"/>
          <w:szCs w:val="21"/>
        </w:rPr>
        <w:t>—   Verify and evaluate — build the habit of checking outputs against ground truth before any productive use is taught.</w:t>
      </w:r>
    </w:p>
    <w:p w14:paraId="52A660DC" w14:textId="77777777" w:rsidR="007842C9" w:rsidRDefault="00000000">
      <w:pPr>
        <w:spacing w:after="70" w:line="268" w:lineRule="auto"/>
        <w:ind w:left="360" w:hanging="200"/>
      </w:pPr>
      <w:r>
        <w:rPr>
          <w:color w:val="444444"/>
          <w:sz w:val="21"/>
          <w:szCs w:val="21"/>
        </w:rPr>
        <w:t>—   Apply productively — use the tool well, with verification already built into the workflow.</w:t>
      </w:r>
    </w:p>
    <w:p w14:paraId="53DEC398" w14:textId="77777777" w:rsidR="007842C9" w:rsidRDefault="00000000">
      <w:pPr>
        <w:spacing w:after="70" w:line="268" w:lineRule="auto"/>
        <w:ind w:left="360" w:hanging="200"/>
      </w:pPr>
      <w:r>
        <w:rPr>
          <w:color w:val="444444"/>
          <w:sz w:val="21"/>
          <w:szCs w:val="21"/>
        </w:rPr>
        <w:t>—   Critique — bias, power, equity, IP, environment and professional risk.</w:t>
      </w:r>
    </w:p>
    <w:p w14:paraId="240278BC" w14:textId="77777777" w:rsidR="007842C9" w:rsidRDefault="00000000">
      <w:pPr>
        <w:spacing w:after="70" w:line="268" w:lineRule="auto"/>
        <w:ind w:left="360" w:hanging="200"/>
      </w:pPr>
      <w:r>
        <w:rPr>
          <w:color w:val="444444"/>
          <w:sz w:val="21"/>
          <w:szCs w:val="21"/>
        </w:rPr>
        <w:t>—   Reflect or produce — a capstone: a policy, a study design, a disclosure statement or a reflective account.</w:t>
      </w:r>
    </w:p>
    <w:p w14:paraId="0DDE87F6" w14:textId="77777777" w:rsidR="007842C9" w:rsidRDefault="00000000">
      <w:pPr>
        <w:spacing w:after="120" w:line="276" w:lineRule="auto"/>
      </w:pPr>
      <w:r>
        <w:rPr>
          <w:color w:val="444444"/>
          <w:sz w:val="22"/>
          <w:szCs w:val="22"/>
        </w:rPr>
        <w:t>Three disciplines depart from this arc for good reason, and the departures are explained in the notes that open those sections: the creative arts begin with hands-on making, because authorship debates land harder after students have made something; law opens with the hallucinated case-law exercise, because it is the most effective single cautionary experience in that field; and the social sciences begin with observation of AI use in the world before students touch the tools themselves.</w:t>
      </w:r>
    </w:p>
    <w:p w14:paraId="2D129CAB" w14:textId="77777777" w:rsidR="007842C9" w:rsidRDefault="00000000">
      <w:pPr>
        <w:spacing w:after="120" w:line="276" w:lineRule="auto"/>
      </w:pPr>
      <w:r>
        <w:rPr>
          <w:color w:val="444444"/>
          <w:sz w:val="22"/>
          <w:szCs w:val="22"/>
        </w:rPr>
        <w:t>The ordering is a recommendation, not a constraint. Where an activity is being used standalone, the opening note for each discipline indicates which pair well together.</w:t>
      </w:r>
    </w:p>
    <w:p w14:paraId="3E111DB8" w14:textId="77777777" w:rsidR="007842C9" w:rsidRDefault="00000000">
      <w:pPr>
        <w:pStyle w:val="Heading2"/>
        <w:spacing w:before="260" w:after="80"/>
      </w:pPr>
      <w:r>
        <w:rPr>
          <w:b/>
          <w:bCs/>
          <w:color w:val="2E6E8E"/>
          <w:sz w:val="25"/>
          <w:szCs w:val="25"/>
        </w:rPr>
        <w:t>1.9  How to use this resource</w:t>
      </w:r>
    </w:p>
    <w:p w14:paraId="31ADEE44" w14:textId="77777777" w:rsidR="007842C9" w:rsidRDefault="00000000">
      <w:pPr>
        <w:spacing w:after="120" w:line="276" w:lineRule="auto"/>
      </w:pPr>
      <w:r>
        <w:rPr>
          <w:color w:val="444444"/>
          <w:sz w:val="22"/>
          <w:szCs w:val="22"/>
        </w:rPr>
        <w:t>Part Two contains a hundred activities in ten disciplinary clusters, numbered 1–100. Each has a title, the AI-literacy focus it develops, and concise numbered instructions. Shorten them for a single seminar, extend them into assessed coursework, or reuse the instructions in your own materials. Browse beyond your own cluster: most activities transfer with small changes. Where an activity involves entering data into a tool, follow your institution's data-protection and academic-integrity policies first, and check departmental guidance on permitted tools.</w:t>
      </w:r>
    </w:p>
    <w:p w14:paraId="789A790C" w14:textId="77777777" w:rsidR="007842C9" w:rsidRDefault="00000000">
      <w:pPr>
        <w:pStyle w:val="Heading2"/>
        <w:spacing w:before="260" w:after="80"/>
      </w:pPr>
      <w:r>
        <w:rPr>
          <w:b/>
          <w:bCs/>
          <w:color w:val="2E6E8E"/>
          <w:sz w:val="25"/>
          <w:szCs w:val="25"/>
        </w:rPr>
        <w:t>1.10  References</w:t>
      </w:r>
    </w:p>
    <w:p w14:paraId="5922B319" w14:textId="77777777" w:rsidR="007842C9" w:rsidRDefault="00000000">
      <w:pPr>
        <w:spacing w:after="100" w:line="264" w:lineRule="auto"/>
        <w:ind w:left="400" w:hanging="400"/>
      </w:pPr>
      <w:r>
        <w:rPr>
          <w:color w:val="444444"/>
        </w:rPr>
        <w:lastRenderedPageBreak/>
        <w:t>Bali, M. (2023) 'What I mean when I say critical AI literacy', Reflecting Allowed, 1 April. Available at: https://blog.mahabali.me/educational-technology-2/what-i-mean-when-i-say-critical-ai-literacy/ (Accessed: 29 July 2026).</w:t>
      </w:r>
    </w:p>
    <w:p w14:paraId="233DBC19" w14:textId="77777777" w:rsidR="007842C9" w:rsidRDefault="00000000">
      <w:pPr>
        <w:spacing w:after="100" w:line="264" w:lineRule="auto"/>
        <w:ind w:left="400" w:hanging="400"/>
      </w:pPr>
      <w:r>
        <w:rPr>
          <w:color w:val="444444"/>
        </w:rPr>
        <w:t>Bearman, M. and Ajjawi, R. (2023) 'Learning to work with the black box: pedagogy for a world with artificial intelligence', British Journal of Educational Technology, 54(5), pp. 1160–1173. https://doi.org/10.1111/bjet.13337.</w:t>
      </w:r>
    </w:p>
    <w:p w14:paraId="1265C1C8" w14:textId="77777777" w:rsidR="007842C9" w:rsidRDefault="00000000">
      <w:pPr>
        <w:spacing w:after="100" w:line="264" w:lineRule="auto"/>
        <w:ind w:left="400" w:hanging="400"/>
      </w:pPr>
      <w:r>
        <w:rPr>
          <w:color w:val="444444"/>
        </w:rPr>
        <w:t>Bearman, M., Ryan, J. and Ajjawi, R. (2023) 'Discourses of artificial intelligence in higher education: a critical literature review', Higher Education, 86, pp. 369–385. https://doi.org/10.1007/s10734-022-00937-2.</w:t>
      </w:r>
    </w:p>
    <w:p w14:paraId="64C7E00F" w14:textId="77777777" w:rsidR="007842C9" w:rsidRDefault="00000000">
      <w:pPr>
        <w:spacing w:after="100" w:line="264" w:lineRule="auto"/>
        <w:ind w:left="400" w:hanging="400"/>
      </w:pPr>
      <w:r>
        <w:rPr>
          <w:color w:val="444444"/>
        </w:rPr>
        <w:t>Carolus, A., Koch, M. J., Straka, S., Latoschik, M. E. and Wienrich, C. (2023) 'MAILS—Meta AI Literacy Scale: development and testing of an AI literacy questionnaire based on well-founded competency models and psychological change- and meta-competencies', Computers in Human Behavior: Artificial Humans, 1(2), 100014. https://doi.org/10.1016/j.chbah.2023.100014.</w:t>
      </w:r>
    </w:p>
    <w:p w14:paraId="62EB8773" w14:textId="77777777" w:rsidR="007842C9" w:rsidRDefault="00000000">
      <w:pPr>
        <w:spacing w:after="100" w:line="264" w:lineRule="auto"/>
        <w:ind w:left="400" w:hanging="400"/>
      </w:pPr>
      <w:r>
        <w:rPr>
          <w:color w:val="444444"/>
        </w:rPr>
        <w:t>European Commission, Joint Research Centre (2022) DigComp 2.2: The Digital Competence Framework for Citizens—with new examples of knowledge, skills and attitudes. By R. Vuorikari, S. Kluzer and Y. Punie. Luxembourg: Publications Office of the European Union. https://doi.org/10.2760/115376.</w:t>
      </w:r>
    </w:p>
    <w:p w14:paraId="00B8251E" w14:textId="77777777" w:rsidR="007842C9" w:rsidRDefault="00000000">
      <w:pPr>
        <w:spacing w:after="100" w:line="264" w:lineRule="auto"/>
        <w:ind w:left="400" w:hanging="400"/>
      </w:pPr>
      <w:r>
        <w:rPr>
          <w:color w:val="444444"/>
        </w:rPr>
        <w:t>European Union (2024) Regulation (EU) 2024/1689 laying down harmonised rules on artificial intelligence (Artificial Intelligence Act), OJ L 2024/1689, 12 July 2024, Articles 3(56) and 4.</w:t>
      </w:r>
    </w:p>
    <w:p w14:paraId="0222FC2A" w14:textId="77777777" w:rsidR="007842C9" w:rsidRDefault="00000000">
      <w:pPr>
        <w:spacing w:after="100" w:line="264" w:lineRule="auto"/>
        <w:ind w:left="400" w:hanging="400"/>
      </w:pPr>
      <w:r>
        <w:rPr>
          <w:color w:val="444444"/>
        </w:rPr>
        <w:t>European Union (2026) Regulation (EU) 2026/1744 amending Regulations (EU) 2024/1689, (EU) 2018/1139 and (EU) 2023/1230 as regards the simplification of the implementation of harmonised rules on artificial intelligence (Digital Omnibus on AI), OJ L 2026/1744, 24 July 2026, Article 1(5).</w:t>
      </w:r>
    </w:p>
    <w:p w14:paraId="33749750" w14:textId="77777777" w:rsidR="007842C9" w:rsidRDefault="00000000">
      <w:pPr>
        <w:spacing w:after="100" w:line="264" w:lineRule="auto"/>
        <w:ind w:left="400" w:hanging="400"/>
      </w:pPr>
      <w:r>
        <w:rPr>
          <w:color w:val="444444"/>
        </w:rPr>
        <w:t>Long, D. and Magerko, B. (2020) 'What is AI literacy? Competencies and design considerations', in Proceedings of the 2020 CHI Conference on Human Factors in Computing Systems. New York: Association for Computing Machinery, pp. 1–16. https://doi.org/10.1145/3313831.3376727.</w:t>
      </w:r>
    </w:p>
    <w:p w14:paraId="1ADDA05F" w14:textId="77777777" w:rsidR="007842C9" w:rsidRDefault="00000000">
      <w:pPr>
        <w:spacing w:after="100" w:line="264" w:lineRule="auto"/>
        <w:ind w:left="400" w:hanging="400"/>
      </w:pPr>
      <w:r>
        <w:rPr>
          <w:color w:val="444444"/>
        </w:rPr>
        <w:t>Miao, F. and Cukurova, M. (2024) AI competency framework for teachers. Paris: UNESCO.</w:t>
      </w:r>
    </w:p>
    <w:p w14:paraId="435E265B" w14:textId="77777777" w:rsidR="007842C9" w:rsidRDefault="00000000">
      <w:pPr>
        <w:spacing w:after="100" w:line="264" w:lineRule="auto"/>
        <w:ind w:left="400" w:hanging="400"/>
      </w:pPr>
      <w:r>
        <w:rPr>
          <w:color w:val="444444"/>
        </w:rPr>
        <w:t>Miao, F. and Holmes, W. (2023) Guidance for generative AI in education and research. Paris: UNESCO.</w:t>
      </w:r>
    </w:p>
    <w:p w14:paraId="0DF237FB" w14:textId="77777777" w:rsidR="007842C9" w:rsidRDefault="00000000">
      <w:pPr>
        <w:spacing w:after="100" w:line="264" w:lineRule="auto"/>
        <w:ind w:left="400" w:hanging="400"/>
      </w:pPr>
      <w:r>
        <w:rPr>
          <w:color w:val="444444"/>
        </w:rPr>
        <w:t>Miao, F., Shiohira, K. and Lao, N. (2024) AI competency framework for students. Paris: UNESCO.</w:t>
      </w:r>
    </w:p>
    <w:p w14:paraId="205A5BEC" w14:textId="77777777" w:rsidR="007842C9" w:rsidRDefault="00000000">
      <w:pPr>
        <w:spacing w:after="100" w:line="264" w:lineRule="auto"/>
        <w:ind w:left="400" w:hanging="400"/>
      </w:pPr>
      <w:r>
        <w:rPr>
          <w:color w:val="444444"/>
        </w:rPr>
        <w:t>Ng, D. T. K., Leung, J. K. L., Chu, S. K. W. and Qiao, M. S. (2021) 'Conceptualizing AI literacy: an exploratory review', Computers and Education: Artificial Intelligence, 2, 100041. https://doi.org/10.1016/j.caeai.2021.100041.</w:t>
      </w:r>
    </w:p>
    <w:p w14:paraId="45852801" w14:textId="77777777" w:rsidR="007842C9" w:rsidRDefault="00000000">
      <w:pPr>
        <w:spacing w:after="100" w:line="264" w:lineRule="auto"/>
        <w:ind w:left="400" w:hanging="400"/>
      </w:pPr>
      <w:r>
        <w:rPr>
          <w:color w:val="444444"/>
        </w:rPr>
        <w:t>Quality Assurance Agency for Higher Education (QAA) (n.d.) Generative artificial intelligence: sector resources. Available at: https://www.qaa.ac.uk/sector-resources/generative-artificial-intelligence (Accessed: 29 July 2026).</w:t>
      </w:r>
    </w:p>
    <w:p w14:paraId="205C7BD7" w14:textId="77777777" w:rsidR="007842C9" w:rsidRDefault="00000000">
      <w:pPr>
        <w:spacing w:after="100" w:line="264" w:lineRule="auto"/>
        <w:ind w:left="400" w:hanging="400"/>
      </w:pPr>
      <w:r>
        <w:rPr>
          <w:color w:val="444444"/>
        </w:rPr>
        <w:t>Russell Group (2023) Principles on the use of generative AI tools in education, 3 July. London: Russell Group. Available at: https://www.russellgroup.ac.uk/sites/default/files/2025-01/Russell%20Group%20principles%20on%20generative%20AI%20in%20education.pdf (Accessed: 29 July 2026).</w:t>
      </w:r>
    </w:p>
    <w:p w14:paraId="1707B9E7" w14:textId="77777777" w:rsidR="007842C9" w:rsidRDefault="00000000">
      <w:pPr>
        <w:spacing w:after="100" w:line="264" w:lineRule="auto"/>
        <w:ind w:left="400" w:hanging="400"/>
      </w:pPr>
      <w:r>
        <w:rPr>
          <w:color w:val="444444"/>
        </w:rPr>
        <w:t>Selwyn, N. (2019) Should robots replace teachers? AI and the future of education. Cambridge: Polity.</w:t>
      </w:r>
    </w:p>
    <w:p w14:paraId="1E73A1BF" w14:textId="77777777" w:rsidR="007842C9" w:rsidRDefault="00000000">
      <w:pPr>
        <w:spacing w:after="100" w:line="264" w:lineRule="auto"/>
        <w:ind w:left="400" w:hanging="400"/>
      </w:pPr>
      <w:r>
        <w:rPr>
          <w:color w:val="444444"/>
        </w:rPr>
        <w:t>Touretzky, D., Gardner-McCune, C., Martin, F. and Seehorn, D. (2019) 'Envisioning AI for K-12: what should every child know about AI?', Proceedings of the AAAI Conference on Artificial Intelligence, 33(1), pp. 9795–9799. https://doi.org/10.1609/aaai.v33i01.33019795.</w:t>
      </w:r>
    </w:p>
    <w:p w14:paraId="5510D329" w14:textId="77777777" w:rsidR="007842C9" w:rsidRDefault="00000000">
      <w:pPr>
        <w:spacing w:after="100" w:line="264" w:lineRule="auto"/>
        <w:ind w:left="400" w:hanging="400"/>
      </w:pPr>
      <w:r>
        <w:rPr>
          <w:color w:val="444444"/>
        </w:rPr>
        <w:t>Zawacki-Richter, O., Marín, V. I., Bond, M. and Gouverneur, F. (2019) 'Systematic review of research on artificial intelligence applications in higher education—where are the educators?', International Journal of Educational Technology in Higher Education, 16, Article 39. https://doi.org/10.1186/s41239-019-0171-0.</w:t>
      </w:r>
    </w:p>
    <w:p w14:paraId="01819D45" w14:textId="77777777" w:rsidR="007842C9" w:rsidRDefault="00000000">
      <w:r>
        <w:br w:type="page"/>
      </w:r>
    </w:p>
    <w:p w14:paraId="647B1D95" w14:textId="77777777" w:rsidR="007842C9" w:rsidRDefault="00000000">
      <w:pPr>
        <w:pStyle w:val="Heading1"/>
        <w:spacing w:before="360" w:after="160"/>
      </w:pPr>
      <w:r>
        <w:rPr>
          <w:b/>
          <w:bCs/>
          <w:color w:val="1F3A5F"/>
          <w:sz w:val="30"/>
          <w:szCs w:val="30"/>
        </w:rPr>
        <w:lastRenderedPageBreak/>
        <w:t>Part Two: 100 activities by discipline</w:t>
      </w:r>
    </w:p>
    <w:p w14:paraId="1C74FCD3" w14:textId="77777777" w:rsidR="007842C9" w:rsidRDefault="00000000">
      <w:pPr>
        <w:pStyle w:val="Heading1"/>
        <w:spacing w:before="360" w:after="160"/>
      </w:pPr>
      <w:r>
        <w:rPr>
          <w:b/>
          <w:bCs/>
          <w:color w:val="1F3A5F"/>
          <w:sz w:val="30"/>
          <w:szCs w:val="30"/>
        </w:rPr>
        <w:t>1. English, Literature &amp; Modern Languages</w:t>
      </w:r>
    </w:p>
    <w:p w14:paraId="4F13FCB3" w14:textId="77777777" w:rsidR="007842C9" w:rsidRDefault="00000000">
      <w:pPr>
        <w:spacing w:after="100" w:line="276" w:lineRule="auto"/>
      </w:pPr>
      <w:r>
        <w:rPr>
          <w:i/>
          <w:iCs/>
          <w:color w:val="6B6B6B"/>
          <w:sz w:val="22"/>
          <w:szCs w:val="22"/>
        </w:rPr>
        <w:t>Here AI literacy centres on interpretation, authorship and voice: understanding that a language model produces fluent, plausible text without understanding or ground truth, and learning to tell the difference between argument and pattern-completion.</w:t>
      </w:r>
    </w:p>
    <w:p w14:paraId="4CD234E5" w14:textId="77777777" w:rsidR="007842C9" w:rsidRDefault="00000000">
      <w:pPr>
        <w:spacing w:after="180" w:line="268" w:lineRule="auto"/>
      </w:pPr>
      <w:r>
        <w:rPr>
          <w:b/>
          <w:bCs/>
          <w:color w:val="1F3A5F"/>
        </w:rPr>
        <w:t xml:space="preserve">Suggested sequence:  </w:t>
      </w:r>
      <w:r>
        <w:rPr>
          <w:color w:val="6B6B6B"/>
        </w:rPr>
        <w:t>The sequence begins with low-stakes orientation (what does machine text actually look and feel like?), moves through verification against the text itself, then into productive use in writing and translation, and closes with the ethical and metacognitive questions of authorship and disclosure. Activities 1 and 2 work well together as a single introductory seminar.</w:t>
      </w:r>
    </w:p>
    <w:p w14:paraId="3744152D" w14:textId="77777777" w:rsidR="007842C9" w:rsidRDefault="00000000">
      <w:pPr>
        <w:pStyle w:val="Heading2"/>
        <w:spacing w:before="260" w:after="80"/>
      </w:pPr>
      <w:r>
        <w:rPr>
          <w:b/>
          <w:bCs/>
          <w:color w:val="2E6E8E"/>
          <w:sz w:val="25"/>
          <w:szCs w:val="25"/>
        </w:rPr>
        <w:t>1. Detecting the 'AI voice'</w:t>
      </w:r>
    </w:p>
    <w:p w14:paraId="49ED2CF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Limits of AI-text detection; fairness in academic integrity.</w:t>
      </w:r>
    </w:p>
    <w:p w14:paraId="2AE32D3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Assemble a mixed set of human- and AI-written paragraphs on one topic. Use a manageable example and record enough source detail for another reader to locate or repeat it.</w:t>
      </w:r>
    </w:p>
    <w:p w14:paraId="6849776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Classify each and justify your reasoning. Use an annotated copy or short comparison table, citing at least one concrete example.</w:t>
      </w:r>
    </w:p>
    <w:p w14:paraId="6575C87C"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Reveal the answers, tally correct classifications and calculate the group's percentage accuracy, including false positives and false negatives.</w:t>
      </w:r>
    </w:p>
    <w:p w14:paraId="72992DB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why detection is unreliable and the harm of false accusations. Refer to at least two examples from the activity and record the conclusion or remaining disagreement.</w:t>
      </w:r>
    </w:p>
    <w:p w14:paraId="797C8CB0" w14:textId="77777777" w:rsidR="007842C9" w:rsidRDefault="007842C9">
      <w:pPr>
        <w:pBdr>
          <w:bottom w:val="single" w:sz="6" w:space="1" w:color="CCCCCC"/>
        </w:pBdr>
        <w:spacing w:before="60" w:after="60"/>
      </w:pPr>
    </w:p>
    <w:p w14:paraId="3A2E44D5" w14:textId="77777777" w:rsidR="007842C9" w:rsidRDefault="00000000">
      <w:pPr>
        <w:pStyle w:val="Heading2"/>
        <w:spacing w:before="260" w:after="80"/>
      </w:pPr>
      <w:r>
        <w:rPr>
          <w:b/>
          <w:bCs/>
          <w:color w:val="2E6E8E"/>
          <w:sz w:val="25"/>
          <w:szCs w:val="25"/>
        </w:rPr>
        <w:t>2. Human vs. AI close reading</w:t>
      </w:r>
    </w:p>
    <w:p w14:paraId="1C1373D3"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Understanding what interpretation adds beyond pattern-completion.</w:t>
      </w:r>
    </w:p>
    <w:p w14:paraId="314F3454"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Half the seminar writes an independent close reading of the same passage; the other half generates one with AI. Use a common word limit and keep the human drafts, prompts and AI outputs in separate labelled sets.</w:t>
      </w:r>
    </w:p>
    <w:p w14:paraId="469749B7"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Swap and identify the interpretive 'moves' each version makes and misses. Use an annotated copy or short comparison table, citing at least one concrete example.</w:t>
      </w:r>
    </w:p>
    <w:p w14:paraId="34F3CB1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List what the AI captures well (patterns, surface features) and what it cannot do (judgement, stakes, originality). Use an annotated copy or short comparison table, citing at least one concrete example.</w:t>
      </w:r>
    </w:p>
    <w:p w14:paraId="07C33ADA"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as a group what 'interpretation' means once fluency is cheap. Refer to at least two examples from the activity and record the conclusion or remaining disagreement.</w:t>
      </w:r>
    </w:p>
    <w:p w14:paraId="67B57C95" w14:textId="77777777" w:rsidR="007842C9" w:rsidRDefault="007842C9">
      <w:pPr>
        <w:pBdr>
          <w:bottom w:val="single" w:sz="6" w:space="1" w:color="CCCCCC"/>
        </w:pBdr>
        <w:spacing w:before="60" w:after="60"/>
      </w:pPr>
    </w:p>
    <w:p w14:paraId="38795398" w14:textId="77777777" w:rsidR="007842C9" w:rsidRDefault="00000000">
      <w:pPr>
        <w:pStyle w:val="Heading2"/>
        <w:spacing w:before="260" w:after="80"/>
      </w:pPr>
      <w:r>
        <w:rPr>
          <w:b/>
          <w:bCs/>
          <w:color w:val="2E6E8E"/>
          <w:sz w:val="25"/>
          <w:szCs w:val="25"/>
        </w:rPr>
        <w:t>3. Interrogating a machine-generated reading</w:t>
      </w:r>
    </w:p>
    <w:p w14:paraId="2188C48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of quotation; distinguishing evidence from fluent invention.</w:t>
      </w:r>
    </w:p>
    <w:p w14:paraId="16E89F34"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an AI tool to produce a critical interpretation of a set poem or short passage. Save the exact prompt, tool or model, and unedited output so another reader can inspect the result.</w:t>
      </w:r>
    </w:p>
    <w:p w14:paraId="753042C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Annotate the output, marking each claim as (a) textually grounded, (b) plausible but unsupported, or (c) invented. Use an annotated copy or short comparison table, citing at least one concrete example.</w:t>
      </w:r>
    </w:p>
    <w:p w14:paraId="577F225D"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Check every quotation against the actual text and flag any that are misquoted or fabricated. Record the authoritative source, rule or dataset used and note each discrepancy you find.</w:t>
      </w:r>
    </w:p>
    <w:p w14:paraId="435621A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Rewrite the reading so that each interpretive claim is anchored to specific evidence. Keep the output brief, name its audience and support the main judgement with evidence from the activity.</w:t>
      </w:r>
    </w:p>
    <w:p w14:paraId="5A56C628" w14:textId="77777777" w:rsidR="007842C9" w:rsidRDefault="007842C9">
      <w:pPr>
        <w:pBdr>
          <w:bottom w:val="single" w:sz="6" w:space="1" w:color="CCCCCC"/>
        </w:pBdr>
        <w:spacing w:before="60" w:after="60"/>
      </w:pPr>
    </w:p>
    <w:p w14:paraId="4DFCE457" w14:textId="77777777" w:rsidR="007842C9" w:rsidRDefault="00000000">
      <w:pPr>
        <w:pStyle w:val="Heading2"/>
        <w:spacing w:before="260" w:after="80"/>
      </w:pPr>
      <w:r>
        <w:rPr>
          <w:b/>
          <w:bCs/>
          <w:color w:val="2E6E8E"/>
          <w:sz w:val="25"/>
          <w:szCs w:val="25"/>
        </w:rPr>
        <w:t>4. Provenance of a quotation</w:t>
      </w:r>
    </w:p>
    <w:p w14:paraId="79D0C873" w14:textId="77777777" w:rsidR="007842C9" w:rsidRDefault="00000000">
      <w:pPr>
        <w:spacing w:before="20" w:after="110" w:line="264" w:lineRule="auto"/>
      </w:pPr>
      <w:r>
        <w:rPr>
          <w:b/>
          <w:bCs/>
          <w:color w:val="2E6E8E"/>
          <w:sz w:val="21"/>
          <w:szCs w:val="21"/>
        </w:rPr>
        <w:lastRenderedPageBreak/>
        <w:t xml:space="preserve">AI-literacy focus:  </w:t>
      </w:r>
      <w:r>
        <w:rPr>
          <w:i/>
          <w:iCs/>
          <w:color w:val="6B6B6B"/>
          <w:sz w:val="21"/>
          <w:szCs w:val="21"/>
        </w:rPr>
        <w:t>Fabricated citations and provenance.</w:t>
      </w:r>
    </w:p>
    <w:p w14:paraId="59A6E4B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an AI for several quotations and sources on a theme. Save the exact prompt, tool or model, and unedited output so another reader can inspect the result.</w:t>
      </w:r>
    </w:p>
    <w:p w14:paraId="72A1A4A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Trace each quotation to a verifiable primary source. Use an annotated copy or short comparison table, citing at least one concrete example.</w:t>
      </w:r>
    </w:p>
    <w:p w14:paraId="3E35DEB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Classify each as real, misattributed or fabricated. Use an annotated copy or short comparison table, citing at least one concrete example.</w:t>
      </w:r>
    </w:p>
    <w:p w14:paraId="33AE536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up the fabrication rate you found and what it implies. Keep the output brief, name its audience and support the main judgement with evidence from the activity.</w:t>
      </w:r>
    </w:p>
    <w:p w14:paraId="41C32582" w14:textId="77777777" w:rsidR="007842C9" w:rsidRDefault="007842C9">
      <w:pPr>
        <w:pBdr>
          <w:bottom w:val="single" w:sz="6" w:space="1" w:color="CCCCCC"/>
        </w:pBdr>
        <w:spacing w:before="60" w:after="60"/>
      </w:pPr>
    </w:p>
    <w:p w14:paraId="7682CCCE" w14:textId="77777777" w:rsidR="007842C9" w:rsidRDefault="00000000">
      <w:pPr>
        <w:pStyle w:val="Heading2"/>
        <w:spacing w:before="260" w:after="80"/>
      </w:pPr>
      <w:r>
        <w:rPr>
          <w:b/>
          <w:bCs/>
          <w:color w:val="2E6E8E"/>
          <w:sz w:val="25"/>
          <w:szCs w:val="25"/>
        </w:rPr>
        <w:t>5. Corpus-assisted usage check</w:t>
      </w:r>
    </w:p>
    <w:p w14:paraId="12F80036"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Verifying model claims against ground-truth data.</w:t>
      </w:r>
    </w:p>
    <w:p w14:paraId="4F2CD76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an AI to describe how a word or phrase is typically used. Save the exact prompt, tool or model, and unedited output so another reader can inspect the result.</w:t>
      </w:r>
    </w:p>
    <w:p w14:paraId="064F942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Test its claims against a real linguistic corpus tool. Record the authoritative source, rule or dataset used and note each discrepancy you find.</w:t>
      </w:r>
    </w:p>
    <w:p w14:paraId="35F490C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Record where the model is confidently but demonstrably wrong. Use a simple dated log or table and include the source, prompt, decision and reason where relevant.</w:t>
      </w:r>
    </w:p>
    <w:p w14:paraId="02635454"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 rule of thumb for when to trust the model on usage. Keep the output brief, name its audience and support the main judgement with evidence from the activity.</w:t>
      </w:r>
    </w:p>
    <w:p w14:paraId="37A6BDCF" w14:textId="77777777" w:rsidR="007842C9" w:rsidRDefault="007842C9">
      <w:pPr>
        <w:pBdr>
          <w:bottom w:val="single" w:sz="6" w:space="1" w:color="CCCCCC"/>
        </w:pBdr>
        <w:spacing w:before="60" w:after="60"/>
      </w:pPr>
    </w:p>
    <w:p w14:paraId="12CC76E3" w14:textId="77777777" w:rsidR="007842C9" w:rsidRDefault="00000000">
      <w:pPr>
        <w:pStyle w:val="Heading2"/>
        <w:spacing w:before="260" w:after="80"/>
      </w:pPr>
      <w:r>
        <w:rPr>
          <w:b/>
          <w:bCs/>
          <w:color w:val="2E6E8E"/>
          <w:sz w:val="25"/>
          <w:szCs w:val="25"/>
        </w:rPr>
        <w:t>6. The prompt as a rhetorical artefact</w:t>
      </w:r>
    </w:p>
    <w:p w14:paraId="48F98DE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Prompting as both a rhetorical and a technical skill.</w:t>
      </w:r>
    </w:p>
    <w:p w14:paraId="28C67E1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Write three prompts asking the AI to argue the same position with different framings. Keep the output brief, name its audience and support the main judgement with evidence from the activity.</w:t>
      </w:r>
    </w:p>
    <w:p w14:paraId="61DEF1CB"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Compare how the outputs shift with each framing. Use an annotated copy or short comparison table, citing at least one concrete example.</w:t>
      </w:r>
    </w:p>
    <w:p w14:paraId="40EEEB9D"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Analyse your own prompt as a piece of persuasive writing: what assumptions does it smuggle in? Use an annotated copy or short comparison table, citing at least one concrete example.</w:t>
      </w:r>
    </w:p>
    <w:p w14:paraId="28D1AAF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Draft a 'neutral' prompt and compare the result. Keep the output brief, name its audience and support the main judgement with evidence from the activity.</w:t>
      </w:r>
    </w:p>
    <w:p w14:paraId="0E98CA22" w14:textId="77777777" w:rsidR="007842C9" w:rsidRDefault="007842C9">
      <w:pPr>
        <w:pBdr>
          <w:bottom w:val="single" w:sz="6" w:space="1" w:color="CCCCCC"/>
        </w:pBdr>
        <w:spacing w:before="60" w:after="60"/>
      </w:pPr>
    </w:p>
    <w:p w14:paraId="168F2C42" w14:textId="77777777" w:rsidR="007842C9" w:rsidRDefault="00000000">
      <w:pPr>
        <w:pStyle w:val="Heading2"/>
        <w:spacing w:before="260" w:after="80"/>
      </w:pPr>
      <w:r>
        <w:rPr>
          <w:b/>
          <w:bCs/>
          <w:color w:val="2E6E8E"/>
          <w:sz w:val="25"/>
          <w:szCs w:val="25"/>
        </w:rPr>
        <w:t>7. Translation critique</w:t>
      </w:r>
    </w:p>
    <w:p w14:paraId="0DA1926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Limits of AI on nuance, culture and register.</w:t>
      </w:r>
    </w:p>
    <w:p w14:paraId="0A7A5CA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Run a paragraph through a machine-translation or AI tool into the target language and back again. Save the exact prompt, tool or model, and unedited output so another reader can inspect the result.</w:t>
      </w:r>
    </w:p>
    <w:p w14:paraId="13402C7C"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Compare the round-trip against a published human translation. Use an annotated copy or short comparison table, citing at least one concrete example.</w:t>
      </w:r>
    </w:p>
    <w:p w14:paraId="1FF75A08"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Mark errors of register, idiom, ambiguity and cultural nuance. Use an annotated copy or short comparison table, citing at least one concrete example.</w:t>
      </w:r>
    </w:p>
    <w:p w14:paraId="6F45953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 short reflective note on where the tool is reliable and where it fails. Keep the output brief, name its audience and support the main judgement with evidence from the activity.</w:t>
      </w:r>
    </w:p>
    <w:p w14:paraId="5B7AFEB4" w14:textId="77777777" w:rsidR="007842C9" w:rsidRDefault="007842C9">
      <w:pPr>
        <w:pBdr>
          <w:bottom w:val="single" w:sz="6" w:space="1" w:color="CCCCCC"/>
        </w:pBdr>
        <w:spacing w:before="60" w:after="60"/>
      </w:pPr>
    </w:p>
    <w:p w14:paraId="188A2C6A" w14:textId="77777777" w:rsidR="007842C9" w:rsidRDefault="00000000">
      <w:pPr>
        <w:pStyle w:val="Heading2"/>
        <w:spacing w:before="260" w:after="80"/>
      </w:pPr>
      <w:r>
        <w:rPr>
          <w:b/>
          <w:bCs/>
          <w:color w:val="2E6E8E"/>
          <w:sz w:val="25"/>
          <w:szCs w:val="25"/>
        </w:rPr>
        <w:lastRenderedPageBreak/>
        <w:t>8. AI as a language-learning partner</w:t>
      </w:r>
    </w:p>
    <w:p w14:paraId="07D69D0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Productive use paired with verification.</w:t>
      </w:r>
    </w:p>
    <w:p w14:paraId="4F51CF3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Hold a short conversation with an AI in the target language. Save the exact prompt, tool or model, and unedited output so another reader can inspect the result.</w:t>
      </w:r>
    </w:p>
    <w:p w14:paraId="108705AA"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Log every correction it offers. Use a simple dated log or table and include the source, prompt, decision and reason where relevant.</w:t>
      </w:r>
    </w:p>
    <w:p w14:paraId="26F10355"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Verify a sample of corrections against a grammar reference or tutor. Record the authoritative source, rule or dataset used and note each discrepancy you find.</w:t>
      </w:r>
    </w:p>
    <w:p w14:paraId="07198CA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which error types the tool handles well and which it gets wrong. Refer to at least two examples from the activity and record the conclusion or remaining disagreement.</w:t>
      </w:r>
    </w:p>
    <w:p w14:paraId="7A36968C" w14:textId="77777777" w:rsidR="007842C9" w:rsidRDefault="007842C9">
      <w:pPr>
        <w:pBdr>
          <w:bottom w:val="single" w:sz="6" w:space="1" w:color="CCCCCC"/>
        </w:pBdr>
        <w:spacing w:before="60" w:after="60"/>
      </w:pPr>
    </w:p>
    <w:p w14:paraId="1B3A6090" w14:textId="77777777" w:rsidR="007842C9" w:rsidRDefault="00000000">
      <w:pPr>
        <w:pStyle w:val="Heading2"/>
        <w:spacing w:before="260" w:after="80"/>
      </w:pPr>
      <w:r>
        <w:rPr>
          <w:b/>
          <w:bCs/>
          <w:color w:val="2E6E8E"/>
          <w:sz w:val="25"/>
          <w:szCs w:val="25"/>
        </w:rPr>
        <w:t>9. Style transfer and the ethics of pastiche</w:t>
      </w:r>
    </w:p>
    <w:p w14:paraId="299736C7"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Authorship, style and IP ethics.</w:t>
      </w:r>
    </w:p>
    <w:p w14:paraId="291D283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Prompt an AI to write 'in the style of' a named living author. Save the exact prompt, tool or model, and unedited output so another reader can inspect the result.</w:t>
      </w:r>
    </w:p>
    <w:p w14:paraId="5E9BA69B"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Analyse what the imitation captures and what it flattens or caricatures. Use an annotated copy or short comparison table, citing at least one concrete example.</w:t>
      </w:r>
    </w:p>
    <w:p w14:paraId="14537B1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Research how that author's work may have entered training data. Use a manageable example and record enough source detail for another reader to locate or repeat it.</w:t>
      </w:r>
    </w:p>
    <w:p w14:paraId="61A6526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Debate authorial voice, consent and intellectual property. Refer to at least two examples from the activity and record the conclusion or remaining disagreement.</w:t>
      </w:r>
    </w:p>
    <w:p w14:paraId="44B4684D" w14:textId="77777777" w:rsidR="007842C9" w:rsidRDefault="007842C9">
      <w:pPr>
        <w:pBdr>
          <w:bottom w:val="single" w:sz="6" w:space="1" w:color="CCCCCC"/>
        </w:pBdr>
        <w:spacing w:before="60" w:after="60"/>
      </w:pPr>
    </w:p>
    <w:p w14:paraId="581229DD" w14:textId="77777777" w:rsidR="007842C9" w:rsidRDefault="00000000">
      <w:pPr>
        <w:pStyle w:val="Heading2"/>
        <w:spacing w:before="260" w:after="80"/>
      </w:pPr>
      <w:r>
        <w:rPr>
          <w:b/>
          <w:bCs/>
          <w:color w:val="2E6E8E"/>
          <w:sz w:val="25"/>
          <w:szCs w:val="25"/>
        </w:rPr>
        <w:t>10. The line between editing and ghost-writing</w:t>
      </w:r>
    </w:p>
    <w:p w14:paraId="4BDCDF9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Agency, disclosure and protecting learning.</w:t>
      </w:r>
    </w:p>
    <w:p w14:paraId="737AC207"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Take your own essay draft and use AI only for sentence-level feedback, never full rewrites. Use a manageable example and record enough source detail for another reader to locate or repeat it.</w:t>
      </w:r>
    </w:p>
    <w:p w14:paraId="47727164"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Log each suggestion and mark it accepted, modified or rejected, with a reason. Use a simple dated log or table and include the source, prompt, decision and reason where relevant.</w:t>
      </w:r>
    </w:p>
    <w:p w14:paraId="0C74E412"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Produce a short statement disclosing exactly how AI was used. Keep the output brief, name its audience and support the main judgement with evidence from the activity.</w:t>
      </w:r>
    </w:p>
    <w:p w14:paraId="7B5E38B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where using it more would have undermined your own learning. Refer to at least two examples from the activity and record the conclusion or remaining disagreement.</w:t>
      </w:r>
    </w:p>
    <w:p w14:paraId="68B39F52" w14:textId="77777777" w:rsidR="007842C9" w:rsidRDefault="007842C9">
      <w:pPr>
        <w:pBdr>
          <w:bottom w:val="single" w:sz="6" w:space="1" w:color="CCCCCC"/>
        </w:pBdr>
        <w:spacing w:before="60" w:after="60"/>
      </w:pPr>
    </w:p>
    <w:p w14:paraId="4DF405F3" w14:textId="77777777" w:rsidR="007842C9" w:rsidRDefault="00000000">
      <w:r>
        <w:br w:type="page"/>
      </w:r>
    </w:p>
    <w:p w14:paraId="25950A1B" w14:textId="77777777" w:rsidR="007842C9" w:rsidRDefault="00000000">
      <w:pPr>
        <w:pStyle w:val="Heading1"/>
        <w:spacing w:before="360" w:after="160"/>
      </w:pPr>
      <w:r>
        <w:rPr>
          <w:b/>
          <w:bCs/>
          <w:color w:val="1F3A5F"/>
          <w:sz w:val="30"/>
          <w:szCs w:val="30"/>
        </w:rPr>
        <w:lastRenderedPageBreak/>
        <w:t>2. History, Classics, Philosophy &amp; Religious Studies</w:t>
      </w:r>
    </w:p>
    <w:p w14:paraId="61B16494" w14:textId="77777777" w:rsidR="007842C9" w:rsidRDefault="00000000">
      <w:pPr>
        <w:spacing w:after="100" w:line="276" w:lineRule="auto"/>
      </w:pPr>
      <w:r>
        <w:rPr>
          <w:i/>
          <w:iCs/>
          <w:color w:val="6B6B6B"/>
          <w:sz w:val="22"/>
          <w:szCs w:val="22"/>
        </w:rPr>
        <w:t>In these fields AI literacy is about evidence, provenance and reasoning: recognising anachronism and fabrication, understanding the biases baked into training data, and treating fluent synthesis as a claim to be tested rather than a source.</w:t>
      </w:r>
    </w:p>
    <w:p w14:paraId="6D6C7980" w14:textId="77777777" w:rsidR="007842C9" w:rsidRDefault="00000000">
      <w:pPr>
        <w:spacing w:after="180" w:line="268" w:lineRule="auto"/>
      </w:pPr>
      <w:r>
        <w:rPr>
          <w:b/>
          <w:bCs/>
          <w:color w:val="1F3A5F"/>
        </w:rPr>
        <w:t xml:space="preserve">Suggested sequence:  </w:t>
      </w:r>
      <w:r>
        <w:rPr>
          <w:color w:val="6B6B6B"/>
        </w:rPr>
        <w:t>This cluster deliberately opens with the conceptual question — what kind of thing is this system? — because the philosophical framing changes how students read every later output. Verification and evidence work follows, then reasoning quality, then the wider questions of authority, bias and ethics. Activities 1 and 2 pair naturally as an opening session.</w:t>
      </w:r>
    </w:p>
    <w:p w14:paraId="757E0760" w14:textId="77777777" w:rsidR="007842C9" w:rsidRDefault="00000000">
      <w:pPr>
        <w:pStyle w:val="Heading2"/>
        <w:spacing w:before="260" w:after="80"/>
      </w:pPr>
      <w:r>
        <w:rPr>
          <w:b/>
          <w:bCs/>
          <w:color w:val="2E6E8E"/>
          <w:sz w:val="25"/>
          <w:szCs w:val="25"/>
        </w:rPr>
        <w:t>11. The Chinese Room in practice</w:t>
      </w:r>
    </w:p>
    <w:p w14:paraId="7EEDF30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Conceptual and technical literacy about 'understanding'.</w:t>
      </w:r>
    </w:p>
    <w:p w14:paraId="0990FE7B"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Read Searle's Chinese Room argument. Use a manageable example and record enough source detail for another reader to locate or repeat it.</w:t>
      </w:r>
    </w:p>
    <w:p w14:paraId="1A7F6B4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Run several tasks past an AI and record its behaviour. Save the exact prompt, tool or model, and unedited output so another reader can inspect the result.</w:t>
      </w:r>
    </w:p>
    <w:p w14:paraId="2544792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Debate whether competent output implies understanding. Refer to at least two examples from the activity and record the conclusion or remaining disagreement.</w:t>
      </w:r>
    </w:p>
    <w:p w14:paraId="4EE7F97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 short position paper connecting theory to observation. Keep the output brief, name its audience and support the main judgement with evidence from the activity.</w:t>
      </w:r>
    </w:p>
    <w:p w14:paraId="345A74EB" w14:textId="77777777" w:rsidR="007842C9" w:rsidRDefault="007842C9">
      <w:pPr>
        <w:pBdr>
          <w:bottom w:val="single" w:sz="6" w:space="1" w:color="CCCCCC"/>
        </w:pBdr>
        <w:spacing w:before="60" w:after="60"/>
      </w:pPr>
    </w:p>
    <w:p w14:paraId="0D442CAC" w14:textId="77777777" w:rsidR="007842C9" w:rsidRDefault="00000000">
      <w:pPr>
        <w:pStyle w:val="Heading2"/>
        <w:spacing w:before="260" w:after="80"/>
      </w:pPr>
      <w:r>
        <w:rPr>
          <w:b/>
          <w:bCs/>
          <w:color w:val="2E6E8E"/>
          <w:sz w:val="25"/>
          <w:szCs w:val="25"/>
        </w:rPr>
        <w:t>12. Confidence versus accuracy</w:t>
      </w:r>
    </w:p>
    <w:p w14:paraId="0B72790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Calibration and hallucination.</w:t>
      </w:r>
    </w:p>
    <w:p w14:paraId="419A0ABD"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the AI for several obscure historical facts. Save the exact prompt, tool or model, and unedited output so another reader can inspect the result.</w:t>
      </w:r>
    </w:p>
    <w:p w14:paraId="4D9ABE8A"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each and record how confidently it was stated. Record the authoritative source, rule or dataset used and note each discrepancy you find.</w:t>
      </w:r>
    </w:p>
    <w:p w14:paraId="448C91B8"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Plot confidence against accuracy. Show the method, units and assumptions so another reader can reproduce the result.</w:t>
      </w:r>
    </w:p>
    <w:p w14:paraId="5FBF14A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model calibration and what it means for trust. Refer to at least two examples from the activity and record the conclusion or remaining disagreement.</w:t>
      </w:r>
    </w:p>
    <w:p w14:paraId="408888E9" w14:textId="77777777" w:rsidR="007842C9" w:rsidRDefault="007842C9">
      <w:pPr>
        <w:pBdr>
          <w:bottom w:val="single" w:sz="6" w:space="1" w:color="CCCCCC"/>
        </w:pBdr>
        <w:spacing w:before="60" w:after="60"/>
      </w:pPr>
    </w:p>
    <w:p w14:paraId="50F9339A" w14:textId="77777777" w:rsidR="007842C9" w:rsidRDefault="00000000">
      <w:pPr>
        <w:pStyle w:val="Heading2"/>
        <w:spacing w:before="260" w:after="80"/>
      </w:pPr>
      <w:r>
        <w:rPr>
          <w:b/>
          <w:bCs/>
          <w:color w:val="2E6E8E"/>
          <w:sz w:val="25"/>
          <w:szCs w:val="25"/>
        </w:rPr>
        <w:t>13. Fact-checking an AI historical narrative</w:t>
      </w:r>
    </w:p>
    <w:p w14:paraId="033D767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historiographical care.</w:t>
      </w:r>
    </w:p>
    <w:p w14:paraId="67F551D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Generate a short account of a specific event. Save the exact prompt, tool or model, and unedited output so another reader can inspect the result.</w:t>
      </w:r>
    </w:p>
    <w:p w14:paraId="4951BD4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each factual claim against at least two scholarly sources. Record the authoritative source, rule or dataset used and note each discrepancy you find.</w:t>
      </w:r>
    </w:p>
    <w:p w14:paraId="5FD786FD"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Build a corrections table listing claim, verdict and source. Keep the first and final versions, and note the change or control that produced each improvement.</w:t>
      </w:r>
    </w:p>
    <w:p w14:paraId="6A628035"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how confident the model sounded when wrong. Refer to at least two examples from the activity and record the conclusion or remaining disagreement.</w:t>
      </w:r>
    </w:p>
    <w:p w14:paraId="5FDD6B76" w14:textId="77777777" w:rsidR="007842C9" w:rsidRDefault="007842C9">
      <w:pPr>
        <w:pBdr>
          <w:bottom w:val="single" w:sz="6" w:space="1" w:color="CCCCCC"/>
        </w:pBdr>
        <w:spacing w:before="60" w:after="60"/>
      </w:pPr>
    </w:p>
    <w:p w14:paraId="4C707185" w14:textId="77777777" w:rsidR="007842C9" w:rsidRDefault="00000000">
      <w:pPr>
        <w:pStyle w:val="Heading2"/>
        <w:spacing w:before="260" w:after="80"/>
      </w:pPr>
      <w:r>
        <w:rPr>
          <w:b/>
          <w:bCs/>
          <w:color w:val="2E6E8E"/>
          <w:sz w:val="25"/>
          <w:szCs w:val="25"/>
        </w:rPr>
        <w:t>14. Source versus synthesis</w:t>
      </w:r>
    </w:p>
    <w:p w14:paraId="10BFEB7D"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Primary evidence and anachronism.</w:t>
      </w:r>
    </w:p>
    <w:p w14:paraId="2DB9CAA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Read an AI summary of a historical period alongside a primary source from it. Use a manageable example and record enough source detail for another reader to locate or repeat it.</w:t>
      </w:r>
    </w:p>
    <w:p w14:paraId="4BA0B4B3"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List what the model smooths over, omits or makes anachronistic. Use an annotated copy or short comparison table, citing at least one concrete example.</w:t>
      </w:r>
    </w:p>
    <w:p w14:paraId="6F4101C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one interpretation the primary source supports that the AI missed. Use an annotated copy or short comparison table, citing at least one concrete example.</w:t>
      </w:r>
    </w:p>
    <w:p w14:paraId="2BEF2051"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why primary evidence remains irreplaceable. Refer to at least two examples from the activity and record the conclusion or remaining disagreement.</w:t>
      </w:r>
    </w:p>
    <w:p w14:paraId="0FB78D3C" w14:textId="77777777" w:rsidR="007842C9" w:rsidRDefault="007842C9">
      <w:pPr>
        <w:pBdr>
          <w:bottom w:val="single" w:sz="6" w:space="1" w:color="CCCCCC"/>
        </w:pBdr>
        <w:spacing w:before="60" w:after="60"/>
      </w:pPr>
    </w:p>
    <w:p w14:paraId="0FB1E70E" w14:textId="77777777" w:rsidR="007842C9" w:rsidRDefault="00000000">
      <w:pPr>
        <w:pStyle w:val="Heading2"/>
        <w:spacing w:before="260" w:after="80"/>
      </w:pPr>
      <w:r>
        <w:rPr>
          <w:b/>
          <w:bCs/>
          <w:color w:val="2E6E8E"/>
          <w:sz w:val="25"/>
          <w:szCs w:val="25"/>
        </w:rPr>
        <w:t>15. Classical translation aid</w:t>
      </w:r>
    </w:p>
    <w:p w14:paraId="36F9B6A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over-reliance.</w:t>
      </w:r>
    </w:p>
    <w:p w14:paraId="24E1628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AI to gloss a Latin or Greek passage. Save the exact prompt, tool or model, and unedited output so another reader can inspect the result.</w:t>
      </w:r>
    </w:p>
    <w:p w14:paraId="758E063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Check its morphological and syntactic choices against a dictionary and grammar. Record the authoritative source, rule or dataset used and note each discrepancy you find.</w:t>
      </w:r>
    </w:p>
    <w:p w14:paraId="64928EF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Flag every error and rate the overall reliability. Use an annotated copy or short comparison table, citing at least one concrete example.</w:t>
      </w:r>
    </w:p>
    <w:p w14:paraId="658402D5"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the risk of over-reliance for language acquisition. Refer to at least two examples from the activity and record the conclusion or remaining disagreement.</w:t>
      </w:r>
    </w:p>
    <w:p w14:paraId="146D8271" w14:textId="77777777" w:rsidR="007842C9" w:rsidRDefault="007842C9">
      <w:pPr>
        <w:pBdr>
          <w:bottom w:val="single" w:sz="6" w:space="1" w:color="CCCCCC"/>
        </w:pBdr>
        <w:spacing w:before="60" w:after="60"/>
      </w:pPr>
    </w:p>
    <w:p w14:paraId="4831F374" w14:textId="77777777" w:rsidR="007842C9" w:rsidRDefault="00000000">
      <w:pPr>
        <w:pStyle w:val="Heading2"/>
        <w:spacing w:before="260" w:after="80"/>
      </w:pPr>
      <w:r>
        <w:rPr>
          <w:b/>
          <w:bCs/>
          <w:color w:val="2E6E8E"/>
          <w:sz w:val="25"/>
          <w:szCs w:val="25"/>
        </w:rPr>
        <w:t>16. Counterfactual reasoning</w:t>
      </w:r>
    </w:p>
    <w:p w14:paraId="3F55912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Reasoning quality versus fluency.</w:t>
      </w:r>
    </w:p>
    <w:p w14:paraId="50ADF06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Prompt the AI for a historical counterfactual. Save the exact prompt, tool or model, and unedited output so another reader can inspect the result.</w:t>
      </w:r>
    </w:p>
    <w:p w14:paraId="3BECE04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Evaluate its plausibility against genuine causal argument. State the criteria used, the evidence considered and any important limitation.</w:t>
      </w:r>
    </w:p>
    <w:p w14:paraId="096518D4"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where fluency masks weak reasoning. Use an annotated copy or short comparison table, citing at least one concrete example.</w:t>
      </w:r>
    </w:p>
    <w:p w14:paraId="06763B5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Rewrite the counterfactual to be historically disciplined. Keep the output brief, name its audience and support the main judgement with evidence from the activity.</w:t>
      </w:r>
    </w:p>
    <w:p w14:paraId="00CFF0B2" w14:textId="77777777" w:rsidR="007842C9" w:rsidRDefault="007842C9">
      <w:pPr>
        <w:pBdr>
          <w:bottom w:val="single" w:sz="6" w:space="1" w:color="CCCCCC"/>
        </w:pBdr>
        <w:spacing w:before="60" w:after="60"/>
      </w:pPr>
    </w:p>
    <w:p w14:paraId="44519FF3" w14:textId="77777777" w:rsidR="007842C9" w:rsidRDefault="00000000">
      <w:pPr>
        <w:pStyle w:val="Heading2"/>
        <w:spacing w:before="260" w:after="80"/>
      </w:pPr>
      <w:r>
        <w:rPr>
          <w:b/>
          <w:bCs/>
          <w:color w:val="2E6E8E"/>
          <w:sz w:val="25"/>
          <w:szCs w:val="25"/>
        </w:rPr>
        <w:t>17. Steelmanning with AI (Philosophy)</w:t>
      </w:r>
    </w:p>
    <w:p w14:paraId="0A720B7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Argument construction and evaluation.</w:t>
      </w:r>
    </w:p>
    <w:p w14:paraId="542E9F8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AI to generate the strongest counter-argument to your position. Save the exact prompt, tool or model, and unedited output so another reader can inspect the result.</w:t>
      </w:r>
    </w:p>
    <w:p w14:paraId="1BAB134D"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Identify any fallacies or straw men it introduced. Use an annotated copy or short comparison table, citing at least one concrete example.</w:t>
      </w:r>
    </w:p>
    <w:p w14:paraId="0D10443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Repair the counter-argument so it is genuinely strong. Keep the first and final versions, and note the change or control that produced each improvement.</w:t>
      </w:r>
    </w:p>
    <w:p w14:paraId="4415EA9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Revise your own view in light of it. Keep the output brief, name its audience and support the main judgement with evidence from the activity.</w:t>
      </w:r>
    </w:p>
    <w:p w14:paraId="17D673D0" w14:textId="77777777" w:rsidR="007842C9" w:rsidRDefault="007842C9">
      <w:pPr>
        <w:pBdr>
          <w:bottom w:val="single" w:sz="6" w:space="1" w:color="CCCCCC"/>
        </w:pBdr>
        <w:spacing w:before="60" w:after="60"/>
      </w:pPr>
    </w:p>
    <w:p w14:paraId="19259FD2" w14:textId="77777777" w:rsidR="007842C9" w:rsidRDefault="00000000">
      <w:pPr>
        <w:pStyle w:val="Heading2"/>
        <w:spacing w:before="260" w:after="80"/>
      </w:pPr>
      <w:r>
        <w:rPr>
          <w:b/>
          <w:bCs/>
          <w:color w:val="2E6E8E"/>
          <w:sz w:val="25"/>
          <w:szCs w:val="25"/>
        </w:rPr>
        <w:t>18. Interpretive authority and scripture</w:t>
      </w:r>
    </w:p>
    <w:p w14:paraId="53710A0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Hermeneutics and authority.</w:t>
      </w:r>
    </w:p>
    <w:p w14:paraId="329AF7CD"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the AI to interpret a scriptural passage. Save the exact prompt, tool or model, and unedited output so another reader can inspect the result.</w:t>
      </w:r>
    </w:p>
    <w:p w14:paraId="7E2148F6"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Compare its reading with established scholarly commentary. Use an annotated copy or short comparison table, citing at least one concrete example.</w:t>
      </w:r>
    </w:p>
    <w:p w14:paraId="5DF90F3C"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where it flattens contested interpretation into false consensus. Use an annotated copy or short comparison table, citing at least one concrete example.</w:t>
      </w:r>
    </w:p>
    <w:p w14:paraId="36CA5307"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who holds interpretive authority and why the model cannot. Refer to at least two examples from the activity and record the conclusion or remaining disagreement.</w:t>
      </w:r>
    </w:p>
    <w:p w14:paraId="0AE01268" w14:textId="77777777" w:rsidR="007842C9" w:rsidRDefault="007842C9">
      <w:pPr>
        <w:pBdr>
          <w:bottom w:val="single" w:sz="6" w:space="1" w:color="CCCCCC"/>
        </w:pBdr>
        <w:spacing w:before="60" w:after="60"/>
      </w:pPr>
    </w:p>
    <w:p w14:paraId="512ED19C" w14:textId="77777777" w:rsidR="007842C9" w:rsidRDefault="00000000">
      <w:pPr>
        <w:pStyle w:val="Heading2"/>
        <w:spacing w:before="260" w:after="80"/>
      </w:pPr>
      <w:r>
        <w:rPr>
          <w:b/>
          <w:bCs/>
          <w:color w:val="2E6E8E"/>
          <w:sz w:val="25"/>
          <w:szCs w:val="25"/>
        </w:rPr>
        <w:t>19. Bias in the machine's past</w:t>
      </w:r>
    </w:p>
    <w:p w14:paraId="0C2C1F7F"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Representational bias and data provenance.</w:t>
      </w:r>
    </w:p>
    <w:p w14:paraId="13C10C1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the AI about the history of an underrepresented group or region. Save the exact prompt, tool or model, and unedited output so another reader can inspect the result.</w:t>
      </w:r>
    </w:p>
    <w:p w14:paraId="6FFA076D"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Analyse the gaps and any Anglophone or Western skew in its account. Use an annotated copy or short comparison table, citing at least one concrete example.</w:t>
      </w:r>
    </w:p>
    <w:p w14:paraId="65FBD376"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Connect these gaps to real 'archive silences' in the discipline. Refer to at least two examples from the activity and record the conclusion or remaining disagreement.</w:t>
      </w:r>
    </w:p>
    <w:p w14:paraId="08EC413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sources that would correct the picture. State the criteria used, the evidence considered and any important limitation.</w:t>
      </w:r>
    </w:p>
    <w:p w14:paraId="6A8FA629" w14:textId="77777777" w:rsidR="007842C9" w:rsidRDefault="007842C9">
      <w:pPr>
        <w:pBdr>
          <w:bottom w:val="single" w:sz="6" w:space="1" w:color="CCCCCC"/>
        </w:pBdr>
        <w:spacing w:before="60" w:after="60"/>
      </w:pPr>
    </w:p>
    <w:p w14:paraId="23E66D68" w14:textId="77777777" w:rsidR="007842C9" w:rsidRDefault="00000000">
      <w:pPr>
        <w:pStyle w:val="Heading2"/>
        <w:spacing w:before="260" w:after="80"/>
      </w:pPr>
      <w:r>
        <w:rPr>
          <w:b/>
          <w:bCs/>
          <w:color w:val="2E6E8E"/>
          <w:sz w:val="25"/>
          <w:szCs w:val="25"/>
        </w:rPr>
        <w:t>20. AI harm through ethical frameworks</w:t>
      </w:r>
    </w:p>
    <w:p w14:paraId="59FFE19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Ethical reasoning and critical use.</w:t>
      </w:r>
    </w:p>
    <w:p w14:paraId="487DF0D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Choose a documented AI harm. Use a manageable example and record enough source detail for another reader to locate or repeat it.</w:t>
      </w:r>
    </w:p>
    <w:p w14:paraId="228C33AE"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Have the AI draft an analysis from one ethical framework (e.g. consequentialist). Save the exact prompt, tool or model, and unedited output so another reader can inspect the result.</w:t>
      </w:r>
    </w:p>
    <w:p w14:paraId="77A76510"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Critique that analysis and add deontological and virtue-ethics perspectives yourself. Use an annotated copy or short comparison table, citing at least one concrete example.</w:t>
      </w:r>
    </w:p>
    <w:p w14:paraId="6BDD0242"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Compare which framework the model handled least well. Use an annotated copy or short comparison table, citing at least one concrete example.</w:t>
      </w:r>
    </w:p>
    <w:p w14:paraId="18AC8A1A" w14:textId="77777777" w:rsidR="007842C9" w:rsidRDefault="007842C9">
      <w:pPr>
        <w:pBdr>
          <w:bottom w:val="single" w:sz="6" w:space="1" w:color="CCCCCC"/>
        </w:pBdr>
        <w:spacing w:before="60" w:after="60"/>
      </w:pPr>
    </w:p>
    <w:p w14:paraId="2E3ABF1E" w14:textId="77777777" w:rsidR="007842C9" w:rsidRDefault="00000000">
      <w:r>
        <w:br w:type="page"/>
      </w:r>
    </w:p>
    <w:p w14:paraId="1EC2BA2B" w14:textId="77777777" w:rsidR="007842C9" w:rsidRDefault="00000000">
      <w:pPr>
        <w:pStyle w:val="Heading1"/>
        <w:spacing w:before="360" w:after="160"/>
      </w:pPr>
      <w:r>
        <w:rPr>
          <w:b/>
          <w:bCs/>
          <w:color w:val="1F3A5F"/>
          <w:sz w:val="30"/>
          <w:szCs w:val="30"/>
        </w:rPr>
        <w:lastRenderedPageBreak/>
        <w:t>3. Sociology, Politics, Anthropology &amp; Geography</w:t>
      </w:r>
    </w:p>
    <w:p w14:paraId="2F6CB60D" w14:textId="77777777" w:rsidR="007842C9" w:rsidRDefault="00000000">
      <w:pPr>
        <w:spacing w:after="100" w:line="276" w:lineRule="auto"/>
      </w:pPr>
      <w:r>
        <w:rPr>
          <w:i/>
          <w:iCs/>
          <w:color w:val="6B6B6B"/>
          <w:sz w:val="22"/>
          <w:szCs w:val="22"/>
        </w:rPr>
        <w:t>Here AI literacy is a sociotechnical competence: understanding algorithmic systems as social actors, interrogating data provenance and power, and evaluating AI both as a research tool and as an object of study.</w:t>
      </w:r>
    </w:p>
    <w:p w14:paraId="7890CD90" w14:textId="77777777" w:rsidR="007842C9" w:rsidRDefault="00000000">
      <w:pPr>
        <w:spacing w:after="180" w:line="268" w:lineRule="auto"/>
      </w:pPr>
      <w:r>
        <w:rPr>
          <w:b/>
          <w:bCs/>
          <w:color w:val="1F3A5F"/>
        </w:rPr>
        <w:t xml:space="preserve">Suggested sequence:  </w:t>
      </w:r>
      <w:r>
        <w:rPr>
          <w:color w:val="6B6B6B"/>
        </w:rPr>
        <w:t>The order here runs from AI as an object of study towards AI as a research instrument, and then back out to structural critique. Starting with ethnographic observation grounds the abstract debates in real practice before students touch the tools themselves; the policy brief works well as an assessed capstone because it demands every earlier skill at once.</w:t>
      </w:r>
    </w:p>
    <w:p w14:paraId="662AFA08" w14:textId="77777777" w:rsidR="007842C9" w:rsidRDefault="00000000">
      <w:pPr>
        <w:pStyle w:val="Heading2"/>
        <w:spacing w:before="260" w:after="80"/>
      </w:pPr>
      <w:r>
        <w:rPr>
          <w:b/>
          <w:bCs/>
          <w:color w:val="2E6E8E"/>
          <w:sz w:val="25"/>
          <w:szCs w:val="25"/>
        </w:rPr>
        <w:t>21. An ethnography of AI use</w:t>
      </w:r>
    </w:p>
    <w:p w14:paraId="19C6F45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Sociotechnical understanding.</w:t>
      </w:r>
    </w:p>
    <w:p w14:paraId="0097F1D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Observe or interview how a specific community uses AI tools, obtaining consent and anonymising notes where appropriate.</w:t>
      </w:r>
    </w:p>
    <w:p w14:paraId="6024945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Write structured field notes. Keep the output brief, name its audience and support the main judgement with evidence from the activity.</w:t>
      </w:r>
    </w:p>
    <w:p w14:paraId="765C07B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Analyse the norms and frictions you found. Use an annotated copy or short comparison table, citing at least one concrete example.</w:t>
      </w:r>
    </w:p>
    <w:p w14:paraId="43A1575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your own positionality as observer. Refer to at least two examples from the activity and record the conclusion or remaining disagreement.</w:t>
      </w:r>
    </w:p>
    <w:p w14:paraId="1FA18119" w14:textId="77777777" w:rsidR="007842C9" w:rsidRDefault="007842C9">
      <w:pPr>
        <w:pBdr>
          <w:bottom w:val="single" w:sz="6" w:space="1" w:color="CCCCCC"/>
        </w:pBdr>
        <w:spacing w:before="60" w:after="60"/>
      </w:pPr>
    </w:p>
    <w:p w14:paraId="11E26EA8" w14:textId="77777777" w:rsidR="007842C9" w:rsidRDefault="00000000">
      <w:pPr>
        <w:pStyle w:val="Heading2"/>
        <w:spacing w:before="260" w:after="80"/>
      </w:pPr>
      <w:r>
        <w:rPr>
          <w:b/>
          <w:bCs/>
          <w:color w:val="2E6E8E"/>
          <w:sz w:val="25"/>
          <w:szCs w:val="25"/>
        </w:rPr>
        <w:t>22. Auditing an algorithmic decision system</w:t>
      </w:r>
    </w:p>
    <w:p w14:paraId="36BBDCF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Societal impact and fairness.</w:t>
      </w:r>
    </w:p>
    <w:p w14:paraId="60183FC6"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Select a real deployed system (hiring, policing, welfare). Use a manageable example and record enough source detail for another reader to locate or repeat it.</w:t>
      </w:r>
    </w:p>
    <w:p w14:paraId="1D53858B"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Read a documented case of its use. Use a manageable example and record enough source detail for another reader to locate or repeat it.</w:t>
      </w:r>
    </w:p>
    <w:p w14:paraId="2836ED94"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Map who benefits and who is harmed, and how. Use an annotated copy or short comparison table, citing at least one concrete example.</w:t>
      </w:r>
    </w:p>
    <w:p w14:paraId="5E451690"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Present a short reform recommendation. Give reviewers the evidence and criteria, then record their feedback and any revision made.</w:t>
      </w:r>
    </w:p>
    <w:p w14:paraId="1B7F7D50" w14:textId="77777777" w:rsidR="007842C9" w:rsidRDefault="007842C9">
      <w:pPr>
        <w:pBdr>
          <w:bottom w:val="single" w:sz="6" w:space="1" w:color="CCCCCC"/>
        </w:pBdr>
        <w:spacing w:before="60" w:after="60"/>
      </w:pPr>
    </w:p>
    <w:p w14:paraId="04F7283A" w14:textId="77777777" w:rsidR="007842C9" w:rsidRDefault="00000000">
      <w:pPr>
        <w:pStyle w:val="Heading2"/>
        <w:spacing w:before="260" w:after="80"/>
      </w:pPr>
      <w:r>
        <w:rPr>
          <w:b/>
          <w:bCs/>
          <w:color w:val="2E6E8E"/>
          <w:sz w:val="25"/>
          <w:szCs w:val="25"/>
        </w:rPr>
        <w:t>23. Synthetic media and political misinformation</w:t>
      </w:r>
    </w:p>
    <w:p w14:paraId="18CEFB76"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Synthetic-media literacy.</w:t>
      </w:r>
    </w:p>
    <w:p w14:paraId="57918ECB"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Examine a case of AI-generated political content. Use an annotated copy or short comparison table, citing at least one concrete example.</w:t>
      </w:r>
    </w:p>
    <w:p w14:paraId="061FF30B"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Identify the cues that reveal it as synthetic. Use an annotated copy or short comparison table, citing at least one concrete example.</w:t>
      </w:r>
    </w:p>
    <w:p w14:paraId="12BB92B0"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Research how it spread and who it affected. Use a manageable example and record enough source detail for another reader to locate or repeat it.</w:t>
      </w:r>
    </w:p>
    <w:p w14:paraId="40F72B6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implications for democratic discourse. Refer to at least two examples from the activity and record the conclusion or remaining disagreement.</w:t>
      </w:r>
    </w:p>
    <w:p w14:paraId="6549C4FE" w14:textId="77777777" w:rsidR="007842C9" w:rsidRDefault="007842C9">
      <w:pPr>
        <w:pBdr>
          <w:bottom w:val="single" w:sz="6" w:space="1" w:color="CCCCCC"/>
        </w:pBdr>
        <w:spacing w:before="60" w:after="60"/>
      </w:pPr>
    </w:p>
    <w:p w14:paraId="5A1740A7" w14:textId="77777777" w:rsidR="007842C9" w:rsidRDefault="00000000">
      <w:pPr>
        <w:pStyle w:val="Heading2"/>
        <w:spacing w:before="260" w:after="80"/>
      </w:pPr>
      <w:r>
        <w:rPr>
          <w:b/>
          <w:bCs/>
          <w:color w:val="2E6E8E"/>
          <w:sz w:val="25"/>
          <w:szCs w:val="25"/>
        </w:rPr>
        <w:t>24. AI in the survey pipeline</w:t>
      </w:r>
    </w:p>
    <w:p w14:paraId="49183496"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Research methods and bias.</w:t>
      </w:r>
    </w:p>
    <w:p w14:paraId="40A64A3D"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AI to draft a set of survey items. Save the exact prompt, tool or model, and unedited output so another reader can inspect the result.</w:t>
      </w:r>
    </w:p>
    <w:p w14:paraId="467AE7A4"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Critique each for leading, ambiguous or biased wording. Use an annotated copy or short comparison table, citing at least one concrete example.</w:t>
      </w:r>
    </w:p>
    <w:p w14:paraId="7415647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Pilot the revised items with a small, consenting group and record where an item is misunderstood or produces an unintended response.</w:t>
      </w:r>
    </w:p>
    <w:p w14:paraId="73BC9DB8"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what the AI's defaults reveal. Refer to at least two examples from the activity and record the conclusion or remaining disagreement.</w:t>
      </w:r>
    </w:p>
    <w:p w14:paraId="25FB905C" w14:textId="77777777" w:rsidR="007842C9" w:rsidRDefault="007842C9">
      <w:pPr>
        <w:pBdr>
          <w:bottom w:val="single" w:sz="6" w:space="1" w:color="CCCCCC"/>
        </w:pBdr>
        <w:spacing w:before="60" w:after="60"/>
      </w:pPr>
    </w:p>
    <w:p w14:paraId="3EDDDE48" w14:textId="77777777" w:rsidR="007842C9" w:rsidRDefault="00000000">
      <w:pPr>
        <w:pStyle w:val="Heading2"/>
        <w:spacing w:before="260" w:after="80"/>
      </w:pPr>
      <w:r>
        <w:rPr>
          <w:b/>
          <w:bCs/>
          <w:color w:val="2E6E8E"/>
          <w:sz w:val="25"/>
          <w:szCs w:val="25"/>
        </w:rPr>
        <w:t>25. Coding qualitative data with and against AI</w:t>
      </w:r>
    </w:p>
    <w:p w14:paraId="60A5473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Method reliability and appropriate trust.</w:t>
      </w:r>
    </w:p>
    <w:p w14:paraId="3FAA321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Have the AI code a short, synthetic or properly de-identified interview transcript. Save the prompt, coding scheme and unedited output.</w:t>
      </w:r>
    </w:p>
    <w:p w14:paraId="7F509B21"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Code the same transcript independently, using the same unit of analysis and a brief written definition for each code.</w:t>
      </w:r>
    </w:p>
    <w:p w14:paraId="525C4E14"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Compare and compute rough inter-coder agreement. Use an annotated copy or short comparison table, citing at least one concrete example.</w:t>
      </w:r>
    </w:p>
    <w:p w14:paraId="3A2C304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where machine coding is and isn't trustworthy. Refer to at least two examples from the activity and record the conclusion or remaining disagreement.</w:t>
      </w:r>
    </w:p>
    <w:p w14:paraId="4C45EE69" w14:textId="77777777" w:rsidR="007842C9" w:rsidRDefault="007842C9">
      <w:pPr>
        <w:pBdr>
          <w:bottom w:val="single" w:sz="6" w:space="1" w:color="CCCCCC"/>
        </w:pBdr>
        <w:spacing w:before="60" w:after="60"/>
      </w:pPr>
    </w:p>
    <w:p w14:paraId="31D81653" w14:textId="77777777" w:rsidR="007842C9" w:rsidRDefault="00000000">
      <w:pPr>
        <w:pStyle w:val="Heading2"/>
        <w:spacing w:before="260" w:after="80"/>
      </w:pPr>
      <w:r>
        <w:rPr>
          <w:b/>
          <w:bCs/>
          <w:color w:val="2E6E8E"/>
          <w:sz w:val="25"/>
          <w:szCs w:val="25"/>
        </w:rPr>
        <w:t>26. AI-suggested spatial analysis (Geography/GIS)</w:t>
      </w:r>
    </w:p>
    <w:p w14:paraId="49DD425F"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Methodological verification.</w:t>
      </w:r>
    </w:p>
    <w:p w14:paraId="484816A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to propose a method for a spatial research question. Save the exact prompt, tool or model, and unedited output so another reader can inspect the result.</w:t>
      </w:r>
    </w:p>
    <w:p w14:paraId="1099938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Assess whether the method is methodologically valid. State the criteria used, the evidence considered and any important limitation.</w:t>
      </w:r>
    </w:p>
    <w:p w14:paraId="6EBC945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Run it on real data. Save the exact prompt, tool or model, and unedited output so another reader can inspect the result.</w:t>
      </w:r>
    </w:p>
    <w:p w14:paraId="53942E64"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Sanity-check the output against domain knowledge. Record the authoritative source, rule or dataset used and note each discrepancy you find.</w:t>
      </w:r>
    </w:p>
    <w:p w14:paraId="76C4892B" w14:textId="77777777" w:rsidR="007842C9" w:rsidRDefault="007842C9">
      <w:pPr>
        <w:pBdr>
          <w:bottom w:val="single" w:sz="6" w:space="1" w:color="CCCCCC"/>
        </w:pBdr>
        <w:spacing w:before="60" w:after="60"/>
      </w:pPr>
    </w:p>
    <w:p w14:paraId="6CCF2477" w14:textId="77777777" w:rsidR="007842C9" w:rsidRDefault="00000000">
      <w:pPr>
        <w:pStyle w:val="Heading2"/>
        <w:spacing w:before="260" w:after="80"/>
      </w:pPr>
      <w:r>
        <w:rPr>
          <w:b/>
          <w:bCs/>
          <w:color w:val="2E6E8E"/>
          <w:sz w:val="25"/>
          <w:szCs w:val="25"/>
        </w:rPr>
        <w:t>27. Simulated opinion and its limits</w:t>
      </w:r>
    </w:p>
    <w:p w14:paraId="61B6CE2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Representational harm.</w:t>
      </w:r>
    </w:p>
    <w:p w14:paraId="3D0FC82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Prompt AI to 'represent' the views of a demographic group. Save the exact prompt, tool or model, and unedited output so another reader can inspect the result.</w:t>
      </w:r>
    </w:p>
    <w:p w14:paraId="217E17B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Analyse the output for stereotyping and flattening. Use an annotated copy or short comparison table, citing at least one concrete example.</w:t>
      </w:r>
    </w:p>
    <w:p w14:paraId="7D5FE2D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Compare against real survey data if available. Use an annotated copy or short comparison table, citing at least one concrete example.</w:t>
      </w:r>
    </w:p>
    <w:p w14:paraId="628EA135"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Argue when, if ever, such simulation is legitimate. Refer to at least two examples from the activity and record the conclusion or remaining disagreement.</w:t>
      </w:r>
    </w:p>
    <w:p w14:paraId="14CB4A32" w14:textId="77777777" w:rsidR="007842C9" w:rsidRDefault="007842C9">
      <w:pPr>
        <w:pBdr>
          <w:bottom w:val="single" w:sz="6" w:space="1" w:color="CCCCCC"/>
        </w:pBdr>
        <w:spacing w:before="60" w:after="60"/>
      </w:pPr>
    </w:p>
    <w:p w14:paraId="55EA0EC5" w14:textId="77777777" w:rsidR="007842C9" w:rsidRDefault="00000000">
      <w:pPr>
        <w:pStyle w:val="Heading2"/>
        <w:spacing w:before="260" w:after="80"/>
      </w:pPr>
      <w:r>
        <w:rPr>
          <w:b/>
          <w:bCs/>
          <w:color w:val="2E6E8E"/>
          <w:sz w:val="25"/>
          <w:szCs w:val="25"/>
        </w:rPr>
        <w:t>28. Whose data? Data extraction and power</w:t>
      </w:r>
    </w:p>
    <w:p w14:paraId="0F4574A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Data ethics and power.</w:t>
      </w:r>
    </w:p>
    <w:p w14:paraId="769929BE"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Research where a model's training data comes from. Use a manageable example and record enough source detail for another reader to locate or repeat it.</w:t>
      </w:r>
    </w:p>
    <w:p w14:paraId="6CE3609F"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Read a critique of data colonialism or extraction. Use a manageable example and record enough source detail for another reader to locate or repeat it.</w:t>
      </w:r>
    </w:p>
    <w:p w14:paraId="69FEA4AD"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Map the consent and labour behind the data. Use an annotated copy or short comparison table, citing at least one concrete example.</w:t>
      </w:r>
    </w:p>
    <w:p w14:paraId="690076D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Debate what fair data governance would require. Refer to at least two examples from the activity and record the conclusion or remaining disagreement.</w:t>
      </w:r>
    </w:p>
    <w:p w14:paraId="51DCB2FB" w14:textId="77777777" w:rsidR="007842C9" w:rsidRDefault="007842C9">
      <w:pPr>
        <w:pBdr>
          <w:bottom w:val="single" w:sz="6" w:space="1" w:color="CCCCCC"/>
        </w:pBdr>
        <w:spacing w:before="60" w:after="60"/>
      </w:pPr>
    </w:p>
    <w:p w14:paraId="1ACB37F4" w14:textId="77777777" w:rsidR="007842C9" w:rsidRDefault="00000000">
      <w:pPr>
        <w:pStyle w:val="Heading2"/>
        <w:spacing w:before="260" w:after="80"/>
      </w:pPr>
      <w:r>
        <w:rPr>
          <w:b/>
          <w:bCs/>
          <w:color w:val="2E6E8E"/>
          <w:sz w:val="25"/>
          <w:szCs w:val="25"/>
        </w:rPr>
        <w:t>29. The environmental footprint of AI</w:t>
      </w:r>
    </w:p>
    <w:p w14:paraId="012E4D4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Environmental literacy.</w:t>
      </w:r>
    </w:p>
    <w:p w14:paraId="68577B2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Research the energy and water demands of AI data centres. Use a manageable example and record enough source detail for another reader to locate or repeat it.</w:t>
      </w:r>
    </w:p>
    <w:p w14:paraId="7F1B6EC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Estimate the footprint of a specific task you might run. Show the method, units and assumptions so another reader can reproduce the result.</w:t>
      </w:r>
    </w:p>
    <w:p w14:paraId="5A7528F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Weigh the benefit against the cost. State the criteria used, the evidence considered and any important limitation.</w:t>
      </w:r>
    </w:p>
    <w:p w14:paraId="5BB1B54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personal or institutional guidelines. State the criteria used, the evidence considered and any important limitation.</w:t>
      </w:r>
    </w:p>
    <w:p w14:paraId="4B84DA1C" w14:textId="77777777" w:rsidR="007842C9" w:rsidRDefault="007842C9">
      <w:pPr>
        <w:pBdr>
          <w:bottom w:val="single" w:sz="6" w:space="1" w:color="CCCCCC"/>
        </w:pBdr>
        <w:spacing w:before="60" w:after="60"/>
      </w:pPr>
    </w:p>
    <w:p w14:paraId="42B0322C" w14:textId="77777777" w:rsidR="007842C9" w:rsidRDefault="00000000">
      <w:pPr>
        <w:pStyle w:val="Heading2"/>
        <w:spacing w:before="260" w:after="80"/>
      </w:pPr>
      <w:r>
        <w:rPr>
          <w:b/>
          <w:bCs/>
          <w:color w:val="2E6E8E"/>
          <w:sz w:val="25"/>
          <w:szCs w:val="25"/>
        </w:rPr>
        <w:t>30. Fact-checked policy brief</w:t>
      </w:r>
    </w:p>
    <w:p w14:paraId="7C819F31"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policy literacy.</w:t>
      </w:r>
    </w:p>
    <w:p w14:paraId="13C51982"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Research one jurisdiction's approach to AI regulation. Use a manageable example and record enough source detail for another reader to locate or repeat it.</w:t>
      </w:r>
    </w:p>
    <w:p w14:paraId="0B7049B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Use AI to draft a policy brief. Save the exact prompt, tool or model, and unedited output so another reader can inspect the result.</w:t>
      </w:r>
    </w:p>
    <w:p w14:paraId="6DC817B7"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Fact-check every claim against primary sources. Record the authoritative source, rule or dataset used and note each discrepancy you find.</w:t>
      </w:r>
    </w:p>
    <w:p w14:paraId="3042B075"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Annotate all edits you had to make. Use an annotated copy or short comparison table, citing at least one concrete example.</w:t>
      </w:r>
    </w:p>
    <w:p w14:paraId="09783E6A" w14:textId="77777777" w:rsidR="007842C9" w:rsidRDefault="007842C9">
      <w:pPr>
        <w:pBdr>
          <w:bottom w:val="single" w:sz="6" w:space="1" w:color="CCCCCC"/>
        </w:pBdr>
        <w:spacing w:before="60" w:after="60"/>
      </w:pPr>
    </w:p>
    <w:p w14:paraId="64FF2E0A" w14:textId="77777777" w:rsidR="007842C9" w:rsidRDefault="00000000">
      <w:r>
        <w:br w:type="page"/>
      </w:r>
    </w:p>
    <w:p w14:paraId="2C96250D" w14:textId="77777777" w:rsidR="007842C9" w:rsidRDefault="00000000">
      <w:pPr>
        <w:pStyle w:val="Heading1"/>
        <w:spacing w:before="360" w:after="160"/>
      </w:pPr>
      <w:r>
        <w:rPr>
          <w:b/>
          <w:bCs/>
          <w:color w:val="1F3A5F"/>
          <w:sz w:val="30"/>
          <w:szCs w:val="30"/>
        </w:rPr>
        <w:lastRenderedPageBreak/>
        <w:t>4. Psychology &amp; Cognitive Science</w:t>
      </w:r>
    </w:p>
    <w:p w14:paraId="17184163" w14:textId="77777777" w:rsidR="007842C9" w:rsidRDefault="00000000">
      <w:pPr>
        <w:spacing w:after="100" w:line="276" w:lineRule="auto"/>
      </w:pPr>
      <w:r>
        <w:rPr>
          <w:i/>
          <w:iCs/>
          <w:color w:val="6B6B6B"/>
          <w:sz w:val="22"/>
          <w:szCs w:val="22"/>
        </w:rPr>
        <w:t>AI literacy here blends the technical and the reflective: understanding how models differ from minds, guarding against automation bias in one's own use, and evaluating AI tools against evidence and clinical standards.</w:t>
      </w:r>
    </w:p>
    <w:p w14:paraId="18912864" w14:textId="77777777" w:rsidR="007842C9" w:rsidRDefault="00000000">
      <w:pPr>
        <w:spacing w:after="180" w:line="268" w:lineRule="auto"/>
      </w:pPr>
      <w:r>
        <w:rPr>
          <w:b/>
          <w:bCs/>
          <w:color w:val="1F3A5F"/>
        </w:rPr>
        <w:t xml:space="preserve">Suggested sequence:  </w:t>
      </w:r>
      <w:r>
        <w:rPr>
          <w:color w:val="6B6B6B"/>
        </w:rPr>
        <w:t>Because the discipline's own subject matter is cognition, this sequence uses the mind–model comparison as its foundation, then turns the psychological lens inward onto the student's own use, before widening to clinical ethics and research design. The over-trust study is a genuine capstone: it asks students to investigate empirically the very bias they have been practising against.</w:t>
      </w:r>
    </w:p>
    <w:p w14:paraId="13C74B5D" w14:textId="77777777" w:rsidR="007842C9" w:rsidRDefault="00000000">
      <w:pPr>
        <w:pStyle w:val="Heading2"/>
        <w:spacing w:before="260" w:after="80"/>
      </w:pPr>
      <w:r>
        <w:rPr>
          <w:b/>
          <w:bCs/>
          <w:color w:val="2E6E8E"/>
          <w:sz w:val="25"/>
          <w:szCs w:val="25"/>
        </w:rPr>
        <w:t>31. Human versus model 'reasoning'</w:t>
      </w:r>
    </w:p>
    <w:p w14:paraId="5FA2E9C1"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Technical understanding.</w:t>
      </w:r>
    </w:p>
    <w:p w14:paraId="07EE691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Give a cognitive reasoning task to both a person and an AI. Save the exact prompt, tool or model, and unedited output so another reader can inspect the result.</w:t>
      </w:r>
    </w:p>
    <w:p w14:paraId="6042078B"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Analyse the errors each makes. Use an annotated copy or short comparison table, citing at least one concrete example.</w:t>
      </w:r>
    </w:p>
    <w:p w14:paraId="6028532F"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Explain the mechanistic difference between the two error patterns. Refer to at least two examples from the activity and record the conclusion or remaining disagreement.</w:t>
      </w:r>
    </w:p>
    <w:p w14:paraId="060C1D4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what this reveals about how models work. Refer to at least two examples from the activity and record the conclusion or remaining disagreement.</w:t>
      </w:r>
    </w:p>
    <w:p w14:paraId="19CCC3AE" w14:textId="77777777" w:rsidR="007842C9" w:rsidRDefault="007842C9">
      <w:pPr>
        <w:pBdr>
          <w:bottom w:val="single" w:sz="6" w:space="1" w:color="CCCCCC"/>
        </w:pBdr>
        <w:spacing w:before="60" w:after="60"/>
      </w:pPr>
    </w:p>
    <w:p w14:paraId="5F7BA03C" w14:textId="77777777" w:rsidR="007842C9" w:rsidRDefault="00000000">
      <w:pPr>
        <w:pStyle w:val="Heading2"/>
        <w:spacing w:before="260" w:after="80"/>
      </w:pPr>
      <w:r>
        <w:rPr>
          <w:b/>
          <w:bCs/>
          <w:color w:val="2E6E8E"/>
          <w:sz w:val="25"/>
          <w:szCs w:val="25"/>
        </w:rPr>
        <w:t>32. Anthropomorphism audit</w:t>
      </w:r>
    </w:p>
    <w:p w14:paraId="24BEF637"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Conceptual clarity.</w:t>
      </w:r>
    </w:p>
    <w:p w14:paraId="4CF85C5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Log the anthropomorphic language you and others use about AI. Use a simple dated log or table and include the source, prompt, decision and reason where relevant.</w:t>
      </w:r>
    </w:p>
    <w:p w14:paraId="6EFB76EE"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Categorise it (agency, emotion, understanding). Use an annotated copy or short comparison table, citing at least one concrete example.</w:t>
      </w:r>
    </w:p>
    <w:p w14:paraId="400E75E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Analyse how it shapes trust and expectations. Use an annotated copy or short comparison table, citing at least one concrete example.</w:t>
      </w:r>
    </w:p>
    <w:p w14:paraId="05CF13D7"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Rewrite a passage in non-anthropomorphic terms. Keep the output brief, name its audience and support the main judgement with evidence from the activity.</w:t>
      </w:r>
    </w:p>
    <w:p w14:paraId="7438D38D" w14:textId="77777777" w:rsidR="007842C9" w:rsidRDefault="007842C9">
      <w:pPr>
        <w:pBdr>
          <w:bottom w:val="single" w:sz="6" w:space="1" w:color="CCCCCC"/>
        </w:pBdr>
        <w:spacing w:before="60" w:after="60"/>
      </w:pPr>
    </w:p>
    <w:p w14:paraId="4318CE1F" w14:textId="77777777" w:rsidR="007842C9" w:rsidRDefault="00000000">
      <w:pPr>
        <w:pStyle w:val="Heading2"/>
        <w:spacing w:before="260" w:after="80"/>
      </w:pPr>
      <w:r>
        <w:rPr>
          <w:b/>
          <w:bCs/>
          <w:color w:val="2E6E8E"/>
          <w:sz w:val="25"/>
          <w:szCs w:val="25"/>
        </w:rPr>
        <w:t>33. Opening the black box</w:t>
      </w:r>
    </w:p>
    <w:p w14:paraId="29A8458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Technical literacy.</w:t>
      </w:r>
    </w:p>
    <w:p w14:paraId="377FB30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 simple explainability tool on a model. Save the exact prompt, tool or model, and unedited output so another reader can inspect the result.</w:t>
      </w:r>
    </w:p>
    <w:p w14:paraId="39038708"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Interpret its feature-importance output. Use an annotated copy or short comparison table, citing at least one concrete example.</w:t>
      </w:r>
    </w:p>
    <w:p w14:paraId="57600AE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Discuss what remains opaque even after explanation. Refer to at least two examples from the activity and record the conclusion or remaining disagreement.</w:t>
      </w:r>
    </w:p>
    <w:p w14:paraId="1A90422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the limits of interpretability. Refer to at least two examples from the activity and record the conclusion or remaining disagreement.</w:t>
      </w:r>
    </w:p>
    <w:p w14:paraId="2B477989" w14:textId="77777777" w:rsidR="007842C9" w:rsidRDefault="007842C9">
      <w:pPr>
        <w:pBdr>
          <w:bottom w:val="single" w:sz="6" w:space="1" w:color="CCCCCC"/>
        </w:pBdr>
        <w:spacing w:before="60" w:after="60"/>
      </w:pPr>
    </w:p>
    <w:p w14:paraId="700E57A8" w14:textId="77777777" w:rsidR="007842C9" w:rsidRDefault="00000000">
      <w:pPr>
        <w:pStyle w:val="Heading2"/>
        <w:spacing w:before="260" w:after="80"/>
      </w:pPr>
      <w:r>
        <w:rPr>
          <w:b/>
          <w:bCs/>
          <w:color w:val="2E6E8E"/>
          <w:sz w:val="25"/>
          <w:szCs w:val="25"/>
        </w:rPr>
        <w:t>34. AI as a flawed literature assistant</w:t>
      </w:r>
    </w:p>
    <w:p w14:paraId="7145AE8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Fabricated citations.</w:t>
      </w:r>
    </w:p>
    <w:p w14:paraId="194583D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to suggest references for a review topic. Save the exact prompt, tool or model, and unedited output so another reader can inspect the result.</w:t>
      </w:r>
    </w:p>
    <w:p w14:paraId="1ADF2F90"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Check each reference exists in a bibliographic database. Record the authoritative source, rule or dataset used and note each discrepancy you find.</w:t>
      </w:r>
    </w:p>
    <w:p w14:paraId="7F306F17"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Count how many are fabricated or misattributed. Show the method, units and assumptions so another reader can reproduce the result.</w:t>
      </w:r>
    </w:p>
    <w:p w14:paraId="0022C603"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the risk to scholarship. Refer to at least two examples from the activity and record the conclusion or remaining disagreement.</w:t>
      </w:r>
    </w:p>
    <w:p w14:paraId="51130FEB" w14:textId="77777777" w:rsidR="007842C9" w:rsidRDefault="007842C9">
      <w:pPr>
        <w:pBdr>
          <w:bottom w:val="single" w:sz="6" w:space="1" w:color="CCCCCC"/>
        </w:pBdr>
        <w:spacing w:before="60" w:after="60"/>
      </w:pPr>
    </w:p>
    <w:p w14:paraId="6356985E" w14:textId="77777777" w:rsidR="007842C9" w:rsidRDefault="00000000">
      <w:pPr>
        <w:pStyle w:val="Heading2"/>
        <w:spacing w:before="260" w:after="80"/>
      </w:pPr>
      <w:r>
        <w:rPr>
          <w:b/>
          <w:bCs/>
          <w:color w:val="2E6E8E"/>
          <w:sz w:val="25"/>
          <w:szCs w:val="25"/>
        </w:rPr>
        <w:t>35. Verifying statistical help</w:t>
      </w:r>
    </w:p>
    <w:p w14:paraId="0C2028E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methods.</w:t>
      </w:r>
    </w:p>
    <w:p w14:paraId="48CD650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to explain and run a statistical test. Save the exact prompt, tool or model, and unedited output so another reader can inspect the result.</w:t>
      </w:r>
    </w:p>
    <w:p w14:paraId="0AA9B236"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Reproduce the analysis in appropriate statistical software using the same data and assumptions. Save the code and compare the results line by line.</w:t>
      </w:r>
    </w:p>
    <w:p w14:paraId="2B266DF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Check the assumptions the AI glossed over. Record the authoritative source, rule or dataset used and note each discrepancy you find.</w:t>
      </w:r>
    </w:p>
    <w:p w14:paraId="7C55D7A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Document the discrepancies. Use a simple dated log or table and include the source, prompt, decision and reason where relevant.</w:t>
      </w:r>
    </w:p>
    <w:p w14:paraId="043FE91C" w14:textId="77777777" w:rsidR="007842C9" w:rsidRDefault="007842C9">
      <w:pPr>
        <w:pBdr>
          <w:bottom w:val="single" w:sz="6" w:space="1" w:color="CCCCCC"/>
        </w:pBdr>
        <w:spacing w:before="60" w:after="60"/>
      </w:pPr>
    </w:p>
    <w:p w14:paraId="22DE81F5" w14:textId="77777777" w:rsidR="007842C9" w:rsidRDefault="00000000">
      <w:pPr>
        <w:pStyle w:val="Heading2"/>
        <w:spacing w:before="260" w:after="80"/>
      </w:pPr>
      <w:r>
        <w:rPr>
          <w:b/>
          <w:bCs/>
          <w:color w:val="2E6E8E"/>
          <w:sz w:val="25"/>
          <w:szCs w:val="25"/>
        </w:rPr>
        <w:t>36. Cognitive bias in your own prompting</w:t>
      </w:r>
    </w:p>
    <w:p w14:paraId="4D2C62F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Metacognition.</w:t>
      </w:r>
    </w:p>
    <w:p w14:paraId="3ADDFBE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Notice where confirmation bias shapes how you ask questions. Use an annotated copy or short comparison table, citing at least one concrete example.</w:t>
      </w:r>
    </w:p>
    <w:p w14:paraId="7115495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Rewrite the prompts to be neutral. Keep the output brief, name its audience and support the main judgement with evidence from the activity.</w:t>
      </w:r>
    </w:p>
    <w:p w14:paraId="58AAB36B"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Compare the outputs. Use an annotated copy or short comparison table, citing at least one concrete example.</w:t>
      </w:r>
    </w:p>
    <w:p w14:paraId="27B1E79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how the tool amplifies your priors. Refer to at least two examples from the activity and record the conclusion or remaining disagreement.</w:t>
      </w:r>
    </w:p>
    <w:p w14:paraId="6F0F4068" w14:textId="77777777" w:rsidR="007842C9" w:rsidRDefault="007842C9">
      <w:pPr>
        <w:pBdr>
          <w:bottom w:val="single" w:sz="6" w:space="1" w:color="CCCCCC"/>
        </w:pBdr>
        <w:spacing w:before="60" w:after="60"/>
      </w:pPr>
    </w:p>
    <w:p w14:paraId="3726D5D6" w14:textId="77777777" w:rsidR="007842C9" w:rsidRDefault="00000000">
      <w:pPr>
        <w:pStyle w:val="Heading2"/>
        <w:spacing w:before="260" w:after="80"/>
      </w:pPr>
      <w:r>
        <w:rPr>
          <w:b/>
          <w:bCs/>
          <w:color w:val="2E6E8E"/>
          <w:sz w:val="25"/>
          <w:szCs w:val="25"/>
        </w:rPr>
        <w:t>37. Careful debiasing of your own writing</w:t>
      </w:r>
    </w:p>
    <w:p w14:paraId="67E6368D"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Critical, accountable use.</w:t>
      </w:r>
    </w:p>
    <w:p w14:paraId="05C7A7D4"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AI to flag potentially biased language in a report. Save the exact prompt, tool or model, and unedited output so another reader can inspect the result.</w:t>
      </w:r>
    </w:p>
    <w:p w14:paraId="577E130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Decide which flags to act on and which to reject. State the criteria used, the evidence considered and any important limitation.</w:t>
      </w:r>
    </w:p>
    <w:p w14:paraId="1AAC06E6"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Document your reasoning for each decision. Use a simple dated log or table and include the source, prompt, decision and reason where relevant.</w:t>
      </w:r>
    </w:p>
    <w:p w14:paraId="549170D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the risk of outsourcing judgement. Refer to at least two examples from the activity and record the conclusion or remaining disagreement.</w:t>
      </w:r>
    </w:p>
    <w:p w14:paraId="6AA37073" w14:textId="77777777" w:rsidR="007842C9" w:rsidRDefault="007842C9">
      <w:pPr>
        <w:pBdr>
          <w:bottom w:val="single" w:sz="6" w:space="1" w:color="CCCCCC"/>
        </w:pBdr>
        <w:spacing w:before="60" w:after="60"/>
      </w:pPr>
    </w:p>
    <w:p w14:paraId="1B1DE563" w14:textId="77777777" w:rsidR="007842C9" w:rsidRDefault="00000000">
      <w:pPr>
        <w:pStyle w:val="Heading2"/>
        <w:spacing w:before="260" w:after="80"/>
      </w:pPr>
      <w:r>
        <w:rPr>
          <w:b/>
          <w:bCs/>
          <w:color w:val="2E6E8E"/>
          <w:sz w:val="25"/>
          <w:szCs w:val="25"/>
        </w:rPr>
        <w:t>38. Evaluating a wellbeing chatbot</w:t>
      </w:r>
    </w:p>
    <w:p w14:paraId="64F5D93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Safety and ethics.</w:t>
      </w:r>
    </w:p>
    <w:p w14:paraId="469BBD92"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Assess a mental-health chatbot against recognised clinical standards, using fictional scenarios only and recording the standard applied to each response.</w:t>
      </w:r>
    </w:p>
    <w:p w14:paraId="5FC45DA8"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Identify the risks it poses to vulnerable users. Use an annotated copy or short comparison table, citing at least one concrete example.</w:t>
      </w:r>
    </w:p>
    <w:p w14:paraId="0B49EB26"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Draft a short safeguards memo. Keep the output brief, name its audience and support the main judgement with evidence from the activity.</w:t>
      </w:r>
    </w:p>
    <w:p w14:paraId="2DCEC09C"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where human support is non-negotiable. Refer to at least two examples from the activity and record the conclusion or remaining disagreement.</w:t>
      </w:r>
    </w:p>
    <w:p w14:paraId="6FBFF62A" w14:textId="77777777" w:rsidR="007842C9" w:rsidRDefault="007842C9">
      <w:pPr>
        <w:pBdr>
          <w:bottom w:val="single" w:sz="6" w:space="1" w:color="CCCCCC"/>
        </w:pBdr>
        <w:spacing w:before="60" w:after="60"/>
      </w:pPr>
    </w:p>
    <w:p w14:paraId="32538CC4" w14:textId="77777777" w:rsidR="007842C9" w:rsidRDefault="00000000">
      <w:pPr>
        <w:pStyle w:val="Heading2"/>
        <w:spacing w:before="260" w:after="80"/>
      </w:pPr>
      <w:r>
        <w:rPr>
          <w:b/>
          <w:bCs/>
          <w:color w:val="2E6E8E"/>
          <w:sz w:val="25"/>
          <w:szCs w:val="25"/>
        </w:rPr>
        <w:t>39. Synthetic participants under scrutiny</w:t>
      </w:r>
    </w:p>
    <w:p w14:paraId="4A4BF712"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Methodological ethics.</w:t>
      </w:r>
    </w:p>
    <w:p w14:paraId="5F524C66"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Read a study that uses AI-simulated participants. Use a manageable example and record enough source detail for another reader to locate or repeat it.</w:t>
      </w:r>
    </w:p>
    <w:p w14:paraId="7349BD3E"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Critique the validity of the method. Use an annotated copy or short comparison table, citing at least one concrete example.</w:t>
      </w:r>
    </w:p>
    <w:p w14:paraId="6EEDEBB5"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the conclusions it cannot support. Use an annotated copy or short comparison table, citing at least one concrete example.</w:t>
      </w:r>
    </w:p>
    <w:p w14:paraId="38786615"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Argue when simulation might be acceptable. Refer to at least two examples from the activity and record the conclusion or remaining disagreement.</w:t>
      </w:r>
    </w:p>
    <w:p w14:paraId="7DF0F9AF" w14:textId="77777777" w:rsidR="007842C9" w:rsidRDefault="007842C9">
      <w:pPr>
        <w:pBdr>
          <w:bottom w:val="single" w:sz="6" w:space="1" w:color="CCCCCC"/>
        </w:pBdr>
        <w:spacing w:before="60" w:after="60"/>
      </w:pPr>
    </w:p>
    <w:p w14:paraId="20A7A869" w14:textId="77777777" w:rsidR="007842C9" w:rsidRDefault="00000000">
      <w:pPr>
        <w:pStyle w:val="Heading2"/>
        <w:spacing w:before="260" w:after="80"/>
      </w:pPr>
      <w:r>
        <w:rPr>
          <w:b/>
          <w:bCs/>
          <w:color w:val="2E6E8E"/>
          <w:sz w:val="25"/>
          <w:szCs w:val="25"/>
        </w:rPr>
        <w:t>40. Designing a study on AI over-trust</w:t>
      </w:r>
    </w:p>
    <w:p w14:paraId="5AF4851B" w14:textId="77777777" w:rsidR="007842C9" w:rsidRPr="00555612" w:rsidRDefault="00000000">
      <w:pPr>
        <w:spacing w:before="20" w:after="110" w:line="264" w:lineRule="auto"/>
        <w:rPr>
          <w:lang w:val="fr-FR"/>
        </w:rPr>
      </w:pPr>
      <w:r w:rsidRPr="00555612">
        <w:rPr>
          <w:b/>
          <w:bCs/>
          <w:color w:val="2E6E8E"/>
          <w:sz w:val="21"/>
          <w:szCs w:val="21"/>
          <w:lang w:val="fr-FR"/>
        </w:rPr>
        <w:t xml:space="preserve">AI-literacy focus:  </w:t>
      </w:r>
      <w:r w:rsidRPr="00555612">
        <w:rPr>
          <w:i/>
          <w:iCs/>
          <w:color w:val="6B6B6B"/>
          <w:sz w:val="21"/>
          <w:szCs w:val="21"/>
          <w:lang w:val="fr-FR"/>
        </w:rPr>
        <w:t>Automation bias.</w:t>
      </w:r>
    </w:p>
    <w:p w14:paraId="71A34927"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Design a small study on when people over-rely on AI advice. Keep the first and final versions, and note the change or control that produced each improvement.</w:t>
      </w:r>
    </w:p>
    <w:p w14:paraId="203A500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Pilot it with a small, consenting group using the same instructions for everyone, then record completion problems and feedback.</w:t>
      </w:r>
    </w:p>
    <w:p w14:paraId="781D2E47"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Analyse the automation-bias effects you see. Use an annotated copy or short comparison table, citing at least one concrete example.</w:t>
      </w:r>
    </w:p>
    <w:p w14:paraId="12853EC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a debiasing intervention. State the criteria used, the evidence considered and any important limitation.</w:t>
      </w:r>
    </w:p>
    <w:p w14:paraId="1CC6EC42" w14:textId="77777777" w:rsidR="007842C9" w:rsidRDefault="007842C9">
      <w:pPr>
        <w:pBdr>
          <w:bottom w:val="single" w:sz="6" w:space="1" w:color="CCCCCC"/>
        </w:pBdr>
        <w:spacing w:before="60" w:after="60"/>
      </w:pPr>
    </w:p>
    <w:p w14:paraId="166252C8" w14:textId="77777777" w:rsidR="007842C9" w:rsidRDefault="00000000">
      <w:r>
        <w:br w:type="page"/>
      </w:r>
    </w:p>
    <w:p w14:paraId="550E7BFA" w14:textId="77777777" w:rsidR="007842C9" w:rsidRDefault="00000000">
      <w:pPr>
        <w:pStyle w:val="Heading1"/>
        <w:spacing w:before="360" w:after="160"/>
      </w:pPr>
      <w:r>
        <w:rPr>
          <w:b/>
          <w:bCs/>
          <w:color w:val="1F3A5F"/>
          <w:sz w:val="30"/>
          <w:szCs w:val="30"/>
        </w:rPr>
        <w:lastRenderedPageBreak/>
        <w:t>5. Economics, Business, Finance &amp; Marketing</w:t>
      </w:r>
    </w:p>
    <w:p w14:paraId="27B6FDF0" w14:textId="77777777" w:rsidR="007842C9" w:rsidRDefault="00000000">
      <w:pPr>
        <w:spacing w:after="100" w:line="276" w:lineRule="auto"/>
      </w:pPr>
      <w:r>
        <w:rPr>
          <w:i/>
          <w:iCs/>
          <w:color w:val="6B6B6B"/>
          <w:sz w:val="22"/>
          <w:szCs w:val="22"/>
        </w:rPr>
        <w:t>AI literacy here is about productivity paired with governance: using tools to accelerate work while understanding their numerical unreliability, managing risk and compliance, and building responsible organisational policy.</w:t>
      </w:r>
    </w:p>
    <w:p w14:paraId="3238AB0B" w14:textId="77777777" w:rsidR="007842C9" w:rsidRDefault="00000000">
      <w:pPr>
        <w:spacing w:after="180" w:line="268" w:lineRule="auto"/>
      </w:pPr>
      <w:r>
        <w:rPr>
          <w:b/>
          <w:bCs/>
          <w:color w:val="1F3A5F"/>
        </w:rPr>
        <w:t xml:space="preserve">Suggested sequence:  </w:t>
      </w:r>
      <w:r>
        <w:rPr>
          <w:color w:val="6B6B6B"/>
        </w:rPr>
        <w:t>The first activity is placed first deliberately: students who have not seen a language model fail at arithmetic will over-trust it in every subsequent task. Productive use and evaluation follow, then the ethical and risk dimensions, culminating in policy-writing — the form in which most graduates will actually exercise this literacy at work.</w:t>
      </w:r>
    </w:p>
    <w:p w14:paraId="43068A15" w14:textId="77777777" w:rsidR="007842C9" w:rsidRDefault="00000000">
      <w:pPr>
        <w:pStyle w:val="Heading2"/>
        <w:spacing w:before="260" w:after="80"/>
      </w:pPr>
      <w:r>
        <w:rPr>
          <w:b/>
          <w:bCs/>
          <w:color w:val="2E6E8E"/>
          <w:sz w:val="25"/>
          <w:szCs w:val="25"/>
        </w:rPr>
        <w:t>41. AI forecast versus econometric model</w:t>
      </w:r>
    </w:p>
    <w:p w14:paraId="6CEC0D3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Numerical limits of language models.</w:t>
      </w:r>
    </w:p>
    <w:p w14:paraId="36C4AD2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Get an AI to produce a numerical forecast. Give reviewers the evidence and criteria, then record their feedback and any revision made.</w:t>
      </w:r>
    </w:p>
    <w:p w14:paraId="3234BD9D"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Build or inspect a simple econometric model for the same question. Keep the first and final versions, and note the change or control that produced each improvement.</w:t>
      </w:r>
    </w:p>
    <w:p w14:paraId="2C5B0C3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Compare the results and reasoning. Use an annotated copy or short comparison table, citing at least one concrete example.</w:t>
      </w:r>
    </w:p>
    <w:p w14:paraId="3BEFC40A"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Explain why language models should not be trusted for computation. Refer to at least two examples from the activity and record the conclusion or remaining disagreement.</w:t>
      </w:r>
    </w:p>
    <w:p w14:paraId="7840805B" w14:textId="77777777" w:rsidR="007842C9" w:rsidRDefault="007842C9">
      <w:pPr>
        <w:pBdr>
          <w:bottom w:val="single" w:sz="6" w:space="1" w:color="CCCCCC"/>
        </w:pBdr>
        <w:spacing w:before="60" w:after="60"/>
      </w:pPr>
    </w:p>
    <w:p w14:paraId="5D892342" w14:textId="77777777" w:rsidR="007842C9" w:rsidRDefault="00000000">
      <w:pPr>
        <w:pStyle w:val="Heading2"/>
        <w:spacing w:before="260" w:after="80"/>
      </w:pPr>
      <w:r>
        <w:rPr>
          <w:b/>
          <w:bCs/>
          <w:color w:val="2E6E8E"/>
          <w:sz w:val="25"/>
          <w:szCs w:val="25"/>
        </w:rPr>
        <w:t>42. Prompt-engineering a competitor analysis</w:t>
      </w:r>
    </w:p>
    <w:p w14:paraId="711A931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prompt design.</w:t>
      </w:r>
    </w:p>
    <w:p w14:paraId="2389935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Iterate several prompts to produce a competitor analysis. Keep the first and final versions, and note the change or control that produced each improvement.</w:t>
      </w:r>
    </w:p>
    <w:p w14:paraId="6FE6ADF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every factual claim against real sources. Record the authoritative source, rule or dataset used and note each discrepancy you find.</w:t>
      </w:r>
    </w:p>
    <w:p w14:paraId="7FAC1D56"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Cite each source explicitly. Use a simple dated log or table and include the source, prompt, decision and reason where relevant.</w:t>
      </w:r>
    </w:p>
    <w:p w14:paraId="08EE7956"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which prompt structures worked best. Refer to at least two examples from the activity and record the conclusion or remaining disagreement.</w:t>
      </w:r>
    </w:p>
    <w:p w14:paraId="3FB18CEB" w14:textId="77777777" w:rsidR="007842C9" w:rsidRDefault="007842C9">
      <w:pPr>
        <w:pBdr>
          <w:bottom w:val="single" w:sz="6" w:space="1" w:color="CCCCCC"/>
        </w:pBdr>
        <w:spacing w:before="60" w:after="60"/>
      </w:pPr>
    </w:p>
    <w:p w14:paraId="1977E173" w14:textId="77777777" w:rsidR="007842C9" w:rsidRDefault="00000000">
      <w:pPr>
        <w:pStyle w:val="Heading2"/>
        <w:spacing w:before="260" w:after="80"/>
      </w:pPr>
      <w:r>
        <w:rPr>
          <w:b/>
          <w:bCs/>
          <w:color w:val="2E6E8E"/>
          <w:sz w:val="25"/>
          <w:szCs w:val="25"/>
        </w:rPr>
        <w:t>43. Automating a finance workflow safely</w:t>
      </w:r>
    </w:p>
    <w:p w14:paraId="2710B69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workflow design.</w:t>
      </w:r>
    </w:p>
    <w:p w14:paraId="4739B97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Map a repetitive spreadsheet task. Use an annotated copy or short comparison table, citing at least one concrete example.</w:t>
      </w:r>
    </w:p>
    <w:p w14:paraId="0C8BDDD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Use AI to draft the formulas or logic. Save the exact prompt, tool or model, and unedited output so another reader can inspect the result.</w:t>
      </w:r>
    </w:p>
    <w:p w14:paraId="6CC99CD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Test it against edge cases and known answers. Record the authoritative source, rule or dataset used and note each discrepancy you find.</w:t>
      </w:r>
    </w:p>
    <w:p w14:paraId="0D932FB0"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Build in an audit and oversight step. Keep the first and final versions, and note the change or control that produced each improvement.</w:t>
      </w:r>
    </w:p>
    <w:p w14:paraId="62993A58" w14:textId="77777777" w:rsidR="007842C9" w:rsidRDefault="007842C9">
      <w:pPr>
        <w:pBdr>
          <w:bottom w:val="single" w:sz="6" w:space="1" w:color="CCCCCC"/>
        </w:pBdr>
        <w:spacing w:before="60" w:after="60"/>
      </w:pPr>
    </w:p>
    <w:p w14:paraId="2B601FC8" w14:textId="77777777" w:rsidR="007842C9" w:rsidRDefault="00000000">
      <w:pPr>
        <w:pStyle w:val="Heading2"/>
        <w:spacing w:before="260" w:after="80"/>
      </w:pPr>
      <w:r>
        <w:rPr>
          <w:b/>
          <w:bCs/>
          <w:color w:val="2E6E8E"/>
          <w:sz w:val="25"/>
          <w:szCs w:val="25"/>
        </w:rPr>
        <w:t>44. Sentiment-analysis reality check</w:t>
      </w:r>
    </w:p>
    <w:p w14:paraId="21AFFF0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Evaluation of AI outputs.</w:t>
      </w:r>
    </w:p>
    <w:p w14:paraId="77D7219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Run AI sentiment analysis on a batch of reviews. Save the exact prompt, tool or model, and unedited output so another reader can inspect the result.</w:t>
      </w:r>
    </w:p>
    <w:p w14:paraId="13311965"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Hand-label a random sample yourself. Use an annotated copy or short comparison table, citing at least one concrete example.</w:t>
      </w:r>
    </w:p>
    <w:p w14:paraId="5DA7E25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Compute agreement between the two. Show the method, units and assumptions so another reader can reproduce the result.</w:t>
      </w:r>
    </w:p>
    <w:p w14:paraId="0CA2718F"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the business cost of the errors. Refer to at least two examples from the activity and record the conclusion or remaining disagreement.</w:t>
      </w:r>
    </w:p>
    <w:p w14:paraId="4EEB2189" w14:textId="77777777" w:rsidR="007842C9" w:rsidRDefault="007842C9">
      <w:pPr>
        <w:pBdr>
          <w:bottom w:val="single" w:sz="6" w:space="1" w:color="CCCCCC"/>
        </w:pBdr>
        <w:spacing w:before="60" w:after="60"/>
      </w:pPr>
    </w:p>
    <w:p w14:paraId="2D727384" w14:textId="77777777" w:rsidR="007842C9" w:rsidRDefault="00000000">
      <w:pPr>
        <w:pStyle w:val="Heading2"/>
        <w:spacing w:before="260" w:after="80"/>
      </w:pPr>
      <w:r>
        <w:rPr>
          <w:b/>
          <w:bCs/>
          <w:color w:val="2E6E8E"/>
          <w:sz w:val="25"/>
          <w:szCs w:val="25"/>
        </w:rPr>
        <w:t>45. The cost-benefit of automation</w:t>
      </w:r>
    </w:p>
    <w:p w14:paraId="1AC6544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Strategic judgement.</w:t>
      </w:r>
    </w:p>
    <w:p w14:paraId="459B68D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Choose a task and model the ROI of automating it. Use a manageable example and record enough source detail for another reader to locate or repeat it.</w:t>
      </w:r>
    </w:p>
    <w:p w14:paraId="76125D37"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Include the cost of oversight, error and risk. Keep the output brief, name its audience and support the main judgement with evidence from the activity.</w:t>
      </w:r>
    </w:p>
    <w:p w14:paraId="398F0802"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Compare against the status quo. Use an annotated copy or short comparison table, citing at least one concrete example.</w:t>
      </w:r>
    </w:p>
    <w:p w14:paraId="3F33067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Present a recommendation. Give reviewers the evidence and criteria, then record their feedback and any revision made.</w:t>
      </w:r>
    </w:p>
    <w:p w14:paraId="238C3051" w14:textId="77777777" w:rsidR="007842C9" w:rsidRDefault="007842C9">
      <w:pPr>
        <w:pBdr>
          <w:bottom w:val="single" w:sz="6" w:space="1" w:color="CCCCCC"/>
        </w:pBdr>
        <w:spacing w:before="60" w:after="60"/>
      </w:pPr>
    </w:p>
    <w:p w14:paraId="54265D87" w14:textId="77777777" w:rsidR="007842C9" w:rsidRDefault="00000000">
      <w:pPr>
        <w:pStyle w:val="Heading2"/>
        <w:spacing w:before="260" w:after="80"/>
      </w:pPr>
      <w:r>
        <w:rPr>
          <w:b/>
          <w:bCs/>
          <w:color w:val="2E6E8E"/>
          <w:sz w:val="25"/>
          <w:szCs w:val="25"/>
        </w:rPr>
        <w:t>46. Marketing copy and disclosure</w:t>
      </w:r>
    </w:p>
    <w:p w14:paraId="5EDEF68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Ethics and compliance.</w:t>
      </w:r>
    </w:p>
    <w:p w14:paraId="2AA4AE3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Generate several ad variants with AI. Save the exact prompt, tool or model, and unedited output so another reader can inspect the result.</w:t>
      </w:r>
    </w:p>
    <w:p w14:paraId="0ABCB35A"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Test each claim for accuracy and regulatory compliance. Record the authoritative source, rule or dataset used and note each discrepancy you find.</w:t>
      </w:r>
    </w:p>
    <w:p w14:paraId="043933B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Decide what must be disclosed to consumers. State the criteria used, the evidence considered and any important limitation.</w:t>
      </w:r>
    </w:p>
    <w:p w14:paraId="21822A9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the disclosure line. Keep the output brief, name its audience and support the main judgement with evidence from the activity.</w:t>
      </w:r>
    </w:p>
    <w:p w14:paraId="19A95374" w14:textId="77777777" w:rsidR="007842C9" w:rsidRDefault="007842C9">
      <w:pPr>
        <w:pBdr>
          <w:bottom w:val="single" w:sz="6" w:space="1" w:color="CCCCCC"/>
        </w:pBdr>
        <w:spacing w:before="60" w:after="60"/>
      </w:pPr>
    </w:p>
    <w:p w14:paraId="0FF34623" w14:textId="77777777" w:rsidR="007842C9" w:rsidRPr="00555612" w:rsidRDefault="00000000">
      <w:pPr>
        <w:pStyle w:val="Heading2"/>
        <w:spacing w:before="260" w:after="80"/>
        <w:rPr>
          <w:lang w:val="fr-FR"/>
        </w:rPr>
      </w:pPr>
      <w:r w:rsidRPr="00555612">
        <w:rPr>
          <w:b/>
          <w:bCs/>
          <w:color w:val="2E6E8E"/>
          <w:sz w:val="25"/>
          <w:szCs w:val="25"/>
          <w:lang w:val="fr-FR"/>
        </w:rPr>
        <w:t>47. Personalisation versus privacy</w:t>
      </w:r>
    </w:p>
    <w:p w14:paraId="02D65AA6" w14:textId="77777777" w:rsidR="007842C9" w:rsidRPr="00555612" w:rsidRDefault="00000000">
      <w:pPr>
        <w:spacing w:before="20" w:after="110" w:line="264" w:lineRule="auto"/>
        <w:rPr>
          <w:lang w:val="fr-FR"/>
        </w:rPr>
      </w:pPr>
      <w:r w:rsidRPr="00555612">
        <w:rPr>
          <w:b/>
          <w:bCs/>
          <w:color w:val="2E6E8E"/>
          <w:sz w:val="21"/>
          <w:szCs w:val="21"/>
          <w:lang w:val="fr-FR"/>
        </w:rPr>
        <w:t xml:space="preserve">AI-literacy focus:  </w:t>
      </w:r>
      <w:r w:rsidRPr="00555612">
        <w:rPr>
          <w:i/>
          <w:iCs/>
          <w:color w:val="6B6B6B"/>
          <w:sz w:val="21"/>
          <w:szCs w:val="21"/>
          <w:lang w:val="fr-FR"/>
        </w:rPr>
        <w:t>Data ethics.</w:t>
      </w:r>
    </w:p>
    <w:p w14:paraId="7460530A"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Analyse how a recommender system works. Use an annotated copy or short comparison table, citing at least one concrete example.</w:t>
      </w:r>
    </w:p>
    <w:p w14:paraId="2E5EA471"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Map the data it collects on users. Use an annotated copy or short comparison table, citing at least one concrete example.</w:t>
      </w:r>
    </w:p>
    <w:p w14:paraId="7FD74C8D"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Debate the consent and privacy trade-offs. Refer to at least two examples from the activity and record the conclusion or remaining disagreement.</w:t>
      </w:r>
    </w:p>
    <w:p w14:paraId="01A0C4B2"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a more privacy-respecting design. State the criteria used, the evidence considered and any important limitation.</w:t>
      </w:r>
    </w:p>
    <w:p w14:paraId="0FA6A3BA" w14:textId="77777777" w:rsidR="007842C9" w:rsidRDefault="007842C9">
      <w:pPr>
        <w:pBdr>
          <w:bottom w:val="single" w:sz="6" w:space="1" w:color="CCCCCC"/>
        </w:pBdr>
        <w:spacing w:before="60" w:after="60"/>
      </w:pPr>
    </w:p>
    <w:p w14:paraId="06E3DFDB" w14:textId="77777777" w:rsidR="007842C9" w:rsidRDefault="00000000">
      <w:pPr>
        <w:pStyle w:val="Heading2"/>
        <w:spacing w:before="260" w:after="80"/>
      </w:pPr>
      <w:r>
        <w:rPr>
          <w:b/>
          <w:bCs/>
          <w:color w:val="2E6E8E"/>
          <w:sz w:val="25"/>
          <w:szCs w:val="25"/>
        </w:rPr>
        <w:t>48. Ethics of AI in hiring</w:t>
      </w:r>
    </w:p>
    <w:p w14:paraId="6F0F85E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Governance and fairness.</w:t>
      </w:r>
    </w:p>
    <w:p w14:paraId="4190A6A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Evaluate an AI CV-screening tool. State the criteria used, the evidence considered and any important limitation.</w:t>
      </w:r>
    </w:p>
    <w:p w14:paraId="65553718"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Identify legal and bias risks. Use an annotated copy or short comparison table, citing at least one concrete example.</w:t>
      </w:r>
    </w:p>
    <w:p w14:paraId="112F6DF0"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Draft a governance policy for its use. Keep the output brief, name its audience and support the main judgement with evidence from the activity.</w:t>
      </w:r>
    </w:p>
    <w:p w14:paraId="639937F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Present the trade-offs to a mock leadership team. Give reviewers the evidence and criteria, then record their feedback and any revision made.</w:t>
      </w:r>
    </w:p>
    <w:p w14:paraId="0805369C" w14:textId="77777777" w:rsidR="007842C9" w:rsidRDefault="007842C9">
      <w:pPr>
        <w:pBdr>
          <w:bottom w:val="single" w:sz="6" w:space="1" w:color="CCCCCC"/>
        </w:pBdr>
        <w:spacing w:before="60" w:after="60"/>
      </w:pPr>
    </w:p>
    <w:p w14:paraId="4B0CA868" w14:textId="77777777" w:rsidR="007842C9" w:rsidRDefault="00000000">
      <w:pPr>
        <w:pStyle w:val="Heading2"/>
        <w:spacing w:before="260" w:after="80"/>
      </w:pPr>
      <w:r>
        <w:rPr>
          <w:b/>
          <w:bCs/>
          <w:color w:val="2E6E8E"/>
          <w:sz w:val="25"/>
          <w:szCs w:val="25"/>
        </w:rPr>
        <w:t>49. Detecting AI-enabled fraud</w:t>
      </w:r>
    </w:p>
    <w:p w14:paraId="3FA57E4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Risk literacy.</w:t>
      </w:r>
    </w:p>
    <w:p w14:paraId="4AEAB4EC"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Study a case of AI-generated or AI-assisted fraud. Use a manageable example and record enough source detail for another reader to locate or repeat it.</w:t>
      </w:r>
    </w:p>
    <w:p w14:paraId="292BABFC"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List the red flags that were present. Use an annotated copy or short comparison table, citing at least one concrete example.</w:t>
      </w:r>
    </w:p>
    <w:p w14:paraId="0B71ABC1"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Propose controls that would have caught it. State the criteria used, the evidence considered and any important limitation.</w:t>
      </w:r>
    </w:p>
    <w:p w14:paraId="22D6D05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the escalating risk. Refer to at least two examples from the activity and record the conclusion or remaining disagreement.</w:t>
      </w:r>
    </w:p>
    <w:p w14:paraId="2603B9E1" w14:textId="77777777" w:rsidR="007842C9" w:rsidRDefault="007842C9">
      <w:pPr>
        <w:pBdr>
          <w:bottom w:val="single" w:sz="6" w:space="1" w:color="CCCCCC"/>
        </w:pBdr>
        <w:spacing w:before="60" w:after="60"/>
      </w:pPr>
    </w:p>
    <w:p w14:paraId="77FEB484" w14:textId="77777777" w:rsidR="007842C9" w:rsidRDefault="00000000">
      <w:pPr>
        <w:pStyle w:val="Heading2"/>
        <w:spacing w:before="260" w:after="80"/>
      </w:pPr>
      <w:r>
        <w:rPr>
          <w:b/>
          <w:bCs/>
          <w:color w:val="2E6E8E"/>
          <w:sz w:val="25"/>
          <w:szCs w:val="25"/>
        </w:rPr>
        <w:t>50. Building an organisational AI-use policy</w:t>
      </w:r>
    </w:p>
    <w:p w14:paraId="01602C9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Governance.</w:t>
      </w:r>
    </w:p>
    <w:p w14:paraId="619C0B8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Draft a policy covering data handling, disclosure and IP. Keep the output brief, name its audience and support the main judgement with evidence from the activity.</w:t>
      </w:r>
    </w:p>
    <w:p w14:paraId="3A721B7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Circulate it for peer review. Give reviewers the evidence and criteria, then record their feedback and any revision made.</w:t>
      </w:r>
    </w:p>
    <w:p w14:paraId="4695AEF4"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Revise based on the gaps identified. Keep the output brief, name its audience and support the main judgement with evidence from the activity.</w:t>
      </w:r>
    </w:p>
    <w:p w14:paraId="77659BF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Add an enforcement and review mechanism that names who monitors compliance, how breaches are handled and when the policy will be reconsidered.</w:t>
      </w:r>
    </w:p>
    <w:p w14:paraId="101DE81E" w14:textId="77777777" w:rsidR="007842C9" w:rsidRDefault="007842C9">
      <w:pPr>
        <w:pBdr>
          <w:bottom w:val="single" w:sz="6" w:space="1" w:color="CCCCCC"/>
        </w:pBdr>
        <w:spacing w:before="60" w:after="60"/>
      </w:pPr>
    </w:p>
    <w:p w14:paraId="665E8B28" w14:textId="77777777" w:rsidR="007842C9" w:rsidRDefault="00000000">
      <w:r>
        <w:br w:type="page"/>
      </w:r>
    </w:p>
    <w:p w14:paraId="540D6994" w14:textId="77777777" w:rsidR="007842C9" w:rsidRDefault="00000000">
      <w:pPr>
        <w:pStyle w:val="Heading1"/>
        <w:spacing w:before="360" w:after="160"/>
      </w:pPr>
      <w:r>
        <w:rPr>
          <w:b/>
          <w:bCs/>
          <w:color w:val="1F3A5F"/>
          <w:sz w:val="30"/>
          <w:szCs w:val="30"/>
        </w:rPr>
        <w:lastRenderedPageBreak/>
        <w:t>6. Law &amp; Criminology</w:t>
      </w:r>
    </w:p>
    <w:p w14:paraId="219829C2" w14:textId="77777777" w:rsidR="007842C9" w:rsidRDefault="00000000">
      <w:pPr>
        <w:spacing w:after="100" w:line="276" w:lineRule="auto"/>
      </w:pPr>
      <w:r>
        <w:rPr>
          <w:i/>
          <w:iCs/>
          <w:color w:val="6B6B6B"/>
          <w:sz w:val="22"/>
          <w:szCs w:val="22"/>
        </w:rPr>
        <w:t>AI literacy is a professional-responsibility issue here: accuracy is non-negotiable, fabricated authority carries real sanctions, and confidentiality, transparency and fairness sit at the centre of any use.</w:t>
      </w:r>
    </w:p>
    <w:p w14:paraId="6586CCE5" w14:textId="77777777" w:rsidR="007842C9" w:rsidRDefault="00000000">
      <w:pPr>
        <w:spacing w:after="180" w:line="268" w:lineRule="auto"/>
      </w:pPr>
      <w:r>
        <w:rPr>
          <w:b/>
          <w:bCs/>
          <w:color w:val="1F3A5F"/>
        </w:rPr>
        <w:t xml:space="preserve">Suggested sequence:  </w:t>
      </w:r>
      <w:r>
        <w:rPr>
          <w:color w:val="6B6B6B"/>
        </w:rPr>
        <w:t>This cluster opens with the hallucinated case-law exercise because it is the single most effective cautionary experience in legal education on this topic — students who have personally verified a fabricated citation rarely forget it. Professional duties follow, then substantive legal problems, then critique, ending with the disclosure statement students may genuinely need in practice.</w:t>
      </w:r>
    </w:p>
    <w:p w14:paraId="7F6F49B9" w14:textId="77777777" w:rsidR="007842C9" w:rsidRDefault="00000000">
      <w:pPr>
        <w:pStyle w:val="Heading2"/>
        <w:spacing w:before="260" w:after="80"/>
      </w:pPr>
      <w:r>
        <w:rPr>
          <w:b/>
          <w:bCs/>
          <w:color w:val="2E6E8E"/>
          <w:sz w:val="25"/>
          <w:szCs w:val="25"/>
        </w:rPr>
        <w:t>51. The hallucinated case-law hunt</w:t>
      </w:r>
    </w:p>
    <w:p w14:paraId="6B6C4AE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professional risk.</w:t>
      </w:r>
    </w:p>
    <w:p w14:paraId="34831E5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for cases supporting a legal proposition. Save the exact prompt, tool or model, and unedited output so another reader can inspect the result.</w:t>
      </w:r>
    </w:p>
    <w:p w14:paraId="2530E5E0"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each in a proper legal database. Record the authoritative source, rule or dataset used and note each discrepancy you find.</w:t>
      </w:r>
    </w:p>
    <w:p w14:paraId="5FEF812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Document every fabricated or misdescribed case. Use a simple dated log or table and include the source, prompt, decision and reason where relevant.</w:t>
      </w:r>
    </w:p>
    <w:p w14:paraId="023B0A58"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Read a real disciplinary case where a lawyer relied on invented citations. Use a manageable example and record enough source detail for another reader to locate or repeat it.</w:t>
      </w:r>
    </w:p>
    <w:p w14:paraId="2E087C88" w14:textId="77777777" w:rsidR="007842C9" w:rsidRDefault="007842C9">
      <w:pPr>
        <w:pBdr>
          <w:bottom w:val="single" w:sz="6" w:space="1" w:color="CCCCCC"/>
        </w:pBdr>
        <w:spacing w:before="60" w:after="60"/>
      </w:pPr>
    </w:p>
    <w:p w14:paraId="169E277B" w14:textId="77777777" w:rsidR="007842C9" w:rsidRDefault="00000000">
      <w:pPr>
        <w:pStyle w:val="Heading2"/>
        <w:spacing w:before="260" w:after="80"/>
      </w:pPr>
      <w:r>
        <w:rPr>
          <w:b/>
          <w:bCs/>
          <w:color w:val="2E6E8E"/>
          <w:sz w:val="25"/>
          <w:szCs w:val="25"/>
        </w:rPr>
        <w:t>52. Statutory interpretation with AI</w:t>
      </w:r>
    </w:p>
    <w:p w14:paraId="4C5D5B6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w:t>
      </w:r>
    </w:p>
    <w:p w14:paraId="348816F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Have AI summarise a statutory provision. Save the exact prompt, tool or model, and unedited output so another reader can inspect the result.</w:t>
      </w:r>
    </w:p>
    <w:p w14:paraId="63E6FE4A"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the summary against the actual text. Record the authoritative source, rule or dataset used and note each discrepancy you find.</w:t>
      </w:r>
    </w:p>
    <w:p w14:paraId="2FB64BE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Find where it misreads or over-simplifies. Use a manageable example and record enough source detail for another reader to locate or repeat it.</w:t>
      </w:r>
    </w:p>
    <w:p w14:paraId="7F8BA447"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Correct the summary with pinpoint references. Record the authoritative source, rule or dataset used and note each discrepancy you find.</w:t>
      </w:r>
    </w:p>
    <w:p w14:paraId="2B2A2830" w14:textId="77777777" w:rsidR="007842C9" w:rsidRDefault="007842C9">
      <w:pPr>
        <w:pBdr>
          <w:bottom w:val="single" w:sz="6" w:space="1" w:color="CCCCCC"/>
        </w:pBdr>
        <w:spacing w:before="60" w:after="60"/>
      </w:pPr>
    </w:p>
    <w:p w14:paraId="0B547E9A" w14:textId="77777777" w:rsidR="007842C9" w:rsidRDefault="00000000">
      <w:pPr>
        <w:pStyle w:val="Heading2"/>
        <w:spacing w:before="260" w:after="80"/>
      </w:pPr>
      <w:r>
        <w:rPr>
          <w:b/>
          <w:bCs/>
          <w:color w:val="2E6E8E"/>
          <w:sz w:val="25"/>
          <w:szCs w:val="25"/>
        </w:rPr>
        <w:t>53. Confidentiality and AI tools</w:t>
      </w:r>
    </w:p>
    <w:p w14:paraId="4389802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Confidentiality and data security.</w:t>
      </w:r>
    </w:p>
    <w:p w14:paraId="0D0670CD"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Analyse the risks of entering client data into a public model without entering any real or confidential information. Map the possible disclosures and consequences.</w:t>
      </w:r>
    </w:p>
    <w:p w14:paraId="4B221C06"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Identify the relevant confidentiality duties. Use an annotated copy or short comparison table, citing at least one concrete example.</w:t>
      </w:r>
    </w:p>
    <w:p w14:paraId="7699EAD1"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Write a compliant protocol for tool use. Keep the output brief, name its audience and support the main judgement with evidence from the activity.</w:t>
      </w:r>
    </w:p>
    <w:p w14:paraId="09D24F90"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Test it against a tricky scenario. Record the authoritative source, rule or dataset used and note each discrepancy you find.</w:t>
      </w:r>
    </w:p>
    <w:p w14:paraId="6442EFB2" w14:textId="77777777" w:rsidR="007842C9" w:rsidRDefault="007842C9">
      <w:pPr>
        <w:pBdr>
          <w:bottom w:val="single" w:sz="6" w:space="1" w:color="CCCCCC"/>
        </w:pBdr>
        <w:spacing w:before="60" w:after="60"/>
      </w:pPr>
    </w:p>
    <w:p w14:paraId="76F27C31" w14:textId="77777777" w:rsidR="007842C9" w:rsidRDefault="00000000">
      <w:pPr>
        <w:pStyle w:val="Heading2"/>
        <w:spacing w:before="260" w:after="80"/>
      </w:pPr>
      <w:r>
        <w:rPr>
          <w:b/>
          <w:bCs/>
          <w:color w:val="2E6E8E"/>
          <w:sz w:val="25"/>
          <w:szCs w:val="25"/>
        </w:rPr>
        <w:t>54. Drafting versus advising</w:t>
      </w:r>
    </w:p>
    <w:p w14:paraId="4F935FA8"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Professional responsibility.</w:t>
      </w:r>
    </w:p>
    <w:p w14:paraId="63C9939C" w14:textId="77777777" w:rsidR="007842C9" w:rsidRDefault="00000000">
      <w:pPr>
        <w:spacing w:after="60" w:line="264" w:lineRule="auto"/>
        <w:ind w:left="360" w:hanging="360"/>
      </w:pPr>
      <w:r>
        <w:rPr>
          <w:b/>
          <w:bCs/>
          <w:color w:val="1F3A5F"/>
          <w:sz w:val="21"/>
          <w:szCs w:val="21"/>
        </w:rPr>
        <w:lastRenderedPageBreak/>
        <w:t xml:space="preserve">1.  </w:t>
      </w:r>
      <w:r>
        <w:rPr>
          <w:color w:val="444444"/>
          <w:sz w:val="21"/>
          <w:szCs w:val="21"/>
        </w:rPr>
        <w:t>Use AI to draft a contract clause. Save the exact prompt, tool or model, and unedited output so another reader can inspect the result.</w:t>
      </w:r>
    </w:p>
    <w:p w14:paraId="4730B0D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Identify what a qualified lawyer must add or check. Use an annotated copy or short comparison table, citing at least one concrete example.</w:t>
      </w:r>
    </w:p>
    <w:p w14:paraId="31FE35C0"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Mark clearly what cannot be delegated to a model. Use an annotated copy or short comparison table, citing at least one concrete example.</w:t>
      </w:r>
    </w:p>
    <w:p w14:paraId="0060DF52"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where liability sits. Refer to at least two examples from the activity and record the conclusion or remaining disagreement.</w:t>
      </w:r>
    </w:p>
    <w:p w14:paraId="1F63F4BA" w14:textId="77777777" w:rsidR="007842C9" w:rsidRDefault="007842C9">
      <w:pPr>
        <w:pBdr>
          <w:bottom w:val="single" w:sz="6" w:space="1" w:color="CCCCCC"/>
        </w:pBdr>
        <w:spacing w:before="60" w:after="60"/>
      </w:pPr>
    </w:p>
    <w:p w14:paraId="58B0564B" w14:textId="77777777" w:rsidR="007842C9" w:rsidRDefault="00000000">
      <w:pPr>
        <w:pStyle w:val="Heading2"/>
        <w:spacing w:before="260" w:after="80"/>
      </w:pPr>
      <w:r>
        <w:rPr>
          <w:b/>
          <w:bCs/>
          <w:color w:val="2E6E8E"/>
          <w:sz w:val="25"/>
          <w:szCs w:val="25"/>
        </w:rPr>
        <w:t>55. Evidence and deepfakes</w:t>
      </w:r>
    </w:p>
    <w:p w14:paraId="7FEB517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Synthetic-media literacy.</w:t>
      </w:r>
    </w:p>
    <w:p w14:paraId="01A204E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Study the challenge synthetic media poses to evidence. Use a manageable example and record enough source detail for another reader to locate or repeat it.</w:t>
      </w:r>
    </w:p>
    <w:p w14:paraId="3FA1BE8C"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Research current admissibility approaches. Use a manageable example and record enough source detail for another reader to locate or repeat it.</w:t>
      </w:r>
    </w:p>
    <w:p w14:paraId="3B17CB0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Propose an authentication standard. State the criteria used, the evidence considered and any important limitation.</w:t>
      </w:r>
    </w:p>
    <w:p w14:paraId="1AD51D32"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Debate its practicality. Refer to at least two examples from the activity and record the conclusion or remaining disagreement.</w:t>
      </w:r>
    </w:p>
    <w:p w14:paraId="7CCDC37A" w14:textId="77777777" w:rsidR="007842C9" w:rsidRDefault="007842C9">
      <w:pPr>
        <w:pBdr>
          <w:bottom w:val="single" w:sz="6" w:space="1" w:color="CCCCCC"/>
        </w:pBdr>
        <w:spacing w:before="60" w:after="60"/>
      </w:pPr>
    </w:p>
    <w:p w14:paraId="7CD127FC" w14:textId="77777777" w:rsidR="007842C9" w:rsidRDefault="00000000">
      <w:pPr>
        <w:pStyle w:val="Heading2"/>
        <w:spacing w:before="260" w:after="80"/>
      </w:pPr>
      <w:r>
        <w:rPr>
          <w:b/>
          <w:bCs/>
          <w:color w:val="2E6E8E"/>
          <w:sz w:val="25"/>
          <w:szCs w:val="25"/>
        </w:rPr>
        <w:t>56. Liability for AI harm</w:t>
      </w:r>
    </w:p>
    <w:p w14:paraId="7EF7FAB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Legal reasoning about AI.</w:t>
      </w:r>
    </w:p>
    <w:p w14:paraId="0A5AF8C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Take a scenario where an AI system causes harm. Use a manageable example and record enough source detail for another reader to locate or repeat it.</w:t>
      </w:r>
    </w:p>
    <w:p w14:paraId="5F07D01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Apply relevant tort or liability principles. Keep the first and final versions, and note the change or control that produced each improvement.</w:t>
      </w:r>
    </w:p>
    <w:p w14:paraId="49C64F8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Draft the argument for who is responsible. Keep the output brief, name its audience and support the main judgement with evidence from the activity.</w:t>
      </w:r>
    </w:p>
    <w:p w14:paraId="57E6CE94"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Identify the gaps in existing law. Use an annotated copy or short comparison table, citing at least one concrete example.</w:t>
      </w:r>
    </w:p>
    <w:p w14:paraId="4C8FF55B" w14:textId="77777777" w:rsidR="007842C9" w:rsidRDefault="007842C9">
      <w:pPr>
        <w:pBdr>
          <w:bottom w:val="single" w:sz="6" w:space="1" w:color="CCCCCC"/>
        </w:pBdr>
        <w:spacing w:before="60" w:after="60"/>
      </w:pPr>
    </w:p>
    <w:p w14:paraId="49C48BFC" w14:textId="77777777" w:rsidR="007842C9" w:rsidRDefault="00000000">
      <w:pPr>
        <w:pStyle w:val="Heading2"/>
        <w:spacing w:before="260" w:after="80"/>
      </w:pPr>
      <w:r>
        <w:rPr>
          <w:b/>
          <w:bCs/>
          <w:color w:val="2E6E8E"/>
          <w:sz w:val="25"/>
          <w:szCs w:val="25"/>
        </w:rPr>
        <w:t>57. Bias in risk-assessment tools (Criminology)</w:t>
      </w:r>
    </w:p>
    <w:p w14:paraId="143B19EB"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Fairness metrics.</w:t>
      </w:r>
    </w:p>
    <w:p w14:paraId="3A5DF7E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Examine the debate over algorithmic risk-assessment in sentencing. Use an annotated copy or short comparison table, citing at least one concrete example.</w:t>
      </w:r>
    </w:p>
    <w:p w14:paraId="41FC4736"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Interpret the competing fairness metrics. Use an annotated copy or short comparison table, citing at least one concrete example.</w:t>
      </w:r>
    </w:p>
    <w:p w14:paraId="0644CAD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Write a critique of one tool. Keep the output brief, name its audience and support the main judgement with evidence from the activity.</w:t>
      </w:r>
    </w:p>
    <w:p w14:paraId="18268D5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Recommend safeguards. State the criteria used, the evidence considered and any important limitation.</w:t>
      </w:r>
    </w:p>
    <w:p w14:paraId="1A0950BF" w14:textId="77777777" w:rsidR="007842C9" w:rsidRDefault="007842C9">
      <w:pPr>
        <w:pBdr>
          <w:bottom w:val="single" w:sz="6" w:space="1" w:color="CCCCCC"/>
        </w:pBdr>
        <w:spacing w:before="60" w:after="60"/>
      </w:pPr>
    </w:p>
    <w:p w14:paraId="726B78D0" w14:textId="77777777" w:rsidR="007842C9" w:rsidRDefault="00000000">
      <w:pPr>
        <w:pStyle w:val="Heading2"/>
        <w:spacing w:before="260" w:after="80"/>
      </w:pPr>
      <w:r>
        <w:rPr>
          <w:b/>
          <w:bCs/>
          <w:color w:val="2E6E8E"/>
          <w:sz w:val="25"/>
          <w:szCs w:val="25"/>
        </w:rPr>
        <w:t>58. Predictive policing critique</w:t>
      </w:r>
    </w:p>
    <w:p w14:paraId="2006C411"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Algorithmic justice.</w:t>
      </w:r>
    </w:p>
    <w:p w14:paraId="3E9C876F" w14:textId="77777777" w:rsidR="007842C9" w:rsidRDefault="00000000">
      <w:pPr>
        <w:spacing w:after="60" w:line="264" w:lineRule="auto"/>
        <w:ind w:left="360" w:hanging="360"/>
      </w:pPr>
      <w:r>
        <w:rPr>
          <w:b/>
          <w:bCs/>
          <w:color w:val="1F3A5F"/>
          <w:sz w:val="21"/>
          <w:szCs w:val="21"/>
        </w:rPr>
        <w:lastRenderedPageBreak/>
        <w:t xml:space="preserve">1.  </w:t>
      </w:r>
      <w:r>
        <w:rPr>
          <w:color w:val="444444"/>
          <w:sz w:val="21"/>
          <w:szCs w:val="21"/>
        </w:rPr>
        <w:t>Read a documented predictive-policing deployment. Use a manageable example and record enough source detail for another reader to locate or repeat it.</w:t>
      </w:r>
    </w:p>
    <w:p w14:paraId="16047D3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Map the feedback loops and bias it can create. Use an annotated copy or short comparison table, citing at least one concrete example.</w:t>
      </w:r>
    </w:p>
    <w:p w14:paraId="4543D921"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Assess the fairness metrics used to defend it. State the criteria used, the evidence considered and any important limitation.</w:t>
      </w:r>
    </w:p>
    <w:p w14:paraId="56EDAB64"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a reform or moratorium argument. State the criteria used, the evidence considered and any important limitation.</w:t>
      </w:r>
    </w:p>
    <w:p w14:paraId="76D50473" w14:textId="77777777" w:rsidR="007842C9" w:rsidRDefault="007842C9">
      <w:pPr>
        <w:pBdr>
          <w:bottom w:val="single" w:sz="6" w:space="1" w:color="CCCCCC"/>
        </w:pBdr>
        <w:spacing w:before="60" w:after="60"/>
      </w:pPr>
    </w:p>
    <w:p w14:paraId="6518A9E9" w14:textId="77777777" w:rsidR="007842C9" w:rsidRDefault="00000000">
      <w:pPr>
        <w:pStyle w:val="Heading2"/>
        <w:spacing w:before="260" w:after="80"/>
      </w:pPr>
      <w:r>
        <w:rPr>
          <w:b/>
          <w:bCs/>
          <w:color w:val="2E6E8E"/>
          <w:sz w:val="25"/>
          <w:szCs w:val="25"/>
        </w:rPr>
        <w:t>59. AI and access to justice</w:t>
      </w:r>
    </w:p>
    <w:p w14:paraId="7E3B2C7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Equity and evaluation.</w:t>
      </w:r>
    </w:p>
    <w:p w14:paraId="3F26468C"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Evaluate a public-facing legal chatbot. State the criteria used, the evidence considered and any important limitation.</w:t>
      </w:r>
    </w:p>
    <w:p w14:paraId="3A6D370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Test its accuracy on real questions. Record the authoritative source, rule or dataset used and note each discrepancy you find.</w:t>
      </w:r>
    </w:p>
    <w:p w14:paraId="0AE432E1"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Weigh the access benefit against the risk of wrong advice. State the criteria used, the evidence considered and any important limitation.</w:t>
      </w:r>
    </w:p>
    <w:p w14:paraId="6F808B7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Recommend guardrails. State the criteria used, the evidence considered and any important limitation.</w:t>
      </w:r>
    </w:p>
    <w:p w14:paraId="31738177" w14:textId="77777777" w:rsidR="007842C9" w:rsidRDefault="007842C9">
      <w:pPr>
        <w:pBdr>
          <w:bottom w:val="single" w:sz="6" w:space="1" w:color="CCCCCC"/>
        </w:pBdr>
        <w:spacing w:before="60" w:after="60"/>
      </w:pPr>
    </w:p>
    <w:p w14:paraId="373A8A46" w14:textId="77777777" w:rsidR="007842C9" w:rsidRDefault="00000000">
      <w:pPr>
        <w:pStyle w:val="Heading2"/>
        <w:spacing w:before="260" w:after="80"/>
      </w:pPr>
      <w:r>
        <w:rPr>
          <w:b/>
          <w:bCs/>
          <w:color w:val="2E6E8E"/>
          <w:sz w:val="25"/>
          <w:szCs w:val="25"/>
        </w:rPr>
        <w:t>60. Drafting an AI-use disclosure</w:t>
      </w:r>
    </w:p>
    <w:p w14:paraId="5BD7635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Transparency.</w:t>
      </w:r>
    </w:p>
    <w:p w14:paraId="7109E3A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Write a disclosure statement for AI use in a filing or firm. Keep the output brief, name its audience and support the main judgement with evidence from the activity.</w:t>
      </w:r>
    </w:p>
    <w:p w14:paraId="236E8316"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Circulate it for peer critique. Give reviewers the evidence and criteria, then record their feedback and any revision made.</w:t>
      </w:r>
    </w:p>
    <w:p w14:paraId="61A7B68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Assess whether it is adequate and honest. State the criteria used, the evidence considered and any important limitation.</w:t>
      </w:r>
    </w:p>
    <w:p w14:paraId="7A1293E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Revise accordingly. Keep the output brief, name its audience and support the main judgement with evidence from the activity.</w:t>
      </w:r>
    </w:p>
    <w:p w14:paraId="35C1524C" w14:textId="77777777" w:rsidR="007842C9" w:rsidRDefault="007842C9">
      <w:pPr>
        <w:pBdr>
          <w:bottom w:val="single" w:sz="6" w:space="1" w:color="CCCCCC"/>
        </w:pBdr>
        <w:spacing w:before="60" w:after="60"/>
      </w:pPr>
    </w:p>
    <w:p w14:paraId="547F02CD" w14:textId="77777777" w:rsidR="007842C9" w:rsidRDefault="00000000">
      <w:r>
        <w:br w:type="page"/>
      </w:r>
    </w:p>
    <w:p w14:paraId="279B6078" w14:textId="77777777" w:rsidR="007842C9" w:rsidRDefault="00000000">
      <w:pPr>
        <w:pStyle w:val="Heading1"/>
        <w:spacing w:before="360" w:after="160"/>
      </w:pPr>
      <w:r>
        <w:rPr>
          <w:b/>
          <w:bCs/>
          <w:color w:val="1F3A5F"/>
          <w:sz w:val="30"/>
          <w:szCs w:val="30"/>
        </w:rPr>
        <w:lastRenderedPageBreak/>
        <w:t>7. Medicine, Nursing &amp; Health Sciences</w:t>
      </w:r>
    </w:p>
    <w:p w14:paraId="0ED0A7F3" w14:textId="77777777" w:rsidR="007842C9" w:rsidRDefault="00000000">
      <w:pPr>
        <w:spacing w:after="100" w:line="276" w:lineRule="auto"/>
      </w:pPr>
      <w:r>
        <w:rPr>
          <w:i/>
          <w:iCs/>
          <w:color w:val="6B6B6B"/>
          <w:sz w:val="22"/>
          <w:szCs w:val="22"/>
        </w:rPr>
        <w:t>Patient safety governs AI literacy here: outputs must be checked against evidence and guidelines, equity across demographics matters, and the model is never a sole source for clinical decisions.</w:t>
      </w:r>
    </w:p>
    <w:p w14:paraId="75C7CC46" w14:textId="77777777" w:rsidR="007842C9" w:rsidRDefault="00000000">
      <w:pPr>
        <w:spacing w:after="180" w:line="268" w:lineRule="auto"/>
      </w:pPr>
      <w:r>
        <w:rPr>
          <w:b/>
          <w:bCs/>
          <w:color w:val="1F3A5F"/>
        </w:rPr>
        <w:t xml:space="preserve">Suggested sequence:  </w:t>
      </w:r>
      <w:r>
        <w:rPr>
          <w:color w:val="6B6B6B"/>
        </w:rPr>
        <w:t>Safety-critical verification comes first and is reinforced immediately by the dosing exercise, so that the habit is established before any productive use is taught. Evidence appraisal and tool evaluation follow, then equity and governance, and finally patient communication — which sensibly comes last, since students can only explain AI honestly to patients once they understand its failure modes themselves.</w:t>
      </w:r>
    </w:p>
    <w:p w14:paraId="0CF47FB6" w14:textId="77777777" w:rsidR="007842C9" w:rsidRDefault="00000000">
      <w:pPr>
        <w:pStyle w:val="Heading2"/>
        <w:spacing w:before="260" w:after="80"/>
      </w:pPr>
      <w:r>
        <w:rPr>
          <w:b/>
          <w:bCs/>
          <w:color w:val="2E6E8E"/>
          <w:sz w:val="25"/>
          <w:szCs w:val="25"/>
        </w:rPr>
        <w:t>61. Verifying AI clinical advice</w:t>
      </w:r>
    </w:p>
    <w:p w14:paraId="1AD41A59"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Patient safety and evidence.</w:t>
      </w:r>
    </w:p>
    <w:p w14:paraId="560388C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Pose a fictional clinical vignette and let the AI answer. Save the exact prompt and unedited response; do not use the output for real care.</w:t>
      </w:r>
    </w:p>
    <w:p w14:paraId="60A2CF7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Check the answer against an authoritative guideline. Record the authoritative source, rule or dataset used and note each discrepancy you find.</w:t>
      </w:r>
    </w:p>
    <w:p w14:paraId="60FF247C"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Log every error and the harm it could cause. Use a simple dated log or table and include the source, prompt, decision and reason where relevant.</w:t>
      </w:r>
    </w:p>
    <w:p w14:paraId="372791B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why verification is mandatory. Refer to at least two examples from the activity and record the conclusion or remaining disagreement.</w:t>
      </w:r>
    </w:p>
    <w:p w14:paraId="040E3689" w14:textId="77777777" w:rsidR="007842C9" w:rsidRDefault="007842C9">
      <w:pPr>
        <w:pBdr>
          <w:bottom w:val="single" w:sz="6" w:space="1" w:color="CCCCCC"/>
        </w:pBdr>
        <w:spacing w:before="60" w:after="60"/>
      </w:pPr>
    </w:p>
    <w:p w14:paraId="304ECE75" w14:textId="77777777" w:rsidR="007842C9" w:rsidRDefault="00000000">
      <w:pPr>
        <w:pStyle w:val="Heading2"/>
        <w:spacing w:before="260" w:after="80"/>
      </w:pPr>
      <w:r>
        <w:rPr>
          <w:b/>
          <w:bCs/>
          <w:color w:val="2E6E8E"/>
          <w:sz w:val="25"/>
          <w:szCs w:val="25"/>
        </w:rPr>
        <w:t>62. Pharmacology dosing caution</w:t>
      </w:r>
    </w:p>
    <w:p w14:paraId="5A532A2E"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Medication safety.</w:t>
      </w:r>
    </w:p>
    <w:p w14:paraId="43861215" w14:textId="77777777" w:rsidR="007842C9" w:rsidRDefault="00000000">
      <w:pPr>
        <w:spacing w:after="60" w:line="264" w:lineRule="auto"/>
        <w:ind w:left="360" w:hanging="360"/>
      </w:pPr>
      <w:r w:rsidRPr="00410CC6">
        <w:rPr>
          <w:b/>
          <w:bCs/>
          <w:color w:val="1F3A5F"/>
          <w:sz w:val="21"/>
          <w:szCs w:val="21"/>
          <w:lang w:val="it-IT"/>
        </w:rPr>
        <w:t xml:space="preserve">1.  </w:t>
      </w:r>
      <w:r w:rsidRPr="00410CC6">
        <w:rPr>
          <w:color w:val="444444"/>
          <w:sz w:val="21"/>
          <w:szCs w:val="21"/>
          <w:lang w:val="it-IT"/>
        </w:rPr>
        <w:t xml:space="preserve">Ask AI a dosing question. </w:t>
      </w:r>
      <w:r>
        <w:rPr>
          <w:color w:val="444444"/>
          <w:sz w:val="21"/>
          <w:szCs w:val="21"/>
        </w:rPr>
        <w:t>Save the exact prompt, tool or model, and unedited output so another reader can inspect the result.</w:t>
      </w:r>
    </w:p>
    <w:p w14:paraId="097094A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the answer against an official formulary. Record the authoritative source, rule or dataset used and note each discrepancy you find.</w:t>
      </w:r>
    </w:p>
    <w:p w14:paraId="3F02DEFF"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Document the discrepancies. Use a simple dated log or table and include the source, prompt, decision and reason where relevant.</w:t>
      </w:r>
    </w:p>
    <w:p w14:paraId="6C31B5C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Explain why AI must never be the sole source for dosing. Refer to at least two examples from the activity and record the conclusion or remaining disagreement.</w:t>
      </w:r>
    </w:p>
    <w:p w14:paraId="4A185928" w14:textId="77777777" w:rsidR="007842C9" w:rsidRDefault="007842C9">
      <w:pPr>
        <w:pBdr>
          <w:bottom w:val="single" w:sz="6" w:space="1" w:color="CCCCCC"/>
        </w:pBdr>
        <w:spacing w:before="60" w:after="60"/>
      </w:pPr>
    </w:p>
    <w:p w14:paraId="23212BB9" w14:textId="77777777" w:rsidR="007842C9" w:rsidRDefault="00000000">
      <w:pPr>
        <w:pStyle w:val="Heading2"/>
        <w:spacing w:before="260" w:after="80"/>
      </w:pPr>
      <w:r>
        <w:rPr>
          <w:b/>
          <w:bCs/>
          <w:color w:val="2E6E8E"/>
          <w:sz w:val="25"/>
          <w:szCs w:val="25"/>
        </w:rPr>
        <w:t>63. Checking the evidence hierarchy</w:t>
      </w:r>
    </w:p>
    <w:p w14:paraId="4A972A07"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Evidence-based practice and fabrication.</w:t>
      </w:r>
    </w:p>
    <w:p w14:paraId="243435D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to justify a claim 'with evidence'. Save the exact prompt, tool or model, and unedited output so another reader can inspect the result.</w:t>
      </w:r>
    </w:p>
    <w:p w14:paraId="02037200"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Trace each citation to a real study. Use an annotated copy or short comparison table, citing at least one concrete example.</w:t>
      </w:r>
    </w:p>
    <w:p w14:paraId="5939102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Assess the level of evidence for each. State the criteria used, the evidence considered and any important limitation.</w:t>
      </w:r>
    </w:p>
    <w:p w14:paraId="7D2CFA03"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Flag any fabricated or overstated sources. Use an annotated copy or short comparison table, citing at least one concrete example.</w:t>
      </w:r>
    </w:p>
    <w:p w14:paraId="41803A21" w14:textId="77777777" w:rsidR="007842C9" w:rsidRDefault="007842C9">
      <w:pPr>
        <w:pBdr>
          <w:bottom w:val="single" w:sz="6" w:space="1" w:color="CCCCCC"/>
        </w:pBdr>
        <w:spacing w:before="60" w:after="60"/>
      </w:pPr>
    </w:p>
    <w:p w14:paraId="6F42D356" w14:textId="77777777" w:rsidR="007842C9" w:rsidRDefault="00000000">
      <w:pPr>
        <w:pStyle w:val="Heading2"/>
        <w:spacing w:before="260" w:after="80"/>
      </w:pPr>
      <w:r>
        <w:rPr>
          <w:b/>
          <w:bCs/>
          <w:color w:val="2E6E8E"/>
          <w:sz w:val="25"/>
          <w:szCs w:val="25"/>
        </w:rPr>
        <w:t>64. AI-assisted literature search with verification</w:t>
      </w:r>
    </w:p>
    <w:p w14:paraId="71B271C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w:t>
      </w:r>
    </w:p>
    <w:p w14:paraId="65C453C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Let AI propose search terms and key papers. Save the exact prompt, tool or model, and unedited output so another reader can inspect the result.</w:t>
      </w:r>
    </w:p>
    <w:p w14:paraId="37CF142C"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Run the search in a proper database. Save the exact prompt, tool or model, and unedited output so another reader can inspect the result.</w:t>
      </w:r>
    </w:p>
    <w:p w14:paraId="1E45A0C5"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Verify each suggested paper exists and is relevant. Record the authoritative source, rule or dataset used and note each discrepancy you find.</w:t>
      </w:r>
    </w:p>
    <w:p w14:paraId="703575AA"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what the AI missed. Refer to at least two examples from the activity and record the conclusion or remaining disagreement.</w:t>
      </w:r>
    </w:p>
    <w:p w14:paraId="4DEFDB44" w14:textId="77777777" w:rsidR="007842C9" w:rsidRDefault="007842C9">
      <w:pPr>
        <w:pBdr>
          <w:bottom w:val="single" w:sz="6" w:space="1" w:color="CCCCCC"/>
        </w:pBdr>
        <w:spacing w:before="60" w:after="60"/>
      </w:pPr>
    </w:p>
    <w:p w14:paraId="05BB97BF" w14:textId="77777777" w:rsidR="007842C9" w:rsidRDefault="00000000">
      <w:pPr>
        <w:pStyle w:val="Heading2"/>
        <w:spacing w:before="260" w:after="80"/>
      </w:pPr>
      <w:r>
        <w:rPr>
          <w:b/>
          <w:bCs/>
          <w:color w:val="2E6E8E"/>
          <w:sz w:val="25"/>
          <w:szCs w:val="25"/>
        </w:rPr>
        <w:t>65. Evaluating an AI scribe</w:t>
      </w:r>
    </w:p>
    <w:p w14:paraId="08B93E47"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Safety and workflow.</w:t>
      </w:r>
    </w:p>
    <w:p w14:paraId="4596CCA2"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Review a synthetic or properly de-identified transcript produced by an AI clinical scribe, comparing it line by line with the source conversation.</w:t>
      </w:r>
    </w:p>
    <w:p w14:paraId="45354E7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Find and categorise the errors. Use a manageable example and record enough source detail for another reader to locate or repeat it.</w:t>
      </w:r>
    </w:p>
    <w:p w14:paraId="290F655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Assess which errors are clinically dangerous. State the criteria used, the evidence considered and any important limitation.</w:t>
      </w:r>
    </w:p>
    <w:p w14:paraId="4EAEE8EF"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a verification workflow. State the criteria used, the evidence considered and any important limitation.</w:t>
      </w:r>
    </w:p>
    <w:p w14:paraId="272AF31D" w14:textId="77777777" w:rsidR="007842C9" w:rsidRDefault="007842C9">
      <w:pPr>
        <w:pBdr>
          <w:bottom w:val="single" w:sz="6" w:space="1" w:color="CCCCCC"/>
        </w:pBdr>
        <w:spacing w:before="60" w:after="60"/>
      </w:pPr>
    </w:p>
    <w:p w14:paraId="35BD74A8" w14:textId="77777777" w:rsidR="007842C9" w:rsidRDefault="00000000">
      <w:pPr>
        <w:pStyle w:val="Heading2"/>
        <w:spacing w:before="260" w:after="80"/>
      </w:pPr>
      <w:r>
        <w:rPr>
          <w:b/>
          <w:bCs/>
          <w:color w:val="2E6E8E"/>
          <w:sz w:val="25"/>
          <w:szCs w:val="25"/>
        </w:rPr>
        <w:t>66. Triage-tool evaluation</w:t>
      </w:r>
    </w:p>
    <w:p w14:paraId="403111B2"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Evaluation and safety.</w:t>
      </w:r>
    </w:p>
    <w:p w14:paraId="3580AA23"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Assess a symptom-checker against recognised triage standards using fictional cases with known recommended actions.</w:t>
      </w:r>
    </w:p>
    <w:p w14:paraId="240BDDB4"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Test it with several scenarios. Record the authoritative source, rule or dataset used and note each discrepancy you find.</w:t>
      </w:r>
    </w:p>
    <w:p w14:paraId="764505D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any unsafe advice. Use an annotated copy or short comparison table, citing at least one concrete example.</w:t>
      </w:r>
    </w:p>
    <w:p w14:paraId="50FD5BC6"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 safety recommendation. Keep the output brief, name its audience and support the main judgement with evidence from the activity.</w:t>
      </w:r>
    </w:p>
    <w:p w14:paraId="22B698F8" w14:textId="77777777" w:rsidR="007842C9" w:rsidRDefault="007842C9">
      <w:pPr>
        <w:pBdr>
          <w:bottom w:val="single" w:sz="6" w:space="1" w:color="CCCCCC"/>
        </w:pBdr>
        <w:spacing w:before="60" w:after="60"/>
      </w:pPr>
    </w:p>
    <w:p w14:paraId="521713FF" w14:textId="77777777" w:rsidR="007842C9" w:rsidRDefault="00000000">
      <w:pPr>
        <w:pStyle w:val="Heading2"/>
        <w:spacing w:before="260" w:after="80"/>
      </w:pPr>
      <w:r>
        <w:rPr>
          <w:b/>
          <w:bCs/>
          <w:color w:val="2E6E8E"/>
          <w:sz w:val="25"/>
          <w:szCs w:val="25"/>
        </w:rPr>
        <w:t>67. Diagnostic bias across demographics</w:t>
      </w:r>
    </w:p>
    <w:p w14:paraId="5A66F66D"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Health equity.</w:t>
      </w:r>
    </w:p>
    <w:p w14:paraId="3B0896CE"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Test the model on matched cases varying by sex or ethnicity. Record the authoritative source, rule or dataset used and note each discrepancy you find.</w:t>
      </w:r>
    </w:p>
    <w:p w14:paraId="538E2331"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Record differences in its output. Use a simple dated log or table and include the source, prompt, decision and reason where relevant.</w:t>
      </w:r>
    </w:p>
    <w:p w14:paraId="0EE8FE26"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Discuss the equity implications. Refer to at least two examples from the activity and record the conclusion or remaining disagreement.</w:t>
      </w:r>
    </w:p>
    <w:p w14:paraId="1B6AA823"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how to detect this in practice. State the criteria used, the evidence considered and any important limitation.</w:t>
      </w:r>
    </w:p>
    <w:p w14:paraId="65C10042" w14:textId="77777777" w:rsidR="007842C9" w:rsidRDefault="007842C9">
      <w:pPr>
        <w:pBdr>
          <w:bottom w:val="single" w:sz="6" w:space="1" w:color="CCCCCC"/>
        </w:pBdr>
        <w:spacing w:before="60" w:after="60"/>
      </w:pPr>
    </w:p>
    <w:p w14:paraId="3833D0FF" w14:textId="77777777" w:rsidR="007842C9" w:rsidRDefault="00000000">
      <w:pPr>
        <w:pStyle w:val="Heading2"/>
        <w:spacing w:before="260" w:after="80"/>
      </w:pPr>
      <w:r>
        <w:rPr>
          <w:b/>
          <w:bCs/>
          <w:color w:val="2E6E8E"/>
          <w:sz w:val="25"/>
          <w:szCs w:val="25"/>
        </w:rPr>
        <w:t>68. Data privacy in health AI</w:t>
      </w:r>
    </w:p>
    <w:p w14:paraId="36E5AB7E"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Privacy and governance.</w:t>
      </w:r>
    </w:p>
    <w:p w14:paraId="23F0C6FC"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Map the data flows of a health app. Use an annotated copy or short comparison table, citing at least one concrete example.</w:t>
      </w:r>
    </w:p>
    <w:p w14:paraId="670E6C97"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Check them against data-protection regulation. Record the authoritative source, rule or dataset used and note each discrepancy you find.</w:t>
      </w:r>
    </w:p>
    <w:p w14:paraId="2F68BBC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Flag the privacy risks. Use an annotated copy or short comparison table, citing at least one concrete example.</w:t>
      </w:r>
    </w:p>
    <w:p w14:paraId="5FF9138A"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Recommend mitigations. State the criteria used, the evidence considered and any important limitation.</w:t>
      </w:r>
    </w:p>
    <w:p w14:paraId="716F8932" w14:textId="77777777" w:rsidR="007842C9" w:rsidRDefault="007842C9">
      <w:pPr>
        <w:pBdr>
          <w:bottom w:val="single" w:sz="6" w:space="1" w:color="CCCCCC"/>
        </w:pBdr>
        <w:spacing w:before="60" w:after="60"/>
      </w:pPr>
    </w:p>
    <w:p w14:paraId="5EEF2ADD" w14:textId="77777777" w:rsidR="007842C9" w:rsidRDefault="00000000">
      <w:pPr>
        <w:pStyle w:val="Heading2"/>
        <w:spacing w:before="260" w:after="80"/>
      </w:pPr>
      <w:r>
        <w:rPr>
          <w:b/>
          <w:bCs/>
          <w:color w:val="2E6E8E"/>
          <w:sz w:val="25"/>
          <w:szCs w:val="25"/>
        </w:rPr>
        <w:t>69. Rewriting patient information</w:t>
      </w:r>
    </w:p>
    <w:p w14:paraId="184C491D"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Safety and communication.</w:t>
      </w:r>
    </w:p>
    <w:p w14:paraId="419D956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Have AI simplify a patient leaflet using public text only. Save the original, prompt and unedited rewrite for comparison.</w:t>
      </w:r>
    </w:p>
    <w:p w14:paraId="557A8A21"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Check the rewrite for accuracy and reading level. Record the authoritative source, rule or dataset used and note each discrepancy you find.</w:t>
      </w:r>
    </w:p>
    <w:p w14:paraId="591206C7"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Correct any clinically misleading simplifications. Record the authoritative source, rule or dataset used and note each discrepancy you find.</w:t>
      </w:r>
    </w:p>
    <w:p w14:paraId="239AE4A0"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Ask a qualified clinician to review the final script and record any safety-critical changes they require before it is used.</w:t>
      </w:r>
    </w:p>
    <w:p w14:paraId="084189EC" w14:textId="77777777" w:rsidR="007842C9" w:rsidRDefault="007842C9">
      <w:pPr>
        <w:pBdr>
          <w:bottom w:val="single" w:sz="6" w:space="1" w:color="CCCCCC"/>
        </w:pBdr>
        <w:spacing w:before="60" w:after="60"/>
      </w:pPr>
    </w:p>
    <w:p w14:paraId="5554D443" w14:textId="77777777" w:rsidR="007842C9" w:rsidRDefault="00000000">
      <w:pPr>
        <w:pStyle w:val="Heading2"/>
        <w:spacing w:before="260" w:after="80"/>
      </w:pPr>
      <w:r>
        <w:rPr>
          <w:b/>
          <w:bCs/>
          <w:color w:val="2E6E8E"/>
          <w:sz w:val="25"/>
          <w:szCs w:val="25"/>
        </w:rPr>
        <w:t>70. Explaining AI to patients</w:t>
      </w:r>
    </w:p>
    <w:p w14:paraId="325FEAA7"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Communication and ethics.</w:t>
      </w:r>
    </w:p>
    <w:p w14:paraId="24B9DA1E"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Role-play a consent conversation about AI-assisted care, assigning clinician and patient roles and using a short fictional scenario.</w:t>
      </w:r>
    </w:p>
    <w:p w14:paraId="08F1756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Script clear, honest explanations. Keep the output brief, name its audience and support the main judgement with evidence from the activity.</w:t>
      </w:r>
    </w:p>
    <w:p w14:paraId="32310B31"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Get peer feedback on clarity and candour. Give reviewers the evidence and criteria, then record their feedback and any revision made.</w:t>
      </w:r>
    </w:p>
    <w:p w14:paraId="1E87216F"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Refine the script. Keep the output brief, name its audience and support the main judgement with evidence from the activity.</w:t>
      </w:r>
    </w:p>
    <w:p w14:paraId="411A4F81" w14:textId="77777777" w:rsidR="007842C9" w:rsidRDefault="007842C9">
      <w:pPr>
        <w:pBdr>
          <w:bottom w:val="single" w:sz="6" w:space="1" w:color="CCCCCC"/>
        </w:pBdr>
        <w:spacing w:before="60" w:after="60"/>
      </w:pPr>
    </w:p>
    <w:p w14:paraId="2968D9D6" w14:textId="77777777" w:rsidR="007842C9" w:rsidRDefault="00000000">
      <w:r>
        <w:br w:type="page"/>
      </w:r>
    </w:p>
    <w:p w14:paraId="3679B5A5" w14:textId="77777777" w:rsidR="007842C9" w:rsidRDefault="00000000">
      <w:pPr>
        <w:pStyle w:val="Heading1"/>
        <w:spacing w:before="360" w:after="160"/>
      </w:pPr>
      <w:r>
        <w:rPr>
          <w:b/>
          <w:bCs/>
          <w:color w:val="1F3A5F"/>
          <w:sz w:val="30"/>
          <w:szCs w:val="30"/>
        </w:rPr>
        <w:lastRenderedPageBreak/>
        <w:t>8. Computer Science, Data Science &amp; Engineering</w:t>
      </w:r>
    </w:p>
    <w:p w14:paraId="763A38AE" w14:textId="77777777" w:rsidR="007842C9" w:rsidRDefault="00000000">
      <w:pPr>
        <w:spacing w:after="100" w:line="276" w:lineRule="auto"/>
      </w:pPr>
      <w:r>
        <w:rPr>
          <w:i/>
          <w:iCs/>
          <w:color w:val="6B6B6B"/>
          <w:sz w:val="22"/>
          <w:szCs w:val="22"/>
        </w:rPr>
        <w:t>AI literacy here is the deepest technically: understanding architectures, evaluation, security and reproducibility, and taking responsibility for the data, bias and environmental cost of the systems one builds.</w:t>
      </w:r>
    </w:p>
    <w:p w14:paraId="329D5ED4" w14:textId="77777777" w:rsidR="007842C9" w:rsidRDefault="00000000">
      <w:pPr>
        <w:spacing w:after="180" w:line="268" w:lineRule="auto"/>
      </w:pPr>
      <w:r>
        <w:rPr>
          <w:b/>
          <w:bCs/>
          <w:color w:val="1F3A5F"/>
        </w:rPr>
        <w:t xml:space="preserve">Suggested sequence:  </w:t>
      </w:r>
      <w:r>
        <w:rPr>
          <w:color w:val="6B6B6B"/>
        </w:rPr>
        <w:t>Documentation and evaluation come before building, so that students learn to characterise a system before they trust one. Verification, mitigation and security form the technical middle, then the ethical and sustainability obligations that professional codes increasingly require. Reproducibility closes the sequence because it integrates every prior competency into research practice.</w:t>
      </w:r>
    </w:p>
    <w:p w14:paraId="5A4BA8FB" w14:textId="77777777" w:rsidR="007842C9" w:rsidRDefault="00000000">
      <w:pPr>
        <w:pStyle w:val="Heading2"/>
        <w:spacing w:before="260" w:after="80"/>
      </w:pPr>
      <w:r>
        <w:rPr>
          <w:b/>
          <w:bCs/>
          <w:color w:val="2E6E8E"/>
          <w:sz w:val="25"/>
          <w:szCs w:val="25"/>
        </w:rPr>
        <w:t>71. Reading a model card</w:t>
      </w:r>
    </w:p>
    <w:p w14:paraId="239E8757"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Technical literacy.</w:t>
      </w:r>
    </w:p>
    <w:p w14:paraId="13BAEC8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Find the model card for a released model. Use a manageable example and record enough source detail for another reader to locate or repeat it.</w:t>
      </w:r>
    </w:p>
    <w:p w14:paraId="050FA074"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Summarise its stated capabilities, limits and known biases. Keep the output brief, name its audience and support the main judgement with evidence from the activity.</w:t>
      </w:r>
    </w:p>
    <w:p w14:paraId="438B2D3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what the card does not disclose. Use an annotated copy or short comparison table, citing at least one concrete example.</w:t>
      </w:r>
    </w:p>
    <w:p w14:paraId="4D52CE8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Present your assessment. Give reviewers the evidence and criteria, then record their feedback and any revision made.</w:t>
      </w:r>
    </w:p>
    <w:p w14:paraId="7CCAF82C" w14:textId="77777777" w:rsidR="007842C9" w:rsidRDefault="007842C9">
      <w:pPr>
        <w:pBdr>
          <w:bottom w:val="single" w:sz="6" w:space="1" w:color="CCCCCC"/>
        </w:pBdr>
        <w:spacing w:before="60" w:after="60"/>
      </w:pPr>
    </w:p>
    <w:p w14:paraId="119FA0FB" w14:textId="77777777" w:rsidR="007842C9" w:rsidRDefault="00000000">
      <w:pPr>
        <w:pStyle w:val="Heading2"/>
        <w:spacing w:before="260" w:after="80"/>
      </w:pPr>
      <w:r>
        <w:rPr>
          <w:b/>
          <w:bCs/>
          <w:color w:val="2E6E8E"/>
          <w:sz w:val="25"/>
          <w:szCs w:val="25"/>
        </w:rPr>
        <w:t>72. Evaluating with a benchmark</w:t>
      </w:r>
    </w:p>
    <w:p w14:paraId="33EF6D5D"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Evaluation methodology.</w:t>
      </w:r>
    </w:p>
    <w:p w14:paraId="03435AC3"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Assemble a small evaluation set with known answers. Use a manageable example and record enough source detail for another reader to locate or repeat it.</w:t>
      </w:r>
    </w:p>
    <w:p w14:paraId="49FD9360"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Run a model against it and compute accuracy. Save the exact prompt, tool or model, and unedited output so another reader can inspect the result.</w:t>
      </w:r>
    </w:p>
    <w:p w14:paraId="200BADFC"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Analyse the failure cases. Use an annotated copy or short comparison table, citing at least one concrete example.</w:t>
      </w:r>
    </w:p>
    <w:p w14:paraId="7B1E5A6F"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what the metric fails to capture. Refer to at least two examples from the activity and record the conclusion or remaining disagreement.</w:t>
      </w:r>
    </w:p>
    <w:p w14:paraId="568055E0" w14:textId="77777777" w:rsidR="007842C9" w:rsidRDefault="007842C9">
      <w:pPr>
        <w:pBdr>
          <w:bottom w:val="single" w:sz="6" w:space="1" w:color="CCCCCC"/>
        </w:pBdr>
        <w:spacing w:before="60" w:after="60"/>
      </w:pPr>
    </w:p>
    <w:p w14:paraId="146B4E77" w14:textId="77777777" w:rsidR="007842C9" w:rsidRDefault="00000000">
      <w:pPr>
        <w:pStyle w:val="Heading2"/>
        <w:spacing w:before="260" w:after="80"/>
      </w:pPr>
      <w:r>
        <w:rPr>
          <w:b/>
          <w:bCs/>
          <w:color w:val="2E6E8E"/>
          <w:sz w:val="25"/>
          <w:szCs w:val="25"/>
        </w:rPr>
        <w:t>73. Code review of AI-generated code</w:t>
      </w:r>
    </w:p>
    <w:p w14:paraId="73ADE7C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security.</w:t>
      </w:r>
    </w:p>
    <w:p w14:paraId="71A167C6"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Generate a non-trivial function with AI. Save the exact prompt, tool or model, and unedited output so another reader can inspect the result.</w:t>
      </w:r>
    </w:p>
    <w:p w14:paraId="581716D5"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Review it for bugs and security flaws. Use an annotated copy or short comparison table, citing at least one concrete example.</w:t>
      </w:r>
    </w:p>
    <w:p w14:paraId="08D3C59F"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Write tests that expose the problems, covering expected behaviour, edge cases and at least one security-relevant failure.</w:t>
      </w:r>
    </w:p>
    <w:p w14:paraId="3F5108E1"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Fix the code and document what the AI got wrong. Keep the first and final versions, and note the change or control that produced each improvement.</w:t>
      </w:r>
    </w:p>
    <w:p w14:paraId="22CE6859" w14:textId="77777777" w:rsidR="007842C9" w:rsidRDefault="007842C9">
      <w:pPr>
        <w:pBdr>
          <w:bottom w:val="single" w:sz="6" w:space="1" w:color="CCCCCC"/>
        </w:pBdr>
        <w:spacing w:before="60" w:after="60"/>
      </w:pPr>
    </w:p>
    <w:p w14:paraId="6385D22E" w14:textId="77777777" w:rsidR="007842C9" w:rsidRDefault="00000000">
      <w:pPr>
        <w:pStyle w:val="Heading2"/>
        <w:spacing w:before="260" w:after="80"/>
      </w:pPr>
      <w:r>
        <w:rPr>
          <w:b/>
          <w:bCs/>
          <w:color w:val="2E6E8E"/>
          <w:sz w:val="25"/>
          <w:szCs w:val="25"/>
        </w:rPr>
        <w:t>74. Hallucination in retrieval-augmented systems</w:t>
      </w:r>
    </w:p>
    <w:p w14:paraId="1FDD233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Technical mitigation of hallucination.</w:t>
      </w:r>
    </w:p>
    <w:p w14:paraId="019D2CDC"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Build a simple retrieval-augmented generation setup. Keep the first and final versions, and note the change or control that produced each improvement.</w:t>
      </w:r>
    </w:p>
    <w:p w14:paraId="05CE9DA9"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Test whether answers are actually grounded in the retrieved text. Record the authoritative source, rule or dataset used and note each discrepancy you find.</w:t>
      </w:r>
    </w:p>
    <w:p w14:paraId="6283168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Measure the hallucination rate. Show the method, units and assumptions so another reader can reproduce the result.</w:t>
      </w:r>
    </w:p>
    <w:p w14:paraId="5A048FA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Improve the grounding and re-measure. Keep the first and final versions, and note the change or control that produced each improvement.</w:t>
      </w:r>
    </w:p>
    <w:p w14:paraId="7C088469" w14:textId="77777777" w:rsidR="007842C9" w:rsidRDefault="007842C9">
      <w:pPr>
        <w:pBdr>
          <w:bottom w:val="single" w:sz="6" w:space="1" w:color="CCCCCC"/>
        </w:pBdr>
        <w:spacing w:before="60" w:after="60"/>
      </w:pPr>
    </w:p>
    <w:p w14:paraId="6DCCA28F" w14:textId="77777777" w:rsidR="007842C9" w:rsidRDefault="00000000">
      <w:pPr>
        <w:pStyle w:val="Heading2"/>
        <w:spacing w:before="260" w:after="80"/>
      </w:pPr>
      <w:r>
        <w:rPr>
          <w:b/>
          <w:bCs/>
          <w:color w:val="2E6E8E"/>
          <w:sz w:val="25"/>
          <w:szCs w:val="25"/>
        </w:rPr>
        <w:t>75. Prompt injection and security</w:t>
      </w:r>
    </w:p>
    <w:p w14:paraId="5E852FE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AI security.</w:t>
      </w:r>
    </w:p>
    <w:p w14:paraId="368A7BD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Build a small toy application on top of a model. Keep the first and final versions, and note the change or control that produced each improvement.</w:t>
      </w:r>
    </w:p>
    <w:p w14:paraId="79BCD9CA"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Attempt to break it with prompt-injection attacks. Keep the first and final versions, and note the change or control that produced each improvement.</w:t>
      </w:r>
    </w:p>
    <w:p w14:paraId="5CFC048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Document which attacks succeed. Use a simple dated log or table and include the source, prompt, decision and reason where relevant.</w:t>
      </w:r>
    </w:p>
    <w:p w14:paraId="4B47A443"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Implement and test mitigations. Keep the first and final versions, and note the change or control that produced each improvement.</w:t>
      </w:r>
    </w:p>
    <w:p w14:paraId="16756EAA" w14:textId="77777777" w:rsidR="007842C9" w:rsidRDefault="007842C9">
      <w:pPr>
        <w:pBdr>
          <w:bottom w:val="single" w:sz="6" w:space="1" w:color="CCCCCC"/>
        </w:pBdr>
        <w:spacing w:before="60" w:after="60"/>
      </w:pPr>
    </w:p>
    <w:p w14:paraId="32233ECF" w14:textId="77777777" w:rsidR="007842C9" w:rsidRDefault="00000000">
      <w:pPr>
        <w:pStyle w:val="Heading2"/>
        <w:spacing w:before="260" w:after="80"/>
      </w:pPr>
      <w:r>
        <w:rPr>
          <w:b/>
          <w:bCs/>
          <w:color w:val="2E6E8E"/>
          <w:sz w:val="25"/>
          <w:szCs w:val="25"/>
        </w:rPr>
        <w:t>76. Implementing explainability</w:t>
      </w:r>
    </w:p>
    <w:p w14:paraId="0D2D56E1"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Interpretability.</w:t>
      </w:r>
    </w:p>
    <w:p w14:paraId="1F6ABAC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Apply an explainability method (e.g. SHAP or LIME) to a model. Keep the first and final versions, and note the change or control that produced each improvement.</w:t>
      </w:r>
    </w:p>
    <w:p w14:paraId="5C8B166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Interpret the output. Use an annotated copy or short comparison table, citing at least one concrete example.</w:t>
      </w:r>
    </w:p>
    <w:p w14:paraId="5EE6CE79"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Test whether the explanations are stable. Record the authoritative source, rule or dataset used and note each discrepancy you find.</w:t>
      </w:r>
    </w:p>
    <w:p w14:paraId="578BD11F"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Critique their reliability. Use an annotated copy or short comparison table, citing at least one concrete example.</w:t>
      </w:r>
    </w:p>
    <w:p w14:paraId="29E271F2" w14:textId="77777777" w:rsidR="007842C9" w:rsidRDefault="007842C9">
      <w:pPr>
        <w:pBdr>
          <w:bottom w:val="single" w:sz="6" w:space="1" w:color="CCCCCC"/>
        </w:pBdr>
        <w:spacing w:before="60" w:after="60"/>
      </w:pPr>
    </w:p>
    <w:p w14:paraId="6F3A2907" w14:textId="77777777" w:rsidR="007842C9" w:rsidRDefault="00000000">
      <w:pPr>
        <w:pStyle w:val="Heading2"/>
        <w:spacing w:before="260" w:after="80"/>
      </w:pPr>
      <w:r>
        <w:rPr>
          <w:b/>
          <w:bCs/>
          <w:color w:val="2E6E8E"/>
          <w:sz w:val="25"/>
          <w:szCs w:val="25"/>
        </w:rPr>
        <w:t>77. Bias in a training dataset</w:t>
      </w:r>
    </w:p>
    <w:p w14:paraId="2544E2C3" w14:textId="77777777" w:rsidR="007842C9" w:rsidRPr="00410CC6" w:rsidRDefault="00000000">
      <w:pPr>
        <w:spacing w:before="20" w:after="110" w:line="264" w:lineRule="auto"/>
      </w:pPr>
      <w:r w:rsidRPr="00410CC6">
        <w:rPr>
          <w:b/>
          <w:bCs/>
          <w:color w:val="2E6E8E"/>
          <w:sz w:val="21"/>
          <w:szCs w:val="21"/>
        </w:rPr>
        <w:t xml:space="preserve">AI-literacy focus:  </w:t>
      </w:r>
      <w:r w:rsidRPr="00410CC6">
        <w:rPr>
          <w:i/>
          <w:iCs/>
          <w:color w:val="6B6B6B"/>
          <w:sz w:val="21"/>
          <w:szCs w:val="21"/>
        </w:rPr>
        <w:t>Data ethics.</w:t>
      </w:r>
    </w:p>
    <w:p w14:paraId="5EBC17F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Inspect the demographic composition of a public dataset. Use an annotated copy or short comparison table, citing at least one concrete example.</w:t>
      </w:r>
    </w:p>
    <w:p w14:paraId="70F1849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Quantify the imbalances. Show the method, units and assumptions so another reader can reproduce the result.</w:t>
      </w:r>
    </w:p>
    <w:p w14:paraId="7C77EDA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Predict the downstream effects on a model. State the criteria used, the evidence considered and any important limitation.</w:t>
      </w:r>
    </w:p>
    <w:p w14:paraId="1FE5931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a mitigation strategy. State the criteria used, the evidence considered and any important limitation.</w:t>
      </w:r>
    </w:p>
    <w:p w14:paraId="454978DB" w14:textId="77777777" w:rsidR="007842C9" w:rsidRDefault="007842C9">
      <w:pPr>
        <w:pBdr>
          <w:bottom w:val="single" w:sz="6" w:space="1" w:color="CCCCCC"/>
        </w:pBdr>
        <w:spacing w:before="60" w:after="60"/>
      </w:pPr>
    </w:p>
    <w:p w14:paraId="2EAE41AD" w14:textId="77777777" w:rsidR="007842C9" w:rsidRDefault="00000000">
      <w:pPr>
        <w:pStyle w:val="Heading2"/>
        <w:spacing w:before="260" w:after="80"/>
      </w:pPr>
      <w:r>
        <w:rPr>
          <w:b/>
          <w:bCs/>
          <w:color w:val="2E6E8E"/>
          <w:sz w:val="25"/>
          <w:szCs w:val="25"/>
        </w:rPr>
        <w:t>78. Fine-tuning, data rights and ethics</w:t>
      </w:r>
    </w:p>
    <w:p w14:paraId="6E1A54B3"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IP and ethics.</w:t>
      </w:r>
    </w:p>
    <w:p w14:paraId="0330427B"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Plan a fine-tuning project. Keep the first and final versions, and note the change or control that produced each improvement.</w:t>
      </w:r>
    </w:p>
    <w:p w14:paraId="6D73081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Audit the licensing and consent status of the data. Keep the first and final versions, and note the change or control that produced each improvement.</w:t>
      </w:r>
    </w:p>
    <w:p w14:paraId="7109C53A"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Write a data statement documenting provenance. Keep the output brief, name its audience and support the main judgement with evidence from the activity.</w:t>
      </w:r>
    </w:p>
    <w:p w14:paraId="1EE02A73" w14:textId="77777777" w:rsidR="007842C9" w:rsidRDefault="00000000">
      <w:pPr>
        <w:spacing w:after="60" w:line="264" w:lineRule="auto"/>
        <w:ind w:left="360" w:hanging="360"/>
      </w:pPr>
      <w:r>
        <w:rPr>
          <w:b/>
          <w:bCs/>
          <w:color w:val="1F3A5F"/>
          <w:sz w:val="21"/>
          <w:szCs w:val="21"/>
        </w:rPr>
        <w:lastRenderedPageBreak/>
        <w:t xml:space="preserve">4.  </w:t>
      </w:r>
      <w:r>
        <w:rPr>
          <w:color w:val="444444"/>
          <w:sz w:val="21"/>
          <w:szCs w:val="21"/>
        </w:rPr>
        <w:t>Decide whether the project should proceed. State the criteria used, the evidence considered and any important limitation.</w:t>
      </w:r>
    </w:p>
    <w:p w14:paraId="18C9324E" w14:textId="77777777" w:rsidR="007842C9" w:rsidRDefault="007842C9">
      <w:pPr>
        <w:pBdr>
          <w:bottom w:val="single" w:sz="6" w:space="1" w:color="CCCCCC"/>
        </w:pBdr>
        <w:spacing w:before="60" w:after="60"/>
      </w:pPr>
    </w:p>
    <w:p w14:paraId="799B9A79" w14:textId="77777777" w:rsidR="007842C9" w:rsidRDefault="00000000">
      <w:pPr>
        <w:pStyle w:val="Heading2"/>
        <w:spacing w:before="260" w:after="80"/>
      </w:pPr>
      <w:r>
        <w:rPr>
          <w:b/>
          <w:bCs/>
          <w:color w:val="2E6E8E"/>
          <w:sz w:val="25"/>
          <w:szCs w:val="25"/>
        </w:rPr>
        <w:t>79. Energy-profiling a model task</w:t>
      </w:r>
    </w:p>
    <w:p w14:paraId="6182006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Sustainability.</w:t>
      </w:r>
    </w:p>
    <w:p w14:paraId="53555CC8"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Estimate or measure the compute cost of a task. Show the method, units and assumptions so another reader can reproduce the result.</w:t>
      </w:r>
    </w:p>
    <w:p w14:paraId="0CD552CE"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Express it in energy and carbon terms. Show the method, units and assumptions so another reader can reproduce the result.</w:t>
      </w:r>
    </w:p>
    <w:p w14:paraId="6ED65CC2"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efficiency improvements. Use an annotated copy or short comparison table, citing at least one concrete example.</w:t>
      </w:r>
    </w:p>
    <w:p w14:paraId="30B179F6"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Quantify the potential saving. Show the method, units and assumptions so another reader can reproduce the result.</w:t>
      </w:r>
    </w:p>
    <w:p w14:paraId="23A09308" w14:textId="77777777" w:rsidR="007842C9" w:rsidRDefault="007842C9">
      <w:pPr>
        <w:pBdr>
          <w:bottom w:val="single" w:sz="6" w:space="1" w:color="CCCCCC"/>
        </w:pBdr>
        <w:spacing w:before="60" w:after="60"/>
      </w:pPr>
    </w:p>
    <w:p w14:paraId="62356A61" w14:textId="77777777" w:rsidR="007842C9" w:rsidRDefault="00000000">
      <w:pPr>
        <w:pStyle w:val="Heading2"/>
        <w:spacing w:before="260" w:after="80"/>
      </w:pPr>
      <w:r>
        <w:rPr>
          <w:b/>
          <w:bCs/>
          <w:color w:val="2E6E8E"/>
          <w:sz w:val="25"/>
          <w:szCs w:val="25"/>
        </w:rPr>
        <w:t>80. Reproducibility with AI assistance</w:t>
      </w:r>
    </w:p>
    <w:p w14:paraId="363EE83A"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Reproducibility.</w:t>
      </w:r>
    </w:p>
    <w:p w14:paraId="265FBC82"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AI to help reproduce a published result. Save the exact prompt, tool or model, and unedited output so another reader can inspect the result.</w:t>
      </w:r>
    </w:p>
    <w:p w14:paraId="41CF8CFC"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Document every step you take. Use a simple dated log or table and include the source, prompt, decision and reason where relevant.</w:t>
      </w:r>
    </w:p>
    <w:p w14:paraId="52607D82"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Note where the AI misled you. Use a simple dated log or table and include the source, prompt, decision and reason where relevant.</w:t>
      </w:r>
    </w:p>
    <w:p w14:paraId="5ABBB586"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Assess whether the result actually reproduced. State the criteria used, the evidence considered and any important limitation.</w:t>
      </w:r>
    </w:p>
    <w:p w14:paraId="6E2FB297" w14:textId="77777777" w:rsidR="007842C9" w:rsidRDefault="007842C9">
      <w:pPr>
        <w:pBdr>
          <w:bottom w:val="single" w:sz="6" w:space="1" w:color="CCCCCC"/>
        </w:pBdr>
        <w:spacing w:before="60" w:after="60"/>
      </w:pPr>
    </w:p>
    <w:p w14:paraId="36E32DB0" w14:textId="77777777" w:rsidR="007842C9" w:rsidRDefault="00000000">
      <w:r>
        <w:br w:type="page"/>
      </w:r>
    </w:p>
    <w:p w14:paraId="445C82E4" w14:textId="77777777" w:rsidR="007842C9" w:rsidRDefault="00000000">
      <w:pPr>
        <w:pStyle w:val="Heading1"/>
        <w:spacing w:before="360" w:after="160"/>
      </w:pPr>
      <w:r>
        <w:rPr>
          <w:b/>
          <w:bCs/>
          <w:color w:val="1F3A5F"/>
          <w:sz w:val="30"/>
          <w:szCs w:val="30"/>
        </w:rPr>
        <w:lastRenderedPageBreak/>
        <w:t>9. Mathematics &amp; Natural / Environmental Sciences</w:t>
      </w:r>
    </w:p>
    <w:p w14:paraId="2C164962" w14:textId="77777777" w:rsidR="007842C9" w:rsidRDefault="00000000">
      <w:pPr>
        <w:spacing w:after="100" w:line="276" w:lineRule="auto"/>
      </w:pPr>
      <w:r>
        <w:rPr>
          <w:i/>
          <w:iCs/>
          <w:color w:val="6B6B6B"/>
          <w:sz w:val="22"/>
          <w:szCs w:val="22"/>
        </w:rPr>
        <w:t>AI literacy here is about rigour and uncertainty: checking every step of machine-produced reasoning, knowing where language models fail at computation, and preserving honesty about error, assumptions and confidence.</w:t>
      </w:r>
    </w:p>
    <w:p w14:paraId="6E0A054C" w14:textId="77777777" w:rsidR="007842C9" w:rsidRDefault="00000000">
      <w:pPr>
        <w:spacing w:after="180" w:line="268" w:lineRule="auto"/>
      </w:pPr>
      <w:r>
        <w:rPr>
          <w:b/>
          <w:bCs/>
          <w:color w:val="1F3A5F"/>
        </w:rPr>
        <w:t xml:space="preserve">Suggested sequence:  </w:t>
      </w:r>
      <w:r>
        <w:rPr>
          <w:color w:val="6B6B6B"/>
        </w:rPr>
        <w:t>The opening activity exposes the central technical limitation — that a language model is not a calculator — which reframes everything that follows. Verification of reasoning then moves from pure mathematics into applied science and safety-critical contexts, before the sequence turns to uncertainty, which is where scientific AI literacy most often fails in practice. Integrity and sustainability close it.</w:t>
      </w:r>
    </w:p>
    <w:p w14:paraId="117A2681" w14:textId="77777777" w:rsidR="007842C9" w:rsidRDefault="00000000">
      <w:pPr>
        <w:pStyle w:val="Heading2"/>
        <w:spacing w:before="260" w:after="80"/>
      </w:pPr>
      <w:r>
        <w:rPr>
          <w:b/>
          <w:bCs/>
          <w:color w:val="2E6E8E"/>
          <w:sz w:val="25"/>
          <w:szCs w:val="25"/>
        </w:rPr>
        <w:t>81. Symbolic versus language-model computation</w:t>
      </w:r>
    </w:p>
    <w:p w14:paraId="1623D9F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Numerical limits.</w:t>
      </w:r>
    </w:p>
    <w:p w14:paraId="786C931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Give the same algebra or arithmetic to an AI and to a computer-algebra system. Save the exact prompt, tool or model, and unedited output so another reader can inspect the result.</w:t>
      </w:r>
    </w:p>
    <w:p w14:paraId="7852ECEE"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Compare the results. Use an annotated copy or short comparison table, citing at least one concrete example.</w:t>
      </w:r>
    </w:p>
    <w:p w14:paraId="20586D1C"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where the language model fails. Use an annotated copy or short comparison table, citing at least one concrete example.</w:t>
      </w:r>
    </w:p>
    <w:p w14:paraId="7B5E8E61"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Explain mechanistically why it fails. Refer to at least two examples from the activity and record the conclusion or remaining disagreement.</w:t>
      </w:r>
    </w:p>
    <w:p w14:paraId="75891CD1" w14:textId="77777777" w:rsidR="007842C9" w:rsidRDefault="007842C9">
      <w:pPr>
        <w:pBdr>
          <w:bottom w:val="single" w:sz="6" w:space="1" w:color="CCCCCC"/>
        </w:pBdr>
        <w:spacing w:before="60" w:after="60"/>
      </w:pPr>
    </w:p>
    <w:p w14:paraId="28236840" w14:textId="77777777" w:rsidR="007842C9" w:rsidRDefault="00000000">
      <w:pPr>
        <w:pStyle w:val="Heading2"/>
        <w:spacing w:before="260" w:after="80"/>
      </w:pPr>
      <w:r>
        <w:rPr>
          <w:b/>
          <w:bCs/>
          <w:color w:val="2E6E8E"/>
          <w:sz w:val="25"/>
          <w:szCs w:val="25"/>
        </w:rPr>
        <w:t>82. Proof-checking AI mathematics</w:t>
      </w:r>
    </w:p>
    <w:p w14:paraId="71632F7F"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rigour.</w:t>
      </w:r>
    </w:p>
    <w:p w14:paraId="05220996"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for a proof of a stated result. Save the exact prompt, tool or model, and unedited output so another reader can inspect the result.</w:t>
      </w:r>
    </w:p>
    <w:p w14:paraId="05D66915"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each step independently. Record the authoritative source, rule or dataset used and note each discrepancy you find.</w:t>
      </w:r>
    </w:p>
    <w:p w14:paraId="0D89F6D7"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Locate the flaw, if any. Use a manageable example and record enough source detail for another reader to locate or repeat it.</w:t>
      </w:r>
    </w:p>
    <w:p w14:paraId="00CF5007"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Correct the proof or explain why it fails. Record the authoritative source, rule or dataset used and note each discrepancy you find.</w:t>
      </w:r>
    </w:p>
    <w:p w14:paraId="2C3DDFAE" w14:textId="77777777" w:rsidR="007842C9" w:rsidRDefault="007842C9">
      <w:pPr>
        <w:pBdr>
          <w:bottom w:val="single" w:sz="6" w:space="1" w:color="CCCCCC"/>
        </w:pBdr>
        <w:spacing w:before="60" w:after="60"/>
      </w:pPr>
    </w:p>
    <w:p w14:paraId="5CBAE675" w14:textId="77777777" w:rsidR="007842C9" w:rsidRDefault="00000000">
      <w:pPr>
        <w:pStyle w:val="Heading2"/>
        <w:spacing w:before="260" w:after="80"/>
      </w:pPr>
      <w:r>
        <w:rPr>
          <w:b/>
          <w:bCs/>
          <w:color w:val="2E6E8E"/>
          <w:sz w:val="25"/>
          <w:szCs w:val="25"/>
        </w:rPr>
        <w:t>83. Checking a derivation (Physics)</w:t>
      </w:r>
    </w:p>
    <w:p w14:paraId="0928107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w:t>
      </w:r>
    </w:p>
    <w:p w14:paraId="610BEA2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Have AI explain a physical derivation. Save the exact prompt, tool or model, and unedited output so another reader can inspect the result.</w:t>
      </w:r>
    </w:p>
    <w:p w14:paraId="2124082F"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Check dimensional consistency and limiting cases. Record the authoritative source, rule or dataset used and note each discrepancy you find.</w:t>
      </w:r>
    </w:p>
    <w:p w14:paraId="7E5AB741"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Find and correct any errors. Use a manageable example and record enough source detail for another reader to locate or repeat it.</w:t>
      </w:r>
    </w:p>
    <w:p w14:paraId="7935440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Note where the explanation was merely plausible. Use a simple dated log or table and include the source, prompt, decision and reason where relevant.</w:t>
      </w:r>
    </w:p>
    <w:p w14:paraId="0B80A847" w14:textId="77777777" w:rsidR="007842C9" w:rsidRDefault="007842C9">
      <w:pPr>
        <w:pBdr>
          <w:bottom w:val="single" w:sz="6" w:space="1" w:color="CCCCCC"/>
        </w:pBdr>
        <w:spacing w:before="60" w:after="60"/>
      </w:pPr>
    </w:p>
    <w:p w14:paraId="61C46184" w14:textId="77777777" w:rsidR="007842C9" w:rsidRDefault="00000000">
      <w:pPr>
        <w:pStyle w:val="Heading2"/>
        <w:spacing w:before="260" w:after="80"/>
      </w:pPr>
      <w:r>
        <w:rPr>
          <w:b/>
          <w:bCs/>
          <w:color w:val="2E6E8E"/>
          <w:sz w:val="25"/>
          <w:szCs w:val="25"/>
        </w:rPr>
        <w:t>84. Chemistry safety check</w:t>
      </w:r>
    </w:p>
    <w:p w14:paraId="45DDE7D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Laboratory safety.</w:t>
      </w:r>
    </w:p>
    <w:p w14:paraId="6D14B3C4"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about a documented reaction or hazard as a comparison exercise only; do not use the output to guide live laboratory work.</w:t>
      </w:r>
    </w:p>
    <w:p w14:paraId="4E416608"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Verify against the official safety data sheet. Record the authoritative source, rule or dataset used and note each discrepancy you find.</w:t>
      </w:r>
    </w:p>
    <w:p w14:paraId="3DF41640"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Document any dangerous inaccuracies. Use a simple dated log or table and include the source, prompt, decision and reason where relevant.</w:t>
      </w:r>
    </w:p>
    <w:p w14:paraId="58066AD1"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Reaffirm why AI is never a sole safety source. Record the authoritative source, rule or dataset used and note each discrepancy you find.</w:t>
      </w:r>
    </w:p>
    <w:p w14:paraId="093CBE67" w14:textId="77777777" w:rsidR="007842C9" w:rsidRDefault="007842C9">
      <w:pPr>
        <w:pBdr>
          <w:bottom w:val="single" w:sz="6" w:space="1" w:color="CCCCCC"/>
        </w:pBdr>
        <w:spacing w:before="60" w:after="60"/>
      </w:pPr>
    </w:p>
    <w:p w14:paraId="7A612D29" w14:textId="77777777" w:rsidR="007842C9" w:rsidRDefault="00000000">
      <w:pPr>
        <w:pStyle w:val="Heading2"/>
        <w:spacing w:before="260" w:after="80"/>
      </w:pPr>
      <w:r>
        <w:rPr>
          <w:b/>
          <w:bCs/>
          <w:color w:val="2E6E8E"/>
          <w:sz w:val="25"/>
          <w:szCs w:val="25"/>
        </w:rPr>
        <w:t>85. Uncertainty and confidence</w:t>
      </w:r>
    </w:p>
    <w:p w14:paraId="7D0E837D"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Statistical literacy.</w:t>
      </w:r>
    </w:p>
    <w:p w14:paraId="30D74D85"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Ask AI for a statistic or estimate. Save the exact prompt, tool or model, and unedited output so another reader can inspect the result.</w:t>
      </w:r>
    </w:p>
    <w:p w14:paraId="4EC5AB9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Demand and then verify the associated uncertainty. Record the authoritative source, rule or dataset used and note each discrepancy you find.</w:t>
      </w:r>
    </w:p>
    <w:p w14:paraId="10541274"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Check whether the confidence is justified. Record the authoritative source, rule or dataset used and note each discrepancy you find.</w:t>
      </w:r>
    </w:p>
    <w:p w14:paraId="04549CC6"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Discuss the danger of overconfident single numbers. Refer to at least two examples from the activity and record the conclusion or remaining disagreement.</w:t>
      </w:r>
    </w:p>
    <w:p w14:paraId="3D0F06FC" w14:textId="77777777" w:rsidR="007842C9" w:rsidRDefault="007842C9">
      <w:pPr>
        <w:pBdr>
          <w:bottom w:val="single" w:sz="6" w:space="1" w:color="CCCCCC"/>
        </w:pBdr>
        <w:spacing w:before="60" w:after="60"/>
      </w:pPr>
    </w:p>
    <w:p w14:paraId="048BCE16" w14:textId="77777777" w:rsidR="007842C9" w:rsidRDefault="00000000">
      <w:pPr>
        <w:pStyle w:val="Heading2"/>
        <w:spacing w:before="260" w:after="80"/>
      </w:pPr>
      <w:r>
        <w:rPr>
          <w:b/>
          <w:bCs/>
          <w:color w:val="2E6E8E"/>
          <w:sz w:val="25"/>
          <w:szCs w:val="25"/>
        </w:rPr>
        <w:t>86. Climate-model outputs and uncertainty</w:t>
      </w:r>
    </w:p>
    <w:p w14:paraId="026DE1FC"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Uncertainty literacy.</w:t>
      </w:r>
    </w:p>
    <w:p w14:paraId="4C8338AB"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Have AI explain a climate-model projection. Save the exact prompt, tool or model, and unedited output so another reader can inspect the result.</w:t>
      </w:r>
    </w:p>
    <w:p w14:paraId="6121D3D5"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Check how it represents assumptions and uncertainty. Record the authoritative source, rule or dataset used and note each discrepancy you find.</w:t>
      </w:r>
    </w:p>
    <w:p w14:paraId="69C88FCE"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any false certainty. Use an annotated copy or short comparison table, citing at least one concrete example.</w:t>
      </w:r>
    </w:p>
    <w:p w14:paraId="4E41D496"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Rewrite the explanation to convey uncertainty honestly. Keep the output brief, name its audience and support the main judgement with evidence from the activity.</w:t>
      </w:r>
    </w:p>
    <w:p w14:paraId="4E8556E8" w14:textId="77777777" w:rsidR="007842C9" w:rsidRDefault="007842C9">
      <w:pPr>
        <w:pBdr>
          <w:bottom w:val="single" w:sz="6" w:space="1" w:color="CCCCCC"/>
        </w:pBdr>
        <w:spacing w:before="60" w:after="60"/>
      </w:pPr>
    </w:p>
    <w:p w14:paraId="6C63E901" w14:textId="77777777" w:rsidR="007842C9" w:rsidRDefault="00000000">
      <w:pPr>
        <w:pStyle w:val="Heading2"/>
        <w:spacing w:before="260" w:after="80"/>
      </w:pPr>
      <w:r>
        <w:rPr>
          <w:b/>
          <w:bCs/>
          <w:color w:val="2E6E8E"/>
          <w:sz w:val="25"/>
          <w:szCs w:val="25"/>
        </w:rPr>
        <w:t>87. Reliability of automated identification (Biology)</w:t>
      </w:r>
    </w:p>
    <w:p w14:paraId="4FEECCB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Evaluation.</w:t>
      </w:r>
    </w:p>
    <w:p w14:paraId="172F698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Test an AI species- or image-identification tool. Record the authoritative source, rule or dataset used and note each discrepancy you find.</w:t>
      </w:r>
    </w:p>
    <w:p w14:paraId="10F162D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Validate its answers against proper keys. Record the authoritative source, rule or dataset used and note each discrepancy you find.</w:t>
      </w:r>
    </w:p>
    <w:p w14:paraId="17690442"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Quantify the error rate. Show the method, units and assumptions so another reader can reproduce the result.</w:t>
      </w:r>
    </w:p>
    <w:p w14:paraId="32D51605"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Decide when it is fit for use. State the criteria used, the evidence considered and any important limitation.</w:t>
      </w:r>
    </w:p>
    <w:p w14:paraId="33BA8094" w14:textId="77777777" w:rsidR="007842C9" w:rsidRDefault="007842C9">
      <w:pPr>
        <w:pBdr>
          <w:bottom w:val="single" w:sz="6" w:space="1" w:color="CCCCCC"/>
        </w:pBdr>
        <w:spacing w:before="60" w:after="60"/>
      </w:pPr>
    </w:p>
    <w:p w14:paraId="14E3818A" w14:textId="77777777" w:rsidR="007842C9" w:rsidRDefault="00000000">
      <w:pPr>
        <w:pStyle w:val="Heading2"/>
        <w:spacing w:before="260" w:after="80"/>
      </w:pPr>
      <w:r>
        <w:rPr>
          <w:b/>
          <w:bCs/>
          <w:color w:val="2E6E8E"/>
          <w:sz w:val="25"/>
          <w:szCs w:val="25"/>
        </w:rPr>
        <w:t>88. Literature triage in the sciences</w:t>
      </w:r>
    </w:p>
    <w:p w14:paraId="76ED4174"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w:t>
      </w:r>
    </w:p>
    <w:p w14:paraId="06F4F36F"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Let AI summarise a set of abstracts. Save the exact prompt, tool or model, and unedited output so another reader can inspect the result.</w:t>
      </w:r>
    </w:p>
    <w:p w14:paraId="7E2B9933"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the key claims against the full papers. Record the authoritative source, rule or dataset used and note each discrepancy you find.</w:t>
      </w:r>
    </w:p>
    <w:p w14:paraId="69A13C5A" w14:textId="77777777" w:rsidR="007842C9" w:rsidRDefault="00000000">
      <w:pPr>
        <w:spacing w:after="60" w:line="264" w:lineRule="auto"/>
        <w:ind w:left="360" w:hanging="360"/>
      </w:pPr>
      <w:r>
        <w:rPr>
          <w:b/>
          <w:bCs/>
          <w:color w:val="1F3A5F"/>
          <w:sz w:val="21"/>
          <w:szCs w:val="21"/>
        </w:rPr>
        <w:lastRenderedPageBreak/>
        <w:t xml:space="preserve">3.  </w:t>
      </w:r>
      <w:r>
        <w:rPr>
          <w:color w:val="444444"/>
          <w:sz w:val="21"/>
          <w:szCs w:val="21"/>
        </w:rPr>
        <w:t>Flag any overstatements or reversals of meaning. Use an annotated copy or short comparison table, citing at least one concrete example.</w:t>
      </w:r>
    </w:p>
    <w:p w14:paraId="6995283A"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Rank the papers by genuine relevance. State the criteria used, the evidence considered and any important limitation.</w:t>
      </w:r>
    </w:p>
    <w:p w14:paraId="1A35299E" w14:textId="77777777" w:rsidR="007842C9" w:rsidRDefault="007842C9">
      <w:pPr>
        <w:pBdr>
          <w:bottom w:val="single" w:sz="6" w:space="1" w:color="CCCCCC"/>
        </w:pBdr>
        <w:spacing w:before="60" w:after="60"/>
      </w:pPr>
    </w:p>
    <w:p w14:paraId="048A3F22" w14:textId="77777777" w:rsidR="007842C9" w:rsidRDefault="00000000">
      <w:pPr>
        <w:pStyle w:val="Heading2"/>
        <w:spacing w:before="260" w:after="80"/>
      </w:pPr>
      <w:r>
        <w:rPr>
          <w:b/>
          <w:bCs/>
          <w:color w:val="2E6E8E"/>
          <w:sz w:val="25"/>
          <w:szCs w:val="25"/>
        </w:rPr>
        <w:t>89. Lab-data integrity</w:t>
      </w:r>
    </w:p>
    <w:p w14:paraId="46A4BFB0"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Research integrity.</w:t>
      </w:r>
    </w:p>
    <w:p w14:paraId="395A8F97"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Use AI to help analyse a small, non-sensitive experimental dataset. Save the prompt, code and output so every transformation can be checked.</w:t>
      </w:r>
    </w:p>
    <w:p w14:paraId="624366B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Keep an audit trail that would rule out fabrication. Use a simple dated log or table and include the source, prompt, decision and reason where relevant.</w:t>
      </w:r>
    </w:p>
    <w:p w14:paraId="4EC8C35D"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Verify the plots and statistics it produces. Record the authoritative source, rule or dataset used and note each discrepancy you find.</w:t>
      </w:r>
    </w:p>
    <w:p w14:paraId="06FB9FC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an integrity note for the report. Keep the output brief, name its audience and support the main judgement with evidence from the activity.</w:t>
      </w:r>
    </w:p>
    <w:p w14:paraId="7E2E4D37" w14:textId="77777777" w:rsidR="007842C9" w:rsidRDefault="007842C9">
      <w:pPr>
        <w:pBdr>
          <w:bottom w:val="single" w:sz="6" w:space="1" w:color="CCCCCC"/>
        </w:pBdr>
        <w:spacing w:before="60" w:after="60"/>
      </w:pPr>
    </w:p>
    <w:p w14:paraId="51553DB3" w14:textId="77777777" w:rsidR="007842C9" w:rsidRDefault="00000000">
      <w:pPr>
        <w:pStyle w:val="Heading2"/>
        <w:spacing w:before="260" w:after="80"/>
      </w:pPr>
      <w:r>
        <w:rPr>
          <w:b/>
          <w:bCs/>
          <w:color w:val="2E6E8E"/>
          <w:sz w:val="25"/>
          <w:szCs w:val="25"/>
        </w:rPr>
        <w:t>90. Environmental-footprint project</w:t>
      </w:r>
    </w:p>
    <w:p w14:paraId="4E2CECA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Sustainability.</w:t>
      </w:r>
    </w:p>
    <w:p w14:paraId="2C7F5002"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Quantify the compute footprint of an AI-assisted research task. Show the method, units and assumptions so another reader can reproduce the result.</w:t>
      </w:r>
    </w:p>
    <w:p w14:paraId="2B2D1CF1"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Weigh it against the scientific benefit. State the criteria used, the evidence considered and any important limitation.</w:t>
      </w:r>
    </w:p>
    <w:p w14:paraId="7CBC1693"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Compare against a non-AI approach. Use an annotated copy or short comparison table, citing at least one concrete example.</w:t>
      </w:r>
    </w:p>
    <w:p w14:paraId="56BAFB1D"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Recommend the more responsible option. State the criteria used, the evidence considered and any important limitation.</w:t>
      </w:r>
    </w:p>
    <w:p w14:paraId="5E406F29" w14:textId="77777777" w:rsidR="007842C9" w:rsidRDefault="007842C9">
      <w:pPr>
        <w:pBdr>
          <w:bottom w:val="single" w:sz="6" w:space="1" w:color="CCCCCC"/>
        </w:pBdr>
        <w:spacing w:before="60" w:after="60"/>
      </w:pPr>
    </w:p>
    <w:p w14:paraId="68F559C0" w14:textId="77777777" w:rsidR="007842C9" w:rsidRDefault="00000000">
      <w:r>
        <w:br w:type="page"/>
      </w:r>
    </w:p>
    <w:p w14:paraId="2780FD22" w14:textId="77777777" w:rsidR="007842C9" w:rsidRDefault="00000000">
      <w:pPr>
        <w:pStyle w:val="Heading1"/>
        <w:spacing w:before="360" w:after="160"/>
      </w:pPr>
      <w:r>
        <w:rPr>
          <w:b/>
          <w:bCs/>
          <w:color w:val="1F3A5F"/>
          <w:sz w:val="30"/>
          <w:szCs w:val="30"/>
        </w:rPr>
        <w:lastRenderedPageBreak/>
        <w:t>10. Creative Arts, Design, Media &amp; Journalism</w:t>
      </w:r>
    </w:p>
    <w:p w14:paraId="1A7BC7C9" w14:textId="77777777" w:rsidR="007842C9" w:rsidRDefault="00000000">
      <w:pPr>
        <w:spacing w:after="100" w:line="276" w:lineRule="auto"/>
      </w:pPr>
      <w:r>
        <w:rPr>
          <w:i/>
          <w:iCs/>
          <w:color w:val="6B6B6B"/>
          <w:sz w:val="22"/>
          <w:szCs w:val="22"/>
        </w:rPr>
        <w:t>AI literacy here turns on authorship, originality and truth: understanding where generation ends and craft begins, navigating IP and training-data ethics, and holding a firm line on disclosure and verification.</w:t>
      </w:r>
    </w:p>
    <w:p w14:paraId="19AC39F8" w14:textId="77777777" w:rsidR="007842C9" w:rsidRDefault="00000000">
      <w:pPr>
        <w:spacing w:after="180" w:line="268" w:lineRule="auto"/>
      </w:pPr>
      <w:r>
        <w:rPr>
          <w:b/>
          <w:bCs/>
          <w:color w:val="1F3A5F"/>
        </w:rPr>
        <w:t xml:space="preserve">Suggested sequence:  </w:t>
      </w:r>
      <w:r>
        <w:rPr>
          <w:color w:val="6B6B6B"/>
        </w:rPr>
        <w:t>Uniquely among these clusters, the creative disciplines benefit from making before critiquing: students who have wrestled with a generative tool have far more purchase on the authorship and originality debates than those who have only read about them. Hands-on work therefore comes first, then craft comparison, then IP and ethics, then the verification duties specific to journalism, ending with reflective practice.</w:t>
      </w:r>
    </w:p>
    <w:p w14:paraId="7F38B1A9" w14:textId="77777777" w:rsidR="007842C9" w:rsidRDefault="00000000">
      <w:pPr>
        <w:pStyle w:val="Heading2"/>
        <w:spacing w:before="260" w:after="80"/>
      </w:pPr>
      <w:r>
        <w:rPr>
          <w:b/>
          <w:bCs/>
          <w:color w:val="2E6E8E"/>
          <w:sz w:val="25"/>
          <w:szCs w:val="25"/>
        </w:rPr>
        <w:t>91. Storyboarding with AI images</w:t>
      </w:r>
    </w:p>
    <w:p w14:paraId="3D04A70B"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Prompting and tool literacy.</w:t>
      </w:r>
    </w:p>
    <w:p w14:paraId="76891434"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Prompt an image tool to build a storyboard. Save the exact prompt, tool or model, and unedited output so another reader can inspect the result.</w:t>
      </w:r>
    </w:p>
    <w:p w14:paraId="03D90C79"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Iterate on the prompts to improve results. Keep the first and final versions, and note the change or control that produced each improvement.</w:t>
      </w:r>
    </w:p>
    <w:p w14:paraId="38C041EB"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Document the prompt craft that worked. Use a simple dated log or table and include the source, prompt, decision and reason where relevant.</w:t>
      </w:r>
    </w:p>
    <w:p w14:paraId="42ADA48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Note the tool's limits and failures. Use a simple dated log or table and include the source, prompt, decision and reason where relevant.</w:t>
      </w:r>
    </w:p>
    <w:p w14:paraId="1A8E4FFA" w14:textId="77777777" w:rsidR="007842C9" w:rsidRDefault="007842C9">
      <w:pPr>
        <w:pBdr>
          <w:bottom w:val="single" w:sz="6" w:space="1" w:color="CCCCCC"/>
        </w:pBdr>
        <w:spacing w:before="60" w:after="60"/>
      </w:pPr>
    </w:p>
    <w:p w14:paraId="609ED760" w14:textId="77777777" w:rsidR="007842C9" w:rsidRDefault="00000000">
      <w:pPr>
        <w:pStyle w:val="Heading2"/>
        <w:spacing w:before="260" w:after="80"/>
      </w:pPr>
      <w:r>
        <w:rPr>
          <w:b/>
          <w:bCs/>
          <w:color w:val="2E6E8E"/>
          <w:sz w:val="25"/>
          <w:szCs w:val="25"/>
        </w:rPr>
        <w:t>92. Authorship and co-writing</w:t>
      </w:r>
    </w:p>
    <w:p w14:paraId="48B9687F"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Authorship and disclosure.</w:t>
      </w:r>
    </w:p>
    <w:p w14:paraId="0BEABC3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Co-write a short scene or piece with AI. Keep the output brief, name its audience and support the main judgement with evidence from the activity.</w:t>
      </w:r>
    </w:p>
    <w:p w14:paraId="47422E11"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Annotate which contributions are yours and which are the model's. Use an annotated copy or short comparison table, citing at least one concrete example.</w:t>
      </w:r>
    </w:p>
    <w:p w14:paraId="50EE1798"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Write an honest authorship statement. Keep the output brief, name its audience and support the main judgement with evidence from the activity.</w:t>
      </w:r>
    </w:p>
    <w:p w14:paraId="590BFEC1"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Reflect on how the collaboration changed the work. Refer to at least two examples from the activity and record the conclusion or remaining disagreement.</w:t>
      </w:r>
    </w:p>
    <w:p w14:paraId="3C391877" w14:textId="77777777" w:rsidR="007842C9" w:rsidRDefault="007842C9">
      <w:pPr>
        <w:pBdr>
          <w:bottom w:val="single" w:sz="6" w:space="1" w:color="CCCCCC"/>
        </w:pBdr>
        <w:spacing w:before="60" w:after="60"/>
      </w:pPr>
    </w:p>
    <w:p w14:paraId="756C6BB6" w14:textId="77777777" w:rsidR="007842C9" w:rsidRDefault="00000000">
      <w:pPr>
        <w:pStyle w:val="Heading2"/>
        <w:spacing w:before="260" w:after="80"/>
      </w:pPr>
      <w:r>
        <w:rPr>
          <w:b/>
          <w:bCs/>
          <w:color w:val="2E6E8E"/>
          <w:sz w:val="25"/>
          <w:szCs w:val="25"/>
        </w:rPr>
        <w:t>93. Human craft versus generation (Design)</w:t>
      </w:r>
    </w:p>
    <w:p w14:paraId="5B6D2731"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The value of craft.</w:t>
      </w:r>
    </w:p>
    <w:p w14:paraId="0585693B"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Solve one design brief by hand and one with AI. Keep the first and final versions, and note the change or control that produced each improvement.</w:t>
      </w:r>
    </w:p>
    <w:p w14:paraId="6A22BB85"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Critique both for originality, intent and quality. Use an annotated copy or short comparison table, citing at least one concrete example.</w:t>
      </w:r>
    </w:p>
    <w:p w14:paraId="5180DB45"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Identify what human craft contributed. Use an annotated copy or short comparison table, citing at least one concrete example.</w:t>
      </w:r>
    </w:p>
    <w:p w14:paraId="5768CCDE"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Decide where AI belongs in your process. State the criteria used, the evidence considered and any important limitation.</w:t>
      </w:r>
    </w:p>
    <w:p w14:paraId="6A884294" w14:textId="77777777" w:rsidR="007842C9" w:rsidRDefault="007842C9">
      <w:pPr>
        <w:pBdr>
          <w:bottom w:val="single" w:sz="6" w:space="1" w:color="CCCCCC"/>
        </w:pBdr>
        <w:spacing w:before="60" w:after="60"/>
      </w:pPr>
    </w:p>
    <w:p w14:paraId="086F111E" w14:textId="77777777" w:rsidR="007842C9" w:rsidRDefault="00000000">
      <w:pPr>
        <w:pStyle w:val="Heading2"/>
        <w:spacing w:before="260" w:after="80"/>
      </w:pPr>
      <w:r>
        <w:rPr>
          <w:b/>
          <w:bCs/>
          <w:color w:val="2E6E8E"/>
          <w:sz w:val="25"/>
          <w:szCs w:val="25"/>
        </w:rPr>
        <w:t>94. Bias in generative imagery</w:t>
      </w:r>
    </w:p>
    <w:p w14:paraId="27F06E36"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Representational bias.</w:t>
      </w:r>
    </w:p>
    <w:p w14:paraId="4DC0DDF1"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Probe an image model for stereotypes (occupation, appearance, culture). Save the exact prompt, tool or model, and unedited output so another reader can inspect the result.</w:t>
      </w:r>
    </w:p>
    <w:p w14:paraId="7B0F3599" w14:textId="77777777" w:rsidR="007842C9" w:rsidRDefault="00000000">
      <w:pPr>
        <w:spacing w:after="60" w:line="264" w:lineRule="auto"/>
        <w:ind w:left="360" w:hanging="360"/>
      </w:pPr>
      <w:r>
        <w:rPr>
          <w:b/>
          <w:bCs/>
          <w:color w:val="1F3A5F"/>
          <w:sz w:val="21"/>
          <w:szCs w:val="21"/>
        </w:rPr>
        <w:lastRenderedPageBreak/>
        <w:t xml:space="preserve">2.  </w:t>
      </w:r>
      <w:r>
        <w:rPr>
          <w:color w:val="444444"/>
          <w:sz w:val="21"/>
          <w:szCs w:val="21"/>
        </w:rPr>
        <w:t>Document the patterns you find. Use a simple dated log or table and include the source, prompt, decision and reason where relevant.</w:t>
      </w:r>
    </w:p>
    <w:p w14:paraId="118820A0"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Research why they occur. Use a manageable example and record enough source detail for another reader to locate or repeat it.</w:t>
      </w:r>
    </w:p>
    <w:p w14:paraId="2E585F4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Propose mitigation and responsible use. State the criteria used, the evidence considered and any important limitation.</w:t>
      </w:r>
    </w:p>
    <w:p w14:paraId="0F4C4019" w14:textId="77777777" w:rsidR="007842C9" w:rsidRDefault="007842C9">
      <w:pPr>
        <w:pBdr>
          <w:bottom w:val="single" w:sz="6" w:space="1" w:color="CCCCCC"/>
        </w:pBdr>
        <w:spacing w:before="60" w:after="60"/>
      </w:pPr>
    </w:p>
    <w:p w14:paraId="7B43CAFB" w14:textId="77777777" w:rsidR="007842C9" w:rsidRDefault="00000000">
      <w:pPr>
        <w:pStyle w:val="Heading2"/>
        <w:spacing w:before="260" w:after="80"/>
      </w:pPr>
      <w:r>
        <w:rPr>
          <w:b/>
          <w:bCs/>
          <w:color w:val="2E6E8E"/>
          <w:sz w:val="25"/>
          <w:szCs w:val="25"/>
        </w:rPr>
        <w:t>95. Style, IP and training data (Visual Art)</w:t>
      </w:r>
    </w:p>
    <w:p w14:paraId="72CEFF7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IP ethics.</w:t>
      </w:r>
    </w:p>
    <w:p w14:paraId="0A2B2A83"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Research the debate over generating art 'in the style of' living artists. Use a manageable example and record enough source detail for another reader to locate or repeat it.</w:t>
      </w:r>
    </w:p>
    <w:p w14:paraId="350A9292"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Examine how their work entered training sets. Use an annotated copy or short comparison table, citing at least one concrete example.</w:t>
      </w:r>
    </w:p>
    <w:p w14:paraId="71A5C09B"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Form and defend a position. Keep the output brief, name its audience and support the main judgement with evidence from the activity.</w:t>
      </w:r>
    </w:p>
    <w:p w14:paraId="7EDAE4C7"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Present it to peers. Give reviewers the evidence and criteria, then record their feedback and any revision made.</w:t>
      </w:r>
    </w:p>
    <w:p w14:paraId="2E87AAD8" w14:textId="77777777" w:rsidR="007842C9" w:rsidRDefault="007842C9">
      <w:pPr>
        <w:pBdr>
          <w:bottom w:val="single" w:sz="6" w:space="1" w:color="CCCCCC"/>
        </w:pBdr>
        <w:spacing w:before="60" w:after="60"/>
      </w:pPr>
    </w:p>
    <w:p w14:paraId="25B1E062" w14:textId="77777777" w:rsidR="007842C9" w:rsidRDefault="00000000">
      <w:pPr>
        <w:pStyle w:val="Heading2"/>
        <w:spacing w:before="260" w:after="80"/>
      </w:pPr>
      <w:r>
        <w:rPr>
          <w:b/>
          <w:bCs/>
          <w:color w:val="2E6E8E"/>
          <w:sz w:val="25"/>
          <w:szCs w:val="25"/>
        </w:rPr>
        <w:t>96. Music generation and originality</w:t>
      </w:r>
    </w:p>
    <w:p w14:paraId="33F9E71E"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Originality and IP.</w:t>
      </w:r>
    </w:p>
    <w:p w14:paraId="152449BC"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Generate a musical motif with AI. Save the exact prompt, tool or model, and unedited output so another reader can inspect the result.</w:t>
      </w:r>
    </w:p>
    <w:p w14:paraId="2C2D70FD"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Analyse how derivative it is and of what. Use an annotated copy or short comparison table, citing at least one concrete example.</w:t>
      </w:r>
    </w:p>
    <w:p w14:paraId="66545C85"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Research the copyright questions it raises. Use a manageable example and record enough source detail for another reader to locate or repeat it.</w:t>
      </w:r>
    </w:p>
    <w:p w14:paraId="4D6E4683"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 position on acceptable use. Keep the output brief, name its audience and support the main judgement with evidence from the activity.</w:t>
      </w:r>
    </w:p>
    <w:p w14:paraId="1A93F485" w14:textId="77777777" w:rsidR="007842C9" w:rsidRDefault="007842C9">
      <w:pPr>
        <w:pBdr>
          <w:bottom w:val="single" w:sz="6" w:space="1" w:color="CCCCCC"/>
        </w:pBdr>
        <w:spacing w:before="60" w:after="60"/>
      </w:pPr>
    </w:p>
    <w:p w14:paraId="39185F7E" w14:textId="77777777" w:rsidR="007842C9" w:rsidRDefault="00000000">
      <w:pPr>
        <w:pStyle w:val="Heading2"/>
        <w:spacing w:before="260" w:after="80"/>
      </w:pPr>
      <w:r>
        <w:rPr>
          <w:b/>
          <w:bCs/>
          <w:color w:val="2E6E8E"/>
          <w:sz w:val="25"/>
          <w:szCs w:val="25"/>
        </w:rPr>
        <w:t>97. Fact-checking AI journalism</w:t>
      </w:r>
    </w:p>
    <w:p w14:paraId="7714420E"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Verification and journalism ethics.</w:t>
      </w:r>
    </w:p>
    <w:p w14:paraId="5F3718C2"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Have AI draft a short news brief. Save the exact prompt, tool or model, and unedited output so another reader can inspect the result.</w:t>
      </w:r>
    </w:p>
    <w:p w14:paraId="5FBDA61D"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Verify every fact, name and source. Record the authoritative source, rule or dataset used and note each discrepancy you find.</w:t>
      </w:r>
    </w:p>
    <w:p w14:paraId="099A85FF"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Correct all errors. Record the authoritative source, rule or dataset used and note each discrepancy you find.</w:t>
      </w:r>
    </w:p>
    <w:p w14:paraId="08134ADA"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Write a standards note on AI use in the newsroom. Keep the output brief, name its audience and support the main judgement with evidence from the activity.</w:t>
      </w:r>
    </w:p>
    <w:p w14:paraId="672B3E0C" w14:textId="77777777" w:rsidR="007842C9" w:rsidRDefault="007842C9">
      <w:pPr>
        <w:pBdr>
          <w:bottom w:val="single" w:sz="6" w:space="1" w:color="CCCCCC"/>
        </w:pBdr>
        <w:spacing w:before="60" w:after="60"/>
      </w:pPr>
    </w:p>
    <w:p w14:paraId="00F83CB0" w14:textId="77777777" w:rsidR="007842C9" w:rsidRDefault="00000000">
      <w:pPr>
        <w:pStyle w:val="Heading2"/>
        <w:spacing w:before="260" w:after="80"/>
      </w:pPr>
      <w:r>
        <w:rPr>
          <w:b/>
          <w:bCs/>
          <w:color w:val="2E6E8E"/>
          <w:sz w:val="25"/>
          <w:szCs w:val="25"/>
        </w:rPr>
        <w:t>98. Deepfakes: production and detection</w:t>
      </w:r>
    </w:p>
    <w:p w14:paraId="4E3CD5BF"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Synthetic-media literacy.</w:t>
      </w:r>
    </w:p>
    <w:p w14:paraId="0EE0E7DE"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Study how synthetic media is created and detected (using no real, non-consenting people). Use a manageable example and record enough source detail for another reader to locate or repeat it.</w:t>
      </w:r>
    </w:p>
    <w:p w14:paraId="652BE8AB"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Identify the detection cues. Use an annotated copy or short comparison table, citing at least one concrete example.</w:t>
      </w:r>
    </w:p>
    <w:p w14:paraId="6089CABA" w14:textId="77777777" w:rsidR="007842C9" w:rsidRDefault="00000000">
      <w:pPr>
        <w:spacing w:after="60" w:line="264" w:lineRule="auto"/>
        <w:ind w:left="360" w:hanging="360"/>
      </w:pPr>
      <w:r>
        <w:rPr>
          <w:b/>
          <w:bCs/>
          <w:color w:val="1F3A5F"/>
          <w:sz w:val="21"/>
          <w:szCs w:val="21"/>
        </w:rPr>
        <w:lastRenderedPageBreak/>
        <w:t xml:space="preserve">3.  </w:t>
      </w:r>
      <w:r>
        <w:rPr>
          <w:color w:val="444444"/>
          <w:sz w:val="21"/>
          <w:szCs w:val="21"/>
        </w:rPr>
        <w:t>Draft an ethical guideline for the medium. Keep the output brief, name its audience and support the main judgement with evidence from the activity.</w:t>
      </w:r>
    </w:p>
    <w:p w14:paraId="21331CE9"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Debate where a red line sits. Refer to at least two examples from the activity and record the conclusion or remaining disagreement.</w:t>
      </w:r>
    </w:p>
    <w:p w14:paraId="40E8DA3B" w14:textId="77777777" w:rsidR="007842C9" w:rsidRDefault="007842C9">
      <w:pPr>
        <w:pBdr>
          <w:bottom w:val="single" w:sz="6" w:space="1" w:color="CCCCCC"/>
        </w:pBdr>
        <w:spacing w:before="60" w:after="60"/>
      </w:pPr>
    </w:p>
    <w:p w14:paraId="4008DD21" w14:textId="77777777" w:rsidR="007842C9" w:rsidRDefault="00000000">
      <w:pPr>
        <w:pStyle w:val="Heading2"/>
        <w:spacing w:before="260" w:after="80"/>
      </w:pPr>
      <w:r>
        <w:rPr>
          <w:b/>
          <w:bCs/>
          <w:color w:val="2E6E8E"/>
          <w:sz w:val="25"/>
          <w:szCs w:val="25"/>
        </w:rPr>
        <w:t>99. An editorial disclosure policy</w:t>
      </w:r>
    </w:p>
    <w:p w14:paraId="2F1810B5"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Transparency.</w:t>
      </w:r>
    </w:p>
    <w:p w14:paraId="4945C1CD"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Draft a policy for AI use and labelling in publishing. Keep the output brief, name its audience and support the main judgement with evidence from the activity.</w:t>
      </w:r>
    </w:p>
    <w:p w14:paraId="1428AB58"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Circulate it for peer review. Give reviewers the evidence and criteria, then record their feedback and any revision made.</w:t>
      </w:r>
    </w:p>
    <w:p w14:paraId="77420896"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Address the gaps raised. Give reviewers the evidence and criteria, then record their feedback and any revision made.</w:t>
      </w:r>
    </w:p>
    <w:p w14:paraId="3B50567B"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Finalise a policy you could actually adopt. Keep the output brief, name its audience and support the main judgement with evidence from the activity.</w:t>
      </w:r>
    </w:p>
    <w:p w14:paraId="14128D6B" w14:textId="77777777" w:rsidR="007842C9" w:rsidRDefault="007842C9">
      <w:pPr>
        <w:pBdr>
          <w:bottom w:val="single" w:sz="6" w:space="1" w:color="CCCCCC"/>
        </w:pBdr>
        <w:spacing w:before="60" w:after="60"/>
      </w:pPr>
    </w:p>
    <w:p w14:paraId="26C80875" w14:textId="77777777" w:rsidR="007842C9" w:rsidRDefault="00000000">
      <w:pPr>
        <w:pStyle w:val="Heading2"/>
        <w:spacing w:before="260" w:after="80"/>
      </w:pPr>
      <w:r>
        <w:rPr>
          <w:b/>
          <w:bCs/>
          <w:color w:val="2E6E8E"/>
          <w:sz w:val="25"/>
          <w:szCs w:val="25"/>
        </w:rPr>
        <w:t>100. Portfolio reflection on your own AI use</w:t>
      </w:r>
    </w:p>
    <w:p w14:paraId="62F92806" w14:textId="77777777" w:rsidR="007842C9" w:rsidRDefault="00000000">
      <w:pPr>
        <w:spacing w:before="20" w:after="110" w:line="264" w:lineRule="auto"/>
      </w:pPr>
      <w:r>
        <w:rPr>
          <w:b/>
          <w:bCs/>
          <w:color w:val="2E6E8E"/>
          <w:sz w:val="21"/>
          <w:szCs w:val="21"/>
        </w:rPr>
        <w:t xml:space="preserve">AI-literacy focus:  </w:t>
      </w:r>
      <w:r>
        <w:rPr>
          <w:i/>
          <w:iCs/>
          <w:color w:val="6B6B6B"/>
          <w:sz w:val="21"/>
          <w:szCs w:val="21"/>
        </w:rPr>
        <w:t>Metacognition and agency.</w:t>
      </w:r>
    </w:p>
    <w:p w14:paraId="0B815EE0" w14:textId="77777777" w:rsidR="007842C9" w:rsidRDefault="00000000">
      <w:pPr>
        <w:spacing w:after="60" w:line="264" w:lineRule="auto"/>
        <w:ind w:left="360" w:hanging="360"/>
      </w:pPr>
      <w:r>
        <w:rPr>
          <w:b/>
          <w:bCs/>
          <w:color w:val="1F3A5F"/>
          <w:sz w:val="21"/>
          <w:szCs w:val="21"/>
        </w:rPr>
        <w:t xml:space="preserve">1.  </w:t>
      </w:r>
      <w:r>
        <w:rPr>
          <w:color w:val="444444"/>
          <w:sz w:val="21"/>
          <w:szCs w:val="21"/>
        </w:rPr>
        <w:t>Across a whole project, keep a dated log of where AI helped and where it hindered, including the task, prompt, output and decision taken.</w:t>
      </w:r>
    </w:p>
    <w:p w14:paraId="7D21720A" w14:textId="77777777" w:rsidR="007842C9" w:rsidRDefault="00000000">
      <w:pPr>
        <w:spacing w:after="60" w:line="264" w:lineRule="auto"/>
        <w:ind w:left="360" w:hanging="360"/>
      </w:pPr>
      <w:r>
        <w:rPr>
          <w:b/>
          <w:bCs/>
          <w:color w:val="1F3A5F"/>
          <w:sz w:val="21"/>
          <w:szCs w:val="21"/>
        </w:rPr>
        <w:t xml:space="preserve">2.  </w:t>
      </w:r>
      <w:r>
        <w:rPr>
          <w:color w:val="444444"/>
          <w:sz w:val="21"/>
          <w:szCs w:val="21"/>
        </w:rPr>
        <w:t>Assess how it affected your skill and voice. State the criteria used, the evidence considered and any important limitation.</w:t>
      </w:r>
    </w:p>
    <w:p w14:paraId="0720F275" w14:textId="77777777" w:rsidR="007842C9" w:rsidRDefault="00000000">
      <w:pPr>
        <w:spacing w:after="60" w:line="264" w:lineRule="auto"/>
        <w:ind w:left="360" w:hanging="360"/>
      </w:pPr>
      <w:r>
        <w:rPr>
          <w:b/>
          <w:bCs/>
          <w:color w:val="1F3A5F"/>
          <w:sz w:val="21"/>
          <w:szCs w:val="21"/>
        </w:rPr>
        <w:t xml:space="preserve">3.  </w:t>
      </w:r>
      <w:r>
        <w:rPr>
          <w:color w:val="444444"/>
          <w:sz w:val="21"/>
          <w:szCs w:val="21"/>
        </w:rPr>
        <w:t>Write a critical reflective statement. Keep the output brief, name its audience and support the main judgement with evidence from the activity.</w:t>
      </w:r>
    </w:p>
    <w:p w14:paraId="160219B2" w14:textId="77777777" w:rsidR="007842C9" w:rsidRDefault="00000000">
      <w:pPr>
        <w:spacing w:after="60" w:line="264" w:lineRule="auto"/>
        <w:ind w:left="360" w:hanging="360"/>
      </w:pPr>
      <w:r>
        <w:rPr>
          <w:b/>
          <w:bCs/>
          <w:color w:val="1F3A5F"/>
          <w:sz w:val="21"/>
          <w:szCs w:val="21"/>
        </w:rPr>
        <w:t xml:space="preserve">4.  </w:t>
      </w:r>
      <w:r>
        <w:rPr>
          <w:color w:val="444444"/>
          <w:sz w:val="21"/>
          <w:szCs w:val="21"/>
        </w:rPr>
        <w:t>Set two or three specific goals for your developing AI literacy, each with a practical action and a date for reviewing progress.</w:t>
      </w:r>
    </w:p>
    <w:p w14:paraId="69A07510" w14:textId="77777777" w:rsidR="007842C9" w:rsidRDefault="007842C9">
      <w:pPr>
        <w:pBdr>
          <w:bottom w:val="single" w:sz="6" w:space="1" w:color="CCCCCC"/>
        </w:pBdr>
        <w:spacing w:before="60" w:after="60"/>
      </w:pPr>
    </w:p>
    <w:p w14:paraId="4BB7D7E1" w14:textId="77777777" w:rsidR="007842C9" w:rsidRDefault="00000000">
      <w:r>
        <w:br w:type="page"/>
      </w:r>
    </w:p>
    <w:p w14:paraId="66E1B03F" w14:textId="77777777" w:rsidR="007842C9" w:rsidRDefault="00000000">
      <w:pPr>
        <w:pStyle w:val="Heading1"/>
        <w:spacing w:before="360" w:after="160"/>
      </w:pPr>
      <w:r>
        <w:rPr>
          <w:b/>
          <w:bCs/>
          <w:color w:val="1F3A5F"/>
          <w:sz w:val="30"/>
          <w:szCs w:val="30"/>
        </w:rPr>
        <w:lastRenderedPageBreak/>
        <w:t>A closing note</w:t>
      </w:r>
    </w:p>
    <w:p w14:paraId="7B335519" w14:textId="77777777" w:rsidR="007842C9" w:rsidRDefault="00000000">
      <w:pPr>
        <w:spacing w:after="120" w:line="276" w:lineRule="auto"/>
      </w:pPr>
      <w:r>
        <w:rPr>
          <w:color w:val="444444"/>
          <w:sz w:val="22"/>
          <w:szCs w:val="22"/>
        </w:rPr>
        <w:t>Across every discipline and every framework surveyed in Part One, three habits recur: verify before you trust, disclose how you worked, and know when not to use the tool at all. An AI-literate graduate is not one who uses these systems the most, but one who understands them well enough to use them wisely — and to decline them when judgement, integrity or learning demands it.</w:t>
      </w:r>
    </w:p>
    <w:sectPr w:rsidR="007842C9" w:rsidSect="00AF7740">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3788F" w14:textId="77777777" w:rsidR="00696F44" w:rsidRDefault="00696F44">
      <w:r>
        <w:separator/>
      </w:r>
    </w:p>
  </w:endnote>
  <w:endnote w:type="continuationSeparator" w:id="0">
    <w:p w14:paraId="508FFF27" w14:textId="77777777" w:rsidR="00696F44" w:rsidRDefault="00696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4A43D" w14:textId="45DDEA17" w:rsidR="007842C9" w:rsidRDefault="007842C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0AAEE" w14:textId="77777777" w:rsidR="00696F44" w:rsidRDefault="00696F44">
      <w:r>
        <w:separator/>
      </w:r>
    </w:p>
  </w:footnote>
  <w:footnote w:type="continuationSeparator" w:id="0">
    <w:p w14:paraId="6A22505E" w14:textId="77777777" w:rsidR="00696F44" w:rsidRDefault="00696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B041E4"/>
    <w:multiLevelType w:val="hybridMultilevel"/>
    <w:tmpl w:val="7A268978"/>
    <w:lvl w:ilvl="0" w:tplc="5B0A29F0">
      <w:start w:val="1"/>
      <w:numFmt w:val="bullet"/>
      <w:lvlText w:val="●"/>
      <w:lvlJc w:val="left"/>
      <w:pPr>
        <w:ind w:left="720" w:hanging="360"/>
      </w:pPr>
    </w:lvl>
    <w:lvl w:ilvl="1" w:tplc="4DECD7DC">
      <w:start w:val="1"/>
      <w:numFmt w:val="bullet"/>
      <w:lvlText w:val="○"/>
      <w:lvlJc w:val="left"/>
      <w:pPr>
        <w:ind w:left="1440" w:hanging="360"/>
      </w:pPr>
    </w:lvl>
    <w:lvl w:ilvl="2" w:tplc="AB0EA1EE">
      <w:start w:val="1"/>
      <w:numFmt w:val="bullet"/>
      <w:lvlText w:val="■"/>
      <w:lvlJc w:val="left"/>
      <w:pPr>
        <w:ind w:left="2160" w:hanging="360"/>
      </w:pPr>
    </w:lvl>
    <w:lvl w:ilvl="3" w:tplc="C02624CE">
      <w:start w:val="1"/>
      <w:numFmt w:val="bullet"/>
      <w:lvlText w:val="●"/>
      <w:lvlJc w:val="left"/>
      <w:pPr>
        <w:ind w:left="2880" w:hanging="360"/>
      </w:pPr>
    </w:lvl>
    <w:lvl w:ilvl="4" w:tplc="5674F13A">
      <w:start w:val="1"/>
      <w:numFmt w:val="bullet"/>
      <w:lvlText w:val="○"/>
      <w:lvlJc w:val="left"/>
      <w:pPr>
        <w:ind w:left="3600" w:hanging="360"/>
      </w:pPr>
    </w:lvl>
    <w:lvl w:ilvl="5" w:tplc="D2B024FE">
      <w:start w:val="1"/>
      <w:numFmt w:val="bullet"/>
      <w:lvlText w:val="■"/>
      <w:lvlJc w:val="left"/>
      <w:pPr>
        <w:ind w:left="4320" w:hanging="360"/>
      </w:pPr>
    </w:lvl>
    <w:lvl w:ilvl="6" w:tplc="88165952">
      <w:start w:val="1"/>
      <w:numFmt w:val="bullet"/>
      <w:lvlText w:val="●"/>
      <w:lvlJc w:val="left"/>
      <w:pPr>
        <w:ind w:left="5040" w:hanging="360"/>
      </w:pPr>
    </w:lvl>
    <w:lvl w:ilvl="7" w:tplc="F66C18BC">
      <w:start w:val="1"/>
      <w:numFmt w:val="bullet"/>
      <w:lvlText w:val="●"/>
      <w:lvlJc w:val="left"/>
      <w:pPr>
        <w:ind w:left="5760" w:hanging="360"/>
      </w:pPr>
    </w:lvl>
    <w:lvl w:ilvl="8" w:tplc="4808C924">
      <w:start w:val="1"/>
      <w:numFmt w:val="bullet"/>
      <w:lvlText w:val="●"/>
      <w:lvlJc w:val="left"/>
      <w:pPr>
        <w:ind w:left="6480" w:hanging="360"/>
      </w:pPr>
    </w:lvl>
  </w:abstractNum>
  <w:num w:numId="1" w16cid:durableId="440418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2C9"/>
    <w:rsid w:val="003B438A"/>
    <w:rsid w:val="00410CC6"/>
    <w:rsid w:val="00440A0D"/>
    <w:rsid w:val="00555612"/>
    <w:rsid w:val="00696F44"/>
    <w:rsid w:val="007842C9"/>
    <w:rsid w:val="00886ED3"/>
    <w:rsid w:val="00AF7740"/>
    <w:rsid w:val="00DE13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DDBC1"/>
  <w15:docId w15:val="{9F5EA95E-E462-457C-8A74-36847B28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5612"/>
    <w:pPr>
      <w:tabs>
        <w:tab w:val="center" w:pos="4513"/>
        <w:tab w:val="right" w:pos="9026"/>
      </w:tabs>
    </w:pPr>
  </w:style>
  <w:style w:type="character" w:customStyle="1" w:styleId="HeaderChar">
    <w:name w:val="Header Char"/>
    <w:basedOn w:val="DefaultParagraphFont"/>
    <w:link w:val="Header"/>
    <w:uiPriority w:val="99"/>
    <w:rsid w:val="00555612"/>
  </w:style>
  <w:style w:type="paragraph" w:styleId="Footer">
    <w:name w:val="footer"/>
    <w:basedOn w:val="Normal"/>
    <w:link w:val="FooterChar"/>
    <w:uiPriority w:val="99"/>
    <w:unhideWhenUsed/>
    <w:rsid w:val="00555612"/>
    <w:pPr>
      <w:tabs>
        <w:tab w:val="center" w:pos="4513"/>
        <w:tab w:val="right" w:pos="9026"/>
      </w:tabs>
    </w:pPr>
  </w:style>
  <w:style w:type="character" w:customStyle="1" w:styleId="FooterChar">
    <w:name w:val="Footer Char"/>
    <w:basedOn w:val="DefaultParagraphFont"/>
    <w:link w:val="Footer"/>
    <w:uiPriority w:val="99"/>
    <w:rsid w:val="005556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14460</Words>
  <Characters>82426</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Developing AI Literacy Across the Disciplines</vt:lpstr>
    </vt:vector>
  </TitlesOfParts>
  <Company/>
  <LinksUpToDate>false</LinksUpToDate>
  <CharactersWithSpaces>96693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Developing AI Literacy Across the Disciplines</dc:title>
  <dc:creator>AI Literacy Resource</dc:creator>
  <cp:lastModifiedBy>Paul Hendrie</cp:lastModifiedBy>
  <cp:revision>3</cp:revision>
  <dcterms:created xsi:type="dcterms:W3CDTF">2026-07-29T21:44:00Z</dcterms:created>
  <dcterms:modified xsi:type="dcterms:W3CDTF">2026-07-29T21:56:00Z</dcterms:modified>
</cp:coreProperties>
</file>