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Subject: Precision Mold Solutions - TK Mold &amp; Engineering</w:t>
      </w:r>
    </w:p>
    <w:p w:rsidR="00000000" w:rsidDel="00000000" w:rsidP="00000000" w:rsidRDefault="00000000" w:rsidRPr="00000000" w14:paraId="00000002">
      <w:pPr>
        <w:rPr/>
      </w:pPr>
      <w:r w:rsidDel="00000000" w:rsidR="00000000" w:rsidRPr="00000000">
        <w:rPr>
          <w:rtl w:val="0"/>
        </w:rPr>
        <w:t xml:space="preserve">Good afternoon, Mehrdad, I attempted to reach you today regarding your visit to our TK Mold booth at IME West 2023, but encountered your voicemail. While I realize it's been some time since the show, I wanted to connect with you.</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 Brandon Henderson, Technical Sales Support Manager for North and South America. I coordinate pre-sale support, mold repair, engineering changes, and modifications through our global toolshop network, eliminating the need for shipping to headquarters.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As you may recall from the show, TK Mold specializes in precision plastic injection molds for prototype and production applications, with expertise in high cavitation, tight tolerance complex projects, and total molding solutions. I'd be happy to send our company presentation to refresh your memory of our capabilities if you'd prefer.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 you have any upcoming projects that could benefit from our capabilities? Many clients value our technical expertise and commitment to quality.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Best regards,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