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ColorJoy Licensing Agreement</w:t>
      </w:r>
    </w:p>
    <w:p>
      <w:pPr>
        <w:pStyle w:val="Heading2"/>
      </w:pPr>
      <w:r>
        <w:t>1. Parties to the Agreement</w:t>
      </w:r>
    </w:p>
    <w:p>
      <w:r>
        <w:br/>
        <w:t>This Licensing Agreement (“Agreement”) is entered into between the following parties:</w:t>
        <w:br/>
        <w:t>Licensor: Tenisha Shante Henderson, Creator and CEO of ColorJoy Enterprise, acting under Forever Wealth Trust.</w:t>
        <w:br/>
        <w:t>Licensee: [Company Name], located at [Company Address].</w:t>
        <w:br/>
      </w:r>
    </w:p>
    <w:p>
      <w:pPr>
        <w:pStyle w:val="Heading2"/>
      </w:pPr>
      <w:r>
        <w:t>2. Licensed Product &amp; Scope</w:t>
      </w:r>
    </w:p>
    <w:p>
      <w:r>
        <w:br/>
        <w:t>This agreement grants the Licensee access to the following ColorJoy product or platform: [Insert Specific Company Name or Technology].</w:t>
        <w:br/>
        <w:t>This license permits internal company use and/or distribution as specified below, subject to payment terms and compliance conditions.</w:t>
        <w:br/>
      </w:r>
    </w:p>
    <w:p>
      <w:pPr>
        <w:pStyle w:val="Heading2"/>
      </w:pPr>
      <w:r>
        <w:t>3. Term and Activation</w:t>
      </w:r>
    </w:p>
    <w:p>
      <w:r>
        <w:br/>
        <w:t>This license shall be valid for a period of one (1) year from the date of activation. Activation is granted only after the full payment of the license fee is received by the Licensor.</w:t>
        <w:br/>
      </w:r>
    </w:p>
    <w:p>
      <w:pPr>
        <w:pStyle w:val="Heading2"/>
      </w:pPr>
      <w:r>
        <w:t>4. License Fee and Payment</w:t>
      </w:r>
    </w:p>
    <w:p>
      <w:r>
        <w:br/>
        <w:t>The Licensee agrees to pay a one-time fee of $[Insert Price from Pricing List] to the Licensor. Payment is required in full prior to receiving access credentials, platforms, portals, and system functionality.</w:t>
        <w:br/>
      </w:r>
    </w:p>
    <w:p>
      <w:pPr>
        <w:pStyle w:val="Heading2"/>
      </w:pPr>
      <w:r>
        <w:t>5. Intellectual Property and Ownership</w:t>
      </w:r>
    </w:p>
    <w:p>
      <w:r>
        <w:br/>
        <w:t>All technology, content, and proprietary designs are owned by Tenisha Shante Henderson and protected under the Forever Wealth Trust. This agreement grants limited rights of usage only. No portion of the system may be copied, resold, transferred, or sublicensed without express written permission.</w:t>
        <w:br/>
      </w:r>
    </w:p>
    <w:p>
      <w:pPr>
        <w:pStyle w:val="Heading2"/>
      </w:pPr>
      <w:r>
        <w:t>6. Termination and Renewal</w:t>
      </w:r>
    </w:p>
    <w:p>
      <w:r>
        <w:br/>
        <w:t>Failure to comply with payment, usage, or IP restrictions may result in immediate suspension or termination of the license. Renewal may be granted annually under a separate agreement.</w:t>
        <w:br/>
      </w:r>
    </w:p>
    <w:p>
      <w:pPr>
        <w:pStyle w:val="Heading2"/>
      </w:pPr>
      <w:r>
        <w:t>7. Incentive / Surprise Clause</w:t>
      </w:r>
    </w:p>
    <w:p>
      <w:r>
        <w:br/>
        <w:t>The Licensor may offer optional system upgrades or bonus scene packs as part of an incentive offering. These may be added at no extra cost as a one-time goodwill inclusion.</w:t>
        <w:br/>
      </w:r>
    </w:p>
    <w:p>
      <w:r>
        <w:br/>
        <w:t>Agreed and Accepted:</w:t>
      </w:r>
    </w:p>
    <w:p>
      <w:r>
        <w:t>Licensor Signature: ____________________________  Date: ______________</w:t>
      </w:r>
    </w:p>
    <w:p>
      <w:r>
        <w:t>Licensee Signature: ____________________________  Date: 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