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706" w:rsidRDefault="00AF1706" w:rsidP="00AF1706">
      <w:pPr>
        <w:pStyle w:val="BodyText"/>
        <w:spacing w:before="164"/>
        <w:ind w:left="1800" w:firstLine="0"/>
      </w:pPr>
      <w:r>
        <w:rPr>
          <w:color w:val="000007"/>
        </w:rPr>
        <w:t>Cara run aplikasi :</w:t>
      </w:r>
    </w:p>
    <w:p w:rsidR="00AF1706" w:rsidRDefault="00AF1706" w:rsidP="00AF1706">
      <w:pPr>
        <w:pStyle w:val="ListParagraph"/>
        <w:numPr>
          <w:ilvl w:val="0"/>
          <w:numId w:val="1"/>
        </w:numPr>
        <w:tabs>
          <w:tab w:val="left" w:pos="2227"/>
          <w:tab w:val="left" w:pos="2228"/>
        </w:tabs>
        <w:spacing w:before="56"/>
        <w:rPr>
          <w:sz w:val="24"/>
        </w:rPr>
      </w:pPr>
      <w:r>
        <w:rPr>
          <w:color w:val="000007"/>
          <w:sz w:val="24"/>
        </w:rPr>
        <w:t>Install semua software yang dibutuhkan untuk menjalankan</w:t>
      </w:r>
      <w:r>
        <w:rPr>
          <w:color w:val="000007"/>
          <w:spacing w:val="7"/>
          <w:sz w:val="24"/>
        </w:rPr>
        <w:t xml:space="preserve"> </w:t>
      </w:r>
      <w:r>
        <w:rPr>
          <w:color w:val="000007"/>
          <w:sz w:val="24"/>
        </w:rPr>
        <w:t>aplikasi</w:t>
      </w:r>
    </w:p>
    <w:p w:rsidR="00AF1706" w:rsidRDefault="00AF1706" w:rsidP="00AF1706">
      <w:pPr>
        <w:pStyle w:val="ListParagraph"/>
        <w:numPr>
          <w:ilvl w:val="0"/>
          <w:numId w:val="1"/>
        </w:numPr>
        <w:tabs>
          <w:tab w:val="left" w:pos="2227"/>
          <w:tab w:val="left" w:pos="2228"/>
        </w:tabs>
        <w:spacing w:line="237" w:lineRule="auto"/>
        <w:ind w:right="1662"/>
        <w:rPr>
          <w:sz w:val="24"/>
        </w:rPr>
      </w:pPr>
      <w:r>
        <w:rPr>
          <w:color w:val="000007"/>
          <w:sz w:val="24"/>
        </w:rPr>
        <w:t>Daftarkan LoRa Gateway ke website TheThingsNetwork dengan memasukkan gateway id dari LoRa Gateway</w:t>
      </w:r>
      <w:r>
        <w:rPr>
          <w:color w:val="000007"/>
          <w:spacing w:val="-1"/>
          <w:sz w:val="24"/>
        </w:rPr>
        <w:t xml:space="preserve"> </w:t>
      </w:r>
      <w:r>
        <w:rPr>
          <w:color w:val="000007"/>
          <w:sz w:val="24"/>
        </w:rPr>
        <w:t>tersebut.</w:t>
      </w:r>
    </w:p>
    <w:p w:rsidR="00AF1706" w:rsidRDefault="00AF1706" w:rsidP="00AF1706">
      <w:pPr>
        <w:pStyle w:val="ListParagraph"/>
        <w:numPr>
          <w:ilvl w:val="0"/>
          <w:numId w:val="1"/>
        </w:numPr>
        <w:tabs>
          <w:tab w:val="left" w:pos="2227"/>
          <w:tab w:val="left" w:pos="2228"/>
        </w:tabs>
        <w:spacing w:before="56"/>
        <w:rPr>
          <w:sz w:val="24"/>
        </w:rPr>
      </w:pPr>
      <w:r>
        <w:rPr>
          <w:color w:val="000007"/>
          <w:sz w:val="24"/>
        </w:rPr>
        <w:t>Untuk server address, pilih untuk region ASEAN yaitu 923-925</w:t>
      </w:r>
      <w:r>
        <w:rPr>
          <w:color w:val="000007"/>
          <w:spacing w:val="-1"/>
          <w:sz w:val="24"/>
        </w:rPr>
        <w:t xml:space="preserve"> </w:t>
      </w:r>
      <w:r>
        <w:rPr>
          <w:color w:val="000007"/>
          <w:sz w:val="24"/>
        </w:rPr>
        <w:t>MHz.</w:t>
      </w:r>
    </w:p>
    <w:p w:rsidR="00AF1706" w:rsidRDefault="00AF1706" w:rsidP="00AF1706">
      <w:pPr>
        <w:pStyle w:val="ListParagraph"/>
        <w:numPr>
          <w:ilvl w:val="0"/>
          <w:numId w:val="1"/>
        </w:numPr>
        <w:tabs>
          <w:tab w:val="left" w:pos="2228"/>
        </w:tabs>
        <w:spacing w:line="237" w:lineRule="auto"/>
        <w:ind w:right="1663"/>
        <w:jc w:val="both"/>
        <w:rPr>
          <w:sz w:val="24"/>
        </w:rPr>
      </w:pPr>
      <w:r>
        <w:rPr>
          <w:color w:val="000007"/>
          <w:sz w:val="24"/>
        </w:rPr>
        <w:t>Pada GUI LoRa Gateway, tentukan frekuensi radio yang ingin digunakan baik Rx dan Tx.</w:t>
      </w:r>
    </w:p>
    <w:p w:rsidR="00AF1706" w:rsidRDefault="00AF1706" w:rsidP="00AF1706">
      <w:pPr>
        <w:pStyle w:val="ListParagraph"/>
        <w:numPr>
          <w:ilvl w:val="0"/>
          <w:numId w:val="1"/>
        </w:numPr>
        <w:tabs>
          <w:tab w:val="left" w:pos="2228"/>
        </w:tabs>
        <w:spacing w:before="58" w:line="237" w:lineRule="auto"/>
        <w:ind w:right="1662"/>
        <w:jc w:val="both"/>
        <w:rPr>
          <w:sz w:val="24"/>
        </w:rPr>
      </w:pPr>
      <w:r>
        <w:rPr>
          <w:color w:val="000007"/>
          <w:sz w:val="24"/>
        </w:rPr>
        <w:t>Kemudian pada pengaturan server address pada LoRa Gateway haruslah sama seperti pengaturan pada TheThingsNetwork.</w:t>
      </w:r>
    </w:p>
    <w:p w:rsidR="00AF1706" w:rsidRDefault="00AF1706" w:rsidP="00AF1706">
      <w:pPr>
        <w:pStyle w:val="ListParagraph"/>
        <w:numPr>
          <w:ilvl w:val="0"/>
          <w:numId w:val="1"/>
        </w:numPr>
        <w:tabs>
          <w:tab w:val="left" w:pos="2228"/>
        </w:tabs>
        <w:spacing w:before="56" w:line="237" w:lineRule="auto"/>
        <w:ind w:right="1657"/>
        <w:jc w:val="both"/>
        <w:rPr>
          <w:sz w:val="24"/>
        </w:rPr>
      </w:pPr>
      <w:r>
        <w:rPr>
          <w:color w:val="000007"/>
          <w:sz w:val="24"/>
        </w:rPr>
        <w:t>Setelah pengaturan LoRa Gateway selesai, maka kode program dapat di masukkan kedalam LoRa Mini Dev yang sudah dihubungkan dengan sensor gas, sensor api, dan LCD, dengan menggunakan Arduino</w:t>
      </w:r>
      <w:r>
        <w:rPr>
          <w:color w:val="000007"/>
          <w:spacing w:val="1"/>
          <w:sz w:val="24"/>
        </w:rPr>
        <w:t xml:space="preserve"> </w:t>
      </w:r>
      <w:r>
        <w:rPr>
          <w:color w:val="000007"/>
          <w:sz w:val="24"/>
        </w:rPr>
        <w:t>IDE.</w:t>
      </w:r>
    </w:p>
    <w:p w:rsidR="00AF1706" w:rsidRDefault="00AF1706" w:rsidP="00AF1706">
      <w:pPr>
        <w:pStyle w:val="ListParagraph"/>
        <w:numPr>
          <w:ilvl w:val="0"/>
          <w:numId w:val="1"/>
        </w:numPr>
        <w:tabs>
          <w:tab w:val="left" w:pos="2228"/>
        </w:tabs>
        <w:spacing w:before="60" w:line="237" w:lineRule="auto"/>
        <w:ind w:right="1663"/>
        <w:jc w:val="both"/>
        <w:rPr>
          <w:sz w:val="24"/>
        </w:rPr>
      </w:pPr>
      <w:r>
        <w:rPr>
          <w:color w:val="000007"/>
          <w:sz w:val="24"/>
        </w:rPr>
        <w:t>Setelah berhasil di program, maka lihat pada serial monitor yang ada pada Arduino IDE. Jika tidak ada error, maka akan ditampilkan data hasil sensing dan frekuensi radio yang digunakan oleh</w:t>
      </w:r>
      <w:r>
        <w:rPr>
          <w:color w:val="000007"/>
          <w:spacing w:val="-1"/>
          <w:sz w:val="24"/>
        </w:rPr>
        <w:t xml:space="preserve"> </w:t>
      </w:r>
      <w:r>
        <w:rPr>
          <w:color w:val="000007"/>
          <w:sz w:val="24"/>
        </w:rPr>
        <w:t>LoRa.</w:t>
      </w:r>
    </w:p>
    <w:p w:rsidR="00AF1706" w:rsidRDefault="00AF1706" w:rsidP="00AF1706">
      <w:pPr>
        <w:pStyle w:val="ListParagraph"/>
        <w:numPr>
          <w:ilvl w:val="0"/>
          <w:numId w:val="1"/>
        </w:numPr>
        <w:tabs>
          <w:tab w:val="left" w:pos="2228"/>
        </w:tabs>
        <w:spacing w:before="60" w:line="237" w:lineRule="auto"/>
        <w:ind w:right="1662"/>
        <w:jc w:val="both"/>
        <w:rPr>
          <w:sz w:val="24"/>
        </w:rPr>
      </w:pPr>
      <w:r>
        <w:rPr>
          <w:color w:val="000007"/>
          <w:sz w:val="24"/>
        </w:rPr>
        <w:t>Kemudian lihat pada TheThingsNetwork, jika pengaturan berhasil maka data sensing dari arduino akan muncul dalam log yang ada pada</w:t>
      </w:r>
      <w:r>
        <w:rPr>
          <w:color w:val="000007"/>
          <w:spacing w:val="-6"/>
          <w:sz w:val="24"/>
        </w:rPr>
        <w:t xml:space="preserve"> </w:t>
      </w:r>
      <w:r>
        <w:rPr>
          <w:color w:val="000007"/>
          <w:sz w:val="24"/>
        </w:rPr>
        <w:t>TheThingsNetwork.</w:t>
      </w:r>
    </w:p>
    <w:p w:rsidR="00AF1706" w:rsidRDefault="00AF1706" w:rsidP="00AF1706">
      <w:pPr>
        <w:pStyle w:val="ListParagraph"/>
        <w:numPr>
          <w:ilvl w:val="0"/>
          <w:numId w:val="1"/>
        </w:numPr>
        <w:tabs>
          <w:tab w:val="left" w:pos="2228"/>
        </w:tabs>
        <w:spacing w:before="0" w:line="271" w:lineRule="exact"/>
        <w:jc w:val="both"/>
        <w:rPr>
          <w:sz w:val="24"/>
        </w:rPr>
      </w:pPr>
      <w:bookmarkStart w:id="0" w:name="_GoBack"/>
      <w:bookmarkEnd w:id="0"/>
      <w:r>
        <w:rPr>
          <w:color w:val="000007"/>
          <w:sz w:val="24"/>
        </w:rPr>
        <w:t>Setelah itu, gunakan aplikasi</w:t>
      </w:r>
      <w:r>
        <w:rPr>
          <w:color w:val="000007"/>
          <w:spacing w:val="-1"/>
          <w:sz w:val="24"/>
        </w:rPr>
        <w:t xml:space="preserve"> </w:t>
      </w:r>
      <w:r>
        <w:rPr>
          <w:color w:val="000007"/>
          <w:sz w:val="24"/>
        </w:rPr>
        <w:t>Node-RED.</w:t>
      </w:r>
    </w:p>
    <w:p w:rsidR="00AF1706" w:rsidRDefault="00AF1706" w:rsidP="00AF1706">
      <w:pPr>
        <w:pStyle w:val="ListParagraph"/>
        <w:numPr>
          <w:ilvl w:val="0"/>
          <w:numId w:val="1"/>
        </w:numPr>
        <w:tabs>
          <w:tab w:val="left" w:pos="2228"/>
        </w:tabs>
        <w:spacing w:line="237" w:lineRule="auto"/>
        <w:ind w:right="1660"/>
        <w:jc w:val="both"/>
        <w:rPr>
          <w:sz w:val="24"/>
        </w:rPr>
      </w:pPr>
      <w:r>
        <w:rPr>
          <w:color w:val="000007"/>
          <w:sz w:val="24"/>
        </w:rPr>
        <w:t>Lalu</w:t>
      </w:r>
      <w:r>
        <w:rPr>
          <w:color w:val="000007"/>
          <w:spacing w:val="-15"/>
          <w:sz w:val="24"/>
        </w:rPr>
        <w:t xml:space="preserve"> </w:t>
      </w:r>
      <w:r>
        <w:rPr>
          <w:color w:val="000007"/>
          <w:sz w:val="24"/>
        </w:rPr>
        <w:t>buatlah</w:t>
      </w:r>
      <w:r>
        <w:rPr>
          <w:color w:val="000007"/>
          <w:spacing w:val="-15"/>
          <w:sz w:val="24"/>
        </w:rPr>
        <w:t xml:space="preserve"> </w:t>
      </w:r>
      <w:r>
        <w:rPr>
          <w:color w:val="000007"/>
          <w:sz w:val="24"/>
        </w:rPr>
        <w:t>flow</w:t>
      </w:r>
      <w:r>
        <w:rPr>
          <w:color w:val="000007"/>
          <w:spacing w:val="-17"/>
          <w:sz w:val="24"/>
        </w:rPr>
        <w:t xml:space="preserve"> </w:t>
      </w:r>
      <w:r>
        <w:rPr>
          <w:color w:val="000007"/>
          <w:sz w:val="24"/>
        </w:rPr>
        <w:t>pada</w:t>
      </w:r>
      <w:r>
        <w:rPr>
          <w:color w:val="000007"/>
          <w:spacing w:val="-13"/>
          <w:sz w:val="24"/>
        </w:rPr>
        <w:t xml:space="preserve"> </w:t>
      </w:r>
      <w:r>
        <w:rPr>
          <w:color w:val="000007"/>
          <w:sz w:val="24"/>
        </w:rPr>
        <w:t>aplikasi</w:t>
      </w:r>
      <w:r>
        <w:rPr>
          <w:color w:val="000007"/>
          <w:spacing w:val="-15"/>
          <w:sz w:val="24"/>
        </w:rPr>
        <w:t xml:space="preserve"> </w:t>
      </w:r>
      <w:r>
        <w:rPr>
          <w:color w:val="000007"/>
          <w:sz w:val="24"/>
        </w:rPr>
        <w:t>tersebut</w:t>
      </w:r>
      <w:r>
        <w:rPr>
          <w:color w:val="000007"/>
          <w:spacing w:val="-14"/>
          <w:sz w:val="24"/>
        </w:rPr>
        <w:t xml:space="preserve"> </w:t>
      </w:r>
      <w:r>
        <w:rPr>
          <w:color w:val="000007"/>
          <w:sz w:val="24"/>
        </w:rPr>
        <w:t>yang</w:t>
      </w:r>
      <w:r>
        <w:rPr>
          <w:color w:val="000007"/>
          <w:spacing w:val="-15"/>
          <w:sz w:val="24"/>
        </w:rPr>
        <w:t xml:space="preserve"> </w:t>
      </w:r>
      <w:r>
        <w:rPr>
          <w:color w:val="000007"/>
          <w:sz w:val="24"/>
        </w:rPr>
        <w:t>terdiri</w:t>
      </w:r>
      <w:r>
        <w:rPr>
          <w:color w:val="000007"/>
          <w:spacing w:val="-15"/>
          <w:sz w:val="24"/>
        </w:rPr>
        <w:t xml:space="preserve"> </w:t>
      </w:r>
      <w:r>
        <w:rPr>
          <w:color w:val="000007"/>
          <w:sz w:val="24"/>
        </w:rPr>
        <w:t>dari</w:t>
      </w:r>
      <w:r>
        <w:rPr>
          <w:color w:val="000007"/>
          <w:spacing w:val="-15"/>
          <w:sz w:val="24"/>
        </w:rPr>
        <w:t xml:space="preserve"> </w:t>
      </w:r>
      <w:r>
        <w:rPr>
          <w:color w:val="000007"/>
          <w:sz w:val="24"/>
        </w:rPr>
        <w:t>node</w:t>
      </w:r>
      <w:r>
        <w:rPr>
          <w:color w:val="000007"/>
          <w:spacing w:val="-17"/>
          <w:sz w:val="24"/>
        </w:rPr>
        <w:t xml:space="preserve"> </w:t>
      </w:r>
      <w:r>
        <w:rPr>
          <w:color w:val="000007"/>
          <w:sz w:val="24"/>
        </w:rPr>
        <w:t>TTN,</w:t>
      </w:r>
      <w:r>
        <w:rPr>
          <w:color w:val="000007"/>
          <w:spacing w:val="-15"/>
          <w:sz w:val="24"/>
        </w:rPr>
        <w:t xml:space="preserve"> </w:t>
      </w:r>
      <w:r>
        <w:rPr>
          <w:color w:val="000007"/>
          <w:sz w:val="24"/>
        </w:rPr>
        <w:t>MQTT</w:t>
      </w:r>
      <w:r>
        <w:rPr>
          <w:color w:val="000007"/>
          <w:spacing w:val="-14"/>
          <w:sz w:val="24"/>
        </w:rPr>
        <w:t xml:space="preserve"> </w:t>
      </w:r>
      <w:r>
        <w:rPr>
          <w:color w:val="000007"/>
          <w:sz w:val="24"/>
        </w:rPr>
        <w:t>Protokol dan node database sehingga data sensing dapat diolah untuk dapat di simpan pada sebuah</w:t>
      </w:r>
      <w:r>
        <w:rPr>
          <w:color w:val="000007"/>
          <w:spacing w:val="-1"/>
          <w:sz w:val="24"/>
        </w:rPr>
        <w:t xml:space="preserve"> </w:t>
      </w:r>
      <w:r>
        <w:rPr>
          <w:color w:val="000007"/>
          <w:sz w:val="24"/>
        </w:rPr>
        <w:t>database.</w:t>
      </w:r>
    </w:p>
    <w:p w:rsidR="00AF1706" w:rsidRDefault="00AF1706" w:rsidP="00AF1706">
      <w:pPr>
        <w:pStyle w:val="ListParagraph"/>
        <w:numPr>
          <w:ilvl w:val="0"/>
          <w:numId w:val="1"/>
        </w:numPr>
        <w:tabs>
          <w:tab w:val="left" w:pos="2228"/>
        </w:tabs>
        <w:spacing w:before="61" w:line="237" w:lineRule="auto"/>
        <w:ind w:right="1659"/>
        <w:jc w:val="both"/>
        <w:rPr>
          <w:sz w:val="24"/>
        </w:rPr>
      </w:pPr>
      <w:r>
        <w:rPr>
          <w:color w:val="000007"/>
          <w:sz w:val="24"/>
        </w:rPr>
        <w:t xml:space="preserve">Aplikasi database yang digunakan adalah InfluxDB. Sebelum menggunakannya, kita harus menghidupkan </w:t>
      </w:r>
      <w:r>
        <w:rPr>
          <w:i/>
          <w:color w:val="000007"/>
          <w:sz w:val="24"/>
        </w:rPr>
        <w:t>service</w:t>
      </w:r>
      <w:r>
        <w:rPr>
          <w:i/>
          <w:color w:val="000007"/>
          <w:spacing w:val="2"/>
          <w:sz w:val="24"/>
        </w:rPr>
        <w:t xml:space="preserve"> </w:t>
      </w:r>
      <w:r>
        <w:rPr>
          <w:color w:val="000007"/>
          <w:sz w:val="24"/>
        </w:rPr>
        <w:t>InfluxDB.exe.</w:t>
      </w:r>
    </w:p>
    <w:p w:rsidR="00AF1706" w:rsidRDefault="00AF1706" w:rsidP="00AF1706">
      <w:pPr>
        <w:pStyle w:val="ListParagraph"/>
        <w:numPr>
          <w:ilvl w:val="0"/>
          <w:numId w:val="1"/>
        </w:numPr>
        <w:tabs>
          <w:tab w:val="left" w:pos="2228"/>
        </w:tabs>
        <w:spacing w:before="55"/>
        <w:jc w:val="both"/>
        <w:rPr>
          <w:sz w:val="24"/>
        </w:rPr>
      </w:pPr>
      <w:r>
        <w:rPr>
          <w:color w:val="000007"/>
          <w:sz w:val="24"/>
        </w:rPr>
        <w:t>Setelah selesai, maka data sensing akan dapat masuk ke dalam</w:t>
      </w:r>
      <w:r>
        <w:rPr>
          <w:color w:val="000007"/>
          <w:spacing w:val="-5"/>
          <w:sz w:val="24"/>
        </w:rPr>
        <w:t xml:space="preserve"> </w:t>
      </w:r>
      <w:r>
        <w:rPr>
          <w:color w:val="000007"/>
          <w:sz w:val="24"/>
        </w:rPr>
        <w:t>database.</w:t>
      </w:r>
    </w:p>
    <w:p w:rsidR="00AF1706" w:rsidRDefault="00AF1706" w:rsidP="00AF1706">
      <w:pPr>
        <w:pStyle w:val="ListParagraph"/>
        <w:numPr>
          <w:ilvl w:val="0"/>
          <w:numId w:val="1"/>
        </w:numPr>
        <w:tabs>
          <w:tab w:val="left" w:pos="2228"/>
        </w:tabs>
        <w:spacing w:line="237" w:lineRule="auto"/>
        <w:ind w:right="1666"/>
        <w:rPr>
          <w:sz w:val="24"/>
        </w:rPr>
      </w:pPr>
      <w:r>
        <w:rPr>
          <w:color w:val="000007"/>
          <w:sz w:val="24"/>
        </w:rPr>
        <w:t>Lalu buka aplikasi Grafana, dan pilih source data yang akan digunakan. Gunakan source yang berasal dari InfluxDB. Lalu pilih database yang ingin</w:t>
      </w:r>
      <w:r>
        <w:rPr>
          <w:color w:val="000007"/>
          <w:spacing w:val="-5"/>
          <w:sz w:val="24"/>
        </w:rPr>
        <w:t xml:space="preserve"> </w:t>
      </w:r>
      <w:r>
        <w:rPr>
          <w:color w:val="000007"/>
          <w:sz w:val="24"/>
        </w:rPr>
        <w:t>digunakan.</w:t>
      </w:r>
    </w:p>
    <w:p w:rsidR="00AF1706" w:rsidRDefault="00AF1706" w:rsidP="00AF1706">
      <w:pPr>
        <w:pStyle w:val="ListParagraph"/>
        <w:numPr>
          <w:ilvl w:val="0"/>
          <w:numId w:val="1"/>
        </w:numPr>
        <w:tabs>
          <w:tab w:val="left" w:pos="2228"/>
        </w:tabs>
        <w:rPr>
          <w:sz w:val="24"/>
        </w:rPr>
      </w:pPr>
      <w:r>
        <w:rPr>
          <w:color w:val="000007"/>
          <w:sz w:val="24"/>
        </w:rPr>
        <w:t>Kemudian aturlah tampilan grafik yang nantinya akan ditampilkan pada</w:t>
      </w:r>
      <w:r>
        <w:rPr>
          <w:color w:val="000007"/>
          <w:spacing w:val="-5"/>
          <w:sz w:val="24"/>
        </w:rPr>
        <w:t xml:space="preserve"> </w:t>
      </w:r>
      <w:r>
        <w:rPr>
          <w:color w:val="000007"/>
          <w:sz w:val="24"/>
        </w:rPr>
        <w:t>grafana.</w:t>
      </w:r>
    </w:p>
    <w:p w:rsidR="00AF1706" w:rsidRDefault="00AF1706" w:rsidP="00AF1706">
      <w:pPr>
        <w:pStyle w:val="ListParagraph"/>
        <w:numPr>
          <w:ilvl w:val="0"/>
          <w:numId w:val="1"/>
        </w:numPr>
        <w:tabs>
          <w:tab w:val="left" w:pos="2228"/>
        </w:tabs>
        <w:spacing w:before="52"/>
        <w:rPr>
          <w:sz w:val="24"/>
        </w:rPr>
      </w:pPr>
      <w:r>
        <w:rPr>
          <w:color w:val="000007"/>
          <w:sz w:val="24"/>
        </w:rPr>
        <w:t>Selesai</w:t>
      </w:r>
    </w:p>
    <w:p w:rsidR="00D926A7" w:rsidRDefault="00AF1706"/>
    <w:sectPr w:rsidR="00D926A7">
      <w:pgSz w:w="11920" w:h="16850"/>
      <w:pgMar w:top="4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oper Black">
    <w:altName w:val="Cooper Black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5C01"/>
    <w:multiLevelType w:val="hybridMultilevel"/>
    <w:tmpl w:val="C3BA35F0"/>
    <w:lvl w:ilvl="0" w:tplc="B35ED3BA">
      <w:start w:val="1"/>
      <w:numFmt w:val="decimal"/>
      <w:lvlText w:val="%1."/>
      <w:lvlJc w:val="left"/>
      <w:pPr>
        <w:ind w:left="2227" w:hanging="428"/>
        <w:jc w:val="left"/>
      </w:pPr>
      <w:rPr>
        <w:rFonts w:ascii="Cooper Black" w:eastAsia="Cooper Black" w:hAnsi="Cooper Black" w:cs="Cooper Black" w:hint="default"/>
        <w:color w:val="000007"/>
        <w:spacing w:val="-5"/>
        <w:w w:val="99"/>
        <w:sz w:val="24"/>
        <w:szCs w:val="24"/>
        <w:lang w:val="ms" w:eastAsia="ms" w:bidi="ms"/>
      </w:rPr>
    </w:lvl>
    <w:lvl w:ilvl="1" w:tplc="10D63C66">
      <w:numFmt w:val="bullet"/>
      <w:lvlText w:val="•"/>
      <w:lvlJc w:val="left"/>
      <w:pPr>
        <w:ind w:left="3189" w:hanging="428"/>
      </w:pPr>
      <w:rPr>
        <w:rFonts w:hint="default"/>
        <w:lang w:val="ms" w:eastAsia="ms" w:bidi="ms"/>
      </w:rPr>
    </w:lvl>
    <w:lvl w:ilvl="2" w:tplc="993E82E0">
      <w:numFmt w:val="bullet"/>
      <w:lvlText w:val="•"/>
      <w:lvlJc w:val="left"/>
      <w:pPr>
        <w:ind w:left="4158" w:hanging="428"/>
      </w:pPr>
      <w:rPr>
        <w:rFonts w:hint="default"/>
        <w:lang w:val="ms" w:eastAsia="ms" w:bidi="ms"/>
      </w:rPr>
    </w:lvl>
    <w:lvl w:ilvl="3" w:tplc="4AE4876C">
      <w:numFmt w:val="bullet"/>
      <w:lvlText w:val="•"/>
      <w:lvlJc w:val="left"/>
      <w:pPr>
        <w:ind w:left="5127" w:hanging="428"/>
      </w:pPr>
      <w:rPr>
        <w:rFonts w:hint="default"/>
        <w:lang w:val="ms" w:eastAsia="ms" w:bidi="ms"/>
      </w:rPr>
    </w:lvl>
    <w:lvl w:ilvl="4" w:tplc="AB545D86">
      <w:numFmt w:val="bullet"/>
      <w:lvlText w:val="•"/>
      <w:lvlJc w:val="left"/>
      <w:pPr>
        <w:ind w:left="6096" w:hanging="428"/>
      </w:pPr>
      <w:rPr>
        <w:rFonts w:hint="default"/>
        <w:lang w:val="ms" w:eastAsia="ms" w:bidi="ms"/>
      </w:rPr>
    </w:lvl>
    <w:lvl w:ilvl="5" w:tplc="4850B4DE">
      <w:numFmt w:val="bullet"/>
      <w:lvlText w:val="•"/>
      <w:lvlJc w:val="left"/>
      <w:pPr>
        <w:ind w:left="7065" w:hanging="428"/>
      </w:pPr>
      <w:rPr>
        <w:rFonts w:hint="default"/>
        <w:lang w:val="ms" w:eastAsia="ms" w:bidi="ms"/>
      </w:rPr>
    </w:lvl>
    <w:lvl w:ilvl="6" w:tplc="486A8266">
      <w:numFmt w:val="bullet"/>
      <w:lvlText w:val="•"/>
      <w:lvlJc w:val="left"/>
      <w:pPr>
        <w:ind w:left="8034" w:hanging="428"/>
      </w:pPr>
      <w:rPr>
        <w:rFonts w:hint="default"/>
        <w:lang w:val="ms" w:eastAsia="ms" w:bidi="ms"/>
      </w:rPr>
    </w:lvl>
    <w:lvl w:ilvl="7" w:tplc="13027BDA">
      <w:numFmt w:val="bullet"/>
      <w:lvlText w:val="•"/>
      <w:lvlJc w:val="left"/>
      <w:pPr>
        <w:ind w:left="9003" w:hanging="428"/>
      </w:pPr>
      <w:rPr>
        <w:rFonts w:hint="default"/>
        <w:lang w:val="ms" w:eastAsia="ms" w:bidi="ms"/>
      </w:rPr>
    </w:lvl>
    <w:lvl w:ilvl="8" w:tplc="FC7A6EC4">
      <w:numFmt w:val="bullet"/>
      <w:lvlText w:val="•"/>
      <w:lvlJc w:val="left"/>
      <w:pPr>
        <w:ind w:left="9972" w:hanging="428"/>
      </w:pPr>
      <w:rPr>
        <w:rFonts w:hint="default"/>
        <w:lang w:val="ms" w:eastAsia="ms" w:bidi="m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06"/>
    <w:rsid w:val="004D0D72"/>
    <w:rsid w:val="00AF1706"/>
    <w:rsid w:val="00C5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01D42-9FD3-45C1-8586-B00BD5DB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F17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ms" w:eastAsia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F1706"/>
    <w:pPr>
      <w:ind w:left="2227" w:hanging="428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F1706"/>
    <w:rPr>
      <w:rFonts w:ascii="Times New Roman" w:eastAsia="Times New Roman" w:hAnsi="Times New Roman" w:cs="Times New Roman"/>
      <w:sz w:val="24"/>
      <w:szCs w:val="24"/>
      <w:lang w:val="ms" w:eastAsia="ms"/>
    </w:rPr>
  </w:style>
  <w:style w:type="paragraph" w:styleId="ListParagraph">
    <w:name w:val="List Paragraph"/>
    <w:basedOn w:val="Normal"/>
    <w:uiPriority w:val="1"/>
    <w:qFormat/>
    <w:rsid w:val="00AF1706"/>
    <w:pPr>
      <w:spacing w:before="54"/>
      <w:ind w:left="2227" w:hanging="4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Fakhri Pratama</dc:creator>
  <cp:keywords/>
  <dc:description/>
  <cp:lastModifiedBy>Hendra Fakhri Pratama</cp:lastModifiedBy>
  <cp:revision>1</cp:revision>
  <dcterms:created xsi:type="dcterms:W3CDTF">2020-04-28T04:27:00Z</dcterms:created>
  <dcterms:modified xsi:type="dcterms:W3CDTF">2020-04-28T04:28:00Z</dcterms:modified>
</cp:coreProperties>
</file>