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41F0" w14:textId="4EF35E0F" w:rsidR="00A26A6B" w:rsidRPr="00300255" w:rsidRDefault="009B56D3">
      <w:pPr>
        <w:rPr>
          <w:b/>
          <w:bCs/>
          <w:color w:val="000000" w:themeColor="text1"/>
          <w:sz w:val="32"/>
          <w:szCs w:val="32"/>
        </w:rPr>
      </w:pPr>
      <w:r w:rsidRPr="00300255">
        <w:rPr>
          <w:b/>
          <w:bCs/>
          <w:color w:val="000000" w:themeColor="text1"/>
          <w:sz w:val="32"/>
          <w:szCs w:val="32"/>
        </w:rPr>
        <w:t xml:space="preserve"> Comparative Genome Assembly </w:t>
      </w:r>
    </w:p>
    <w:p w14:paraId="7665D3AB" w14:textId="00A6A843" w:rsidR="009B56D3" w:rsidRPr="00300255" w:rsidRDefault="009B56D3">
      <w:pPr>
        <w:rPr>
          <w:b/>
          <w:bCs/>
          <w:color w:val="000000" w:themeColor="text1"/>
          <w:sz w:val="28"/>
          <w:szCs w:val="28"/>
        </w:rPr>
      </w:pPr>
      <w:r w:rsidRPr="00300255">
        <w:rPr>
          <w:b/>
          <w:bCs/>
          <w:color w:val="000000" w:themeColor="text1"/>
          <w:sz w:val="28"/>
          <w:szCs w:val="28"/>
        </w:rPr>
        <w:t>Abstract</w:t>
      </w:r>
    </w:p>
    <w:p w14:paraId="1491C67E" w14:textId="38CC6311" w:rsidR="009B56D3" w:rsidRPr="00300255" w:rsidRDefault="009B56D3">
      <w:pPr>
        <w:rPr>
          <w:color w:val="538135" w:themeColor="accent6" w:themeShade="BF"/>
          <w:sz w:val="24"/>
          <w:szCs w:val="24"/>
        </w:rPr>
      </w:pPr>
      <w:r w:rsidRPr="00300255">
        <w:rPr>
          <w:color w:val="538135" w:themeColor="accent6" w:themeShade="BF"/>
          <w:sz w:val="24"/>
          <w:szCs w:val="24"/>
        </w:rPr>
        <w:t xml:space="preserve">Until now, the most complex and computationally intensive tasks of genome sequence analysis is genome assembly we have the resources in both software and hardware that can help us. as we have a great number of sequencing genomes that increase organisms for two or more closely related spices that have been sequenced, that lead to comparative genome assembly </w:t>
      </w:r>
    </w:p>
    <w:p w14:paraId="14015B25" w14:textId="419EF0CB" w:rsidR="009B56D3" w:rsidRDefault="009B56D3">
      <w:pPr>
        <w:rPr>
          <w:b/>
          <w:bCs/>
          <w:color w:val="000000" w:themeColor="text1"/>
        </w:rPr>
      </w:pPr>
      <w:r w:rsidRPr="00D03C06">
        <w:rPr>
          <w:b/>
          <w:bCs/>
          <w:color w:val="000000" w:themeColor="text1"/>
        </w:rPr>
        <w:t xml:space="preserve">Introduction </w:t>
      </w:r>
    </w:p>
    <w:p w14:paraId="0988670D" w14:textId="62F5AA4B" w:rsidR="00D03C06" w:rsidRPr="00300255" w:rsidRDefault="00D03C06">
      <w:pPr>
        <w:rPr>
          <w:color w:val="538135" w:themeColor="accent6" w:themeShade="BF"/>
          <w:sz w:val="24"/>
          <w:szCs w:val="24"/>
        </w:rPr>
      </w:pPr>
      <w:r w:rsidRPr="00300255">
        <w:rPr>
          <w:color w:val="538135" w:themeColor="accent6" w:themeShade="BF"/>
          <w:sz w:val="24"/>
          <w:szCs w:val="24"/>
        </w:rPr>
        <w:t>The most used sequenced genomes as a reference are whole genome shotgun (WGS), which breaks the genome into small fragments and sequence them from both ends to reconstruct the chromosomes of the target organism using latest sequencing technologies. assemblers depended on not only to reconstruct the genome but also to answer basic question. Scientific community has recognized the value of sequencing</w:t>
      </w:r>
      <w:r w:rsidR="0098141E" w:rsidRPr="00300255">
        <w:rPr>
          <w:color w:val="538135" w:themeColor="accent6" w:themeShade="BF"/>
          <w:sz w:val="24"/>
          <w:szCs w:val="24"/>
        </w:rPr>
        <w:t xml:space="preserve"> for example sequencing the genome of (</w:t>
      </w:r>
      <w:proofErr w:type="gramStart"/>
      <w:r w:rsidR="0098141E" w:rsidRPr="00300255">
        <w:rPr>
          <w:color w:val="538135" w:themeColor="accent6" w:themeShade="BF"/>
          <w:sz w:val="24"/>
          <w:szCs w:val="24"/>
        </w:rPr>
        <w:t>mouse ,</w:t>
      </w:r>
      <w:proofErr w:type="gramEnd"/>
      <w:r w:rsidR="0098141E" w:rsidRPr="00300255">
        <w:rPr>
          <w:color w:val="538135" w:themeColor="accent6" w:themeShade="BF"/>
          <w:sz w:val="24"/>
          <w:szCs w:val="24"/>
        </w:rPr>
        <w:t xml:space="preserve"> rat, chimpanzee)and mapping to human to better understand . The algorithm used is overlap layout consensus. Most assemblers use hashing strategies in order to identify those reads that are likely to overlap,</w:t>
      </w:r>
      <w:r w:rsidR="00300255" w:rsidRPr="00300255">
        <w:rPr>
          <w:color w:val="538135" w:themeColor="accent6" w:themeShade="BF"/>
          <w:sz w:val="24"/>
          <w:szCs w:val="24"/>
        </w:rPr>
        <w:t xml:space="preserve"> another assemblers use </w:t>
      </w:r>
      <w:r w:rsidR="00300255">
        <w:rPr>
          <w:color w:val="538135" w:themeColor="accent6" w:themeShade="BF"/>
          <w:sz w:val="24"/>
          <w:szCs w:val="24"/>
        </w:rPr>
        <w:t>(</w:t>
      </w:r>
      <w:r w:rsidR="00300255" w:rsidRPr="00300255">
        <w:rPr>
          <w:color w:val="538135" w:themeColor="accent6" w:themeShade="BF"/>
          <w:sz w:val="24"/>
          <w:szCs w:val="24"/>
        </w:rPr>
        <w:t>AMOS-</w:t>
      </w:r>
      <w:proofErr w:type="spellStart"/>
      <w:r w:rsidR="00300255" w:rsidRPr="00300255">
        <w:rPr>
          <w:color w:val="538135" w:themeColor="accent6" w:themeShade="BF"/>
          <w:sz w:val="24"/>
          <w:szCs w:val="24"/>
        </w:rPr>
        <w:t>Cmp</w:t>
      </w:r>
      <w:proofErr w:type="spellEnd"/>
      <w:r w:rsidR="00300255">
        <w:rPr>
          <w:color w:val="538135" w:themeColor="accent6" w:themeShade="BF"/>
          <w:sz w:val="24"/>
          <w:szCs w:val="24"/>
        </w:rPr>
        <w:t>)</w:t>
      </w:r>
      <w:r w:rsidR="00300255" w:rsidRPr="00300255">
        <w:rPr>
          <w:color w:val="538135" w:themeColor="accent6" w:themeShade="BF"/>
          <w:sz w:val="24"/>
          <w:szCs w:val="24"/>
        </w:rPr>
        <w:t xml:space="preserve"> in this case we skip the overlap</w:t>
      </w:r>
      <w:r w:rsidR="00176F68">
        <w:rPr>
          <w:color w:val="538135" w:themeColor="accent6" w:themeShade="BF"/>
          <w:sz w:val="24"/>
          <w:szCs w:val="24"/>
        </w:rPr>
        <w:t>,</w:t>
      </w:r>
      <w:r w:rsidR="00300255" w:rsidRPr="00300255">
        <w:rPr>
          <w:color w:val="538135" w:themeColor="accent6" w:themeShade="BF"/>
          <w:sz w:val="24"/>
          <w:szCs w:val="24"/>
        </w:rPr>
        <w:t xml:space="preserve"> </w:t>
      </w:r>
      <w:proofErr w:type="gramStart"/>
      <w:r w:rsidR="00300255" w:rsidRPr="00300255">
        <w:rPr>
          <w:color w:val="538135" w:themeColor="accent6" w:themeShade="BF"/>
          <w:sz w:val="24"/>
          <w:szCs w:val="24"/>
        </w:rPr>
        <w:t>step ,</w:t>
      </w:r>
      <w:proofErr w:type="gramEnd"/>
      <w:r w:rsidR="00300255" w:rsidRPr="00300255">
        <w:rPr>
          <w:color w:val="538135" w:themeColor="accent6" w:themeShade="BF"/>
          <w:sz w:val="24"/>
          <w:szCs w:val="24"/>
        </w:rPr>
        <w:t xml:space="preserve"> reads are aligned to the reference genome using modified version called (</w:t>
      </w:r>
      <w:proofErr w:type="spellStart"/>
      <w:r w:rsidR="00300255" w:rsidRPr="00300255">
        <w:rPr>
          <w:color w:val="538135" w:themeColor="accent6" w:themeShade="BF"/>
          <w:sz w:val="24"/>
          <w:szCs w:val="24"/>
        </w:rPr>
        <w:t>MUMmer</w:t>
      </w:r>
      <w:proofErr w:type="spellEnd"/>
      <w:r w:rsidR="00300255" w:rsidRPr="00300255">
        <w:rPr>
          <w:color w:val="538135" w:themeColor="accent6" w:themeShade="BF"/>
          <w:sz w:val="24"/>
          <w:szCs w:val="24"/>
        </w:rPr>
        <w:t xml:space="preserve"> algorithm) ( alignment layout consensus) .</w:t>
      </w:r>
    </w:p>
    <w:p w14:paraId="236CDD2B" w14:textId="0592ED05" w:rsidR="00300255" w:rsidRDefault="00300255">
      <w:pPr>
        <w:rPr>
          <w:b/>
          <w:bCs/>
          <w:color w:val="538135" w:themeColor="accent6" w:themeShade="BF"/>
        </w:rPr>
      </w:pPr>
      <w:r w:rsidRPr="00300255">
        <w:rPr>
          <w:b/>
          <w:bCs/>
          <w:color w:val="538135" w:themeColor="accent6" w:themeShade="BF"/>
        </w:rPr>
        <w:t>The goal to be obtained an assembly of this genome using a reference genome as a template</w:t>
      </w:r>
    </w:p>
    <w:p w14:paraId="709B9043" w14:textId="1AFA4411" w:rsidR="00176F68" w:rsidRDefault="00176F68">
      <w:pPr>
        <w:rPr>
          <w:b/>
          <w:bCs/>
          <w:color w:val="538135" w:themeColor="accent6" w:themeShade="BF"/>
        </w:rPr>
      </w:pPr>
    </w:p>
    <w:p w14:paraId="17FDFF79" w14:textId="77777777" w:rsidR="00176F68" w:rsidRPr="007A74CE" w:rsidRDefault="00176F68" w:rsidP="00176F68">
      <w:pPr>
        <w:pStyle w:val="chapter-para"/>
        <w:spacing w:before="0" w:beforeAutospacing="0" w:after="0" w:afterAutospacing="0" w:line="408" w:lineRule="atLeast"/>
        <w:textAlignment w:val="baseline"/>
        <w:rPr>
          <w:b/>
          <w:bCs/>
          <w:sz w:val="32"/>
          <w:szCs w:val="32"/>
        </w:rPr>
      </w:pPr>
      <w:r w:rsidRPr="007A74CE">
        <w:rPr>
          <w:b/>
          <w:bCs/>
          <w:sz w:val="32"/>
          <w:szCs w:val="32"/>
        </w:rPr>
        <w:t>Related Works:</w:t>
      </w:r>
    </w:p>
    <w:p w14:paraId="3A1E30DC" w14:textId="4A8644BC" w:rsidR="00176F68" w:rsidRPr="007A74CE" w:rsidRDefault="00176F68" w:rsidP="00176F68">
      <w:pPr>
        <w:pStyle w:val="chapter-para"/>
        <w:numPr>
          <w:ilvl w:val="0"/>
          <w:numId w:val="2"/>
        </w:numPr>
        <w:spacing w:before="0" w:beforeAutospacing="0" w:after="0" w:afterAutospacing="0" w:line="408" w:lineRule="atLeast"/>
        <w:textAlignment w:val="baseline"/>
        <w:rPr>
          <w:rFonts w:ascii="inherit" w:hAnsi="inherit"/>
          <w:color w:val="538135" w:themeColor="accent6" w:themeShade="BF"/>
        </w:rPr>
      </w:pPr>
      <w:r w:rsidRPr="007A74CE">
        <w:rPr>
          <w:rFonts w:ascii="inherit" w:hAnsi="inherit"/>
          <w:color w:val="538135" w:themeColor="accent6" w:themeShade="BF"/>
        </w:rPr>
        <w:t>A new system for aligning whole genome sequences is described. Using an efficient data structure called a suffix tree, the system is able to rapidly align sequences containing millions of nucleotides. Its use is demonstrated on two strains of </w:t>
      </w:r>
      <w:r w:rsidRPr="007A74CE">
        <w:rPr>
          <w:rStyle w:val="Emphasis"/>
          <w:rFonts w:ascii="inherit" w:hAnsi="inherit"/>
          <w:color w:val="538135" w:themeColor="accent6" w:themeShade="BF"/>
          <w:bdr w:val="none" w:sz="0" w:space="0" w:color="auto" w:frame="1"/>
        </w:rPr>
        <w:t>Mycobacterium tuberculosis</w:t>
      </w:r>
      <w:r w:rsidRPr="007A74CE">
        <w:rPr>
          <w:rFonts w:ascii="inherit" w:hAnsi="inherit"/>
          <w:color w:val="538135" w:themeColor="accent6" w:themeShade="BF"/>
        </w:rPr>
        <w:t>,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w:t>
      </w:r>
      <w:r w:rsidRPr="007A74CE">
        <w:rPr>
          <w:rFonts w:ascii="inherit" w:hAnsi="inherit"/>
          <w:color w:val="538135" w:themeColor="accent6" w:themeShade="BF"/>
        </w:rPr>
        <w:t xml:space="preserve"> (</w:t>
      </w:r>
      <w:r w:rsidRPr="007A74CE">
        <w:rPr>
          <w:color w:val="538135" w:themeColor="accent6" w:themeShade="BF"/>
        </w:rPr>
        <w:t xml:space="preserve"> </w:t>
      </w:r>
      <w:r w:rsidRPr="007A74CE">
        <w:rPr>
          <w:color w:val="538135" w:themeColor="accent6" w:themeShade="BF"/>
        </w:rPr>
        <w:t xml:space="preserve">. </w:t>
      </w:r>
      <w:proofErr w:type="spellStart"/>
      <w:r w:rsidRPr="007A74CE">
        <w:rPr>
          <w:color w:val="538135" w:themeColor="accent6" w:themeShade="BF"/>
        </w:rPr>
        <w:t>Delcher</w:t>
      </w:r>
      <w:proofErr w:type="spellEnd"/>
      <w:r w:rsidRPr="007A74CE">
        <w:rPr>
          <w:color w:val="538135" w:themeColor="accent6" w:themeShade="BF"/>
        </w:rPr>
        <w:t xml:space="preserve">, A. L., </w:t>
      </w:r>
      <w:proofErr w:type="spellStart"/>
      <w:r w:rsidRPr="007A74CE">
        <w:rPr>
          <w:color w:val="538135" w:themeColor="accent6" w:themeShade="BF"/>
        </w:rPr>
        <w:t>Kasif</w:t>
      </w:r>
      <w:proofErr w:type="spellEnd"/>
      <w:r w:rsidRPr="007A74CE">
        <w:rPr>
          <w:color w:val="538135" w:themeColor="accent6" w:themeShade="BF"/>
        </w:rPr>
        <w:t>, S., Fleischmann, R. D. et al. (1999), ‘Alignment of whole genomes’, Nucleic Acids Res., Vol. 27(11), pp. 2369–2376.</w:t>
      </w:r>
    </w:p>
    <w:p w14:paraId="1C07C381" w14:textId="08D15FBD" w:rsidR="00176F68" w:rsidRPr="007A74CE" w:rsidRDefault="00176F68" w:rsidP="007A74CE">
      <w:pPr>
        <w:pStyle w:val="chapter-para"/>
        <w:numPr>
          <w:ilvl w:val="0"/>
          <w:numId w:val="2"/>
        </w:numPr>
        <w:spacing w:before="0" w:beforeAutospacing="0" w:after="0" w:afterAutospacing="0" w:line="408" w:lineRule="atLeast"/>
        <w:textAlignment w:val="baseline"/>
        <w:rPr>
          <w:rFonts w:ascii="inherit" w:hAnsi="inherit"/>
          <w:color w:val="538135" w:themeColor="accent6" w:themeShade="BF"/>
        </w:rPr>
      </w:pPr>
      <w:r w:rsidRPr="007A74CE">
        <w:rPr>
          <w:rFonts w:ascii="inherit" w:hAnsi="inherit"/>
          <w:color w:val="538135" w:themeColor="accent6" w:themeShade="BF"/>
        </w:rPr>
        <w:lastRenderedPageBreak/>
        <w:t>We report on the quality of a whole-genome assembly of</w:t>
      </w:r>
      <w:r w:rsidRPr="007A74CE">
        <w:rPr>
          <w:rFonts w:ascii="inherit" w:hAnsi="inherit"/>
          <w:color w:val="538135" w:themeColor="accent6" w:themeShade="BF"/>
        </w:rPr>
        <w:t xml:space="preserve"> </w:t>
      </w:r>
      <w:r w:rsidRPr="007A74CE">
        <w:rPr>
          <w:rFonts w:ascii="inherit" w:hAnsi="inherit"/>
          <w:i/>
          <w:iCs/>
          <w:color w:val="538135" w:themeColor="accent6" w:themeShade="BF"/>
        </w:rPr>
        <w:t>Drosophila melanogaster</w:t>
      </w:r>
      <w:r w:rsidRPr="007A74CE">
        <w:rPr>
          <w:rFonts w:ascii="inherit" w:hAnsi="inherit"/>
          <w:color w:val="538135" w:themeColor="accent6" w:themeShade="BF"/>
        </w:rPr>
        <w:t> and the nature of the computer algorithms that accomplished it. Three independent external data sources essentially agree with and support the assembly's sequence and ordering of contigs across the euchromatic portion of the genome. In addition, there are isolated contigs that we believe represent nonrepetitive pockets within the heterochromatin of the centromeres. Comparison with a previously sequenced 2.9</w:t>
      </w:r>
      <w:proofErr w:type="gramStart"/>
      <w:r w:rsidRPr="007A74CE">
        <w:rPr>
          <w:rFonts w:ascii="inherit" w:hAnsi="inherit"/>
          <w:color w:val="538135" w:themeColor="accent6" w:themeShade="BF"/>
        </w:rPr>
        <w:t xml:space="preserve">- </w:t>
      </w:r>
      <w:r w:rsidRPr="007A74CE">
        <w:rPr>
          <w:rFonts w:ascii="inherit" w:hAnsi="inherit"/>
          <w:color w:val="538135" w:themeColor="accent6" w:themeShade="BF"/>
        </w:rPr>
        <w:t xml:space="preserve"> </w:t>
      </w:r>
      <w:proofErr w:type="spellStart"/>
      <w:r w:rsidRPr="007A74CE">
        <w:rPr>
          <w:rFonts w:ascii="inherit" w:hAnsi="inherit"/>
          <w:color w:val="538135" w:themeColor="accent6" w:themeShade="BF"/>
        </w:rPr>
        <w:t>megabase</w:t>
      </w:r>
      <w:proofErr w:type="spellEnd"/>
      <w:proofErr w:type="gramEnd"/>
      <w:r w:rsidRPr="007A74CE">
        <w:rPr>
          <w:rFonts w:ascii="inherit" w:hAnsi="inherit"/>
          <w:color w:val="538135" w:themeColor="accent6" w:themeShade="BF"/>
        </w:rPr>
        <w:t xml:space="preserve">, </w:t>
      </w:r>
      <w:r w:rsidRPr="007A74CE">
        <w:rPr>
          <w:rFonts w:ascii="inherit" w:hAnsi="inherit"/>
          <w:color w:val="538135" w:themeColor="accent6" w:themeShade="BF"/>
        </w:rPr>
        <w:t xml:space="preserve"> region indicates that sequencing accuracy within nonrepetitive segments is greater than 99.99% without manual curation. As such, this initial reconstruction of the </w:t>
      </w:r>
      <w:r w:rsidRPr="007A74CE">
        <w:rPr>
          <w:rFonts w:ascii="inherit" w:hAnsi="inherit"/>
          <w:i/>
          <w:iCs/>
          <w:color w:val="538135" w:themeColor="accent6" w:themeShade="BF"/>
        </w:rPr>
        <w:t>Drosophila</w:t>
      </w:r>
      <w:r w:rsidRPr="007A74CE">
        <w:rPr>
          <w:rFonts w:ascii="inherit" w:hAnsi="inherit"/>
          <w:color w:val="538135" w:themeColor="accent6" w:themeShade="BF"/>
        </w:rPr>
        <w:t> sequence should be of substantial valu</w:t>
      </w:r>
      <w:r w:rsidRPr="007A74CE">
        <w:rPr>
          <w:rFonts w:ascii="inherit" w:hAnsi="inherit"/>
          <w:color w:val="538135" w:themeColor="accent6" w:themeShade="BF"/>
        </w:rPr>
        <w:t xml:space="preserve">e of </w:t>
      </w:r>
      <w:proofErr w:type="gramStart"/>
      <w:r w:rsidRPr="007A74CE">
        <w:rPr>
          <w:rFonts w:ascii="inherit" w:hAnsi="inherit"/>
          <w:color w:val="538135" w:themeColor="accent6" w:themeShade="BF"/>
        </w:rPr>
        <w:t xml:space="preserve">the </w:t>
      </w:r>
      <w:r w:rsidRPr="007A74CE">
        <w:rPr>
          <w:rFonts w:ascii="inherit" w:hAnsi="inherit"/>
          <w:color w:val="538135" w:themeColor="accent6" w:themeShade="BF"/>
        </w:rPr>
        <w:t> scientific</w:t>
      </w:r>
      <w:proofErr w:type="gramEnd"/>
      <w:r w:rsidRPr="007A74CE">
        <w:rPr>
          <w:rFonts w:ascii="inherit" w:hAnsi="inherit"/>
          <w:color w:val="538135" w:themeColor="accent6" w:themeShade="BF"/>
        </w:rPr>
        <w:t xml:space="preserve"> community.</w:t>
      </w:r>
      <w:r w:rsidRPr="007A74CE">
        <w:rPr>
          <w:rFonts w:ascii="inherit" w:hAnsi="inherit"/>
          <w:color w:val="538135" w:themeColor="accent6" w:themeShade="BF"/>
        </w:rPr>
        <w:t>(</w:t>
      </w:r>
      <w:r w:rsidR="007A74CE" w:rsidRPr="007A74CE">
        <w:rPr>
          <w:rFonts w:asciiTheme="minorHAnsi" w:eastAsiaTheme="minorHAnsi" w:hAnsiTheme="minorHAnsi" w:cstheme="minorBidi"/>
        </w:rPr>
        <w:t xml:space="preserve"> </w:t>
      </w:r>
      <w:r w:rsidR="007A74CE" w:rsidRPr="007A74CE">
        <w:rPr>
          <w:rFonts w:ascii="inherit" w:hAnsi="inherit"/>
          <w:color w:val="538135" w:themeColor="accent6" w:themeShade="BF"/>
        </w:rPr>
        <w:t xml:space="preserve">Myers, E. W., Sutton, G. G., </w:t>
      </w:r>
      <w:proofErr w:type="spellStart"/>
      <w:r w:rsidR="007A74CE" w:rsidRPr="007A74CE">
        <w:rPr>
          <w:rFonts w:ascii="inherit" w:hAnsi="inherit"/>
          <w:color w:val="538135" w:themeColor="accent6" w:themeShade="BF"/>
        </w:rPr>
        <w:t>Delcher</w:t>
      </w:r>
      <w:proofErr w:type="spellEnd"/>
      <w:r w:rsidR="007A74CE" w:rsidRPr="007A74CE">
        <w:rPr>
          <w:rFonts w:ascii="inherit" w:hAnsi="inherit"/>
          <w:color w:val="538135" w:themeColor="accent6" w:themeShade="BF"/>
        </w:rPr>
        <w:t>, A. L. (2000), ‘A whole-genome assembly of Drosophila’, Science, Vol. 287(5461), pp. 2196–</w:t>
      </w:r>
      <w:r w:rsidR="007A74CE">
        <w:rPr>
          <w:rFonts w:ascii="inherit" w:hAnsi="inherit"/>
          <w:color w:val="538135" w:themeColor="accent6" w:themeShade="BF"/>
        </w:rPr>
        <w:t>2204</w:t>
      </w:r>
      <w:r w:rsidR="007A74CE" w:rsidRPr="007A74CE">
        <w:rPr>
          <w:rFonts w:ascii="inherit" w:hAnsi="inherit"/>
          <w:color w:val="538135" w:themeColor="accent6" w:themeShade="BF"/>
        </w:rPr>
        <w:t>)</w:t>
      </w:r>
    </w:p>
    <w:p w14:paraId="7D4BF372" w14:textId="65C7556C" w:rsidR="00176F68" w:rsidRDefault="00176F68" w:rsidP="00176F68">
      <w:pPr>
        <w:pStyle w:val="chapter-para"/>
        <w:spacing w:before="0" w:beforeAutospacing="0" w:after="0" w:afterAutospacing="0" w:line="408" w:lineRule="atLeast"/>
        <w:textAlignment w:val="baseline"/>
        <w:rPr>
          <w:rFonts w:ascii="inherit" w:hAnsi="inherit"/>
          <w:sz w:val="23"/>
          <w:szCs w:val="23"/>
        </w:rPr>
      </w:pPr>
    </w:p>
    <w:p w14:paraId="2B24F790" w14:textId="77777777" w:rsidR="00176F68" w:rsidRDefault="00176F68" w:rsidP="00176F68">
      <w:pPr>
        <w:pStyle w:val="chapter-para"/>
        <w:spacing w:before="0" w:beforeAutospacing="0" w:after="0" w:afterAutospacing="0" w:line="408" w:lineRule="atLeast"/>
        <w:textAlignment w:val="baseline"/>
        <w:rPr>
          <w:rFonts w:ascii="inherit" w:hAnsi="inherit"/>
          <w:sz w:val="23"/>
          <w:szCs w:val="23"/>
        </w:rPr>
      </w:pPr>
    </w:p>
    <w:p w14:paraId="76405C4B" w14:textId="02C769E0" w:rsidR="00176F68" w:rsidRDefault="00176F68" w:rsidP="00176F68">
      <w:pPr>
        <w:rPr>
          <w:b/>
          <w:bCs/>
          <w:color w:val="538135" w:themeColor="accent6" w:themeShade="BF"/>
        </w:rPr>
      </w:pPr>
    </w:p>
    <w:p w14:paraId="73E1DB6E" w14:textId="77777777" w:rsidR="00176F68" w:rsidRDefault="00176F68" w:rsidP="00176F68">
      <w:pPr>
        <w:rPr>
          <w:b/>
          <w:bCs/>
          <w:color w:val="538135" w:themeColor="accent6" w:themeShade="BF"/>
        </w:rPr>
      </w:pPr>
    </w:p>
    <w:p w14:paraId="5E0340B0" w14:textId="77777777" w:rsidR="00D03C06" w:rsidRPr="00D03C06" w:rsidRDefault="00D03C06">
      <w:pPr>
        <w:rPr>
          <w:b/>
          <w:bCs/>
          <w:color w:val="000000" w:themeColor="text1"/>
        </w:rPr>
      </w:pPr>
    </w:p>
    <w:p w14:paraId="5C3C969A" w14:textId="77777777" w:rsidR="00D03C06" w:rsidRPr="009B56D3" w:rsidRDefault="00D03C06">
      <w:pPr>
        <w:rPr>
          <w:color w:val="000000" w:themeColor="text1"/>
        </w:rPr>
      </w:pPr>
    </w:p>
    <w:sectPr w:rsidR="00D03C06" w:rsidRPr="009B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9B5"/>
    <w:multiLevelType w:val="hybridMultilevel"/>
    <w:tmpl w:val="5B74D6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066D2915"/>
    <w:multiLevelType w:val="hybridMultilevel"/>
    <w:tmpl w:val="98A0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D3"/>
    <w:rsid w:val="00176F68"/>
    <w:rsid w:val="00300255"/>
    <w:rsid w:val="007A74CE"/>
    <w:rsid w:val="0098141E"/>
    <w:rsid w:val="009B56D3"/>
    <w:rsid w:val="00A26A6B"/>
    <w:rsid w:val="00D03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3AC0"/>
  <w15:chartTrackingRefBased/>
  <w15:docId w15:val="{FF438DF0-83D1-4A4A-A7F6-8584C1D0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68"/>
    <w:pPr>
      <w:ind w:left="720"/>
      <w:contextualSpacing/>
    </w:pPr>
  </w:style>
  <w:style w:type="paragraph" w:customStyle="1" w:styleId="chapter-para">
    <w:name w:val="chapter-para"/>
    <w:basedOn w:val="Normal"/>
    <w:rsid w:val="00176F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6F68"/>
    <w:rPr>
      <w:i/>
      <w:iCs/>
    </w:rPr>
  </w:style>
  <w:style w:type="paragraph" w:styleId="NormalWeb">
    <w:name w:val="Normal (Web)"/>
    <w:basedOn w:val="Normal"/>
    <w:uiPriority w:val="99"/>
    <w:semiHidden/>
    <w:unhideWhenUsed/>
    <w:rsid w:val="00176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7565">
      <w:bodyDiv w:val="1"/>
      <w:marLeft w:val="0"/>
      <w:marRight w:val="0"/>
      <w:marTop w:val="0"/>
      <w:marBottom w:val="0"/>
      <w:divBdr>
        <w:top w:val="none" w:sz="0" w:space="0" w:color="auto"/>
        <w:left w:val="none" w:sz="0" w:space="0" w:color="auto"/>
        <w:bottom w:val="none" w:sz="0" w:space="0" w:color="auto"/>
        <w:right w:val="none" w:sz="0" w:space="0" w:color="auto"/>
      </w:divBdr>
      <w:divsChild>
        <w:div w:id="790899036">
          <w:marLeft w:val="0"/>
          <w:marRight w:val="0"/>
          <w:marTop w:val="225"/>
          <w:marBottom w:val="225"/>
          <w:divBdr>
            <w:top w:val="none" w:sz="0" w:space="0" w:color="auto"/>
            <w:left w:val="none" w:sz="0" w:space="0" w:color="auto"/>
            <w:bottom w:val="none" w:sz="0" w:space="0" w:color="auto"/>
            <w:right w:val="none" w:sz="0" w:space="0" w:color="auto"/>
          </w:divBdr>
        </w:div>
      </w:divsChild>
    </w:div>
    <w:div w:id="1759709486">
      <w:bodyDiv w:val="1"/>
      <w:marLeft w:val="0"/>
      <w:marRight w:val="0"/>
      <w:marTop w:val="0"/>
      <w:marBottom w:val="0"/>
      <w:divBdr>
        <w:top w:val="none" w:sz="0" w:space="0" w:color="auto"/>
        <w:left w:val="none" w:sz="0" w:space="0" w:color="auto"/>
        <w:bottom w:val="none" w:sz="0" w:space="0" w:color="auto"/>
        <w:right w:val="none" w:sz="0" w:space="0" w:color="auto"/>
      </w:divBdr>
    </w:div>
    <w:div w:id="1853571890">
      <w:bodyDiv w:val="1"/>
      <w:marLeft w:val="0"/>
      <w:marRight w:val="0"/>
      <w:marTop w:val="0"/>
      <w:marBottom w:val="0"/>
      <w:divBdr>
        <w:top w:val="none" w:sz="0" w:space="0" w:color="auto"/>
        <w:left w:val="none" w:sz="0" w:space="0" w:color="auto"/>
        <w:bottom w:val="none" w:sz="0" w:space="0" w:color="auto"/>
        <w:right w:val="none" w:sz="0" w:space="0" w:color="auto"/>
      </w:divBdr>
      <w:divsChild>
        <w:div w:id="22841782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abdullah</dc:creator>
  <cp:keywords/>
  <dc:description/>
  <cp:lastModifiedBy>amr abdullah</cp:lastModifiedBy>
  <cp:revision>2</cp:revision>
  <dcterms:created xsi:type="dcterms:W3CDTF">2021-05-06T20:11:00Z</dcterms:created>
  <dcterms:modified xsi:type="dcterms:W3CDTF">2021-05-06T20:11:00Z</dcterms:modified>
</cp:coreProperties>
</file>