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7DF" w:rsidRDefault="00CA47DF" w:rsidP="005E1966">
      <w:pPr>
        <w:pStyle w:val="BodyText1"/>
        <w:spacing w:line="360" w:lineRule="auto"/>
        <w:rPr>
          <w:sz w:val="40"/>
        </w:rPr>
      </w:pPr>
      <w:r>
        <w:rPr>
          <w:sz w:val="40"/>
        </w:rPr>
        <w:t xml:space="preserve">Recognition of Mycobacterial </w:t>
      </w:r>
      <w:r w:rsidR="00984758">
        <w:rPr>
          <w:sz w:val="40"/>
        </w:rPr>
        <w:t xml:space="preserve">Cell Wall Components </w:t>
      </w:r>
      <w:r>
        <w:rPr>
          <w:sz w:val="40"/>
        </w:rPr>
        <w:t xml:space="preserve">by Langerin and the </w:t>
      </w:r>
      <w:r w:rsidR="00914DCC">
        <w:rPr>
          <w:sz w:val="40"/>
        </w:rPr>
        <w:t xml:space="preserve">Ligand Recognition </w:t>
      </w:r>
      <w:r>
        <w:rPr>
          <w:sz w:val="40"/>
        </w:rPr>
        <w:t>Differences between Human and M</w:t>
      </w:r>
      <w:r w:rsidR="006C40C8">
        <w:rPr>
          <w:sz w:val="40"/>
        </w:rPr>
        <w:t>urine</w:t>
      </w:r>
      <w:r>
        <w:rPr>
          <w:sz w:val="40"/>
        </w:rPr>
        <w:t xml:space="preserve"> </w:t>
      </w:r>
    </w:p>
    <w:p w:rsidR="000D0E92" w:rsidRPr="00763067" w:rsidRDefault="00C37D03" w:rsidP="005E1966">
      <w:pPr>
        <w:pStyle w:val="BodyText1"/>
        <w:spacing w:line="360" w:lineRule="auto"/>
        <w:rPr>
          <w:vertAlign w:val="superscript"/>
        </w:rPr>
      </w:pPr>
      <w:r>
        <w:t>Hendra Saputra Ismanto</w:t>
      </w:r>
      <w:r w:rsidR="00E84FAC">
        <w:rPr>
          <w:vertAlign w:val="superscript"/>
        </w:rPr>
        <w:t>1</w:t>
      </w:r>
    </w:p>
    <w:p w:rsidR="000D0E92" w:rsidRDefault="00C37D03" w:rsidP="005E1966">
      <w:pPr>
        <w:pStyle w:val="BodyText1"/>
        <w:spacing w:line="360" w:lineRule="auto"/>
      </w:pPr>
      <w:r>
        <w:rPr>
          <w:b/>
        </w:rPr>
        <w:t>1</w:t>
      </w:r>
      <w:r>
        <w:t xml:space="preserve"> RIMD, Department of Molecular Immunology (</w:t>
      </w:r>
      <w:r w:rsidR="00914DCC">
        <w:t>Osaka, Japan</w:t>
      </w:r>
      <w:r>
        <w:t>)</w:t>
      </w:r>
    </w:p>
    <w:p w:rsidR="000D0E92" w:rsidRDefault="00C37D03" w:rsidP="005E1966">
      <w:pPr>
        <w:pStyle w:val="SectionHeading"/>
        <w:spacing w:line="360" w:lineRule="auto"/>
      </w:pPr>
      <w:bookmarkStart w:id="0" w:name="MPSection:5590420C-D310-434E-9F00-5BAD92"/>
      <w:r>
        <w:t>1.  Abstract</w:t>
      </w:r>
    </w:p>
    <w:bookmarkEnd w:id="0"/>
    <w:p w:rsidR="000D0E92" w:rsidRDefault="00C37D03" w:rsidP="005E1966">
      <w:pPr>
        <w:pStyle w:val="BodyText1"/>
        <w:spacing w:line="360" w:lineRule="auto"/>
      </w:pPr>
      <w:r>
        <w:t xml:space="preserve">Langerin is a pattern recognition receptor expressed especially on Langerhans cells in the skin but also found in several other organs such as lung and gut epithelium, as well as spleen in mouse and human tonsil. Langerin is a type II transmembrane C-type lectin receptor characterized by the presence of a calcium-containing sugar binding domain. Langerin is known to have a role in degrading viral particles such as HIV, Influenza A, and measles virus. It is also reported to be able to recognize pathogens such as </w:t>
      </w:r>
      <w:r>
        <w:rPr>
          <w:i/>
        </w:rPr>
        <w:t>Mycobacterium leprae</w:t>
      </w:r>
      <w:r>
        <w:t xml:space="preserve"> and fungi which are then presented to T helper cells.</w:t>
      </w:r>
      <w:r w:rsidR="00B24AE7">
        <w:t xml:space="preserve"> </w:t>
      </w:r>
      <w:r>
        <w:t xml:space="preserve">Molecularly, langerin captures antigens through its carbohydrate recognition domain (CRD). The recognition of ligands by langerin is quite </w:t>
      </w:r>
      <w:r w:rsidR="00B24AE7">
        <w:t>interesting</w:t>
      </w:r>
      <w:r>
        <w:t xml:space="preserve"> as it is also able to bind ligands independently of its CRD through its neck region. </w:t>
      </w:r>
    </w:p>
    <w:p w:rsidR="00B24AE7" w:rsidRDefault="00C37D03" w:rsidP="005E1966">
      <w:pPr>
        <w:pStyle w:val="BodyText1"/>
        <w:spacing w:line="360" w:lineRule="auto"/>
      </w:pPr>
      <w:r>
        <w:t xml:space="preserve">One of the pathogens known to interact with langerin is </w:t>
      </w:r>
      <w:r>
        <w:rPr>
          <w:i/>
        </w:rPr>
        <w:t>Mycobacterium tuberculosis</w:t>
      </w:r>
      <w:r>
        <w:t>. To search for ligands from this micro-organism, we utilized reporter cells expressing langerin</w:t>
      </w:r>
      <w:r w:rsidR="00B24AE7">
        <w:t>-</w:t>
      </w:r>
      <w:r w:rsidR="00B24366" w:rsidRPr="00A705D3">
        <w:rPr>
          <w:rFonts w:ascii="Times New Roman" w:hAnsi="Times New Roman"/>
          <w:noProof/>
          <w:szCs w:val="22"/>
        </w:rPr>
        <w:t>CD3</w:t>
      </w:r>
      <w:r w:rsidR="00B24366" w:rsidRPr="00A705D3">
        <w:rPr>
          <w:rFonts w:ascii="Times New Roman" w:hAnsi="Times New Roman"/>
          <w:szCs w:val="22"/>
        </w:rPr>
        <w:sym w:font="Symbol" w:char="F07A"/>
      </w:r>
      <w:r w:rsidR="00B24AE7">
        <w:t xml:space="preserve"> chimeric receptor and report the activation upon ligand binding by NFAT-GFP</w:t>
      </w:r>
      <w:r>
        <w:t xml:space="preserve">. We found that human and murine langerin are able to recognize </w:t>
      </w:r>
      <w:r>
        <w:rPr>
          <w:i/>
        </w:rPr>
        <w:t>Mycobacterium tuberculosis</w:t>
      </w:r>
      <w:r>
        <w:t xml:space="preserve"> and also </w:t>
      </w:r>
      <w:r>
        <w:rPr>
          <w:i/>
        </w:rPr>
        <w:t>Mycobacterium bovis</w:t>
      </w:r>
      <w:r>
        <w:t xml:space="preserve"> BCG </w:t>
      </w:r>
      <w:r w:rsidR="00B24AE7">
        <w:t>by</w:t>
      </w:r>
      <w:r>
        <w:t xml:space="preserve"> our system. Next, we extracted lipid-soluble components from BCG. This extract was able to activate human and murine langerin reporter cells. Further fractionation allowed us to find that human and murine langerin are activated by different types of ligands. Human langerin was able to recognize mannose-capped lipoarabinomannan and phosphatidylinositol mannosides. Surprisingly, murine langerin did not recognize any glycan ligand in the fraction. Mycolate and cardiolipin were found to be able to activate murine langerin reporter cells. Our data suggest that langerin may recognize other ligands besides glycan and further analysis could help us understand langerin-ligand recognition mode and how to target langerin for several purposes such as antigen delivery.</w:t>
      </w:r>
    </w:p>
    <w:p w:rsidR="000D0E92" w:rsidRDefault="00C37D03" w:rsidP="005E1966">
      <w:pPr>
        <w:pStyle w:val="SectionHeading"/>
        <w:spacing w:line="360" w:lineRule="auto"/>
      </w:pPr>
      <w:bookmarkStart w:id="1" w:name="MPSection:4E171320-BAB0-4C8A-9DF3-E81DE7"/>
      <w:r>
        <w:t>2.  Keywords</w:t>
      </w:r>
    </w:p>
    <w:bookmarkEnd w:id="1"/>
    <w:p w:rsidR="000D0E92" w:rsidRDefault="00C37D03" w:rsidP="005E1966">
      <w:pPr>
        <w:pStyle w:val="BodyText1"/>
        <w:spacing w:line="360" w:lineRule="auto"/>
      </w:pPr>
      <w:r>
        <w:t xml:space="preserve">Langerin, </w:t>
      </w:r>
      <w:r w:rsidR="00CA47DF">
        <w:t>Pattern Recognition Receptor</w:t>
      </w:r>
      <w:r>
        <w:t>,</w:t>
      </w:r>
      <w:r w:rsidR="00CA47DF">
        <w:t xml:space="preserve"> Mycobacteria, Lipid, Glycan</w:t>
      </w:r>
    </w:p>
    <w:p w:rsidR="000D0E92" w:rsidRDefault="00C37D03" w:rsidP="005E1966">
      <w:pPr>
        <w:pStyle w:val="SectionHeading"/>
        <w:spacing w:line="360" w:lineRule="auto"/>
      </w:pPr>
      <w:bookmarkStart w:id="2" w:name="MPSection:474000F6-B4C8-45DA-8342-B95B65"/>
      <w:r>
        <w:lastRenderedPageBreak/>
        <w:t>3.  Introduction</w:t>
      </w:r>
    </w:p>
    <w:bookmarkEnd w:id="2"/>
    <w:p w:rsidR="00FC59D1" w:rsidRPr="00FC59D1" w:rsidRDefault="00C37D03" w:rsidP="005E1966">
      <w:pPr>
        <w:pStyle w:val="BodyText1"/>
        <w:spacing w:line="360" w:lineRule="auto"/>
      </w:pPr>
      <w:r>
        <w:t>Langerin (CD207) is expressed mainly on Langerhans cells in the skin of mammals. In mouse, langerin can be found in lungs, gut epithelium and spleen</w:t>
      </w:r>
      <w:r w:rsidR="008841E8">
        <w:fldChar w:fldCharType="begin" w:fldLock="1"/>
      </w:r>
      <w:r w:rsidR="008841E8">
        <w:instrText>ADDIN CSL_CITATION {"citationItems":[{"id":"ITEM-1","itemData":{"DOI":"10.4049/jimmunol.168.2.782","ISBN":"0022-1767 (Print)\\r0022-1767 (Linking)","ISSN":"0022-1767","PMID":"11777972","abstract":"Human (h)Langerin/CD207 is a C-type lectin of Langerhans cells (LC) that induces the formation of Birbeck granules (BG). In this study, we have cloned a cDNA-encoding mouse (m)Langerin. The predicted protein is 66% homologous to hLangerin with conservation of its particular features. The organization of human and mouse Langerin genes are similar, consisting of six exons, three of which encode the carbohydrate recognition domain. The mLangerin gene maps to chromosome 6D, syntenic to the human gene on chromosome 2p13. mLangerin protein, detected by a mAb as a 48-kDa species, is abundant in epidermal LC in situ and is down-regulated upon culture. A subset of cells also expresses mLangerin in bone marrow cultures supplemented with TGF-beta. Notably, dendritic cells in thymic medulla are mLangerin-positive. By contrast, only scattered cells express mLangerin in lymph nodes and spleen. mLangerin mRNA is also detected in some nonlymphoid tissues (e.g., lung, liver, and heart). Similarly to hLangerin, a network of BG form upon transfection of mLangerin cDNA into fibroblasts. Interestingly, substitution of a conserved residue (Phe(244) to Leu) within the carbohydrate recognition domain transforms the BG in transfectant cells into structures resembling cored tubules, previously described in mouse LC. Our findings should facilitate further characterization of mouse LC, and provide insight into a plasticity of dendritic cell organelles which may have important functional consequences.","author":[{"dropping-particle":"","family":"Valladeau","given":"J.","non-dropping-particle":"","parse-names":false,"suffix":""},{"dropping-particle":"","family":"Clair-Moninot","given":"V.","non-dropping-particle":"","parse-names":false,"suffix":""},{"dropping-particle":"","family":"Dezutter-Dambuyant","given":"C.","non-dropping-particle":"","parse-names":false,"suffix":""},{"dropping-particle":"","family":"Pin","given":"J.-J.","non-dropping-particle":"","parse-names":false,"suffix":""},{"dropping-particle":"","family":"Kissenpfennig","given":"A.","non-dropping-particle":"","parse-names":false,"suffix":""},{"dropping-particle":"","family":"Mattei","given":"M.-G.","non-dropping-particle":"","parse-names":false,"suffix":""},{"dropping-particle":"","family":"Ait-Yahia","given":"S.","non-dropping-particle":"","parse-names":false,"suffix":""},{"dropping-particle":"","family":"Bates","given":"E. E. M.","non-dropping-particle":"","parse-names":false,"suffix":""},{"dropping-particle":"","family":"Malissen","given":"B.","non-dropping-particle":"","parse-names":false,"suffix":""},{"dropping-particle":"","family":"Koch","given":"F.","non-dropping-particle":"","parse-names":false,"suffix":""},{"dropping-particle":"","family":"Fossiez","given":"F.","non-dropping-particle":"","parse-names":false,"suffix":""},{"dropping-particle":"","family":"Romani","given":"N.","non-dropping-particle":"","parse-names":false,"suffix":""},{"dropping-particle":"","family":"Lebecque","given":"S.","non-dropping-particle":"","parse-names":false,"suffix":""},{"dropping-particle":"","family":"Saeland","given":"S.","non-dropping-particle":"","parse-names":false,"suffix":""}],"container-title":"The Journal of Immunology","id":"ITEM-1","issue":"2","issued":{"date-parts":[["2002"]]},"page":"782-792","title":"Identification of Mouse Langerin/CD207 in Langerhans Cells and Some Dendritic Cells of Lymphoid Tissues","type":"article-journal","volume":"168"},"uris":["http://www.mendeley.com/documents/?uuid=b5dc9092-6b8b-4a09-8b37-a531e5e5b3d5"]},{"id":"ITEM-2","itemData":{"DOI":"10.4049/jimmunol.176.4.2161","ISBN":"0022-1767 (Print)\\r0022-1767 (Linking)","ISSN":"0022-1767","PMID":"16455972","abstract":"Dendritic cells (DC) mediate airway Ag presentation and play key roles in asthma and infections. Although DC subsets are known to perform different functions, their occurrence in mouse lungs has not been clearly defined. In this study, three major lung DC populations have been found. Two of them are the myeloid and plasmacytoid DC (PDC) well-characterized in other lymphoid organs. The third and largest DC population is the integrin alpha(E) (CD103) beta(7)-positive and I-A(high)CD11c(high)-DC population. This population was found to reside in the lung mucosa and the vascular wall, express a wide variety of adhesion and costimulation molecules, endocytose avidly, present Ag efficiently, and produce IL-12. Integrin alpha(E)beta(7)(+) DC (alphaE-DC) were distinct from intraepithelial lymphocytes and distinguishable from CD11b(high) myeloid and mPDCA-1(+)B220(+)Gr-1(+) PDC populations in surface marker phenotype, cellular functions, and tissue localization. Importantly, this epithelial DC population expressed high levels of the Langerhans cell marker Langerin and the tight junction proteins Claudin-1, Claudin-7, and ZO-2. In mice with induced airway hyperresponsiveness and eosinophilia, alphaE-DC numbers were increased in lungs, and their costimulation and adhesion molecules were up-regulated. These studies show that alphaE-DC is a major and distinct lung DC population and a prime candidate APC with the requisite surface proteins for migrating across the airway epithelia for Ag and pathogen capture, transport, and presentation. They exhibit an activated phenotype in allergen-induced lung inflammation and may play significant roles in asthma pathogenesis.","author":[{"dropping-particle":"","family":"Sung","given":"S.-S. J.","non-dropping-particle":"","parse-names":false,"suffix":""},{"dropping-particle":"","family":"Fu","given":"S. M.","non-dropping-particle":"","parse-names":false,"suffix":""},{"dropping-particle":"","family":"Rose","given":"C. E.","non-dropping-particle":"","parse-names":false,"suffix":""},{"dropping-particle":"","family":"Gaskin","given":"F.","non-dropping-particle":"","parse-names":false,"suffix":""},{"dropping-particle":"","family":"Ju","given":"S.-T.","non-dropping-particle":"","parse-names":false,"suffix":""},{"dropping-particle":"","family":"Beaty","given":"S. R.","non-dropping-particle":"","parse-names":false,"suffix":""}],"container-title":"The Journal of Immunology","id":"ITEM-2","issue":"4","issued":{"date-parts":[["2006"]]},"page":"2161-2172","title":"A Major Lung CD103 ( E)- 7 Integrin-Positive Epithelial Dendritic Cell Population Expressing Langerin and Tight Junction Proteins","type":"article-journal","volume":"176"},"uris":["http://www.mendeley.com/documents/?uuid=ceb8f7c5-8f54-4501-b698-11f0fc368557"]},{"id":"ITEM-3","itemData":{"DOI":"10.4049/jimmunol.180.7.4361","ISBN":"0022-1767","ISSN":"0022-1767","PMID":"18354155","abstract":"Topical transcutaneous immunization (TCI) presents many clinical advantages, but its underlying mechanism remains unknown. TCI induced Ag-specific IgA Ab-secreting cells expressing CCR9 and CCR10 in the small intestine in a retinoic acid-dependent manner. These intestinal IgA Abs were maintained in Peyer's patch-null mice but abolished in the Peyer's patch- and lymph node-null mice. The mesenteric lymph node (MLN) was shown to be the site of IgA isotype class switching after TCI. Unexpectedly, langerin(+)CD8alpha(-) dendritic cells emerged in the MLN after TCI; they did not migrate from the skin but rather differentiated rapidly from bone marrow precursors. Depletion of langerin(+) cells impaired intestinal IgA Ab responses after TCI. Taken together, these findings suggest that MLN is indispensable for the induction of intestinal IgA Abs following skin immunization and that cross-talk between the skin and gut immune systems might be mediated by langerin(+) dendritic cells in the MLN.","author":[{"dropping-particle":"","family":"Chang","given":"S.-Y.","non-dropping-particle":"","parse-names":false,"suffix":""},{"dropping-particle":"","family":"Cha","given":"H.-R.","non-dropping-particle":"","parse-names":false,"suffix":""},{"dropping-particle":"","family":"Igarashi","given":"O.","non-dropping-particle":"","parse-names":false,"suffix":""},{"dropping-particle":"","family":"Rennert","given":"P. D.","non-dropping-particle":"","parse-names":false,"suffix":""},{"dropping-particle":"","family":"Kissenpfennig","given":"A.","non-dropping-particle":"","parse-names":false,"suffix":""},{"dropping-particle":"","family":"Malissen","given":"B.","non-dropping-particle":"","parse-names":false,"suffix":""},{"dropping-particle":"","family":"Nanno","given":"M.","non-dropping-particle":"","parse-names":false,"suffix":""},{"dropping-particle":"","family":"Kiyono","given":"H.","non-dropping-particle":"","parse-names":false,"suffix":""},{"dropping-particle":"","family":"Kweon","given":"M.-N.","non-dropping-particle":"","parse-names":false,"suffix":""}],"container-title":"The Journal of Immunology","id":"ITEM-3","issue":"7","issued":{"date-parts":[["2008"]]},"page":"4361-4365","title":"Cutting Edge: Langerin+ Dendritic Cells in the Mesenteric Lymph Node Set the Stage for Skin and Gut Immune System Cross-Talk","type":"article-journal","volume":"180"},"uris":["http://www.mendeley.com/documents/?uuid=6aec5055-1ff2-49c9-b341-a8f056c7f61f"]},{"id":"ITEM-4","itemData":{"DOI":"10.1111/j.0105-2896.2009.00878.x","ISBN":"1600-065X","ISSN":"1600-065X","PMID":"20193022","abstract":"Dendritic cells (DCs) are key regulators of the immune system. They act as professional antigen-presenting cells and are capable of activating naive T cells and stimulating the growth and differentiation of B cells. According to their molecular expression, DCs can be divided into several subsets with different functions. We focus on DC subsets expressing langerin, a C-type lectin. Langerin expression is predominant in skin DCs, but langerin-expressing DCs also exist in mucosal tissue and can be induced by immunization and sometimes by nutrient deficiency. Topical transcutaneous immunization induces langerin(+)CD8 alpha(-) DCs in mesenteric lymph nodes (MLNs), which mediate the production of antigen-specific immunoglobulin A antibody in the intestine. Yet, in one recent study, langerin(+) DCs were generated in gut-associated lymphoid tissue and contributed to the suppressive intestinal immune environment in the absence of retinoic acid. In this review, we focus on the phenotypic and functional characteristics of langerin(+) DCs in the mucosal tissues, especially MLNs.","author":[{"dropping-particle":"","family":"Chang","given":"Sun-Young","non-dropping-particle":"","parse-names":false,"suffix":""},{"dropping-particle":"","family":"Kweon","given":"Mi-Na","non-dropping-particle":"","parse-names":false,"suffix":""}],"container-title":"Immunological reviews","id":"ITEM-4","issue":"1","issued":{"date-parts":[["2010"]]},"page":"233-246","title":"Langerin-expressing dendritic cells in gut-associated lymphoid tissues.","type":"article-journal","volume":"234"},"uris":["http://www.mendeley.com/documents/?uuid=25560796-9d8e-458b-8083-bf0a93b17f58"]},{"id":"ITEM-5","itemData":{"DOI":"10.1053/j.gastro.2009.11.006","ISBN":"1528-0012 (Electronic)\\r0016-5085 (Linking)","ISSN":"00165085","PMID":"19914251","abstract":"Background &amp; Aims: Retinoic acid (RA) is a crucial factor for maintaining homeostasis in the gut, including lymphocyte homing, immunoglobulin (Ig) A production, and T regulatory cells (Treg) and T helper cell 17 (TH17) generation. Until now, most attention has focused on the function of dendritic cells (DCs) to initiate adaptive immunity including T and B lymphocytes through RA. To investigate the effects of RA on DCs of gut-associated lymphoid tissue (GALT), we analyzed the phenotype and function of DC subsets from GALT of vitamin A-deficient (VAD) mice. Method: VAD mice were prepared by feeding them a VAD diet over 12 weeks from gestational days 10-14. Results: Here, we report that tremendous increase of langerin+ DCs occurred in the mesenteric lymph nodes (MLNs) and gut lamina propria of VAD mice dependent on CCR7 signaling. Langerin+ DCs have phenotypes more similar to those of bone marrow-derived dermal langerin+ DCs than epidermal Langerhans cells. Moreover, RA receptor antagonists enhance the differentiation of langerin+ DCs from mouse and human precursors of bone marrow and peripheral blood. Langerin+ DCs were highly differentiated but less inflammatory than langerin- DCs of MLNs of VAD mice. Moreover, tolerance to orally delivered antigen was completely abrogated by depletion of langerin+ DCs in the VAD mice. Conclusions: These results suggest that generation of langerin+ DCs in the GALT is tightly regulated by RA and that the microenvironment of tissues determines the phenotype of DCs. © 2010 AGA Institute.","author":[{"dropping-particle":"","family":"Chang","given":"Sun Young","non-dropping-particle":"","parse-names":false,"suffix":""},{"dropping-particle":"","family":"Cha","given":"Hye Ran","non-dropping-particle":"","parse-names":false,"suffix":""},{"dropping-particle":"","family":"Chang","given":"Jae Hoon","non-dropping-particle":"","parse-names":false,"suffix":""},{"dropping-particle":"","family":"Ko","given":"Hyun Jeong","non-dropping-particle":"","parse-names":false,"suffix":""},{"dropping-particle":"","family":"Yang","given":"Hyungjun","non-dropping-particle":"","parse-names":false,"suffix":""},{"dropping-particle":"","family":"Malissen","given":"Bernard","non-dropping-particle":"","parse-names":false,"suffix":""},{"dropping-particle":"","family":"Iwata","given":"Makoto","non-dropping-particle":"","parse-names":false,"suffix":""},{"dropping-particle":"","family":"Kweon","given":"Mi Na","non-dropping-particle":"","parse-names":false,"suffix":""}],"container-title":"Gastroenterology","id":"ITEM-5","issue":"4","issued":{"date-parts":[["2010"]]},"page":"1468-1478.e6","publisher":"Elsevier Inc.","title":"Lack of Retinoic Acid Leads to Increased Langerin-Expressing Dendritic Cells in Gut-Associated Lymphoid Tissues","type":"article-journal","volume":"138"},"uris":["http://www.mendeley.com/documents/?uuid=6a42598e-e1ae-4b90-b654-265d975c99de"]},{"id":"ITEM-6","itemData":{"DOI":"10.1111/j.0022-202X.2005.23951.x","ISBN":"0022-202X (Print)\\r0022-202X (Linking)","ISSN":"0022202X","PMID":"16297200","abstract":"Langerin/CD207 is a C-type lectin associated with formation of Birbeck granules (BG) in Langerhans cells (LC). Here, we describe a monoclonal antibody (mAb 205C1) recognizing the extracellular domain of mouse langerin. Cell-surface langerin was detected in all epidermal LC, which presented a uniform phenotype. Two subpopulations of langerin+ cells were identified in peripheral lymph nodes (LN). One population (subset 1) was CD11c(low/+)/CD8alpha(-/low)/CD11b+/CD40+/CD86+. The other population (subset 2) was CD11c(high)/CD8alpha+/CD11b(low), and lacked CD40 and CD86. Only subset 1 was fluorescein 5-isothiocyanate (FITC+) following painting onto epidermis, and the appearance of such FITC+ cells in draining LN was inhibited by pertussis toxin. Mesenteric LN, spleen, and thymus contained only a single population of langerin+ DC, corresponding to peripheral LN subset 2. Unexpectedly, BG were absent from spleen CD8alpha+ DC despite expression of langerin, and these organelles were not induced by mAb 205C1. Collectively, we demonstrate that two langerin+ DC populations (subsets 1 and 2) co-exist in mouse lymphoid tissue. Subset 1 unequivocally identifies epidermal LC-derived DC. The distribution of subset 2 indicates a non-LC origin of these langerin+ cells. These findings should facilitate our understanding of the role played by langerin in lymphoid organ DC subsets.","author":[{"dropping-particle":"","family":"Douillard","given":"Patrice","non-dropping-particle":"","parse-names":false,"suffix":""},{"dropping-particle":"","family":"Stoitzner","given":"Patrizia","non-dropping-particle":"","parse-names":false,"suffix":""},{"dropping-particle":"","family":"Tripp","given":"Christoph H.","non-dropping-particle":"","parse-names":false,"suffix":""},{"dropping-particle":"","family":"Clair-Moninot","given":"Valérie","non-dropping-particle":"","parse-names":false,"suffix":""},{"dropping-particle":"","family":"Aït-Yahia","given":"Smina","non-dropping-particle":"","parse-names":false,"suffix":""},{"dropping-particle":"","family":"McLellan","given":"Alex D.","non-dropping-particle":"","parse-names":false,"suffix":""},{"dropping-particle":"","family":"Eggert","given":"Andreas","non-dropping-particle":"","parse-names":false,"suffix":""},{"dropping-particle":"","family":"Romani","given":"Nikolaus","non-dropping-particle":"","parse-names":false,"suffix":""},{"dropping-particle":"","family":"Saeland","given":"Sem","non-dropping-particle":"","parse-names":false,"suffix":""}],"container-title":"Journal of Investigative Dermatology","id":"ITEM-6","issue":"5","issued":{"date-parts":[["2005"]]},"page":"983-994","title":"Mouse lymphoid tissue contains distinct subsets of langerin/CD207 + dendritic cells, only one of which represents epidermal-derived Langerhans cells","type":"article-journal","volume":"125"},"uris":["http://www.mendeley.com/documents/?uuid=048aa0e5-9d69-45a8-affa-cb6c1ec5c62f"]}],"mendeley":{"formattedCitation":"&lt;sup&gt;1–6&lt;/sup&gt;","plainTextFormattedCitation":"1–6","previouslyFormattedCitation":"&lt;sup&gt;1–6&lt;/sup&gt;"},"properties":{"noteIndex":0},"schema":"https://github.com/citation-style-language/schema/raw/master/csl-citation.json"}</w:instrText>
      </w:r>
      <w:r w:rsidR="008841E8">
        <w:fldChar w:fldCharType="separate"/>
      </w:r>
      <w:r w:rsidR="008841E8" w:rsidRPr="008841E8">
        <w:rPr>
          <w:noProof/>
          <w:vertAlign w:val="superscript"/>
        </w:rPr>
        <w:t>1–6</w:t>
      </w:r>
      <w:r w:rsidR="008841E8">
        <w:fldChar w:fldCharType="end"/>
      </w:r>
      <w:r>
        <w:t>. Human is also known to express langerin in tonsils, gut epithelium, and lungs</w:t>
      </w:r>
      <w:r w:rsidR="008841E8">
        <w:fldChar w:fldCharType="begin" w:fldLock="1"/>
      </w:r>
      <w:r w:rsidR="008841E8">
        <w:instrText>ADDIN CSL_CITATION {"citationItems":[{"id":"ITEM-1","itemData":{"DOI":"10.3389/fimmu.2016.00197","ISSN":"16643224","PMID":"27252701","abstract":"Several subsets of dendritic cells (DCs) are present in the oropharyngeal tonsillar tissues and are thought to behave as major actors in development and regulation of immunity by acting as a first line of recognition for airborne and alimentary antigens. We previously discovered in human adult tonsils infected with Epstein-Barr virus (EBV), a subset of DCs that expressed langerin/CD207, a lectin usually recognized as a hallmark of epidermal Langerhans cells (LCs). In the present study, we analyzed the content of several child and adult tonsils in order to characterize in more detail the phenotype of these tonsillar CD207-expressing DCs (tCD207 DCs) and to compare it with that of other human DC subsets. We showed that all the human tonsils studied (n = 12) contained significant proportions of tCD207 DCs among tonsillar cells expressing HLA-DR. Moreover, the presence of tCD207 DCs in tonsils from young children free of EBV infection indicated that these cells could be established early in the tonsil independently of EBV infection. We also showed that tCD207 DCs, that were found mainly located within the tonsillar lymphoid stroma, were distinguishable from LCs by the level of expression of CD1a and EpCAM, and also from human inflammatory DCs by the lack of CD1a, CD206, and CD14 expression. Detailed analysis of cell surface DC markers showed that tCD207 DCs were unrelated to CD141(+) DCs or macrophages, but defined a subtype of tonsillar DCs closely related to myeloid resident CD1c DCs. Since it was established that blood CD1c myeloid DCs exhibit plasticity and are capable of expressing CD207 notably in the presence of inflammatory cytokines, it is tempting to speculate that CD207(+) CD1c(+) DCs may play a specific immune role.","author":[{"dropping-particle":"","family":"Monte","given":"Anne","non-dropping-particle":"De","parse-names":false,"suffix":""},{"dropping-particle":"","family":"Olivieri","given":"Charles Vivien","non-dropping-particle":"","parse-names":false,"suffix":""},{"dropping-particle":"","family":"Vitale","given":"Sébastien","non-dropping-particle":"","parse-names":false,"suffix":""},{"dropping-particle":"","family":"Bailleux","given":"Sonanda","non-dropping-particle":"","parse-names":false,"suffix":""},{"dropping-particle":"","family":"Castillo","given":"Laurent","non-dropping-particle":"","parse-names":false,"suffix":""},{"dropping-particle":"","family":"Giordanengo","given":"Valérie","non-dropping-particle":"","parse-names":false,"suffix":""},{"dropping-particle":"","family":"Maryanski","given":"Janet L.","non-dropping-particle":"","parse-names":false,"suffix":""},{"dropping-particle":"","family":"Segura","given":"Elodie","non-dropping-particle":"","parse-names":false,"suffix":""},{"dropping-particle":"","family":"Doglio","given":"Alain","non-dropping-particle":"","parse-names":false,"suffix":""}],"container-title":"Frontiers in Immunology","id":"ITEM-1","issue":"MAY","issued":{"date-parts":[["2016"]]},"page":"1-10","title":"CD1c-related DCs that express CD207/langerin, but are distinguishable from Langerhans cells, are consistently present in human tonsils","type":"article-journal","volume":"7"},"uris":["http://www.mendeley.com/documents/?uuid=862f4a06-c15c-4e43-8c12-8484213267b0"]}],"mendeley":{"formattedCitation":"&lt;sup&gt;7&lt;/sup&gt;","plainTextFormattedCitation":"7","previouslyFormattedCitation":"&lt;sup&gt;7&lt;/sup&gt;"},"properties":{"noteIndex":0},"schema":"https://github.com/citation-style-language/schema/raw/master/csl-citation.json"}</w:instrText>
      </w:r>
      <w:r w:rsidR="008841E8">
        <w:fldChar w:fldCharType="separate"/>
      </w:r>
      <w:r w:rsidR="008841E8" w:rsidRPr="008841E8">
        <w:rPr>
          <w:noProof/>
          <w:vertAlign w:val="superscript"/>
        </w:rPr>
        <w:t>7</w:t>
      </w:r>
      <w:r w:rsidR="008841E8">
        <w:fldChar w:fldCharType="end"/>
      </w:r>
      <w:r>
        <w:t xml:space="preserve">. Because of this expression pattern, langerin is thought to act primarily by recognizing incoming pathogens from outside the body. </w:t>
      </w:r>
      <w:r w:rsidR="00FC59D1">
        <w:t xml:space="preserve">some pathogens known to interact with langerin such as HIV, Influenza A virus, measles virus, </w:t>
      </w:r>
      <w:r w:rsidR="00FC59D1">
        <w:rPr>
          <w:i/>
        </w:rPr>
        <w:t>Mycobacterium leprae</w:t>
      </w:r>
      <w:r w:rsidR="00FC59D1">
        <w:t>, and some fungi</w:t>
      </w:r>
      <w:r w:rsidR="008841E8">
        <w:fldChar w:fldCharType="begin" w:fldLock="1"/>
      </w:r>
      <w:r w:rsidR="008841E8">
        <w:instrText>ADDIN CSL_CITATION {"citationItems":[{"id":"ITEM-1","itemData":{"DOI":"10.1038/nm1541","ISBN":"1078-8956 (Print)\\r1078-8956 (Linking)","ISSN":"1078-8956","PMID":"17334373","abstract":"Human immunodeficiency virus-1 (HIV-1) is primarily transmitted sexually. Dendritic cells (DCs) in the subepithelium transmit HIV-1 to T cells through the C-type lectin DC-specific intercellular adhesion molecule (ICAM)-3-grabbing nonintegrin (DC-SIGN). However, the epithelial Langerhans cells (LCs) are the first DC subset to encounter HIV-1. It has generally been assumed that LCs mediate the transmission of HIV-1 to T cells through the C-type lectin Langerin, similarly to transmission by DC-SIGN on dendritic cells (DCs). Here we show that in stark contrast to DC-SIGN, Langerin prevents HIV-1 transmission by LCs. HIV-1 captured by Langerin was internalized into Birbeck granules and degraded. Langerin inhibited LC infection and this mechanism kept LCs refractory to HIV-1 transmission; inhibition of Langerin allowed LC infection and subsequent HIV-1 transmission. Notably, LCs also inhibited T-cell infection by viral clearance through Langerin. Thus Langerin is a natural barrier to HIV-1 infection, and strategies to combat infection must enhance, preserve or, at the very least, not interfere with Langerin expression and function.","author":[{"dropping-particle":"","family":"Witte","given":"Lot","non-dropping-particle":"de","parse-names":false,"suffix":""},{"dropping-particle":"","family":"Nabatov","given":"Alexey","non-dropping-particle":"","parse-names":false,"suffix":""},{"dropping-particle":"","family":"Pion","given":"Marjorie","non-dropping-particle":"","parse-names":false,"suffix":""},{"dropping-particle":"","family":"Fluitsma","given":"Donna","non-dropping-particle":"","parse-names":false,"suffix":""},{"dropping-particle":"","family":"Jong","given":"Marein A W P","non-dropping-particle":"de","parse-names":false,"suffix":""},{"dropping-particle":"","family":"Gruijl","given":"Tanja","non-dropping-particle":"de","parse-names":false,"suffix":""},{"dropping-particle":"","family":"Piguet","given":"Vincent","non-dropping-particle":"","parse-names":false,"suffix":""},{"dropping-particle":"","family":"Kooyk","given":"Yvette","non-dropping-particle":"van","parse-names":false,"suffix":""},{"dropping-particle":"","family":"Geijtenbeek","given":"Teunis B H","non-dropping-particle":"","parse-names":false,"suffix":""}],"container-title":"Nature Medicine","id":"ITEM-1","issue":"3","issued":{"date-parts":[["2007"]]},"page":"367-371","title":"Langerin is a natural barrier to HIV-1 transmission by Langerhans cells","type":"article-journal","volume":"13"},"uris":["http://www.mendeley.com/documents/?uuid=8896aa04-b9f7-4dd0-a0e2-f1ce59bbe2f1"]},{"id":"ITEM-2","itemData":{"DOI":"10.1128/JVI.01447-15","ISBN":"1098-5514 (Electronic)\\r0022-538X (Linking)","ISSN":"0022-538X","PMID":"26468543","abstract":"&lt;p&gt; It is well established that IAV attachment to and infection of epithelial cells is dependent on cell-surface sialic acid (SIA), although the specific receptors that mediate IAV entry have not been defined and multiple receptors may exist. Lec2 Chinese hamster ovary (CHO) cells are SIA-deficient and resistant to IAV infection. Herein, we demonstrate that the expression of the C-type lectin receptor langerin in Lec2 cells (Lec2-Lg) rendered them permissive to IAV infection, as measured by replication of the viral genome, transcription of viral messenger (m)RNA and synthesis of viral proteins. Unlike SIA-dependent infection of parental CHO cells, IAV attachment and infection of Lec2-Lg cells was mediated via lectin-mediated recognition of mannose-rich glycans expressed by the viral hemagglutinin glycoprotein. Lec2 cells expressing endocytosis-defective langerin bound IAV efficiently, but remained resistant to IAV infection, confirming that internalization via langerin was essential for infectious entry. Langerin-mediated infection of Lec2-Lg cells was pH- and dynamin-dependent, occurred via clathrin- and caveolin-mediated endocytic pathways and utilized early (Rab5 &lt;sup&gt;+&lt;/sup&gt; ) but not late (Rab7 &lt;sup&gt;+&lt;/sup&gt; ) endosomes. This study is the first to demonstrate that langerin represents an authentic receptor that binds and internalizes IAV to facilitate infection. Moreover, it describes a unique experimental system to probe specific pathways and compartments involved in infectious entry following recognition of IAV by a single cell-surface receptor. &lt;/p&gt;","author":[{"dropping-particle":"","family":"Ng","given":"Wy Ching","non-dropping-particle":"","parse-names":false,"suffix":""},{"dropping-particle":"","family":"Londrigan","given":"Sarah L.","non-dropping-particle":"","parse-names":false,"suffix":""},{"dropping-particle":"","family":"Nasr","given":"Najla","non-dropping-particle":"","parse-names":false,"suffix":""},{"dropping-particle":"","family":"Cunningham","given":"Anthony L.","non-dropping-particle":"","parse-names":false,"suffix":""},{"dropping-particle":"","family":"Turville","given":"Stuart","non-dropping-particle":"","parse-names":false,"suffix":""},{"dropping-particle":"","family":"Brooks","given":"Andrew G.","non-dropping-particle":"","parse-names":false,"suffix":""},{"dropping-particle":"","family":"Reading","given":"Patrick C.","non-dropping-particle":"","parse-names":false,"suffix":""}],"container-title":"Journal of Virology","id":"ITEM-2","issue":"1","issued":{"date-parts":[["2015"]]},"page":"JVI.01447-15","title":"The C-type lectin langerin functions as a receptor for attachment and infectious entry of influenza A virus","type":"article-journal","volume":"90"},"uris":["http://www.mendeley.com/documents/?uuid=13f27dcc-c80b-462d-8393-b2c324687315"]},{"id":"ITEM-3","itemData":{"DOI":"10.1002/eji.201041305","ISBN":"1521-4141 (Electronic)\\r0014-2980 (Linking)","ISSN":"00142980","PMID":"21739428","abstract":"Langerhans cells (LCs) are a subset of DCs that reside in the upper respiratory tract and are ideally suited to sense respiratory virus infections. Measles virus (MV) is a highly infectious lymphotropic and myelotropic virus that enters the host via the respiratory tract. Here, we show that human primary LCs are capable of capturing MV through the C-type lectin Langerin. Both immature and mature LCs presented MV-derived antigens in the context of HLA class II to MV-specific CD4(+)  T cells. Immature LCs were not susceptible to productive infection by MV and did not present endogenous viral antigens in the context of HLA class I. In contrast, mature LCs could be infected by MV and presented de novo synthesized viral antigens to MV-specific CD8(+)  T cells. Notably, neither immature nor mature LCs were able to cross-present exogenous UV-inactivated MV or MV-infected apoptotic cells. The lack of direct infection of immature LCs, and the inability of both immature and mature LCs to cross-present MV antigens, suggest that human LCs may not be directly involved in priming MV-specific CD8(+)  T cells. Immune activation of LCs seems a prerequisite for MV infection of LCs and subsequent CD8(+)  T-cell priming via the endogenous antigen presentation pathway.","author":[{"dropping-particle":"","family":"Vlist","given":"Michiel","non-dropping-particle":"van der","parse-names":false,"suffix":""},{"dropping-particle":"","family":"Witte","given":"Lot","non-dropping-particle":"de","parse-names":false,"suffix":""},{"dropping-particle":"","family":"Vries","given":"Rory D.","non-dropping-particle":"de","parse-names":false,"suffix":""},{"dropping-particle":"","family":"Litjens","given":"Manja","non-dropping-particle":"","parse-names":false,"suffix":""},{"dropping-particle":"","family":"Jong","given":"Marein A W P","non-dropping-particle":"de","parse-names":false,"suffix":""},{"dropping-particle":"","family":"Fluitsma","given":"Donna","non-dropping-particle":"","parse-names":false,"suffix":""},{"dropping-particle":"","family":"Swart","given":"Rik L.","non-dropping-particle":"de","parse-names":false,"suffix":""},{"dropping-particle":"","family":"Geijtenbeek","given":"Teunis B H","non-dropping-particle":"","parse-names":false,"suffix":""}],"container-title":"European Journal of Immunology","id":"ITEM-3","issue":"9","issued":{"date-parts":[["2011"]]},"page":"2619-2631","title":"Human Langerhans cells capture measles virus through Langerin and present viral antigens to CD4 + T cells but are incapable of cross-presentation","type":"article-journal","volume":"41"},"uris":["http://www.mendeley.com/documents/?uuid=fb4af4c1-d3ff-41be-ac95-797fe199d540"]},{"id":"ITEM-4","itemData":{"DOI":"10.1128/JB.02080-14","ISBN":"0021-9193","ISSN":"10985530","PMID":"25422308","abstract":"Langerhans cells participate in the immune response in leprosy by their ability to activate T cells that recognize the pathogen, Mycobacterium leprae, in a langerin-dependent manner. We hypothesized that langerin, the distinguishing C-type lectin of Langerhans cells, would recognize the highly mannosylated structures in pathogenic Mycobacterium spp. The coding region for the extracellular and neck domain of human langerin was cloned and expressed to produce a recombinant active trimeric form of human langerin (r-langerin). Binding assays performed in microtiter plates, by two-dimensional (2D) Western blotting, and by surface plasmon resonance demonstrated that r-langerin possessed carbohydrate-dependent affinity to glycoproteins in the cell wall of M. leprae. This lectin, however, yielded less binding to mannose-capped lipoarabinomannan (ManLAM) and even lower levels of binding to phosphatidylinositol mannosides. However, the superoxide dismutase C (SodC) protein of the M. leprae cell wall was identified as a langerin-reactive ligand. Tandem mass spectrometry verified the glycosylation of a recombinant form of M. leprae SodC (rSodC) produced in Mycobacterium smegmatis. Analysis of r-langerin affinity by surface plasmon resonance revealed a carbohydrate-dependent affinity of rSodC (equilibrium dissociation constant [K-D] = 0.862 mu M) that was 20-fold greater than for M. leprae ManLAM (K-D = 18.69 mu M). These data strongly suggest that a subset of the presumptively mannosylated M. leprae glycoproteins act as ligands for langerin and may facilitate the interaction of M. leprae with Langerhans cells.","author":[{"dropping-particle":"","family":"Kim","given":"Hee Jin","non-dropping-particle":"","parse-names":false,"suffix":""},{"dropping-particle":"","family":"Brennan","given":"Patrick J.","non-dropping-particle":"","parse-names":false,"suffix":""},{"dropping-particle":"","family":"Heaslip","given":"Darragh","non-dropping-particle":"","parse-names":false,"suffix":""},{"dropping-particle":"","family":"Udey","given":"Mark C.","non-dropping-particle":"","parse-names":false,"suffix":""},{"dropping-particle":"","family":"Modlin","given":"Robert L.","non-dropping-particle":"","parse-names":false,"suffix":""},{"dropping-particle":"","family":"Belisle","given":"John T.","non-dropping-particle":"","parse-names":false,"suffix":""}],"container-title":"Journal of Bacteriology","id":"ITEM-4","issue":"3","issued":{"date-parts":[["2015"]]},"page":"615-625","title":"Carbohydrate-dependent binding of langerin to SodC, a cell wall glycoprotein of Mycobacterium leprae","type":"article-journal","volume":"197"},"uris":["http://www.mendeley.com/documents/?uuid=85d192e5-6708-47a9-bf05-62aef13db8e9"]},{"id":"ITEM-5","itemData":{"DOI":"10.1074/jbc.M109.041863","abstract":"Langerin is categorized as a C-type lectin selectively expressed in Langerhans cells, playing roles in the first line of defense against pathogens and in Birbeck granule formation. Although these functions are thought to be exerted through gly-can-binding activity of the C-type carbohydrate recognition domain, sugar-binding properties of Langerin have not been fully elucidated in relation to its biological functions. Here, we investigated the glycan-binding specificity of Langerin using comprehensive glycoconjugate microarray, quantitative frontal affinity chromatography, and conventional cell biological anal-yses. Langerin showed outstanding affinity to galactose-6-sul-fated oligosaccharides, including keratan sulfate, while it pre-served binding activity to mannose, as a common feature of the C-type lectins with an EPN motif. By a mutagenesis study, Lys-299 and Lys-313 were found to form extended binding sites for sulfated glycans. Consistent with the former observation, the sulfated Langerin ligands were found to be expressed in brain and spleen, where the transcript of keratan sulfate 6-O-sulfo-transferase is expressed. Moreover, such sulfated ligands were up-regulated in glioblastoma relative to normal brain tissues, and Langerin-expressing cells were localized in malignant brain tissues. Langerin also recognized pathogenic fungi, such as Can-dida and Malassezia, expressing heavily mannosylated glycans. These observations provide strong evidence that Langerin mediates diverse functions on Langerhans cells through dual recognition of sulfated as well as mannosylated glycans by its uniquely evolved C-type carbohydrate-recognition domain.","author":[{"dropping-particle":"","family":"Tateno","given":"Hiroaki","non-dropping-particle":"","parse-names":false,"suffix":""},{"dropping-particle":"","family":"Ohnishi","given":"Koji","non-dropping-particle":"","parse-names":false,"suffix":""},{"dropping-particle":"","family":"Yabe","given":"Rikio","non-dropping-particle":"","parse-names":false,"suffix":""},{"dropping-particle":"","family":"Hayatsu","given":"Norihito","non-dropping-particle":"","parse-names":false,"suffix":""},{"dropping-particle":"","family":"Sato","given":"Takashi","non-dropping-particle":"","parse-names":false,"suffix":""},{"dropping-particle":"","family":"Takeya","given":"Motohiro","non-dropping-particle":"","parse-names":false,"suffix":""},{"dropping-particle":"","family":"Narimatsu","given":"Hisashi","non-dropping-particle":"","parse-names":false,"suffix":""},{"dropping-particle":"","family":"Hirabayashi","given":"Jun","non-dropping-particle":"","parse-names":false,"suffix":""}],"container-title":"Journal of Biological Chemistry","id":"ITEM-5","issue":"9","issued":{"date-parts":[["2010"]]},"note":"Human Langerin\n\nThe cytoplasmic domain contains a proline-rich motif (WPREPPP) as a potential signal transduction site","page":"6390-6400","title":"Dual Specificity of Langerin to Sulfated and Mannosylated Glycans via a Single C-type Carbohydrate Recognition Domain","type":"article-journal","volume":"285"},"uris":["http://www.mendeley.com/documents/?uuid=525bdb4c-a087-3c9e-a0c0-6bb1dbc77b35"]}],"mendeley":{"formattedCitation":"&lt;sup&gt;8–12&lt;/sup&gt;","plainTextFormattedCitation":"8–12","previouslyFormattedCitation":"&lt;sup&gt;8–12&lt;/sup&gt;"},"properties":{"noteIndex":0},"schema":"https://github.com/citation-style-language/schema/raw/master/csl-citation.json"}</w:instrText>
      </w:r>
      <w:r w:rsidR="008841E8">
        <w:fldChar w:fldCharType="separate"/>
      </w:r>
      <w:r w:rsidR="008841E8" w:rsidRPr="008841E8">
        <w:rPr>
          <w:noProof/>
          <w:vertAlign w:val="superscript"/>
        </w:rPr>
        <w:t>8–12</w:t>
      </w:r>
      <w:r w:rsidR="008841E8">
        <w:fldChar w:fldCharType="end"/>
      </w:r>
      <w:r w:rsidR="00FC59D1">
        <w:t>. Recognized pathogen then internalized, degraded, and loaded to MHCI or MHCII protein</w:t>
      </w:r>
      <w:r w:rsidR="008841E8">
        <w:fldChar w:fldCharType="begin" w:fldLock="1"/>
      </w:r>
      <w:r w:rsidR="008841E8">
        <w:instrText>ADDIN CSL_CITATION {"citationItems":[{"id":"ITEM-1","itemData":{"DOI":"10.4049/jimmunol.180.6.3647","ISBN":"0022-1767 (Print)\\r0022-1767 (Linking)","ISSN":"0022-1767","PMID":"18322168","abstract":"The targeted delivery of Ags to dendritic cell (DCs) in vivo greatly improves the efficiency of Ag presentation to T cells and allows an analysis of receptor function. To evaluate the function of Langerin/CD207, a receptor expressed by subsets of DCs that frequently coexpress the DEC205/CD205 receptor, we genetically introduced OVA into the C terminus of anti-receptor Ab H chains. Taking advantage of the new L31 mAb to the extracellular domain of mouse Langerin, we find that the hybrid Ab targets appropriate DC subsets in draining lymph nodes and spleen. OVA is then presented efficiently to CD8(+) and CD4(+) T cells in vivo, which undergo 4-8 cycles of division in 3 days. Peptide MHC I and II complexes persist for days. Dose response studies indicate only modest differences between Langerin and DEC receptors in these functions. Thus, Langerin effectively mediates Ag presentation.","author":[{"dropping-particle":"","family":"Idoyaga","given":"J.","non-dropping-particle":"","parse-names":false,"suffix":""},{"dropping-particle":"","family":"Cheong","given":"C.","non-dropping-particle":"","parse-names":false,"suffix":""},{"dropping-particle":"","family":"Suda","given":"K.","non-dropping-particle":"","parse-names":false,"suffix":""},{"dropping-particle":"","family":"Suda","given":"N.","non-dropping-particle":"","parse-names":false,"suffix":""},{"dropping-particle":"","family":"Kim","given":"J. Y.","non-dropping-particle":"","parse-names":false,"suffix":""},{"dropping-particle":"","family":"Lee","given":"H.","non-dropping-particle":"","parse-names":false,"suffix":""},{"dropping-particle":"","family":"Park","given":"C. G.","non-dropping-particle":"","parse-names":false,"suffix":""},{"dropping-particle":"","family":"Steinman","given":"R. M.","non-dropping-particle":"","parse-names":false,"suffix":""}],"container-title":"The Journal of Immunology","id":"ITEM-1","issue":"6","issued":{"date-parts":[["2008"]]},"page":"3647-3650","title":"Cutting Edge: Langerin/CD207 Receptor on Dendritic Cells Mediates Efficient Antigen Presentation on MHC I and II Products In Vivo","type":"article-journal","volume":"180"},"uris":["http://www.mendeley.com/documents/?uuid=eca5dfdc-1b3f-42d7-b9a2-11e89001c978"]}],"mendeley":{"formattedCitation":"&lt;sup&gt;13&lt;/sup&gt;","plainTextFormattedCitation":"13","previouslyFormattedCitation":"&lt;sup&gt;13&lt;/sup&gt;"},"properties":{"noteIndex":0},"schema":"https://github.com/citation-style-language/schema/raw/master/csl-citation.json"}</w:instrText>
      </w:r>
      <w:r w:rsidR="008841E8">
        <w:fldChar w:fldCharType="separate"/>
      </w:r>
      <w:r w:rsidR="008841E8" w:rsidRPr="008841E8">
        <w:rPr>
          <w:noProof/>
          <w:vertAlign w:val="superscript"/>
        </w:rPr>
        <w:t>13</w:t>
      </w:r>
      <w:r w:rsidR="008841E8">
        <w:fldChar w:fldCharType="end"/>
      </w:r>
      <w:r w:rsidR="00FC59D1">
        <w:t>. Pathogen components from langerin internalization known to activate T helper cells after presentation by Langerhans cells or other langerin-expressing dendritic cells (DCs).</w:t>
      </w:r>
    </w:p>
    <w:p w:rsidR="005E1966" w:rsidRDefault="00C37D03" w:rsidP="005E1966">
      <w:pPr>
        <w:pStyle w:val="BodyText1"/>
        <w:spacing w:line="360" w:lineRule="auto"/>
      </w:pPr>
      <w:r>
        <w:t xml:space="preserve">One of pathogens that invades the epithelial is </w:t>
      </w:r>
      <w:r>
        <w:rPr>
          <w:i/>
        </w:rPr>
        <w:t>Mycobacterium tuberculosis</w:t>
      </w:r>
      <w:r>
        <w:t xml:space="preserve">. </w:t>
      </w:r>
      <w:r w:rsidR="00FC59D1">
        <w:t>E</w:t>
      </w:r>
      <w:r>
        <w:t>pithelium is the first contact area with this pathogen, it is possible that Langerhans cells and other langerin-expressing DCs might be the first cells that recognize it using langerin.</w:t>
      </w:r>
      <w:r w:rsidR="00FC59D1">
        <w:t xml:space="preserve"> Some of the molecular ligands from this pathogen has been known as mannose containing substances</w:t>
      </w:r>
      <w:r w:rsidR="008841E8">
        <w:fldChar w:fldCharType="begin" w:fldLock="1"/>
      </w:r>
      <w:r w:rsidR="008841E8">
        <w:instrText>ADDIN CSL_CITATION {"citationItems":[{"id":"ITEM-1","itemData":{"DOI":"10.1021/acschembio.7b00797","ISSN":"15548937","PMID":"29048873","abstract":"An array of homogenous glycans representing all the major carbohydrate structures present in the cell wall of the human pathogen Mycobacterium tuberculosis and other mycobacteria has been probed with a panel of glycan-binding receptors expressed on cells of the mammalian innate immune system. The results provide an overview of interactions between mycobacterial glycans and receptors that mediate uptake and survival in macrophages, dendritic cells and sinusoidal endothelial cells. A subset of the wide variety of glycan structures present on mycobacterial surfaces interact with cells of the innate immune system through the receptors tested. Endocytic receptors, including the mannose receptor, DC-SIGN, langerin, and DC-SIGNR (L-SIGN), interact predominantly with mannose-containing caps found on the mycobacterial polysaccharide lipoarabinomannan. Some of these receptors also interact with phosphatidyl-myo-inositol mannosides and mannose-containing phenolic glycolipids. Many glycans are ligands for overlapping...","author":[{"dropping-particle":"","family":"Zheng","given":"Ruixiang Blake","non-dropping-particle":"","parse-names":false,"suffix":""},{"dropping-particle":"","family":"Jégouzo","given":"Sabine A.F.","non-dropping-particle":"","parse-names":false,"suffix":""},{"dropping-particle":"","family":"Joe","given":"Maju","non-dropping-particle":"","parse-names":false,"suffix":""},{"dropping-particle":"","family":"Bai","given":"Yu","non-dropping-particle":"","parse-names":false,"suffix":""},{"dropping-particle":"","family":"Tran","given":"Huu Anh","non-dropping-particle":"","parse-names":false,"suffix":""},{"dropping-particle":"","family":"Shen","given":"Ke","non-dropping-particle":"","parse-names":false,"suffix":""},{"dropping-particle":"","family":"Saupe","given":"Jörn","non-dropping-particle":"","parse-names":false,"suffix":""},{"dropping-particle":"","family":"Xia","given":"Li","non-dropping-particle":"","parse-names":false,"suffix":""},{"dropping-particle":"","family":"Ahmed","given":"Md Faiaz","non-dropping-particle":"","parse-names":false,"suffix":""},{"dropping-particle":"","family":"Liu","given":"Yu Hsuan","non-dropping-particle":"","parse-names":false,"suffix":""},{"dropping-particle":"","family":"Patil","given":"Pratap Subhashrao","non-dropping-particle":"","parse-names":false,"suffix":""},{"dropping-particle":"","family":"Tripathi","given":"Ashish","non-dropping-particle":"","parse-names":false,"suffix":""},{"dropping-particle":"","family":"Hung","given":"Shang Cheng","non-dropping-particle":"","parse-names":false,"suffix":""},{"dropping-particle":"","family":"Taylor","given":"Maureen E.","non-dropping-particle":"","parse-names":false,"suffix":""},{"dropping-particle":"","family":"Lowary","given":"Todd L.","non-dropping-particle":"","parse-names":false,"suffix":""},{"dropping-particle":"","family":"Drickamer","given":"Kurt","non-dropping-particle":"","parse-names":false,"suffix":""}],"container-title":"ACS Chemical Biology","id":"ITEM-1","issue":"12","issued":{"date-parts":[["2017"]]},"page":"2990-3002","title":"Insights into Interactions of Mycobacteria with the Host Innate Immune System from a Novel Array of Synthetic Mycobacterial Glycans","type":"article-journal","volume":"12"},"uris":["http://www.mendeley.com/documents/?uuid=ad36f89a-2246-4d3f-9d00-e137de25913e"]}],"mendeley":{"formattedCitation":"&lt;sup&gt;14&lt;/sup&gt;","plainTextFormattedCitation":"14","previouslyFormattedCitation":"&lt;sup&gt;14&lt;/sup&gt;"},"properties":{"noteIndex":0},"schema":"https://github.com/citation-style-language/schema/raw/master/csl-citation.json"}</w:instrText>
      </w:r>
      <w:r w:rsidR="008841E8">
        <w:fldChar w:fldCharType="separate"/>
      </w:r>
      <w:r w:rsidR="008841E8" w:rsidRPr="008841E8">
        <w:rPr>
          <w:noProof/>
          <w:vertAlign w:val="superscript"/>
        </w:rPr>
        <w:t>14</w:t>
      </w:r>
      <w:r w:rsidR="008841E8">
        <w:fldChar w:fldCharType="end"/>
      </w:r>
      <w:r w:rsidR="00FC59D1">
        <w:t xml:space="preserve">. From all of the report about langerin ligand, glycan is the only known ligand. From the structural point of view, langerin has CRD and calcium ion on it CRD. This fact </w:t>
      </w:r>
      <w:r w:rsidR="00F54B68">
        <w:t>drives</w:t>
      </w:r>
      <w:r w:rsidR="00FC59D1">
        <w:t xml:space="preserve"> the thinking that langerin specifically recognize glycan than any other substances. </w:t>
      </w:r>
    </w:p>
    <w:p w:rsidR="000D0E92" w:rsidRDefault="00C37D03" w:rsidP="005E1966">
      <w:pPr>
        <w:pStyle w:val="BodyText1"/>
        <w:spacing w:line="360" w:lineRule="auto"/>
      </w:pPr>
      <w:r>
        <w:t xml:space="preserve">In this study, we screened several components from </w:t>
      </w:r>
      <w:r>
        <w:rPr>
          <w:i/>
        </w:rPr>
        <w:t>Mycobacterium tuberculosis</w:t>
      </w:r>
      <w:r>
        <w:t xml:space="preserve"> and </w:t>
      </w:r>
      <w:r>
        <w:rPr>
          <w:i/>
        </w:rPr>
        <w:t>Mycobacterium bovis</w:t>
      </w:r>
      <w:r>
        <w:t xml:space="preserve"> BCG. Human langerin was found to be able to recognize water-soluble component, mannose-capped lipoarabinomannan (Man-LAM), as well as lipid-soluble components such as mono-acyl phosphatidyl-myo-inositol dimannosides (AcPIM</w:t>
      </w:r>
      <w:r w:rsidR="00694B40">
        <w:t>2</w:t>
      </w:r>
      <w:r>
        <w:t>) and diacyl phosphatidyl-myo-inositol dimannosides (Ac</w:t>
      </w:r>
      <w:r>
        <w:rPr>
          <w:vertAlign w:val="subscript"/>
        </w:rPr>
        <w:t>2</w:t>
      </w:r>
      <w:r>
        <w:t>PIM</w:t>
      </w:r>
      <w:r w:rsidR="00694B40">
        <w:t>2</w:t>
      </w:r>
      <w:r>
        <w:t>). On the other hand, murine langerin recognized mycolate and cardiolipin. Seeing from its specificity to glycan ligand, finding non-glycan ligands of murine langerin is quite surprising and unexpected. These new ligands might extend our understanding on the langerin-ligand recognition mode and also have some role in receptor-specific antigen targeting for several purposes such as antigen delivery.</w:t>
      </w:r>
    </w:p>
    <w:p w:rsidR="000D0E92" w:rsidRDefault="00C37D03" w:rsidP="005E1966">
      <w:pPr>
        <w:pStyle w:val="SectionHeading"/>
        <w:spacing w:line="360" w:lineRule="auto"/>
      </w:pPr>
      <w:bookmarkStart w:id="3" w:name="MPSection:A16AE4DF-FB8A-4D69-8014-DC9BEB"/>
      <w:r>
        <w:t>4.  Experimental procedures</w:t>
      </w:r>
    </w:p>
    <w:bookmarkEnd w:id="3"/>
    <w:p w:rsidR="000D0E92" w:rsidRDefault="00C37D03" w:rsidP="005E1966">
      <w:pPr>
        <w:pStyle w:val="BodyText1"/>
        <w:spacing w:line="360" w:lineRule="auto"/>
      </w:pPr>
      <w:r>
        <w:t>Reagents</w:t>
      </w:r>
    </w:p>
    <w:p w:rsidR="000D0E92" w:rsidRDefault="00C37D03" w:rsidP="005E1966">
      <w:pPr>
        <w:pStyle w:val="BodyText1"/>
        <w:spacing w:line="360" w:lineRule="auto"/>
      </w:pPr>
      <w:r>
        <w:t>PE anti mouse/human langerin (CD207) antibody (4c7) was purchased from Biolegend. Lipoarabinomannan (02449-61) was from Nacalai Tesque. Alpha, methoxy, and keto mycolate (791280, 791281, 791282), 14:0 Cardiolipin (710332), 18:1 Cardiolipin (710335), 18:2 Cardiolipin/heart Cardiolipin (840012), and 16:0-18:1 Cardiolipin (710341) were from Avanti. TDM (T3034) was from Merck.</w:t>
      </w:r>
    </w:p>
    <w:p w:rsidR="000D0E92" w:rsidRDefault="00C37D03" w:rsidP="005E1966">
      <w:pPr>
        <w:pStyle w:val="BodyText1"/>
        <w:spacing w:line="360" w:lineRule="auto"/>
      </w:pPr>
      <w:r>
        <w:t>Cells</w:t>
      </w:r>
    </w:p>
    <w:p w:rsidR="000D0E92" w:rsidRDefault="00C37D03" w:rsidP="005E1966">
      <w:pPr>
        <w:pStyle w:val="BodyText1"/>
        <w:spacing w:line="360" w:lineRule="auto"/>
      </w:pPr>
      <w:r>
        <w:lastRenderedPageBreak/>
        <w:t xml:space="preserve">Human or murine langerin ECD was cloned from plasmids containing cDNA of each corresponding sequence. The resulting clone was then ligated into </w:t>
      </w:r>
      <w:r w:rsidR="00376B8D" w:rsidRPr="00A705D3">
        <w:rPr>
          <w:rFonts w:ascii="Times New Roman" w:hAnsi="Times New Roman"/>
          <w:noProof/>
          <w:szCs w:val="22"/>
        </w:rPr>
        <w:t>CD3</w:t>
      </w:r>
      <w:r w:rsidR="00376B8D" w:rsidRPr="00A705D3">
        <w:rPr>
          <w:rFonts w:ascii="Times New Roman" w:hAnsi="Times New Roman"/>
          <w:szCs w:val="22"/>
        </w:rPr>
        <w:sym w:font="Symbol" w:char="F07A"/>
      </w:r>
      <w:r>
        <w:t xml:space="preserve"> containing </w:t>
      </w:r>
      <w:r w:rsidR="00376B8D" w:rsidRPr="00A705D3">
        <w:rPr>
          <w:rFonts w:ascii="Times New Roman" w:hAnsi="Times New Roman"/>
          <w:szCs w:val="22"/>
        </w:rPr>
        <w:t>pMX-P1b/CD3</w:t>
      </w:r>
      <w:r w:rsidR="00376B8D" w:rsidRPr="00A705D3">
        <w:rPr>
          <w:rFonts w:ascii="Times New Roman" w:hAnsi="Times New Roman"/>
          <w:szCs w:val="22"/>
        </w:rPr>
        <w:sym w:font="Symbol" w:char="F07A"/>
      </w:r>
      <w:r w:rsidR="00376B8D" w:rsidRPr="00A705D3">
        <w:rPr>
          <w:rFonts w:ascii="Times New Roman" w:hAnsi="Times New Roman"/>
          <w:szCs w:val="22"/>
        </w:rPr>
        <w:t>-IRES-hCD8</w:t>
      </w:r>
      <w:r>
        <w:t xml:space="preserve"> plasmid vector</w:t>
      </w:r>
      <w:r w:rsidR="00376B8D">
        <w:fldChar w:fldCharType="begin" w:fldLock="1"/>
      </w:r>
      <w:r w:rsidR="00376B8D">
        <w:instrText>ADDIN CSL_CITATION {"citationItems":[{"id":"ITEM-1","itemData":{"DOI":"10.1073/pnas.0401119101","ISSN":"0027-8424","abstract":"A functional cDNA cloning system was developed by using a retrovirus library encoding CD8-chimeric proteins and a nuclear factor of activated T cells (NFAT)-GFP reporter cell line to identify molecules inducing NFAT activation. By using this strategy, NFAT activating molecule 1 (NFAM1) was cloned as an immunoreceptor tyrosine-based activation motif (ITAM)-bearing cell surface molecule belonging to the Ig superfamily and is predominantly expressed in spleen B and T cells. NFAM1 crosslinking induced ITAM phosphorylation, ZAP-70/Syk recruitment, NFAT activation, and cytokine production. In vivo overexpression of NFAM1 in bone marrow chimeras and transgenic mice induced severe impairment of early B cell development in an ITAM-dependent manner. In NFAM1-expressing B cells, B cell antigen receptor stimulation induced NFAM1 translocation to lipid raft, and NFAM1 co-crosslinking augmented B cell antigen receptor signaling. The results suggest that NFAM1 modulates B cell signaling through its ITAM, which regulates B cell development.","author":[{"dropping-particle":"","family":"Ohtsuka","given":"M.","non-dropping-particle":"","parse-names":false,"suffix":""},{"dropping-particle":"","family":"Arase","given":"H.","non-dropping-particle":"","parse-names":false,"suffix":""},{"dropping-particle":"","family":"Takeuchi","given":"A.","non-dropping-particle":"","parse-names":false,"suffix":""},{"dropping-particle":"","family":"Yamasaki","given":"S.","non-dropping-particle":"","parse-names":false,"suffix":""},{"dropping-particle":"","family":"Shiina","given":"R.","non-dropping-particle":"","parse-names":false,"suffix":""},{"dropping-particle":"","family":"Suenaga","given":"T.","non-dropping-particle":"","parse-names":false,"suffix":""},{"dropping-particle":"","family":"Sakurai","given":"D.","non-dropping-particle":"","parse-names":false,"suffix":""},{"dropping-particle":"","family":"Yokosuka","given":"T.","non-dropping-particle":"","parse-names":false,"suffix":""},{"dropping-particle":"","family":"Arase","given":"N.","non-dropping-particle":"","parse-names":false,"suffix":""},{"dropping-particle":"","family":"Iwashima","given":"M.","non-dropping-particle":"","parse-names":false,"suffix":""},{"dropping-particle":"","family":"Kitamura","given":"T.","non-dropping-particle":"","parse-names":false,"suffix":""},{"dropping-particle":"","family":"Moriya","given":"H.","non-dropping-particle":"","parse-names":false,"suffix":""},{"dropping-particle":"","family":"Saito","given":"T.","non-dropping-particle":"","parse-names":false,"suffix":""}],"container-title":"Proceedings of the National Academy of Sciences","id":"ITEM-1","issue":"21","issued":{"date-parts":[["2004"]]},"page":"8126-8131","title":"NFAM1, an immunoreceptor tyrosine-based activation motif-bearing molecule that regulates B cell development and signaling","type":"article-journal","volume":"101"},"uris":["http://www.mendeley.com/documents/?uuid=39db52ac-3edd-4d0b-a190-1f8e6207f6b8"]}],"mendeley":{"formattedCitation":"&lt;sup&gt;15&lt;/sup&gt;","plainTextFormattedCitation":"15"},"properties":{"noteIndex":0},"schema":"https://github.com/citation-style-language/schema/raw/master/csl-citation.json"}</w:instrText>
      </w:r>
      <w:r w:rsidR="00376B8D">
        <w:fldChar w:fldCharType="separate"/>
      </w:r>
      <w:r w:rsidR="00376B8D" w:rsidRPr="00376B8D">
        <w:rPr>
          <w:noProof/>
          <w:vertAlign w:val="superscript"/>
        </w:rPr>
        <w:t>15</w:t>
      </w:r>
      <w:r w:rsidR="00376B8D">
        <w:fldChar w:fldCharType="end"/>
      </w:r>
      <w:r>
        <w:t>. The vectors were then transfected into Phoenix cells in order to infect 2B4-NFAT-GFP reporter cells and induce human or murine langerin expression.</w:t>
      </w:r>
      <w:r w:rsidR="00376B8D">
        <w:t xml:space="preserve"> Upon ligand recognition by human or murine langerin, activation signal is transduced through phosphorylation of ITAM in </w:t>
      </w:r>
      <w:r w:rsidR="00376B8D" w:rsidRPr="00A705D3">
        <w:rPr>
          <w:rFonts w:ascii="Times New Roman" w:hAnsi="Times New Roman"/>
          <w:noProof/>
          <w:szCs w:val="22"/>
        </w:rPr>
        <w:t>CD3</w:t>
      </w:r>
      <w:r w:rsidR="00376B8D" w:rsidRPr="00A705D3">
        <w:rPr>
          <w:rFonts w:ascii="Times New Roman" w:hAnsi="Times New Roman"/>
          <w:szCs w:val="22"/>
        </w:rPr>
        <w:sym w:font="Symbol" w:char="F07A"/>
      </w:r>
      <w:r w:rsidR="00376B8D">
        <w:rPr>
          <w:rFonts w:ascii="Times New Roman" w:hAnsi="Times New Roman"/>
          <w:szCs w:val="22"/>
        </w:rPr>
        <w:t>.</w:t>
      </w:r>
    </w:p>
    <w:p w:rsidR="00CA47DF" w:rsidRDefault="00CA47DF" w:rsidP="005E1966">
      <w:pPr>
        <w:pStyle w:val="BodyText1"/>
        <w:spacing w:line="360" w:lineRule="auto"/>
      </w:pPr>
      <w:r>
        <w:t>Ig Fusion Protein</w:t>
      </w:r>
      <w:r w:rsidR="00197588">
        <w:t xml:space="preserve"> production</w:t>
      </w:r>
    </w:p>
    <w:p w:rsidR="00CA47DF" w:rsidRDefault="00CA47DF" w:rsidP="005E1966">
      <w:pPr>
        <w:pStyle w:val="BodyText1"/>
        <w:spacing w:line="360" w:lineRule="auto"/>
      </w:pPr>
      <w:r>
        <w:t>Extracellular domain of human and murine langerin was amplified by PCR and then ligated to pD</w:t>
      </w:r>
      <w:r w:rsidR="003C0FCA">
        <w:t>isplay</w:t>
      </w:r>
      <w:r>
        <w:t xml:space="preserve"> plasmid containing Fc portion of human IgG1. The amplified DNA strands was put on the 3’ end of the human IgG1 Fc sequence. Resulting plasmids then transfected into Phoenix cells by PEI (Sigma) for one day. Transfection medium then changed to 10% FBS/DMEM and incubated on 37°C, 5% CO</w:t>
      </w:r>
      <w:r>
        <w:rPr>
          <w:vertAlign w:val="subscript"/>
        </w:rPr>
        <w:t>2</w:t>
      </w:r>
      <w:r>
        <w:t xml:space="preserve"> incubator for 7 days. Cells culture supernatant was collected and the produced Ig fusion protein concentration was measured.</w:t>
      </w:r>
    </w:p>
    <w:p w:rsidR="00CA47DF" w:rsidRDefault="00BC3910" w:rsidP="005E1966">
      <w:pPr>
        <w:pStyle w:val="BodyText1"/>
        <w:spacing w:line="360" w:lineRule="auto"/>
      </w:pPr>
      <w:r>
        <w:t>Ig fusion binding assay</w:t>
      </w:r>
    </w:p>
    <w:p w:rsidR="00BC3910" w:rsidRPr="00DC323E" w:rsidRDefault="00BC3910" w:rsidP="005E1966">
      <w:pPr>
        <w:pStyle w:val="BodyText1"/>
        <w:spacing w:line="360" w:lineRule="auto"/>
      </w:pPr>
      <w:r>
        <w:t>Candidate ligands were coated onto half-area High Bind Plate (Corning) by isopropanol.</w:t>
      </w:r>
      <w:r w:rsidR="00DC323E">
        <w:t xml:space="preserve"> Block plate with 5% BSA/TSM (20mM Tris HCl, 1mM CaCl</w:t>
      </w:r>
      <w:r w:rsidR="00DC323E">
        <w:rPr>
          <w:vertAlign w:val="subscript"/>
        </w:rPr>
        <w:t>2</w:t>
      </w:r>
      <w:r w:rsidR="00DC323E">
        <w:t>, 150mM NaCl, and 2mM MgCl</w:t>
      </w:r>
      <w:r w:rsidR="00DC323E">
        <w:rPr>
          <w:vertAlign w:val="subscript"/>
        </w:rPr>
        <w:t>2</w:t>
      </w:r>
      <w:r w:rsidR="00DC323E">
        <w:t xml:space="preserve">) and incubated at RT (room temperature) for 2 hours then Ig fusion protein applied to the well after the plate washed by TSM buffer) and incubated at RT for 2 hours. Anti-human IgG-HRP then applied and incubated at RT for 1 hour. </w:t>
      </w:r>
      <w:r w:rsidR="00882211">
        <w:t xml:space="preserve">Substrate then applied and incubated for 30 minutes. Color change was measured by plate reader at 450 nm. </w:t>
      </w:r>
    </w:p>
    <w:p w:rsidR="000D0E92" w:rsidRDefault="00C37D03" w:rsidP="005E1966">
      <w:pPr>
        <w:pStyle w:val="BodyText1"/>
        <w:spacing w:line="360" w:lineRule="auto"/>
      </w:pPr>
      <w:r>
        <w:t>Reporter cells stimulation by mycobacteria, its extracts and fractions</w:t>
      </w:r>
    </w:p>
    <w:p w:rsidR="000D0E92" w:rsidRDefault="00C37D03" w:rsidP="005E1966">
      <w:pPr>
        <w:pStyle w:val="BodyText1"/>
        <w:spacing w:line="360" w:lineRule="auto"/>
      </w:pPr>
      <w:r>
        <w:t>For heat-killed mycobacteria, reporter cells were counted and seeded into 96-well plate and the mycobacteria was added in the culture medium. As for the extract, it was coated in the 96-well plate using isopropanol, then counted reporter cells were seeded into the wells. Incubation was done for 18-20 hours in a 5% CO</w:t>
      </w:r>
      <w:r>
        <w:rPr>
          <w:vertAlign w:val="subscript"/>
        </w:rPr>
        <w:t>2</w:t>
      </w:r>
      <w:r>
        <w:t xml:space="preserve"> incubator at 37°C. After incubation, reporter activity was analyzed by flow cytometry (Calibur-BD bioscience).</w:t>
      </w:r>
    </w:p>
    <w:p w:rsidR="000D0E92" w:rsidRDefault="00C37D03" w:rsidP="005E1966">
      <w:pPr>
        <w:pStyle w:val="BodyText1"/>
        <w:spacing w:line="360" w:lineRule="auto"/>
      </w:pPr>
      <w:r>
        <w:t>Lipid extraction and purification</w:t>
      </w:r>
    </w:p>
    <w:p w:rsidR="00CA47DF" w:rsidRDefault="00C37D03" w:rsidP="005E1966">
      <w:pPr>
        <w:pStyle w:val="BodyText1"/>
        <w:spacing w:line="360" w:lineRule="auto"/>
      </w:pPr>
      <w:r>
        <w:t xml:space="preserve">       </w:t>
      </w:r>
      <w:r>
        <w:rPr>
          <w:i/>
        </w:rPr>
        <w:t>Mycobacterium bovis</w:t>
      </w:r>
      <w:r>
        <w:t xml:space="preserve"> BCG in dry form was extracted using Chloroform:Methanol = 2:1 (v/v) and distilled water at the same volume for 1 night. The mixture was then centrifuged at 2000 rpm for 5 minutes to separate water-soluble and lipid-soluble layers. Lipid-soluble layer was then evaporated by N</w:t>
      </w:r>
      <w:r>
        <w:rPr>
          <w:vertAlign w:val="subscript"/>
        </w:rPr>
        <w:t>2</w:t>
      </w:r>
      <w:r>
        <w:t xml:space="preserve"> gas and the exact amount was measured. Fractionation of this extract was done using HPTLC plate and developed by Chloroform:Methanol:Water = 90:30:5 (v/v). Developed plate was then fractionated into 16 fractions for further reporter cells stimulation.</w:t>
      </w:r>
    </w:p>
    <w:p w:rsidR="00CA47DF" w:rsidRDefault="00CA47DF" w:rsidP="005E1966">
      <w:pPr>
        <w:pStyle w:val="BodyText1"/>
        <w:spacing w:line="360" w:lineRule="auto"/>
      </w:pPr>
    </w:p>
    <w:p w:rsidR="000D0E92" w:rsidRDefault="00C37D03" w:rsidP="005E1966">
      <w:pPr>
        <w:pStyle w:val="SectionHeading"/>
        <w:spacing w:line="360" w:lineRule="auto"/>
      </w:pPr>
      <w:bookmarkStart w:id="4" w:name="MPSection:2AAF005D-DB5F-429F-AFAF-ECCA92"/>
      <w:r>
        <w:lastRenderedPageBreak/>
        <w:t>5.  Results</w:t>
      </w:r>
    </w:p>
    <w:bookmarkEnd w:id="4"/>
    <w:p w:rsidR="000D0E92" w:rsidRDefault="00C37D03" w:rsidP="005E1966">
      <w:pPr>
        <w:pStyle w:val="BodyText1"/>
        <w:spacing w:line="360" w:lineRule="auto"/>
      </w:pPr>
      <w:r>
        <w:rPr>
          <w:b/>
        </w:rPr>
        <w:t xml:space="preserve">Isolation of Langerin Ligand from </w:t>
      </w:r>
      <w:r w:rsidRPr="0051437C">
        <w:rPr>
          <w:b/>
          <w:i/>
        </w:rPr>
        <w:t>Mycobacterium tuberculosis</w:t>
      </w:r>
    </w:p>
    <w:p w:rsidR="000D0E92" w:rsidRDefault="00C37D03" w:rsidP="005E1966">
      <w:pPr>
        <w:pStyle w:val="BodyText1"/>
        <w:spacing w:line="360" w:lineRule="auto"/>
      </w:pPr>
      <w:r>
        <w:t>To investigate whether langerin can recognize mycobacteria, we utilized NFAT-GFP reporter cells system which expressed human or murine langerin-</w:t>
      </w:r>
      <w:r w:rsidR="00B24366" w:rsidRPr="00A705D3">
        <w:rPr>
          <w:rFonts w:ascii="Times New Roman" w:hAnsi="Times New Roman"/>
          <w:noProof/>
          <w:szCs w:val="22"/>
        </w:rPr>
        <w:t>CD3</w:t>
      </w:r>
      <w:r w:rsidR="00B24366" w:rsidRPr="00A705D3">
        <w:rPr>
          <w:rFonts w:ascii="Times New Roman" w:hAnsi="Times New Roman"/>
          <w:szCs w:val="22"/>
        </w:rPr>
        <w:sym w:font="Symbol" w:char="F07A"/>
      </w:r>
      <w:r>
        <w:t xml:space="preserve"> chimeric receptor. </w:t>
      </w:r>
      <w:r>
        <w:rPr>
          <w:i/>
        </w:rPr>
        <w:t>Mycobacterium tuberculosis</w:t>
      </w:r>
      <w:r>
        <w:t xml:space="preserve"> H37Ra, H37Rv, and </w:t>
      </w:r>
      <w:r>
        <w:rPr>
          <w:i/>
        </w:rPr>
        <w:t>Mycobacterium bovis</w:t>
      </w:r>
      <w:r>
        <w:t xml:space="preserve"> BCG heat-killed bacteria were used to stimulate reporter cells. Murine and human langerin-expressing reporter cells were able to recognized heat-killed bacteria (figure 1B). Further, we extracted lipid-soluble components of </w:t>
      </w:r>
      <w:r>
        <w:rPr>
          <w:i/>
        </w:rPr>
        <w:t>M. bovis</w:t>
      </w:r>
      <w:r>
        <w:t xml:space="preserve"> BCG and stimulated langerin-expressing reporter cells. Both human and murine langerin-expressing reporter cells were able to be activated by the lipid-soluble extract (figure 1C).</w:t>
      </w:r>
    </w:p>
    <w:p w:rsidR="000D0E92" w:rsidRDefault="00C37D03" w:rsidP="005E1966">
      <w:pPr>
        <w:pStyle w:val="BodyText1"/>
        <w:spacing w:line="360" w:lineRule="auto"/>
      </w:pPr>
      <w:r>
        <w:t>Thin layer chromatography (TLC) was used to separate the lipid-soluble extract into 16 fractions. Reporter readings from human langerin-expressing reporter cells showed that fraction number 2 and 4 of the TLC chromatogram are recognized by the receptor and fraction 4-6 and 16 were recognized by murine langerin-expressing cells. (Figure 1D)</w:t>
      </w:r>
    </w:p>
    <w:p w:rsidR="000D0E92" w:rsidRDefault="00C37D03" w:rsidP="005E1966">
      <w:pPr>
        <w:pStyle w:val="BodyText1"/>
        <w:spacing w:line="360" w:lineRule="auto"/>
      </w:pPr>
      <w:r>
        <w:rPr>
          <w:b/>
        </w:rPr>
        <w:t>Phosphatidylinositol Mannoside and Lipoarabinomannan are Human Langerin Ligand</w:t>
      </w:r>
    </w:p>
    <w:p w:rsidR="000D0E92" w:rsidRDefault="00C37D03" w:rsidP="005E1966">
      <w:pPr>
        <w:pStyle w:val="BodyText1"/>
        <w:spacing w:line="360" w:lineRule="auto"/>
      </w:pPr>
      <w:r>
        <w:t xml:space="preserve">The major water-soluble component of the mycobacterial cell wall is mannose-capped lipoarabinomannan (man-LAM) which is known to be present ubiquitously among </w:t>
      </w:r>
      <w:r>
        <w:rPr>
          <w:i/>
        </w:rPr>
        <w:t>Mycobacterium</w:t>
      </w:r>
      <w:r>
        <w:t xml:space="preserve"> species. As man-LAM contains mannose residues and human langerin has the EPN motif which allows to recognize mannose residue, next we tried to stimulate reporter cells with man-LAM extracted from </w:t>
      </w:r>
      <w:r>
        <w:rPr>
          <w:i/>
        </w:rPr>
        <w:t>Mycobacterium tuberculosis</w:t>
      </w:r>
      <w:r>
        <w:t xml:space="preserve"> aoyama-B. Indeed, human langerin-expressing reporter cells were activated by man-LAM but not murine langerin-expressing reporter cells (figure 2A).</w:t>
      </w:r>
    </w:p>
    <w:p w:rsidR="000D0E92" w:rsidRDefault="00C37D03" w:rsidP="005E1966">
      <w:pPr>
        <w:pStyle w:val="BodyText1"/>
        <w:spacing w:line="360" w:lineRule="auto"/>
      </w:pPr>
      <w:r>
        <w:t xml:space="preserve">Human langerin-expressing reporter cells were also able to recognize the lipid-soluble extract of </w:t>
      </w:r>
      <w:r>
        <w:rPr>
          <w:i/>
        </w:rPr>
        <w:t>Mycobacterium bovis</w:t>
      </w:r>
      <w:r>
        <w:t xml:space="preserve"> BCG and from the TLC fractionation, we identified the specific fraction that is recognized by human langerin-expressing reporter cells. Previous study by Toyonaga </w:t>
      </w:r>
      <w:r>
        <w:rPr>
          <w:i/>
        </w:rPr>
        <w:t>et al.</w:t>
      </w:r>
      <w:r w:rsidR="00444D56">
        <w:t xml:space="preserve"> </w:t>
      </w:r>
      <w:r>
        <w:t>has already determined the structure of this fraction as mono-acyl phosphatidyl-myo-inositol dimannosides (AcPIM</w:t>
      </w:r>
      <w:r w:rsidR="00AB479F">
        <w:t>2</w:t>
      </w:r>
      <w:r>
        <w:t>) and diacyl phosphatidyl-myo-inositol dimannosides (Ac</w:t>
      </w:r>
      <w:r>
        <w:rPr>
          <w:vertAlign w:val="subscript"/>
        </w:rPr>
        <w:t>2</w:t>
      </w:r>
      <w:r>
        <w:t>PIM</w:t>
      </w:r>
      <w:r w:rsidR="00AB479F">
        <w:t>2</w:t>
      </w:r>
      <w:r>
        <w:t>). To ensure that AcPIM</w:t>
      </w:r>
      <w:r w:rsidR="00AB479F">
        <w:t>2</w:t>
      </w:r>
      <w:r>
        <w:t xml:space="preserve"> and Ac</w:t>
      </w:r>
      <w:r>
        <w:rPr>
          <w:vertAlign w:val="subscript"/>
        </w:rPr>
        <w:t>2</w:t>
      </w:r>
      <w:r>
        <w:t>PIM</w:t>
      </w:r>
      <w:r w:rsidR="00AB479F">
        <w:t>2</w:t>
      </w:r>
      <w:r>
        <w:t xml:space="preserve"> are able to activate human langerin-expressing reporter cells, we used AcPIM</w:t>
      </w:r>
      <w:r w:rsidR="00AB479F">
        <w:t>2</w:t>
      </w:r>
      <w:r>
        <w:t xml:space="preserve"> and Ac</w:t>
      </w:r>
      <w:r>
        <w:rPr>
          <w:vertAlign w:val="subscript"/>
        </w:rPr>
        <w:t>2</w:t>
      </w:r>
      <w:r>
        <w:t>PIM</w:t>
      </w:r>
      <w:r w:rsidR="00AB479F">
        <w:t>2</w:t>
      </w:r>
      <w:r>
        <w:t xml:space="preserve"> purified from </w:t>
      </w:r>
      <w:r>
        <w:rPr>
          <w:i/>
        </w:rPr>
        <w:t>Mycobacterium bovis</w:t>
      </w:r>
      <w:r>
        <w:t xml:space="preserve"> BCG which had already been analyzed using mass-</w:t>
      </w:r>
      <w:r w:rsidR="003E1B57">
        <w:t>spectrometry</w:t>
      </w:r>
      <w:r>
        <w:t>. Human langerin-expressing reporter cells were activated by these glycolipids, and more potently by AcPIM</w:t>
      </w:r>
      <w:r w:rsidR="00AB479F">
        <w:t>2</w:t>
      </w:r>
      <w:r>
        <w:t xml:space="preserve"> than Ac</w:t>
      </w:r>
      <w:r>
        <w:rPr>
          <w:vertAlign w:val="subscript"/>
        </w:rPr>
        <w:t>2</w:t>
      </w:r>
      <w:r>
        <w:t>PIM</w:t>
      </w:r>
      <w:r w:rsidR="00AB479F">
        <w:t>2</w:t>
      </w:r>
      <w:r>
        <w:t xml:space="preserve"> (figure 2B).</w:t>
      </w:r>
    </w:p>
    <w:p w:rsidR="000D0E92" w:rsidRDefault="00C37D03" w:rsidP="005E1966">
      <w:pPr>
        <w:pStyle w:val="BodyText1"/>
        <w:spacing w:line="360" w:lineRule="auto"/>
      </w:pPr>
      <w:r>
        <w:t>From these results, we conclude that human langerin was able to recognize the mycobacterial water-soluble component man-LAM, and also AcPIM</w:t>
      </w:r>
      <w:r w:rsidR="00AB479F">
        <w:t>2</w:t>
      </w:r>
      <w:r>
        <w:t xml:space="preserve"> and Ac</w:t>
      </w:r>
      <w:r>
        <w:rPr>
          <w:vertAlign w:val="subscript"/>
        </w:rPr>
        <w:t>2</w:t>
      </w:r>
      <w:r>
        <w:t>PIM</w:t>
      </w:r>
      <w:r w:rsidR="00AB479F">
        <w:t>2</w:t>
      </w:r>
      <w:r>
        <w:t xml:space="preserve"> from the lipid-soluble extract of the microorganism.</w:t>
      </w:r>
    </w:p>
    <w:p w:rsidR="000D0E92" w:rsidRDefault="00C37D03" w:rsidP="005E1966">
      <w:pPr>
        <w:pStyle w:val="BodyText1"/>
        <w:spacing w:line="360" w:lineRule="auto"/>
      </w:pPr>
      <w:r>
        <w:rPr>
          <w:b/>
        </w:rPr>
        <w:t>Cardiolipin and Mycolate are Murine Langerin Ligand</w:t>
      </w:r>
    </w:p>
    <w:p w:rsidR="008841E8" w:rsidRDefault="00C37D03" w:rsidP="005E1966">
      <w:pPr>
        <w:pStyle w:val="BodyText1"/>
        <w:spacing w:line="360" w:lineRule="auto"/>
      </w:pPr>
      <w:r>
        <w:lastRenderedPageBreak/>
        <w:t xml:space="preserve">Murine langerin-expressing reporter cells were activated by two different fractions from the TLC fractionation of the lipid-soluble extract of </w:t>
      </w:r>
      <w:r>
        <w:rPr>
          <w:i/>
        </w:rPr>
        <w:t>Mycobacterium bovis</w:t>
      </w:r>
      <w:r>
        <w:t xml:space="preserve"> BCG. These two fractions are already known as cardiolipin and mycolic acid. To confirm the recognition of cardiolipin by murine langerin we utilize extracted cardiolipin from bovine heart, </w:t>
      </w:r>
      <w:r w:rsidR="007C050C">
        <w:rPr>
          <w:i/>
        </w:rPr>
        <w:t>M</w:t>
      </w:r>
      <w:r w:rsidRPr="007C050C">
        <w:rPr>
          <w:i/>
        </w:rPr>
        <w:t>ycobacterium</w:t>
      </w:r>
      <w:r>
        <w:t xml:space="preserve"> and also synthetic cardiolipin. Cardiolipin 16:0/18:1 extracted from </w:t>
      </w:r>
      <w:r w:rsidR="007C050C">
        <w:rPr>
          <w:i/>
        </w:rPr>
        <w:t>M</w:t>
      </w:r>
      <w:r w:rsidRPr="007C050C">
        <w:rPr>
          <w:i/>
        </w:rPr>
        <w:t>ycobacterium</w:t>
      </w:r>
      <w:r>
        <w:t xml:space="preserve"> is the most potent activator of murine langerin together with heart cardiolipin 18:2 (figure 3A). Next, we used synthetic mycolic acid to stimulate murine langerin-expressing reporter cells. Indeed, murine langerin was activated by alpha and methoxy mycolate, the latter being the strongest ligand (figure 3B&amp;C). These results suggest that cardiolipin and mycolate could be recognized by murine langerin.</w:t>
      </w:r>
      <w:r w:rsidR="008841E8">
        <w:t xml:space="preserve"> </w:t>
      </w:r>
    </w:p>
    <w:p w:rsidR="000D0E92" w:rsidRDefault="00C37D03" w:rsidP="005E1966">
      <w:pPr>
        <w:pStyle w:val="SectionHeading"/>
        <w:spacing w:line="360" w:lineRule="auto"/>
      </w:pPr>
      <w:bookmarkStart w:id="5" w:name="MPSection:AB44A65C-5957-4C07-9B0D-F3AD84"/>
      <w:r>
        <w:t>6.  Discussion</w:t>
      </w:r>
    </w:p>
    <w:bookmarkEnd w:id="5"/>
    <w:p w:rsidR="000D0E92" w:rsidRDefault="00C37D03" w:rsidP="005E1966">
      <w:pPr>
        <w:pStyle w:val="BodyText1"/>
        <w:spacing w:line="360" w:lineRule="auto"/>
      </w:pPr>
      <w:r>
        <w:rPr>
          <w:i/>
        </w:rPr>
        <w:t>Mycobacterium</w:t>
      </w:r>
      <w:r>
        <w:t xml:space="preserve"> species infect their hosts through the epithelial route. In the epithelium, langerin-expressing dendritic cells are present and actively engulf pathogen. Although it is known that mycobacteria is recognized by langerin, a report from Kissenpfennig </w:t>
      </w:r>
      <w:r>
        <w:rPr>
          <w:i/>
        </w:rPr>
        <w:t>et al</w:t>
      </w:r>
      <w:r>
        <w:t>.</w:t>
      </w:r>
      <w:r w:rsidR="008841E8">
        <w:fldChar w:fldCharType="begin" w:fldLock="1"/>
      </w:r>
      <w:r w:rsidR="00376B8D">
        <w:instrText>ADDIN CSL_CITATION {"citationItems":[{"id":"ITEM-1","itemData":{"DOI":"10.1128/MCB.25.1.88","ISBN":"1523-1747 (Electronic)\\r0022-202X (Linking)","ISSN":"1474-1733","PMID":"20042470","abstract":"The mechanisms preventing detrimental T-cell responses against commensal skin bacteria remain elusive. Using monocyte-derived and skin-derived dendritic cells (DCs), we demonstrate that epidermal Langerhans cells (LCs), the DCs in the most superficial layer of the skin, have a poor capacity to internalize bacteria</w:instrText>
      </w:r>
      <w:r w:rsidR="00376B8D">
        <w:rPr>
          <w:rFonts w:hint="eastAsia"/>
        </w:rPr>
        <w:instrText xml:space="preserve"> because of low expression of Fc</w:instrText>
      </w:r>
      <w:r w:rsidR="00376B8D">
        <w:rPr>
          <w:rFonts w:hint="eastAsia"/>
        </w:rPr>
        <w:instrText>γ</w:instrText>
      </w:r>
      <w:r w:rsidR="00376B8D">
        <w:rPr>
          <w:rFonts w:hint="eastAsia"/>
        </w:rPr>
        <w:instrText>RIIa. Furthermore, LCs show deficiency in processing and major histocompatibility complex II (MHC-II)-restricted presentation of bacterial antigens, as a result of a decreased expression of molecules involved in these func</w:instrText>
      </w:r>
      <w:r w:rsidR="00376B8D">
        <w:instrText>tionalities. The reduced capacity to take up, process, and present bacterial antigens cannot be restored by LC activation by ectopically expressed Toll-like receptors or by cytokines. Consequently, bacteria-primed LCs poorly restimulate antibacterial memory CD4(+) T cells and inefficiently induce bacteria-specific effector CD4(+) T cells from naive T cells; however, they initiate the development of regulatory Foxp3(+)CD4(+) T cells, which are able to suppress the proliferation of autologous bystander T cells specific for the same bacteria. In contrast, dermal DCs that reside in the deeper dermal layer of the skin efficiently present bacterial antigens and provoke robust antibacterial naive and memory CD4(+) T-cell responses. In conclusion, LCs form a unique DC subset that is adapted at multiple levels for the maintenance of tolerance to bacterial skin flora.","author":[{"dropping-particle":"","family":"Kissenpfennig","given":"Adrien","non-dropping-particle":"","parse-names":false,"suffix":""},{"dropping-particle":"","family":"Aït-yahia","given":"Smina","non-dropping-particle":"","parse-names":false,"suffix":""},{"dropping-particle":"","family":"Stössel","given":"Hella","non-dropping-particle":"","parse-names":false,"suffix":""},{"dropping-particle":"","family":"Badell","given":"Edgar","non-dropping-particle":"","parse-names":false,"suffix":""},{"dropping-particle":"","family":"Bordat","given":"Yann","non-dropping-particle":"","parse-names":false,"suffix":""},{"dropping-particle":"","family":"Pooley","given":"Joanne L","non-dropping-particle":"","parse-names":false,"suffix":""},{"dropping-particle":"","family":"Lang","given":"Thierry","non-dropping-particle":"","parse-names":false,"suffix":""},{"dropping-particle":"","family":"Prina","given":"Eric","non-dropping-particle":"","parse-names":false,"suffix":""},{"dropping-particle":"","family":"Coste","given":"Isabelle","non-dropping-particle":"","parse-names":false,"suffix":""},{"dropping-particle":"","family":"Gresser","given":"Olivia","non-dropping-particle":"","parse-names":false,"suffix":""},{"dropping-particle":"","family":"Renno","given":"Toufic","non-dropping-particle":"","parse-names":false,"suffix":""},{"dropping-particle":"","family":"Winter","given":"Nathalie","non-dropping-particle":"","parse-names":false,"suffix":""},{"dropping-particle":"","family":"Shortman","given":"Ken","non-dropping-particle":"","parse-names":false,"suffix":""},{"dropping-particle":"","family":"Romani","given":"Nikolaus","non-dropping-particle":"","parse-names":false,"suffix":""},{"dropping-particle":"","family":"Lebecque","given":"Serge","non-dropping-particle":"","parse-names":false,"suffix":""},{"dropping-particle":"","family":"Malissen","given":"Bernard","non-dropping-particle":"","parse-names":false,"suffix":""},{"dropping-particle":"","family":"Saeland","given":"Sem","non-dropping-particle":"","parse-names":false,"suffix":""},{"dropping-particle":"","family":"Douillard","given":"Patrice","non-dropping-particle":"","parse-names":false,"suffix":""},{"dropping-particle":"","family":"Aı","given":"Smina","non-dropping-particle":"","parse-names":false,"suffix":""},{"dropping-particle":"","family":"Sto","given":"Hella","non-dropping-particle":"","parse-names":false,"suffix":""}],"container-title":"Journal of Biological Chemistry","id":"ITEM-1","issue":"5","issued":{"date-parts":[["2005"]]},"page":"637-643","title":"Disruption of the langerin / CD207 Gene Abolishes Birbeck Granules without a Marked Loss of Langerhans Cell Function Disruption of the langerin / CD207 Gene Abolishes Birbeck Granules without a Marked Loss of Langerhans Cell Function","type":"article-journal","volume":"13"},"uris":["http://www.mendeley.com/documents/?uuid=1c1afbb4-e8f8-4179-84eb-1370675a2845"]}],"mendeley":{"formattedCitation":"&lt;sup&gt;16&lt;/sup&gt;","plainTextFormattedCitation":"16","previouslyFormattedCitation":"&lt;sup&gt;15&lt;/sup&gt;"},"properties":{"noteIndex":0},"schema":"https://github.com/citation-style-language/schema/raw/master/csl-citation.json"}</w:instrText>
      </w:r>
      <w:r w:rsidR="008841E8">
        <w:fldChar w:fldCharType="separate"/>
      </w:r>
      <w:r w:rsidR="00376B8D" w:rsidRPr="00376B8D">
        <w:rPr>
          <w:noProof/>
          <w:vertAlign w:val="superscript"/>
        </w:rPr>
        <w:t>16</w:t>
      </w:r>
      <w:r w:rsidR="008841E8">
        <w:fldChar w:fldCharType="end"/>
      </w:r>
      <w:r>
        <w:t xml:space="preserve"> shows no significant difference between langerin knockout and wild-type mice in survival and bacterial load in the lung after</w:t>
      </w:r>
      <w:r>
        <w:rPr>
          <w:i/>
        </w:rPr>
        <w:t xml:space="preserve"> Mycobacterium tuberculosis</w:t>
      </w:r>
      <w:r>
        <w:t xml:space="preserve"> H37Rv infection. Langerin ligand known is limited to glycan or sugar-containing molecule and its roles in immune system is remain elusive.</w:t>
      </w:r>
      <w:r w:rsidR="001611A6">
        <w:t xml:space="preserve"> With our reporter cells expressing langerin, we could find several ligands from </w:t>
      </w:r>
      <w:r w:rsidR="001611A6" w:rsidRPr="001611A6">
        <w:rPr>
          <w:i/>
        </w:rPr>
        <w:t>Mycobacterium</w:t>
      </w:r>
      <w:r w:rsidR="001611A6">
        <w:t xml:space="preserve"> species. Human langerin recognized man-LAM and PIM2 from Mycobacteria or even the synthetic one. Meanwhile murine langerin recognized ligands that is not a glycan, Mycolate and cardiolipin. </w:t>
      </w:r>
    </w:p>
    <w:p w:rsidR="006C40C8" w:rsidRDefault="00C37D03" w:rsidP="005E1966">
      <w:pPr>
        <w:pStyle w:val="BodyText1"/>
        <w:spacing w:line="360" w:lineRule="auto"/>
      </w:pPr>
      <w:r>
        <w:t>It is reported that C-type lectin receptors can recognize saccharide-free ligands. One example is rat surfactant protein A (rat SP-A) which binds to dipalmitoyl phosphatidylcholine (DPPC), a lipid found in pulmonary surfactant. Each carbohydrate recognition domain (CRD) of rat SP-A is able to bind DPPC</w:t>
      </w:r>
      <w:r w:rsidR="008841E8">
        <w:fldChar w:fldCharType="begin" w:fldLock="1"/>
      </w:r>
      <w:r w:rsidR="00376B8D">
        <w:instrText>ADDIN CSL_CITATION {"citationItems":[{"id":"ITEM-1","itemData":{"DOI":"10.1021/acs.biochem.6b00048","ISBN":"0006-2960","ISSN":"15204995","PMID":"24224757","abstract":"Surfactant protein D (SP-D), a mammalian C-type lectin, is the primary innate inhibitor of influenza A virus (IAV) in the lung. Interactions of SP-D with highly branched viral N-linked glycans on hemagglutinin (HA), an abundant IAV envelope protein and critical virulence factor, promote viral aggregation and neutralization through as yet unknown molecular mechanisms. Two truncated human SP-D forms, wild-type (WT) and double mutant D325A+R343V, representing neck and carbohydrate recognition domains are compared in this study. Whereas both WT and D325A+R343V bind to isolated glycosylated HA, WT does not inhibit IAV in neutralization assays; in contrast, D325A+R343V neutralization compares well with that of full-length native SP-D. To elucidate the mechanism for these biochemical observations, we have determined crystal structures of D325A+R343V in the presence and absence of a viral nonamannoside (Man9). On the basis of the D325A+R343V-Man9 structure and other crystallographic data, models of complexes between HA and WT or D325A+R343V were produced and subjected to molecular dynamics. Simulations reveal that whereas WT and D325A+R343V both block the sialic acid receptor site of HA, the D325A+R343V complex is more stable, with stronger binding caused by additional hydrogen bonds and hydrophobic interactions with HA residues. Furthermore, the blocking mechanism of HA differs for WT and D325A+R343V because of alternate glycan binding modes. The combined results suggest a mechanism through which the mode of SP-D-HA interaction could significantly influence viral aggregation and neutralization. These studies provide the first atomic-level molecular view of an innate host defense lectin inhibiting its viral glycoprotein target.","author":[{"dropping-particle":"","family":"Goh","given":"Boon Chong","non-dropping-particle":"","parse-names":false,"suffix":""},{"dropping-particle":"","family":"Wu","given":"Huixing","non-dropping-particle":"","parse-names":false,"suffix":""},{"dropping-particle":"","family":"Rynkiewicz","given":"Michael J.","non-dropping-particle":"","parse-names":false,"suffix":""},{"dropping-particle":"","family":"Schulten","given":"Klaus","non-dropping-particle":"","parse-names":false,"suffix":""},{"dropping-particle":"","family":"Seaton","given":"Barbara A.","non-dropping-particle":"","parse-names":false,"suffix":""},{"dropping-particle":"","family":"McCormack","given":"Francis X.","non-dropping-particle":"","parse-names":false,"suffix":""}],"container-title":"Biochemistry","id":"ITEM-1","issue":"26","issued":{"date-parts":[["2016"]]},"page":"3692-3701","title":"Elucidation of Lipid Binding Sites on Lung Surfactant Protein A Using X-ray Crystallography, Mutagenesis, and Molecular Dynamics Simulations","type":"article-journal","volume":"55"},"uris":["http://www.mendeley.com/documents/?uuid=3f776e8c-cab0-4e28-81b1-176ec14db702"]}],"mendeley":{"formattedCitation":"&lt;sup&gt;17&lt;/sup&gt;","plainTextFormattedCitation":"17","previouslyFormattedCitation":"&lt;sup&gt;16&lt;/sup&gt;"},"properties":{"noteIndex":0},"schema":"https://github.com/citation-style-language/schema/raw/master/csl-citation.json"}</w:instrText>
      </w:r>
      <w:r w:rsidR="008841E8">
        <w:fldChar w:fldCharType="separate"/>
      </w:r>
      <w:r w:rsidR="00376B8D" w:rsidRPr="00376B8D">
        <w:rPr>
          <w:noProof/>
          <w:vertAlign w:val="superscript"/>
        </w:rPr>
        <w:t>17</w:t>
      </w:r>
      <w:r w:rsidR="008841E8">
        <w:fldChar w:fldCharType="end"/>
      </w:r>
      <w:r>
        <w:t xml:space="preserve">. The recognition involves a three-walled tyrosine cage binding to the choline headgroup, and a positively charged amino acid to a phosphoryl group. Rat SP-A is a homo-trimeric receptor similar to langerin but with just 22% of amino acid sequence identity. Although rat SP-A is not identical to langerin, DPPC binding mode could be implemented into langerin binding to its lipid ligand. </w:t>
      </w:r>
    </w:p>
    <w:p w:rsidR="006C40C8" w:rsidRDefault="00197588" w:rsidP="005E1966">
      <w:pPr>
        <w:pStyle w:val="BodyText1"/>
        <w:spacing w:line="360" w:lineRule="auto"/>
      </w:pPr>
      <w:r>
        <w:t xml:space="preserve">Mutagenesis of some hydrophobic amino acid in murine langerin such as I252 and L319 to alanine (unpublished data) did not abolished cardiolipin recognition or rather slightly increased. </w:t>
      </w:r>
      <w:r w:rsidR="00165FCE">
        <w:t>Our data in supplementary figure 2C shows that dimeric langerin fusion Ig was not able to recognized methoxy mycolate. Therefore, a</w:t>
      </w:r>
      <w:r>
        <w:t>nother possibility of lipid binding to murine langerin is in the interface of trimeric langerin protein. This interface contains a quite big space and mostly hydrophobic so it might fit the lipid.</w:t>
      </w:r>
      <w:r w:rsidR="004B2D20">
        <w:t xml:space="preserve"> </w:t>
      </w:r>
    </w:p>
    <w:p w:rsidR="000D0E92" w:rsidRDefault="006C40C8" w:rsidP="005E1966">
      <w:pPr>
        <w:pStyle w:val="BodyText1"/>
        <w:spacing w:line="360" w:lineRule="auto"/>
      </w:pPr>
      <w:r>
        <w:t xml:space="preserve">Mycolate recognition by murine langerin </w:t>
      </w:r>
      <w:r w:rsidR="00DC2EC0">
        <w:t>showed an interesting pattern. Murine langerin preferentially recognized methoxy and alpha mycolate than keto mycolate.</w:t>
      </w:r>
      <w:r w:rsidR="00A169EF">
        <w:t xml:space="preserve"> In alpha mycolate structure, cyclopropane is found in its acyl chain where in methoxy mycolate is a methoxy functional group and in keto mycolate is </w:t>
      </w:r>
      <w:r w:rsidR="00A169EF">
        <w:lastRenderedPageBreak/>
        <w:t>ketone functional group (supplementary figure 1A).</w:t>
      </w:r>
      <w:r w:rsidR="00B860FC">
        <w:t xml:space="preserve"> These differences are rather small but affected langerin recognition to mycolate. We suspect that mycolate could make a fold and it is unique to each type of mycolate so langerin recognition also affected by this folding mechanism</w:t>
      </w:r>
      <w:r w:rsidR="00B860FC">
        <w:fldChar w:fldCharType="begin" w:fldLock="1"/>
      </w:r>
      <w:r w:rsidR="00376B8D">
        <w:instrText>ADDIN CSL_CITATION {"citationItems":[{"id":"ITEM-1","itemData":{"DOI":"10.5772/59585","ISBN":"978-953-51-2139-8","ISSN":"978-953-51-2139-8","author":[{"dropping-particle":"","family":"Minnikin","given":"David E.","non-dropping-particle":"","parse-names":false,"suffix":""},{"dropping-particle":"","family":"Lee","given":"Oona Y-C.","non-dropping-particle":"","parse-names":false,"suffix":""},{"dropping-particle":"","family":"Wu","given":"Houdini H.T.","non-dropping-particle":"","parse-names":false,"suffix":""},{"dropping-particle":"","family":"Nataraj","given":"Vijayashankar","non-dropping-particle":"","parse-names":false,"suffix":""},{"dropping-particle":"","family":"Donoghue","given":"Helen D.","non-dropping-particle":"","parse-names":false,"suffix":""},{"dropping-particle":"","family":"Ridell","given":"Malin","non-dropping-particle":"","parse-names":false,"suffix":""},{"dropping-particle":"","family":"Watanabe","given":"Motoko","non-dropping-particle":"","parse-names":false,"suffix":""},{"dropping-particle":"","family":"Alderwick","given":"Luke","non-dropping-particle":"","parse-names":false,"suffix":""},{"dropping-particle":"","family":"Bhatt","given":"Apoorva","non-dropping-particle":"","parse-names":false,"suffix":""},{"dropping-particle":"","family":"Besra","given":"Gurdyal S.","non-dropping-particle":"","parse-names":false,"suffix":""}],"container-title":"Tuberculosis - Expanding Knowledge","id":"ITEM-1","issue":"July","issued":{"date-parts":[["2015"]]},"note":"Graphic used for poster ITAM workshop 2018 (hendra)","title":"Pathophysiological Implications of Cell Envelope Structure in Mycobacterium tuberculosis and Related Taxa","type":"article-journal"},"uris":["http://www.mendeley.com/documents/?uuid=63fc6d70-e627-44b2-a6e0-ab6db0e6d3d6"]}],"mendeley":{"formattedCitation":"&lt;sup&gt;18&lt;/sup&gt;","plainTextFormattedCitation":"18","previouslyFormattedCitation":"&lt;sup&gt;17&lt;/sup&gt;"},"properties":{"noteIndex":0},"schema":"https://github.com/citation-style-language/schema/raw/master/csl-citation.json"}</w:instrText>
      </w:r>
      <w:r w:rsidR="00B860FC">
        <w:fldChar w:fldCharType="separate"/>
      </w:r>
      <w:r w:rsidR="00376B8D" w:rsidRPr="00376B8D">
        <w:rPr>
          <w:noProof/>
          <w:vertAlign w:val="superscript"/>
        </w:rPr>
        <w:t>18</w:t>
      </w:r>
      <w:r w:rsidR="00B860FC">
        <w:fldChar w:fldCharType="end"/>
      </w:r>
      <w:r w:rsidR="00DC2EC0">
        <w:t xml:space="preserve">. </w:t>
      </w:r>
      <w:r w:rsidR="00B860FC">
        <w:t xml:space="preserve">In the case of cardiolipin, cardiolipin that has 14 carbon atoms on its acyl chain and no double bond cannot be recognized by murine langerin but the longer acyl chain and double bond bearing molecule recognized by murine langerin (supplementary figure 1B). </w:t>
      </w:r>
      <w:r w:rsidR="00C37D03">
        <w:t>Further analysis</w:t>
      </w:r>
      <w:r w:rsidR="00197588">
        <w:t xml:space="preserve"> to determine lipid binding to murine langerin</w:t>
      </w:r>
      <w:r w:rsidR="00C37D03">
        <w:t xml:space="preserve"> is needed to </w:t>
      </w:r>
      <w:r w:rsidR="00197588">
        <w:t>unravel the binding mode and may also to know the function and interaction of langerin with other protein or receptor</w:t>
      </w:r>
      <w:r w:rsidR="00C37D03">
        <w:t>.</w:t>
      </w:r>
    </w:p>
    <w:p w:rsidR="000D0E92" w:rsidRDefault="00C37D03" w:rsidP="005E1966">
      <w:pPr>
        <w:pStyle w:val="BodyText1"/>
        <w:spacing w:line="360" w:lineRule="auto"/>
      </w:pPr>
      <w:r>
        <w:t>Upon ligand recognition, langerin is known to phagocytose the ligand and route it to MHCI and MHCII and resulting in ligand presentation. Although this role is well established, intracellular signaling of langerin is not fully understood. It is thought that langerin, upon clathrin binding, could result in phagocytosis of viral particles. It is still needed to be clarified, whether the recognition of mycolate and cardiolipin can activate langerin signaling and induce phagocytosis or other cellular functions.</w:t>
      </w:r>
    </w:p>
    <w:p w:rsidR="000D0E92" w:rsidRDefault="00C37D03" w:rsidP="005E1966">
      <w:pPr>
        <w:pStyle w:val="BodyText1"/>
        <w:spacing w:line="360" w:lineRule="auto"/>
      </w:pPr>
      <w:r>
        <w:t>In conclusion, human and murine langerin are able to recognize different types of ligands. Human langerin recognize mannose-containing compound such as man-LAM and PIM2, whereas murine langerin is able to recognize mycolate and cardiolipin. Further study on how langerin recognizes these ligands is necessary to have a better understanding of langerin-ligand recognition. These results will extend our knowledge on langerin-ligand recognition and targeting langerin for several purposes such as antigen delivery.</w:t>
      </w:r>
    </w:p>
    <w:p w:rsidR="000D0E92" w:rsidRDefault="00C37D03" w:rsidP="005E1966">
      <w:pPr>
        <w:pStyle w:val="SectionHeading"/>
        <w:spacing w:line="360" w:lineRule="auto"/>
      </w:pPr>
      <w:bookmarkStart w:id="6" w:name="MPSection:422EF398-D9B4-4E00-B2E1-454C8B"/>
      <w:r>
        <w:t>7.  Acknowledgments</w:t>
      </w:r>
    </w:p>
    <w:p w:rsidR="000D0E92" w:rsidRDefault="00F673D6" w:rsidP="005E1966">
      <w:pPr>
        <w:pStyle w:val="BodyText1"/>
        <w:spacing w:line="360" w:lineRule="auto"/>
      </w:pPr>
      <w:bookmarkStart w:id="7" w:name="_GoBack"/>
      <w:bookmarkEnd w:id="6"/>
      <w:bookmarkEnd w:id="7"/>
      <w:r>
        <w:rPr>
          <w:lang w:eastAsia="ja-JP"/>
        </w:rPr>
        <w:t>This work is fully supported by Taniguchi Scholarship, which provided by Research Institute for Microbial Diseases, Osaka University, Japan.</w:t>
      </w:r>
    </w:p>
    <w:p w:rsidR="000D0E92" w:rsidRDefault="00C37D03" w:rsidP="005E1966">
      <w:pPr>
        <w:pStyle w:val="SectionHeading"/>
        <w:spacing w:line="360" w:lineRule="auto"/>
      </w:pPr>
      <w:bookmarkStart w:id="8" w:name="MPSection:932B4BA0-E817-4169-AE98-64BD55"/>
      <w:r>
        <w:t>8.  Author contributions</w:t>
      </w:r>
    </w:p>
    <w:bookmarkEnd w:id="8"/>
    <w:p w:rsidR="000D0E92" w:rsidRDefault="00837451" w:rsidP="005E1966">
      <w:pPr>
        <w:pStyle w:val="BodyText1"/>
        <w:spacing w:line="360" w:lineRule="auto"/>
      </w:pPr>
      <w:r>
        <w:t xml:space="preserve">HSI perform the experiment, analyze data, and write the manuscript. </w:t>
      </w:r>
    </w:p>
    <w:p w:rsidR="000D0E92" w:rsidRDefault="00C37D03" w:rsidP="005E1966">
      <w:pPr>
        <w:pStyle w:val="SectionHeading"/>
        <w:spacing w:line="360" w:lineRule="auto"/>
      </w:pPr>
      <w:bookmarkStart w:id="9" w:name="MPSection:F758CC20-384C-4769-AAE1-61BF3F"/>
      <w:r>
        <w:t>10.  Conflict of interests</w:t>
      </w:r>
    </w:p>
    <w:p w:rsidR="00984758" w:rsidRDefault="00984758" w:rsidP="005E1966">
      <w:pPr>
        <w:pStyle w:val="BodyText1"/>
        <w:spacing w:line="360" w:lineRule="auto"/>
      </w:pPr>
      <w:r>
        <w:t>The authors declare that they have no conflicts of interest with the contents of this article.</w:t>
      </w:r>
    </w:p>
    <w:p w:rsidR="00984758" w:rsidRDefault="00984758" w:rsidP="005E1966">
      <w:pPr>
        <w:pStyle w:val="SectionHeading"/>
        <w:spacing w:line="360" w:lineRule="auto"/>
      </w:pPr>
      <w:r>
        <w:t>11.References</w:t>
      </w:r>
    </w:p>
    <w:bookmarkEnd w:id="9"/>
    <w:p w:rsidR="00376B8D" w:rsidRPr="00376B8D" w:rsidRDefault="00F203C4" w:rsidP="00376B8D">
      <w:pPr>
        <w:widowControl w:val="0"/>
        <w:autoSpaceDE w:val="0"/>
        <w:autoSpaceDN w:val="0"/>
        <w:adjustRightInd w:val="0"/>
        <w:spacing w:before="200" w:line="360" w:lineRule="auto"/>
        <w:ind w:left="640" w:hanging="640"/>
        <w:rPr>
          <w:rFonts w:ascii="Charter-Roman" w:hAnsi="Charter-Roman" w:cs="Times New Roman"/>
          <w:noProof/>
          <w:sz w:val="22"/>
        </w:rPr>
      </w:pPr>
      <w:r>
        <w:fldChar w:fldCharType="begin" w:fldLock="1"/>
      </w:r>
      <w:r>
        <w:instrText xml:space="preserve">ADDIN Mendeley Bibliography CSL_BIBLIOGRAPHY </w:instrText>
      </w:r>
      <w:r>
        <w:fldChar w:fldCharType="separate"/>
      </w:r>
      <w:r w:rsidR="00376B8D" w:rsidRPr="00376B8D">
        <w:rPr>
          <w:rFonts w:ascii="Charter-Roman" w:hAnsi="Charter-Roman" w:cs="Times New Roman"/>
          <w:noProof/>
          <w:sz w:val="22"/>
        </w:rPr>
        <w:t>1.</w:t>
      </w:r>
      <w:r w:rsidR="00376B8D" w:rsidRPr="00376B8D">
        <w:rPr>
          <w:rFonts w:ascii="Charter-Roman" w:hAnsi="Charter-Roman" w:cs="Times New Roman"/>
          <w:noProof/>
          <w:sz w:val="22"/>
        </w:rPr>
        <w:tab/>
        <w:t xml:space="preserve">Valladeau, J. </w:t>
      </w:r>
      <w:r w:rsidR="00376B8D" w:rsidRPr="00376B8D">
        <w:rPr>
          <w:rFonts w:ascii="Charter-Roman" w:hAnsi="Charter-Roman" w:cs="Times New Roman"/>
          <w:i/>
          <w:iCs/>
          <w:noProof/>
          <w:sz w:val="22"/>
        </w:rPr>
        <w:t>et al.</w:t>
      </w:r>
      <w:r w:rsidR="00376B8D" w:rsidRPr="00376B8D">
        <w:rPr>
          <w:rFonts w:ascii="Charter-Roman" w:hAnsi="Charter-Roman" w:cs="Times New Roman"/>
          <w:noProof/>
          <w:sz w:val="22"/>
        </w:rPr>
        <w:t xml:space="preserve"> Identification of Mouse Langerin/CD207 in Langerhans Cells and Some Dendritic Cells of Lymphoid Tissues. </w:t>
      </w:r>
      <w:r w:rsidR="00376B8D" w:rsidRPr="00376B8D">
        <w:rPr>
          <w:rFonts w:ascii="Charter-Roman" w:hAnsi="Charter-Roman" w:cs="Times New Roman"/>
          <w:i/>
          <w:iCs/>
          <w:noProof/>
          <w:sz w:val="22"/>
        </w:rPr>
        <w:t>J. Immunol.</w:t>
      </w:r>
      <w:r w:rsidR="00376B8D" w:rsidRPr="00376B8D">
        <w:rPr>
          <w:rFonts w:ascii="Charter-Roman" w:hAnsi="Charter-Roman" w:cs="Times New Roman"/>
          <w:noProof/>
          <w:sz w:val="22"/>
        </w:rPr>
        <w:t xml:space="preserve"> </w:t>
      </w:r>
      <w:r w:rsidR="00376B8D" w:rsidRPr="00376B8D">
        <w:rPr>
          <w:rFonts w:ascii="Charter-Roman" w:hAnsi="Charter-Roman" w:cs="Times New Roman"/>
          <w:b/>
          <w:bCs/>
          <w:noProof/>
          <w:sz w:val="22"/>
        </w:rPr>
        <w:t>168</w:t>
      </w:r>
      <w:r w:rsidR="00376B8D" w:rsidRPr="00376B8D">
        <w:rPr>
          <w:rFonts w:ascii="Charter-Roman" w:hAnsi="Charter-Roman" w:cs="Times New Roman"/>
          <w:noProof/>
          <w:sz w:val="22"/>
        </w:rPr>
        <w:t>, 782–792 (2002).</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2.</w:t>
      </w:r>
      <w:r w:rsidRPr="00376B8D">
        <w:rPr>
          <w:rFonts w:ascii="Charter-Roman" w:hAnsi="Charter-Roman" w:cs="Times New Roman"/>
          <w:noProof/>
          <w:sz w:val="22"/>
        </w:rPr>
        <w:tab/>
        <w:t xml:space="preserve">Sung, S.-S. J. </w:t>
      </w:r>
      <w:r w:rsidRPr="00376B8D">
        <w:rPr>
          <w:rFonts w:ascii="Charter-Roman" w:hAnsi="Charter-Roman" w:cs="Times New Roman"/>
          <w:i/>
          <w:iCs/>
          <w:noProof/>
          <w:sz w:val="22"/>
        </w:rPr>
        <w:t>et al.</w:t>
      </w:r>
      <w:r w:rsidRPr="00376B8D">
        <w:rPr>
          <w:rFonts w:ascii="Charter-Roman" w:hAnsi="Charter-Roman" w:cs="Times New Roman"/>
          <w:noProof/>
          <w:sz w:val="22"/>
        </w:rPr>
        <w:t xml:space="preserve"> A Major Lung CD103 ( E)- 7 Integrin-Positive Epithelial Dendritic Cell Population </w:t>
      </w:r>
      <w:r w:rsidRPr="00376B8D">
        <w:rPr>
          <w:rFonts w:ascii="Charter-Roman" w:hAnsi="Charter-Roman" w:cs="Times New Roman"/>
          <w:noProof/>
          <w:sz w:val="22"/>
        </w:rPr>
        <w:lastRenderedPageBreak/>
        <w:t xml:space="preserve">Expressing Langerin and Tight Junction Proteins. </w:t>
      </w:r>
      <w:r w:rsidRPr="00376B8D">
        <w:rPr>
          <w:rFonts w:ascii="Charter-Roman" w:hAnsi="Charter-Roman" w:cs="Times New Roman"/>
          <w:i/>
          <w:iCs/>
          <w:noProof/>
          <w:sz w:val="22"/>
        </w:rPr>
        <w:t>J. Immunol.</w:t>
      </w:r>
      <w:r w:rsidRPr="00376B8D">
        <w:rPr>
          <w:rFonts w:ascii="Charter-Roman" w:hAnsi="Charter-Roman" w:cs="Times New Roman"/>
          <w:noProof/>
          <w:sz w:val="22"/>
        </w:rPr>
        <w:t xml:space="preserve"> </w:t>
      </w:r>
      <w:r w:rsidRPr="00376B8D">
        <w:rPr>
          <w:rFonts w:ascii="Charter-Roman" w:hAnsi="Charter-Roman" w:cs="Times New Roman"/>
          <w:b/>
          <w:bCs/>
          <w:noProof/>
          <w:sz w:val="22"/>
        </w:rPr>
        <w:t>176</w:t>
      </w:r>
      <w:r w:rsidRPr="00376B8D">
        <w:rPr>
          <w:rFonts w:ascii="Charter-Roman" w:hAnsi="Charter-Roman" w:cs="Times New Roman"/>
          <w:noProof/>
          <w:sz w:val="22"/>
        </w:rPr>
        <w:t>, 2161–2172 (2006).</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3.</w:t>
      </w:r>
      <w:r w:rsidRPr="00376B8D">
        <w:rPr>
          <w:rFonts w:ascii="Charter-Roman" w:hAnsi="Charter-Roman" w:cs="Times New Roman"/>
          <w:noProof/>
          <w:sz w:val="22"/>
        </w:rPr>
        <w:tab/>
        <w:t xml:space="preserve">Chang, S.-Y. </w:t>
      </w:r>
      <w:r w:rsidRPr="00376B8D">
        <w:rPr>
          <w:rFonts w:ascii="Charter-Roman" w:hAnsi="Charter-Roman" w:cs="Times New Roman"/>
          <w:i/>
          <w:iCs/>
          <w:noProof/>
          <w:sz w:val="22"/>
        </w:rPr>
        <w:t>et al.</w:t>
      </w:r>
      <w:r w:rsidRPr="00376B8D">
        <w:rPr>
          <w:rFonts w:ascii="Charter-Roman" w:hAnsi="Charter-Roman" w:cs="Times New Roman"/>
          <w:noProof/>
          <w:sz w:val="22"/>
        </w:rPr>
        <w:t xml:space="preserve"> Cutting Edge: Langerin+ Dendritic Cells in the Mesenteric Lymph Node Set the Stage for Skin and Gut Immune System Cross-Talk. </w:t>
      </w:r>
      <w:r w:rsidRPr="00376B8D">
        <w:rPr>
          <w:rFonts w:ascii="Charter-Roman" w:hAnsi="Charter-Roman" w:cs="Times New Roman"/>
          <w:i/>
          <w:iCs/>
          <w:noProof/>
          <w:sz w:val="22"/>
        </w:rPr>
        <w:t>J. Immunol.</w:t>
      </w:r>
      <w:r w:rsidRPr="00376B8D">
        <w:rPr>
          <w:rFonts w:ascii="Charter-Roman" w:hAnsi="Charter-Roman" w:cs="Times New Roman"/>
          <w:noProof/>
          <w:sz w:val="22"/>
        </w:rPr>
        <w:t xml:space="preserve"> </w:t>
      </w:r>
      <w:r w:rsidRPr="00376B8D">
        <w:rPr>
          <w:rFonts w:ascii="Charter-Roman" w:hAnsi="Charter-Roman" w:cs="Times New Roman"/>
          <w:b/>
          <w:bCs/>
          <w:noProof/>
          <w:sz w:val="22"/>
        </w:rPr>
        <w:t>180</w:t>
      </w:r>
      <w:r w:rsidRPr="00376B8D">
        <w:rPr>
          <w:rFonts w:ascii="Charter-Roman" w:hAnsi="Charter-Roman" w:cs="Times New Roman"/>
          <w:noProof/>
          <w:sz w:val="22"/>
        </w:rPr>
        <w:t>, 4361–4365 (2008).</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4.</w:t>
      </w:r>
      <w:r w:rsidRPr="00376B8D">
        <w:rPr>
          <w:rFonts w:ascii="Charter-Roman" w:hAnsi="Charter-Roman" w:cs="Times New Roman"/>
          <w:noProof/>
          <w:sz w:val="22"/>
        </w:rPr>
        <w:tab/>
        <w:t xml:space="preserve">Chang, S.-Y. &amp; Kweon, M.-N. Langerin-expressing dendritic cells in gut-associated lymphoid tissues. </w:t>
      </w:r>
      <w:r w:rsidRPr="00376B8D">
        <w:rPr>
          <w:rFonts w:ascii="Charter-Roman" w:hAnsi="Charter-Roman" w:cs="Times New Roman"/>
          <w:i/>
          <w:iCs/>
          <w:noProof/>
          <w:sz w:val="22"/>
        </w:rPr>
        <w:t>Immunol. Rev.</w:t>
      </w:r>
      <w:r w:rsidRPr="00376B8D">
        <w:rPr>
          <w:rFonts w:ascii="Charter-Roman" w:hAnsi="Charter-Roman" w:cs="Times New Roman"/>
          <w:noProof/>
          <w:sz w:val="22"/>
        </w:rPr>
        <w:t xml:space="preserve"> </w:t>
      </w:r>
      <w:r w:rsidRPr="00376B8D">
        <w:rPr>
          <w:rFonts w:ascii="Charter-Roman" w:hAnsi="Charter-Roman" w:cs="Times New Roman"/>
          <w:b/>
          <w:bCs/>
          <w:noProof/>
          <w:sz w:val="22"/>
        </w:rPr>
        <w:t>234</w:t>
      </w:r>
      <w:r w:rsidRPr="00376B8D">
        <w:rPr>
          <w:rFonts w:ascii="Charter-Roman" w:hAnsi="Charter-Roman" w:cs="Times New Roman"/>
          <w:noProof/>
          <w:sz w:val="22"/>
        </w:rPr>
        <w:t>, 233–246 (2010).</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5.</w:t>
      </w:r>
      <w:r w:rsidRPr="00376B8D">
        <w:rPr>
          <w:rFonts w:ascii="Charter-Roman" w:hAnsi="Charter-Roman" w:cs="Times New Roman"/>
          <w:noProof/>
          <w:sz w:val="22"/>
        </w:rPr>
        <w:tab/>
        <w:t xml:space="preserve">Chang, S. Y. </w:t>
      </w:r>
      <w:r w:rsidRPr="00376B8D">
        <w:rPr>
          <w:rFonts w:ascii="Charter-Roman" w:hAnsi="Charter-Roman" w:cs="Times New Roman"/>
          <w:i/>
          <w:iCs/>
          <w:noProof/>
          <w:sz w:val="22"/>
        </w:rPr>
        <w:t>et al.</w:t>
      </w:r>
      <w:r w:rsidRPr="00376B8D">
        <w:rPr>
          <w:rFonts w:ascii="Charter-Roman" w:hAnsi="Charter-Roman" w:cs="Times New Roman"/>
          <w:noProof/>
          <w:sz w:val="22"/>
        </w:rPr>
        <w:t xml:space="preserve"> Lack of Retinoic Acid Leads to Increased Langerin-Expressing Dendritic Cells in Gut-Associated Lymphoid Tissues. </w:t>
      </w:r>
      <w:r w:rsidRPr="00376B8D">
        <w:rPr>
          <w:rFonts w:ascii="Charter-Roman" w:hAnsi="Charter-Roman" w:cs="Times New Roman"/>
          <w:i/>
          <w:iCs/>
          <w:noProof/>
          <w:sz w:val="22"/>
        </w:rPr>
        <w:t>Gastroenterology</w:t>
      </w:r>
      <w:r w:rsidRPr="00376B8D">
        <w:rPr>
          <w:rFonts w:ascii="Charter-Roman" w:hAnsi="Charter-Roman" w:cs="Times New Roman"/>
          <w:noProof/>
          <w:sz w:val="22"/>
        </w:rPr>
        <w:t xml:space="preserve"> </w:t>
      </w:r>
      <w:r w:rsidRPr="00376B8D">
        <w:rPr>
          <w:rFonts w:ascii="Charter-Roman" w:hAnsi="Charter-Roman" w:cs="Times New Roman"/>
          <w:b/>
          <w:bCs/>
          <w:noProof/>
          <w:sz w:val="22"/>
        </w:rPr>
        <w:t>138</w:t>
      </w:r>
      <w:r w:rsidRPr="00376B8D">
        <w:rPr>
          <w:rFonts w:ascii="Charter-Roman" w:hAnsi="Charter-Roman" w:cs="Times New Roman"/>
          <w:noProof/>
          <w:sz w:val="22"/>
        </w:rPr>
        <w:t>, 1468-1478.e6 (2010).</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6.</w:t>
      </w:r>
      <w:r w:rsidRPr="00376B8D">
        <w:rPr>
          <w:rFonts w:ascii="Charter-Roman" w:hAnsi="Charter-Roman" w:cs="Times New Roman"/>
          <w:noProof/>
          <w:sz w:val="22"/>
        </w:rPr>
        <w:tab/>
        <w:t xml:space="preserve">Douillard, P. </w:t>
      </w:r>
      <w:r w:rsidRPr="00376B8D">
        <w:rPr>
          <w:rFonts w:ascii="Charter-Roman" w:hAnsi="Charter-Roman" w:cs="Times New Roman"/>
          <w:i/>
          <w:iCs/>
          <w:noProof/>
          <w:sz w:val="22"/>
        </w:rPr>
        <w:t>et al.</w:t>
      </w:r>
      <w:r w:rsidRPr="00376B8D">
        <w:rPr>
          <w:rFonts w:ascii="Charter-Roman" w:hAnsi="Charter-Roman" w:cs="Times New Roman"/>
          <w:noProof/>
          <w:sz w:val="22"/>
        </w:rPr>
        <w:t xml:space="preserve"> Mouse lymphoid tissue contains distinct subsets of langerin/CD207 + dendritic cells, only one of which represents epidermal-derived Langerhans cells. </w:t>
      </w:r>
      <w:r w:rsidRPr="00376B8D">
        <w:rPr>
          <w:rFonts w:ascii="Charter-Roman" w:hAnsi="Charter-Roman" w:cs="Times New Roman"/>
          <w:i/>
          <w:iCs/>
          <w:noProof/>
          <w:sz w:val="22"/>
        </w:rPr>
        <w:t>J. Invest. Dermatol.</w:t>
      </w:r>
      <w:r w:rsidRPr="00376B8D">
        <w:rPr>
          <w:rFonts w:ascii="Charter-Roman" w:hAnsi="Charter-Roman" w:cs="Times New Roman"/>
          <w:noProof/>
          <w:sz w:val="22"/>
        </w:rPr>
        <w:t xml:space="preserve"> </w:t>
      </w:r>
      <w:r w:rsidRPr="00376B8D">
        <w:rPr>
          <w:rFonts w:ascii="Charter-Roman" w:hAnsi="Charter-Roman" w:cs="Times New Roman"/>
          <w:b/>
          <w:bCs/>
          <w:noProof/>
          <w:sz w:val="22"/>
        </w:rPr>
        <w:t>125</w:t>
      </w:r>
      <w:r w:rsidRPr="00376B8D">
        <w:rPr>
          <w:rFonts w:ascii="Charter-Roman" w:hAnsi="Charter-Roman" w:cs="Times New Roman"/>
          <w:noProof/>
          <w:sz w:val="22"/>
        </w:rPr>
        <w:t>, 983–994 (2005).</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7.</w:t>
      </w:r>
      <w:r w:rsidRPr="00376B8D">
        <w:rPr>
          <w:rFonts w:ascii="Charter-Roman" w:hAnsi="Charter-Roman" w:cs="Times New Roman"/>
          <w:noProof/>
          <w:sz w:val="22"/>
        </w:rPr>
        <w:tab/>
        <w:t xml:space="preserve">De Monte, A. </w:t>
      </w:r>
      <w:r w:rsidRPr="00376B8D">
        <w:rPr>
          <w:rFonts w:ascii="Charter-Roman" w:hAnsi="Charter-Roman" w:cs="Times New Roman"/>
          <w:i/>
          <w:iCs/>
          <w:noProof/>
          <w:sz w:val="22"/>
        </w:rPr>
        <w:t>et al.</w:t>
      </w:r>
      <w:r w:rsidRPr="00376B8D">
        <w:rPr>
          <w:rFonts w:ascii="Charter-Roman" w:hAnsi="Charter-Roman" w:cs="Times New Roman"/>
          <w:noProof/>
          <w:sz w:val="22"/>
        </w:rPr>
        <w:t xml:space="preserve"> CD1c-related DCs that express CD207/langerin, but are distinguishable from Langerhans cells, are consistently present in human tonsils. </w:t>
      </w:r>
      <w:r w:rsidRPr="00376B8D">
        <w:rPr>
          <w:rFonts w:ascii="Charter-Roman" w:hAnsi="Charter-Roman" w:cs="Times New Roman"/>
          <w:i/>
          <w:iCs/>
          <w:noProof/>
          <w:sz w:val="22"/>
        </w:rPr>
        <w:t>Front. Immunol.</w:t>
      </w:r>
      <w:r w:rsidRPr="00376B8D">
        <w:rPr>
          <w:rFonts w:ascii="Charter-Roman" w:hAnsi="Charter-Roman" w:cs="Times New Roman"/>
          <w:noProof/>
          <w:sz w:val="22"/>
        </w:rPr>
        <w:t xml:space="preserve"> </w:t>
      </w:r>
      <w:r w:rsidRPr="00376B8D">
        <w:rPr>
          <w:rFonts w:ascii="Charter-Roman" w:hAnsi="Charter-Roman" w:cs="Times New Roman"/>
          <w:b/>
          <w:bCs/>
          <w:noProof/>
          <w:sz w:val="22"/>
        </w:rPr>
        <w:t>7</w:t>
      </w:r>
      <w:r w:rsidRPr="00376B8D">
        <w:rPr>
          <w:rFonts w:ascii="Charter-Roman" w:hAnsi="Charter-Roman" w:cs="Times New Roman"/>
          <w:noProof/>
          <w:sz w:val="22"/>
        </w:rPr>
        <w:t>, 1–10 (2016).</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8.</w:t>
      </w:r>
      <w:r w:rsidRPr="00376B8D">
        <w:rPr>
          <w:rFonts w:ascii="Charter-Roman" w:hAnsi="Charter-Roman" w:cs="Times New Roman"/>
          <w:noProof/>
          <w:sz w:val="22"/>
        </w:rPr>
        <w:tab/>
        <w:t xml:space="preserve">de Witte, L. </w:t>
      </w:r>
      <w:r w:rsidRPr="00376B8D">
        <w:rPr>
          <w:rFonts w:ascii="Charter-Roman" w:hAnsi="Charter-Roman" w:cs="Times New Roman"/>
          <w:i/>
          <w:iCs/>
          <w:noProof/>
          <w:sz w:val="22"/>
        </w:rPr>
        <w:t>et al.</w:t>
      </w:r>
      <w:r w:rsidRPr="00376B8D">
        <w:rPr>
          <w:rFonts w:ascii="Charter-Roman" w:hAnsi="Charter-Roman" w:cs="Times New Roman"/>
          <w:noProof/>
          <w:sz w:val="22"/>
        </w:rPr>
        <w:t xml:space="preserve"> Langerin is a natural barrier to HIV-1 transmission by Langerhans cells. </w:t>
      </w:r>
      <w:r w:rsidRPr="00376B8D">
        <w:rPr>
          <w:rFonts w:ascii="Charter-Roman" w:hAnsi="Charter-Roman" w:cs="Times New Roman"/>
          <w:i/>
          <w:iCs/>
          <w:noProof/>
          <w:sz w:val="22"/>
        </w:rPr>
        <w:t>Nat. Med.</w:t>
      </w:r>
      <w:r w:rsidRPr="00376B8D">
        <w:rPr>
          <w:rFonts w:ascii="Charter-Roman" w:hAnsi="Charter-Roman" w:cs="Times New Roman"/>
          <w:noProof/>
          <w:sz w:val="22"/>
        </w:rPr>
        <w:t xml:space="preserve"> </w:t>
      </w:r>
      <w:r w:rsidRPr="00376B8D">
        <w:rPr>
          <w:rFonts w:ascii="Charter-Roman" w:hAnsi="Charter-Roman" w:cs="Times New Roman"/>
          <w:b/>
          <w:bCs/>
          <w:noProof/>
          <w:sz w:val="22"/>
        </w:rPr>
        <w:t>13</w:t>
      </w:r>
      <w:r w:rsidRPr="00376B8D">
        <w:rPr>
          <w:rFonts w:ascii="Charter-Roman" w:hAnsi="Charter-Roman" w:cs="Times New Roman"/>
          <w:noProof/>
          <w:sz w:val="22"/>
        </w:rPr>
        <w:t>, 367–371 (2007).</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9.</w:t>
      </w:r>
      <w:r w:rsidRPr="00376B8D">
        <w:rPr>
          <w:rFonts w:ascii="Charter-Roman" w:hAnsi="Charter-Roman" w:cs="Times New Roman"/>
          <w:noProof/>
          <w:sz w:val="22"/>
        </w:rPr>
        <w:tab/>
        <w:t xml:space="preserve">Ng, W. C. </w:t>
      </w:r>
      <w:r w:rsidRPr="00376B8D">
        <w:rPr>
          <w:rFonts w:ascii="Charter-Roman" w:hAnsi="Charter-Roman" w:cs="Times New Roman"/>
          <w:i/>
          <w:iCs/>
          <w:noProof/>
          <w:sz w:val="22"/>
        </w:rPr>
        <w:t>et al.</w:t>
      </w:r>
      <w:r w:rsidRPr="00376B8D">
        <w:rPr>
          <w:rFonts w:ascii="Charter-Roman" w:hAnsi="Charter-Roman" w:cs="Times New Roman"/>
          <w:noProof/>
          <w:sz w:val="22"/>
        </w:rPr>
        <w:t xml:space="preserve"> The C-type lectin langerin functions as a receptor for attachment and infectious entry of influenza A virus. </w:t>
      </w:r>
      <w:r w:rsidRPr="00376B8D">
        <w:rPr>
          <w:rFonts w:ascii="Charter-Roman" w:hAnsi="Charter-Roman" w:cs="Times New Roman"/>
          <w:i/>
          <w:iCs/>
          <w:noProof/>
          <w:sz w:val="22"/>
        </w:rPr>
        <w:t>J. Virol.</w:t>
      </w:r>
      <w:r w:rsidRPr="00376B8D">
        <w:rPr>
          <w:rFonts w:ascii="Charter-Roman" w:hAnsi="Charter-Roman" w:cs="Times New Roman"/>
          <w:noProof/>
          <w:sz w:val="22"/>
        </w:rPr>
        <w:t xml:space="preserve"> </w:t>
      </w:r>
      <w:r w:rsidRPr="00376B8D">
        <w:rPr>
          <w:rFonts w:ascii="Charter-Roman" w:hAnsi="Charter-Roman" w:cs="Times New Roman"/>
          <w:b/>
          <w:bCs/>
          <w:noProof/>
          <w:sz w:val="22"/>
        </w:rPr>
        <w:t>90</w:t>
      </w:r>
      <w:r w:rsidRPr="00376B8D">
        <w:rPr>
          <w:rFonts w:ascii="Charter-Roman" w:hAnsi="Charter-Roman" w:cs="Times New Roman"/>
          <w:noProof/>
          <w:sz w:val="22"/>
        </w:rPr>
        <w:t>, JVI.01447-15 (2015).</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10.</w:t>
      </w:r>
      <w:r w:rsidRPr="00376B8D">
        <w:rPr>
          <w:rFonts w:ascii="Charter-Roman" w:hAnsi="Charter-Roman" w:cs="Times New Roman"/>
          <w:noProof/>
          <w:sz w:val="22"/>
        </w:rPr>
        <w:tab/>
        <w:t xml:space="preserve">van der Vlist, M. </w:t>
      </w:r>
      <w:r w:rsidRPr="00376B8D">
        <w:rPr>
          <w:rFonts w:ascii="Charter-Roman" w:hAnsi="Charter-Roman" w:cs="Times New Roman"/>
          <w:i/>
          <w:iCs/>
          <w:noProof/>
          <w:sz w:val="22"/>
        </w:rPr>
        <w:t>et al.</w:t>
      </w:r>
      <w:r w:rsidRPr="00376B8D">
        <w:rPr>
          <w:rFonts w:ascii="Charter-Roman" w:hAnsi="Charter-Roman" w:cs="Times New Roman"/>
          <w:noProof/>
          <w:sz w:val="22"/>
        </w:rPr>
        <w:t xml:space="preserve"> Human Langerhans cells capture measles virus through Langerin and present viral antigens to CD4 + T cells but are incapable of cross-presentation. </w:t>
      </w:r>
      <w:r w:rsidRPr="00376B8D">
        <w:rPr>
          <w:rFonts w:ascii="Charter-Roman" w:hAnsi="Charter-Roman" w:cs="Times New Roman"/>
          <w:i/>
          <w:iCs/>
          <w:noProof/>
          <w:sz w:val="22"/>
        </w:rPr>
        <w:t>Eur. J. Immunol.</w:t>
      </w:r>
      <w:r w:rsidRPr="00376B8D">
        <w:rPr>
          <w:rFonts w:ascii="Charter-Roman" w:hAnsi="Charter-Roman" w:cs="Times New Roman"/>
          <w:noProof/>
          <w:sz w:val="22"/>
        </w:rPr>
        <w:t xml:space="preserve"> </w:t>
      </w:r>
      <w:r w:rsidRPr="00376B8D">
        <w:rPr>
          <w:rFonts w:ascii="Charter-Roman" w:hAnsi="Charter-Roman" w:cs="Times New Roman"/>
          <w:b/>
          <w:bCs/>
          <w:noProof/>
          <w:sz w:val="22"/>
        </w:rPr>
        <w:t>41</w:t>
      </w:r>
      <w:r w:rsidRPr="00376B8D">
        <w:rPr>
          <w:rFonts w:ascii="Charter-Roman" w:hAnsi="Charter-Roman" w:cs="Times New Roman"/>
          <w:noProof/>
          <w:sz w:val="22"/>
        </w:rPr>
        <w:t>, 2619–2631 (2011).</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11.</w:t>
      </w:r>
      <w:r w:rsidRPr="00376B8D">
        <w:rPr>
          <w:rFonts w:ascii="Charter-Roman" w:hAnsi="Charter-Roman" w:cs="Times New Roman"/>
          <w:noProof/>
          <w:sz w:val="22"/>
        </w:rPr>
        <w:tab/>
        <w:t xml:space="preserve">Kim, H. J. </w:t>
      </w:r>
      <w:r w:rsidRPr="00376B8D">
        <w:rPr>
          <w:rFonts w:ascii="Charter-Roman" w:hAnsi="Charter-Roman" w:cs="Times New Roman"/>
          <w:i/>
          <w:iCs/>
          <w:noProof/>
          <w:sz w:val="22"/>
        </w:rPr>
        <w:t>et al.</w:t>
      </w:r>
      <w:r w:rsidRPr="00376B8D">
        <w:rPr>
          <w:rFonts w:ascii="Charter-Roman" w:hAnsi="Charter-Roman" w:cs="Times New Roman"/>
          <w:noProof/>
          <w:sz w:val="22"/>
        </w:rPr>
        <w:t xml:space="preserve"> Carbohydrate-dependent binding of langerin to SodC, a cell wall glycoprotein of Mycobacterium leprae. </w:t>
      </w:r>
      <w:r w:rsidRPr="00376B8D">
        <w:rPr>
          <w:rFonts w:ascii="Charter-Roman" w:hAnsi="Charter-Roman" w:cs="Times New Roman"/>
          <w:i/>
          <w:iCs/>
          <w:noProof/>
          <w:sz w:val="22"/>
        </w:rPr>
        <w:t>J. Bacteriol.</w:t>
      </w:r>
      <w:r w:rsidRPr="00376B8D">
        <w:rPr>
          <w:rFonts w:ascii="Charter-Roman" w:hAnsi="Charter-Roman" w:cs="Times New Roman"/>
          <w:noProof/>
          <w:sz w:val="22"/>
        </w:rPr>
        <w:t xml:space="preserve"> </w:t>
      </w:r>
      <w:r w:rsidRPr="00376B8D">
        <w:rPr>
          <w:rFonts w:ascii="Charter-Roman" w:hAnsi="Charter-Roman" w:cs="Times New Roman"/>
          <w:b/>
          <w:bCs/>
          <w:noProof/>
          <w:sz w:val="22"/>
        </w:rPr>
        <w:t>197</w:t>
      </w:r>
      <w:r w:rsidRPr="00376B8D">
        <w:rPr>
          <w:rFonts w:ascii="Charter-Roman" w:hAnsi="Charter-Roman" w:cs="Times New Roman"/>
          <w:noProof/>
          <w:sz w:val="22"/>
        </w:rPr>
        <w:t>, 615–625 (2015).</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12.</w:t>
      </w:r>
      <w:r w:rsidRPr="00376B8D">
        <w:rPr>
          <w:rFonts w:ascii="Charter-Roman" w:hAnsi="Charter-Roman" w:cs="Times New Roman"/>
          <w:noProof/>
          <w:sz w:val="22"/>
        </w:rPr>
        <w:tab/>
        <w:t xml:space="preserve">Tateno, H. </w:t>
      </w:r>
      <w:r w:rsidRPr="00376B8D">
        <w:rPr>
          <w:rFonts w:ascii="Charter-Roman" w:hAnsi="Charter-Roman" w:cs="Times New Roman"/>
          <w:i/>
          <w:iCs/>
          <w:noProof/>
          <w:sz w:val="22"/>
        </w:rPr>
        <w:t>et al.</w:t>
      </w:r>
      <w:r w:rsidRPr="00376B8D">
        <w:rPr>
          <w:rFonts w:ascii="Charter-Roman" w:hAnsi="Charter-Roman" w:cs="Times New Roman"/>
          <w:noProof/>
          <w:sz w:val="22"/>
        </w:rPr>
        <w:t xml:space="preserve"> Dual Specificity of Langerin to Sulfated and Mannosylated Glycans via a Single C-type Carbohydrate Recognition Domain. </w:t>
      </w:r>
      <w:r w:rsidRPr="00376B8D">
        <w:rPr>
          <w:rFonts w:ascii="Charter-Roman" w:hAnsi="Charter-Roman" w:cs="Times New Roman"/>
          <w:i/>
          <w:iCs/>
          <w:noProof/>
          <w:sz w:val="22"/>
        </w:rPr>
        <w:t>J. Biol. Chem.</w:t>
      </w:r>
      <w:r w:rsidRPr="00376B8D">
        <w:rPr>
          <w:rFonts w:ascii="Charter-Roman" w:hAnsi="Charter-Roman" w:cs="Times New Roman"/>
          <w:noProof/>
          <w:sz w:val="22"/>
        </w:rPr>
        <w:t xml:space="preserve"> </w:t>
      </w:r>
      <w:r w:rsidRPr="00376B8D">
        <w:rPr>
          <w:rFonts w:ascii="Charter-Roman" w:hAnsi="Charter-Roman" w:cs="Times New Roman"/>
          <w:b/>
          <w:bCs/>
          <w:noProof/>
          <w:sz w:val="22"/>
        </w:rPr>
        <w:t>285</w:t>
      </w:r>
      <w:r w:rsidRPr="00376B8D">
        <w:rPr>
          <w:rFonts w:ascii="Charter-Roman" w:hAnsi="Charter-Roman" w:cs="Times New Roman"/>
          <w:noProof/>
          <w:sz w:val="22"/>
        </w:rPr>
        <w:t>, 6390–6400 (2010).</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13.</w:t>
      </w:r>
      <w:r w:rsidRPr="00376B8D">
        <w:rPr>
          <w:rFonts w:ascii="Charter-Roman" w:hAnsi="Charter-Roman" w:cs="Times New Roman"/>
          <w:noProof/>
          <w:sz w:val="22"/>
        </w:rPr>
        <w:tab/>
        <w:t xml:space="preserve">Idoyaga, J. </w:t>
      </w:r>
      <w:r w:rsidRPr="00376B8D">
        <w:rPr>
          <w:rFonts w:ascii="Charter-Roman" w:hAnsi="Charter-Roman" w:cs="Times New Roman"/>
          <w:i/>
          <w:iCs/>
          <w:noProof/>
          <w:sz w:val="22"/>
        </w:rPr>
        <w:t>et al.</w:t>
      </w:r>
      <w:r w:rsidRPr="00376B8D">
        <w:rPr>
          <w:rFonts w:ascii="Charter-Roman" w:hAnsi="Charter-Roman" w:cs="Times New Roman"/>
          <w:noProof/>
          <w:sz w:val="22"/>
        </w:rPr>
        <w:t xml:space="preserve"> Cutting Edge: Langerin/CD207 Receptor on Dendritic Cells Mediates Efficient Antigen Presentation on MHC I and II Products In Vivo. </w:t>
      </w:r>
      <w:r w:rsidRPr="00376B8D">
        <w:rPr>
          <w:rFonts w:ascii="Charter-Roman" w:hAnsi="Charter-Roman" w:cs="Times New Roman"/>
          <w:i/>
          <w:iCs/>
          <w:noProof/>
          <w:sz w:val="22"/>
        </w:rPr>
        <w:t>J. Immunol.</w:t>
      </w:r>
      <w:r w:rsidRPr="00376B8D">
        <w:rPr>
          <w:rFonts w:ascii="Charter-Roman" w:hAnsi="Charter-Roman" w:cs="Times New Roman"/>
          <w:noProof/>
          <w:sz w:val="22"/>
        </w:rPr>
        <w:t xml:space="preserve"> </w:t>
      </w:r>
      <w:r w:rsidRPr="00376B8D">
        <w:rPr>
          <w:rFonts w:ascii="Charter-Roman" w:hAnsi="Charter-Roman" w:cs="Times New Roman"/>
          <w:b/>
          <w:bCs/>
          <w:noProof/>
          <w:sz w:val="22"/>
        </w:rPr>
        <w:t>180</w:t>
      </w:r>
      <w:r w:rsidRPr="00376B8D">
        <w:rPr>
          <w:rFonts w:ascii="Charter-Roman" w:hAnsi="Charter-Roman" w:cs="Times New Roman"/>
          <w:noProof/>
          <w:sz w:val="22"/>
        </w:rPr>
        <w:t>, 3647–3650 (2008).</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14.</w:t>
      </w:r>
      <w:r w:rsidRPr="00376B8D">
        <w:rPr>
          <w:rFonts w:ascii="Charter-Roman" w:hAnsi="Charter-Roman" w:cs="Times New Roman"/>
          <w:noProof/>
          <w:sz w:val="22"/>
        </w:rPr>
        <w:tab/>
        <w:t xml:space="preserve">Zheng, R. B. </w:t>
      </w:r>
      <w:r w:rsidRPr="00376B8D">
        <w:rPr>
          <w:rFonts w:ascii="Charter-Roman" w:hAnsi="Charter-Roman" w:cs="Times New Roman"/>
          <w:i/>
          <w:iCs/>
          <w:noProof/>
          <w:sz w:val="22"/>
        </w:rPr>
        <w:t>et al.</w:t>
      </w:r>
      <w:r w:rsidRPr="00376B8D">
        <w:rPr>
          <w:rFonts w:ascii="Charter-Roman" w:hAnsi="Charter-Roman" w:cs="Times New Roman"/>
          <w:noProof/>
          <w:sz w:val="22"/>
        </w:rPr>
        <w:t xml:space="preserve"> Insights into Interactions of Mycobacteria with the Host Innate Immune System from a Novel Array of Synthetic Mycobacterial Glycans. </w:t>
      </w:r>
      <w:r w:rsidRPr="00376B8D">
        <w:rPr>
          <w:rFonts w:ascii="Charter-Roman" w:hAnsi="Charter-Roman" w:cs="Times New Roman"/>
          <w:i/>
          <w:iCs/>
          <w:noProof/>
          <w:sz w:val="22"/>
        </w:rPr>
        <w:t>ACS Chem. Biol.</w:t>
      </w:r>
      <w:r w:rsidRPr="00376B8D">
        <w:rPr>
          <w:rFonts w:ascii="Charter-Roman" w:hAnsi="Charter-Roman" w:cs="Times New Roman"/>
          <w:noProof/>
          <w:sz w:val="22"/>
        </w:rPr>
        <w:t xml:space="preserve"> </w:t>
      </w:r>
      <w:r w:rsidRPr="00376B8D">
        <w:rPr>
          <w:rFonts w:ascii="Charter-Roman" w:hAnsi="Charter-Roman" w:cs="Times New Roman"/>
          <w:b/>
          <w:bCs/>
          <w:noProof/>
          <w:sz w:val="22"/>
        </w:rPr>
        <w:t>12</w:t>
      </w:r>
      <w:r w:rsidRPr="00376B8D">
        <w:rPr>
          <w:rFonts w:ascii="Charter-Roman" w:hAnsi="Charter-Roman" w:cs="Times New Roman"/>
          <w:noProof/>
          <w:sz w:val="22"/>
        </w:rPr>
        <w:t>, 2990–3002 (2017).</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15.</w:t>
      </w:r>
      <w:r w:rsidRPr="00376B8D">
        <w:rPr>
          <w:rFonts w:ascii="Charter-Roman" w:hAnsi="Charter-Roman" w:cs="Times New Roman"/>
          <w:noProof/>
          <w:sz w:val="22"/>
        </w:rPr>
        <w:tab/>
        <w:t xml:space="preserve">Ohtsuka, M. </w:t>
      </w:r>
      <w:r w:rsidRPr="00376B8D">
        <w:rPr>
          <w:rFonts w:ascii="Charter-Roman" w:hAnsi="Charter-Roman" w:cs="Times New Roman"/>
          <w:i/>
          <w:iCs/>
          <w:noProof/>
          <w:sz w:val="22"/>
        </w:rPr>
        <w:t>et al.</w:t>
      </w:r>
      <w:r w:rsidRPr="00376B8D">
        <w:rPr>
          <w:rFonts w:ascii="Charter-Roman" w:hAnsi="Charter-Roman" w:cs="Times New Roman"/>
          <w:noProof/>
          <w:sz w:val="22"/>
        </w:rPr>
        <w:t xml:space="preserve"> NFAM1, an immunoreceptor tyrosine-based activation motif-bearing molecule that regulates B cell development and signaling. </w:t>
      </w:r>
      <w:r w:rsidRPr="00376B8D">
        <w:rPr>
          <w:rFonts w:ascii="Charter-Roman" w:hAnsi="Charter-Roman" w:cs="Times New Roman"/>
          <w:i/>
          <w:iCs/>
          <w:noProof/>
          <w:sz w:val="22"/>
        </w:rPr>
        <w:t>Proc. Natl. Acad. Sci.</w:t>
      </w:r>
      <w:r w:rsidRPr="00376B8D">
        <w:rPr>
          <w:rFonts w:ascii="Charter-Roman" w:hAnsi="Charter-Roman" w:cs="Times New Roman"/>
          <w:noProof/>
          <w:sz w:val="22"/>
        </w:rPr>
        <w:t xml:space="preserve"> </w:t>
      </w:r>
      <w:r w:rsidRPr="00376B8D">
        <w:rPr>
          <w:rFonts w:ascii="Charter-Roman" w:hAnsi="Charter-Roman" w:cs="Times New Roman"/>
          <w:b/>
          <w:bCs/>
          <w:noProof/>
          <w:sz w:val="22"/>
        </w:rPr>
        <w:t>101</w:t>
      </w:r>
      <w:r w:rsidRPr="00376B8D">
        <w:rPr>
          <w:rFonts w:ascii="Charter-Roman" w:hAnsi="Charter-Roman" w:cs="Times New Roman"/>
          <w:noProof/>
          <w:sz w:val="22"/>
        </w:rPr>
        <w:t>, 8126–8131 (2004).</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lastRenderedPageBreak/>
        <w:t>16.</w:t>
      </w:r>
      <w:r w:rsidRPr="00376B8D">
        <w:rPr>
          <w:rFonts w:ascii="Charter-Roman" w:hAnsi="Charter-Roman" w:cs="Times New Roman"/>
          <w:noProof/>
          <w:sz w:val="22"/>
        </w:rPr>
        <w:tab/>
        <w:t xml:space="preserve">Kissenpfennig, A. </w:t>
      </w:r>
      <w:r w:rsidRPr="00376B8D">
        <w:rPr>
          <w:rFonts w:ascii="Charter-Roman" w:hAnsi="Charter-Roman" w:cs="Times New Roman"/>
          <w:i/>
          <w:iCs/>
          <w:noProof/>
          <w:sz w:val="22"/>
        </w:rPr>
        <w:t>et al.</w:t>
      </w:r>
      <w:r w:rsidRPr="00376B8D">
        <w:rPr>
          <w:rFonts w:ascii="Charter-Roman" w:hAnsi="Charter-Roman" w:cs="Times New Roman"/>
          <w:noProof/>
          <w:sz w:val="22"/>
        </w:rPr>
        <w:t xml:space="preserve"> Disruption of the langerin / CD207 Gene Abolishes Birbeck Granules without a Marked Loss of Langerhans Cell Function Disruption of the langerin / CD207 Gene Abolishes Birbeck Granules without a Marked Loss of Langerhans Cell Function. </w:t>
      </w:r>
      <w:r w:rsidRPr="00376B8D">
        <w:rPr>
          <w:rFonts w:ascii="Charter-Roman" w:hAnsi="Charter-Roman" w:cs="Times New Roman"/>
          <w:i/>
          <w:iCs/>
          <w:noProof/>
          <w:sz w:val="22"/>
        </w:rPr>
        <w:t>J. Biol. Chem.</w:t>
      </w:r>
      <w:r w:rsidRPr="00376B8D">
        <w:rPr>
          <w:rFonts w:ascii="Charter-Roman" w:hAnsi="Charter-Roman" w:cs="Times New Roman"/>
          <w:noProof/>
          <w:sz w:val="22"/>
        </w:rPr>
        <w:t xml:space="preserve"> </w:t>
      </w:r>
      <w:r w:rsidRPr="00376B8D">
        <w:rPr>
          <w:rFonts w:ascii="Charter-Roman" w:hAnsi="Charter-Roman" w:cs="Times New Roman"/>
          <w:b/>
          <w:bCs/>
          <w:noProof/>
          <w:sz w:val="22"/>
        </w:rPr>
        <w:t>13</w:t>
      </w:r>
      <w:r w:rsidRPr="00376B8D">
        <w:rPr>
          <w:rFonts w:ascii="Charter-Roman" w:hAnsi="Charter-Roman" w:cs="Times New Roman"/>
          <w:noProof/>
          <w:sz w:val="22"/>
        </w:rPr>
        <w:t>, 637–643 (2005).</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cs="Times New Roman"/>
          <w:noProof/>
          <w:sz w:val="22"/>
        </w:rPr>
      </w:pPr>
      <w:r w:rsidRPr="00376B8D">
        <w:rPr>
          <w:rFonts w:ascii="Charter-Roman" w:hAnsi="Charter-Roman" w:cs="Times New Roman"/>
          <w:noProof/>
          <w:sz w:val="22"/>
        </w:rPr>
        <w:t>17.</w:t>
      </w:r>
      <w:r w:rsidRPr="00376B8D">
        <w:rPr>
          <w:rFonts w:ascii="Charter-Roman" w:hAnsi="Charter-Roman" w:cs="Times New Roman"/>
          <w:noProof/>
          <w:sz w:val="22"/>
        </w:rPr>
        <w:tab/>
        <w:t xml:space="preserve">Goh, B. C. </w:t>
      </w:r>
      <w:r w:rsidRPr="00376B8D">
        <w:rPr>
          <w:rFonts w:ascii="Charter-Roman" w:hAnsi="Charter-Roman" w:cs="Times New Roman"/>
          <w:i/>
          <w:iCs/>
          <w:noProof/>
          <w:sz w:val="22"/>
        </w:rPr>
        <w:t>et al.</w:t>
      </w:r>
      <w:r w:rsidRPr="00376B8D">
        <w:rPr>
          <w:rFonts w:ascii="Charter-Roman" w:hAnsi="Charter-Roman" w:cs="Times New Roman"/>
          <w:noProof/>
          <w:sz w:val="22"/>
        </w:rPr>
        <w:t xml:space="preserve"> Elucidation of Lipid Binding Sites on Lung Surfactant Protein A Using X-ray Crystallography, Mutagenesis, and Molecular Dynamics Simulations. </w:t>
      </w:r>
      <w:r w:rsidRPr="00376B8D">
        <w:rPr>
          <w:rFonts w:ascii="Charter-Roman" w:hAnsi="Charter-Roman" w:cs="Times New Roman"/>
          <w:i/>
          <w:iCs/>
          <w:noProof/>
          <w:sz w:val="22"/>
        </w:rPr>
        <w:t>Biochemistry</w:t>
      </w:r>
      <w:r w:rsidRPr="00376B8D">
        <w:rPr>
          <w:rFonts w:ascii="Charter-Roman" w:hAnsi="Charter-Roman" w:cs="Times New Roman"/>
          <w:noProof/>
          <w:sz w:val="22"/>
        </w:rPr>
        <w:t xml:space="preserve"> </w:t>
      </w:r>
      <w:r w:rsidRPr="00376B8D">
        <w:rPr>
          <w:rFonts w:ascii="Charter-Roman" w:hAnsi="Charter-Roman" w:cs="Times New Roman"/>
          <w:b/>
          <w:bCs/>
          <w:noProof/>
          <w:sz w:val="22"/>
        </w:rPr>
        <w:t>55</w:t>
      </w:r>
      <w:r w:rsidRPr="00376B8D">
        <w:rPr>
          <w:rFonts w:ascii="Charter-Roman" w:hAnsi="Charter-Roman" w:cs="Times New Roman"/>
          <w:noProof/>
          <w:sz w:val="22"/>
        </w:rPr>
        <w:t>, 3692–3701 (2016).</w:t>
      </w:r>
    </w:p>
    <w:p w:rsidR="00376B8D" w:rsidRPr="00376B8D" w:rsidRDefault="00376B8D" w:rsidP="00376B8D">
      <w:pPr>
        <w:widowControl w:val="0"/>
        <w:autoSpaceDE w:val="0"/>
        <w:autoSpaceDN w:val="0"/>
        <w:adjustRightInd w:val="0"/>
        <w:spacing w:before="200" w:line="360" w:lineRule="auto"/>
        <w:ind w:left="640" w:hanging="640"/>
        <w:rPr>
          <w:rFonts w:ascii="Charter-Roman" w:hAnsi="Charter-Roman"/>
          <w:noProof/>
          <w:sz w:val="22"/>
        </w:rPr>
      </w:pPr>
      <w:r w:rsidRPr="00376B8D">
        <w:rPr>
          <w:rFonts w:ascii="Charter-Roman" w:hAnsi="Charter-Roman" w:cs="Times New Roman"/>
          <w:noProof/>
          <w:sz w:val="22"/>
        </w:rPr>
        <w:t>18.</w:t>
      </w:r>
      <w:r w:rsidRPr="00376B8D">
        <w:rPr>
          <w:rFonts w:ascii="Charter-Roman" w:hAnsi="Charter-Roman" w:cs="Times New Roman"/>
          <w:noProof/>
          <w:sz w:val="22"/>
        </w:rPr>
        <w:tab/>
        <w:t xml:space="preserve">Minnikin, D. E. </w:t>
      </w:r>
      <w:r w:rsidRPr="00376B8D">
        <w:rPr>
          <w:rFonts w:ascii="Charter-Roman" w:hAnsi="Charter-Roman" w:cs="Times New Roman"/>
          <w:i/>
          <w:iCs/>
          <w:noProof/>
          <w:sz w:val="22"/>
        </w:rPr>
        <w:t>et al.</w:t>
      </w:r>
      <w:r w:rsidRPr="00376B8D">
        <w:rPr>
          <w:rFonts w:ascii="Charter-Roman" w:hAnsi="Charter-Roman" w:cs="Times New Roman"/>
          <w:noProof/>
          <w:sz w:val="22"/>
        </w:rPr>
        <w:t xml:space="preserve"> Pathophysiological Implications of Cell Envelope Structure in Mycobacterium tuberculosis and Related Taxa. </w:t>
      </w:r>
      <w:r w:rsidRPr="00376B8D">
        <w:rPr>
          <w:rFonts w:ascii="Charter-Roman" w:hAnsi="Charter-Roman" w:cs="Times New Roman"/>
          <w:i/>
          <w:iCs/>
          <w:noProof/>
          <w:sz w:val="22"/>
        </w:rPr>
        <w:t>Tuberc. - Expand. Knowl.</w:t>
      </w:r>
      <w:r w:rsidRPr="00376B8D">
        <w:rPr>
          <w:rFonts w:ascii="Charter-Roman" w:hAnsi="Charter-Roman" w:cs="Times New Roman"/>
          <w:noProof/>
          <w:sz w:val="22"/>
        </w:rPr>
        <w:t xml:space="preserve"> (2015). doi:10.5772/59585</w:t>
      </w:r>
    </w:p>
    <w:p w:rsidR="00984758" w:rsidRDefault="00F203C4" w:rsidP="00376B8D">
      <w:pPr>
        <w:widowControl w:val="0"/>
        <w:autoSpaceDE w:val="0"/>
        <w:autoSpaceDN w:val="0"/>
        <w:adjustRightInd w:val="0"/>
        <w:spacing w:before="200" w:line="360" w:lineRule="auto"/>
        <w:ind w:left="640" w:hanging="640"/>
      </w:pPr>
      <w:r>
        <w:fldChar w:fldCharType="end"/>
      </w:r>
    </w:p>
    <w:p w:rsidR="00F203C4" w:rsidRDefault="00F203C4" w:rsidP="005E1966">
      <w:pPr>
        <w:pStyle w:val="BodyText1"/>
        <w:spacing w:line="360" w:lineRule="auto"/>
      </w:pPr>
    </w:p>
    <w:p w:rsidR="00F203C4" w:rsidRDefault="00F203C4" w:rsidP="005E1966">
      <w:pPr>
        <w:pStyle w:val="BodyText1"/>
        <w:spacing w:line="360" w:lineRule="auto"/>
      </w:pPr>
    </w:p>
    <w:p w:rsidR="00165FCE" w:rsidRPr="00D04C45" w:rsidRDefault="00165FCE" w:rsidP="005E1966">
      <w:pPr>
        <w:spacing w:line="360" w:lineRule="auto"/>
        <w:rPr>
          <w:rFonts w:ascii="Charter Roman" w:hAnsi="Charter Roman"/>
          <w:b/>
          <w:sz w:val="22"/>
          <w:szCs w:val="22"/>
          <w:lang w:eastAsia="ja-JP"/>
        </w:rPr>
      </w:pPr>
      <w:r w:rsidRPr="00D04C45">
        <w:rPr>
          <w:rFonts w:ascii="Charter Roman" w:hAnsi="Charter Roman"/>
          <w:b/>
          <w:sz w:val="22"/>
          <w:szCs w:val="22"/>
          <w:lang w:eastAsia="ja-JP"/>
        </w:rPr>
        <w:t>FIGURE LEGEND</w:t>
      </w:r>
    </w:p>
    <w:p w:rsidR="00165FCE" w:rsidRPr="00D04C45" w:rsidRDefault="00165FCE" w:rsidP="005E1966">
      <w:pPr>
        <w:spacing w:line="360" w:lineRule="auto"/>
        <w:rPr>
          <w:rFonts w:ascii="Charter Roman" w:hAnsi="Charter Roman"/>
          <w:sz w:val="22"/>
          <w:szCs w:val="22"/>
          <w:lang w:eastAsia="ja-JP"/>
        </w:rPr>
      </w:pPr>
      <w:r w:rsidRPr="00D04C45">
        <w:rPr>
          <w:rFonts w:ascii="Charter Roman" w:hAnsi="Charter Roman"/>
          <w:b/>
          <w:sz w:val="22"/>
          <w:szCs w:val="22"/>
          <w:lang w:eastAsia="ja-JP"/>
        </w:rPr>
        <w:t xml:space="preserve">Figure 1. Recognition of </w:t>
      </w:r>
      <w:r w:rsidRPr="00D04C45">
        <w:rPr>
          <w:rFonts w:ascii="Charter Roman" w:hAnsi="Charter Roman"/>
          <w:b/>
          <w:i/>
          <w:sz w:val="22"/>
          <w:szCs w:val="22"/>
          <w:lang w:eastAsia="ja-JP"/>
        </w:rPr>
        <w:t>Mycobacterium</w:t>
      </w:r>
      <w:r w:rsidRPr="00D04C45">
        <w:rPr>
          <w:rFonts w:ascii="Charter Roman" w:hAnsi="Charter Roman"/>
          <w:b/>
          <w:sz w:val="22"/>
          <w:szCs w:val="22"/>
          <w:lang w:eastAsia="ja-JP"/>
        </w:rPr>
        <w:t xml:space="preserve"> strains by langerin. </w:t>
      </w:r>
      <w:r w:rsidRPr="00D04C45">
        <w:rPr>
          <w:rFonts w:ascii="Charter Roman" w:hAnsi="Charter Roman"/>
          <w:sz w:val="22"/>
          <w:szCs w:val="22"/>
          <w:lang w:eastAsia="ja-JP"/>
        </w:rPr>
        <w:t>(A) Schematic drawings of binding assays using NFAT-GFP reporter cells expressing langerin-</w:t>
      </w:r>
      <w:r w:rsidR="00B24366" w:rsidRPr="00A705D3">
        <w:rPr>
          <w:rFonts w:ascii="Times New Roman" w:hAnsi="Times New Roman"/>
          <w:noProof/>
          <w:sz w:val="22"/>
          <w:szCs w:val="22"/>
        </w:rPr>
        <w:t>CD3</w:t>
      </w:r>
      <w:r w:rsidR="00B24366" w:rsidRPr="00A705D3">
        <w:rPr>
          <w:rFonts w:ascii="Times New Roman" w:hAnsi="Times New Roman"/>
          <w:sz w:val="22"/>
          <w:szCs w:val="22"/>
        </w:rPr>
        <w:sym w:font="Symbol" w:char="F07A"/>
      </w:r>
      <w:r w:rsidRPr="00D04C45">
        <w:rPr>
          <w:rFonts w:ascii="Charter Roman" w:hAnsi="Charter Roman"/>
          <w:sz w:val="22"/>
          <w:szCs w:val="22"/>
          <w:lang w:eastAsia="ja-JP"/>
        </w:rPr>
        <w:t xml:space="preserve"> chimeric receptor. (B) Heat-killed </w:t>
      </w:r>
      <w:r w:rsidRPr="00D04C45">
        <w:rPr>
          <w:rFonts w:ascii="Charter Roman" w:hAnsi="Charter Roman"/>
          <w:i/>
          <w:sz w:val="22"/>
          <w:szCs w:val="22"/>
          <w:lang w:eastAsia="ja-JP"/>
        </w:rPr>
        <w:t>Mycobacterium tuberculosis</w:t>
      </w:r>
      <w:r w:rsidRPr="00D04C45">
        <w:rPr>
          <w:rFonts w:ascii="Charter Roman" w:hAnsi="Charter Roman"/>
          <w:sz w:val="22"/>
          <w:szCs w:val="22"/>
          <w:lang w:eastAsia="ja-JP"/>
        </w:rPr>
        <w:t xml:space="preserve"> H37Ra, H37Rv, and vaccine strain BCG were used to stimulate murine or human langerin reporter cells. Expression of NFAT-GFP was analyzed by flow cytometry. (C) Total lipid extracted from vaccine strain BCG by Chloroform:Methanol = 2:1 was coated onto 96-well plate by isopropanol then used for stimulation of murine or human langerin reporter cells. (D) Total lipid of BCG was developed in TLC plate using Chloroform:Methanol:Water = 90:30:5 and fractionated into 16 fraction. Each fraction was coated onto 96-well plate and used for stimulation of murine or human langerin reporter cells. NFAT-GFP expression was then analyzed by flow cytometry.</w:t>
      </w:r>
    </w:p>
    <w:p w:rsidR="00165FCE" w:rsidRPr="00D04C45" w:rsidRDefault="00165FCE" w:rsidP="005E1966">
      <w:pPr>
        <w:spacing w:line="360" w:lineRule="auto"/>
        <w:rPr>
          <w:rFonts w:ascii="Charter Roman" w:hAnsi="Charter Roman" w:cs="Cambria Math"/>
          <w:sz w:val="22"/>
          <w:szCs w:val="22"/>
          <w:lang w:eastAsia="ja-JP"/>
        </w:rPr>
      </w:pPr>
    </w:p>
    <w:p w:rsidR="00165FCE" w:rsidRPr="00D04C45" w:rsidRDefault="00165FCE" w:rsidP="005E1966">
      <w:pPr>
        <w:spacing w:line="360" w:lineRule="auto"/>
        <w:rPr>
          <w:rFonts w:ascii="Charter Roman" w:hAnsi="Charter Roman"/>
          <w:sz w:val="22"/>
          <w:szCs w:val="22"/>
          <w:lang w:eastAsia="ja-JP"/>
        </w:rPr>
      </w:pPr>
      <w:r w:rsidRPr="00D04C45">
        <w:rPr>
          <w:rFonts w:ascii="Charter Roman" w:hAnsi="Charter Roman"/>
          <w:b/>
          <w:sz w:val="22"/>
          <w:szCs w:val="22"/>
          <w:lang w:eastAsia="ja-JP"/>
        </w:rPr>
        <w:t xml:space="preserve">Figure 2. Human langerin ligand from </w:t>
      </w:r>
      <w:r w:rsidRPr="00D04C45">
        <w:rPr>
          <w:rFonts w:ascii="Charter Roman" w:hAnsi="Charter Roman"/>
          <w:b/>
          <w:i/>
          <w:sz w:val="22"/>
          <w:szCs w:val="22"/>
          <w:lang w:eastAsia="ja-JP"/>
        </w:rPr>
        <w:t>Mycobacterium</w:t>
      </w:r>
      <w:r w:rsidRPr="00D04C45">
        <w:rPr>
          <w:rFonts w:ascii="Charter Roman" w:hAnsi="Charter Roman"/>
          <w:b/>
          <w:sz w:val="22"/>
          <w:szCs w:val="22"/>
          <w:lang w:eastAsia="ja-JP"/>
        </w:rPr>
        <w:t xml:space="preserve"> strains. </w:t>
      </w:r>
      <w:r w:rsidRPr="00D04C45">
        <w:rPr>
          <w:rFonts w:ascii="Charter Roman" w:hAnsi="Charter Roman"/>
          <w:sz w:val="22"/>
          <w:szCs w:val="22"/>
          <w:lang w:eastAsia="ja-JP"/>
        </w:rPr>
        <w:t xml:space="preserve">(A) Major component of water-soluble extract of </w:t>
      </w:r>
      <w:r w:rsidR="0051437C">
        <w:rPr>
          <w:rFonts w:ascii="Charter Roman" w:hAnsi="Charter Roman"/>
          <w:i/>
          <w:sz w:val="22"/>
          <w:szCs w:val="22"/>
          <w:lang w:eastAsia="ja-JP"/>
        </w:rPr>
        <w:t>M</w:t>
      </w:r>
      <w:r w:rsidRPr="0051437C">
        <w:rPr>
          <w:rFonts w:ascii="Charter Roman" w:hAnsi="Charter Roman"/>
          <w:i/>
          <w:sz w:val="22"/>
          <w:szCs w:val="22"/>
          <w:lang w:eastAsia="ja-JP"/>
        </w:rPr>
        <w:t>ycobacterium</w:t>
      </w:r>
      <w:r w:rsidRPr="00D04C45">
        <w:rPr>
          <w:rFonts w:ascii="Charter Roman" w:hAnsi="Charter Roman"/>
          <w:sz w:val="22"/>
          <w:szCs w:val="22"/>
          <w:lang w:eastAsia="ja-JP"/>
        </w:rPr>
        <w:t>, lipoarabinomannan (LAM), was coated onto 96-well plate and its stimulating effect tested on murine or human langerin reporter cells. (B) AcPIM</w:t>
      </w:r>
      <w:r w:rsidRPr="00D04C45">
        <w:rPr>
          <w:rFonts w:ascii="Charter Roman" w:hAnsi="Charter Roman"/>
          <w:sz w:val="22"/>
          <w:szCs w:val="22"/>
          <w:vertAlign w:val="subscript"/>
          <w:lang w:eastAsia="ja-JP"/>
        </w:rPr>
        <w:t>2</w:t>
      </w:r>
      <w:r w:rsidRPr="00D04C45">
        <w:rPr>
          <w:rFonts w:ascii="Charter Roman" w:hAnsi="Charter Roman"/>
          <w:sz w:val="22"/>
          <w:szCs w:val="22"/>
          <w:lang w:eastAsia="ja-JP"/>
        </w:rPr>
        <w:t xml:space="preserve"> and Ac</w:t>
      </w:r>
      <w:r w:rsidRPr="00D04C45">
        <w:rPr>
          <w:rFonts w:ascii="Charter Roman" w:hAnsi="Charter Roman"/>
          <w:sz w:val="22"/>
          <w:szCs w:val="22"/>
          <w:vertAlign w:val="subscript"/>
          <w:lang w:eastAsia="ja-JP"/>
        </w:rPr>
        <w:t>2</w:t>
      </w:r>
      <w:r w:rsidRPr="00D04C45">
        <w:rPr>
          <w:rFonts w:ascii="Charter Roman" w:hAnsi="Charter Roman"/>
          <w:sz w:val="22"/>
          <w:szCs w:val="22"/>
          <w:lang w:eastAsia="ja-JP"/>
        </w:rPr>
        <w:t>PIM</w:t>
      </w:r>
      <w:r w:rsidRPr="00D04C45">
        <w:rPr>
          <w:rFonts w:ascii="Charter Roman" w:hAnsi="Charter Roman"/>
          <w:sz w:val="22"/>
          <w:szCs w:val="22"/>
          <w:vertAlign w:val="subscript"/>
          <w:lang w:eastAsia="ja-JP"/>
        </w:rPr>
        <w:t>2</w:t>
      </w:r>
      <w:r w:rsidRPr="00D04C45">
        <w:rPr>
          <w:rFonts w:ascii="Charter Roman" w:hAnsi="Charter Roman"/>
          <w:sz w:val="22"/>
          <w:szCs w:val="22"/>
          <w:lang w:eastAsia="ja-JP"/>
        </w:rPr>
        <w:t xml:space="preserve"> were coated onto 96-well plate by isopropanol and the ability to stimulate murine or human langerin reporter cells was assessed by analyzing NFAT-GFP expression by flow cytometry.</w:t>
      </w:r>
    </w:p>
    <w:p w:rsidR="00165FCE" w:rsidRPr="00D04C45" w:rsidRDefault="00165FCE" w:rsidP="005E1966">
      <w:pPr>
        <w:spacing w:line="360" w:lineRule="auto"/>
        <w:rPr>
          <w:rFonts w:ascii="Charter Roman" w:hAnsi="Charter Roman"/>
          <w:sz w:val="22"/>
          <w:szCs w:val="22"/>
          <w:lang w:eastAsia="ja-JP"/>
        </w:rPr>
      </w:pPr>
    </w:p>
    <w:p w:rsidR="00165FCE" w:rsidRPr="00D04C45" w:rsidRDefault="00165FCE" w:rsidP="005E1966">
      <w:pPr>
        <w:spacing w:line="360" w:lineRule="auto"/>
        <w:rPr>
          <w:rFonts w:ascii="Charter Roman" w:hAnsi="Charter Roman"/>
          <w:sz w:val="22"/>
          <w:szCs w:val="22"/>
          <w:lang w:eastAsia="ja-JP"/>
        </w:rPr>
      </w:pPr>
      <w:r w:rsidRPr="00D04C45">
        <w:rPr>
          <w:rFonts w:ascii="Charter Roman" w:hAnsi="Charter Roman"/>
          <w:b/>
          <w:sz w:val="22"/>
          <w:szCs w:val="22"/>
          <w:lang w:eastAsia="ja-JP"/>
        </w:rPr>
        <w:t xml:space="preserve">Figure 3. Murine langerin ligand from </w:t>
      </w:r>
      <w:r w:rsidRPr="00D04C45">
        <w:rPr>
          <w:rFonts w:ascii="Charter Roman" w:hAnsi="Charter Roman"/>
          <w:b/>
          <w:i/>
          <w:sz w:val="22"/>
          <w:szCs w:val="22"/>
          <w:lang w:eastAsia="ja-JP"/>
        </w:rPr>
        <w:t>Mycobacterium</w:t>
      </w:r>
      <w:r w:rsidRPr="00D04C45">
        <w:rPr>
          <w:rFonts w:ascii="Charter Roman" w:hAnsi="Charter Roman"/>
          <w:b/>
          <w:sz w:val="22"/>
          <w:szCs w:val="22"/>
          <w:lang w:eastAsia="ja-JP"/>
        </w:rPr>
        <w:t xml:space="preserve"> strains. </w:t>
      </w:r>
      <w:r w:rsidRPr="00D04C45">
        <w:rPr>
          <w:rFonts w:ascii="Charter Roman" w:hAnsi="Charter Roman"/>
          <w:sz w:val="22"/>
          <w:szCs w:val="22"/>
          <w:lang w:eastAsia="ja-JP"/>
        </w:rPr>
        <w:t xml:space="preserve">(A) Murine or human langerin reporter cells were stimulated by various types of Cardiolipin and the expression of NFAT-GFP was checked by flow </w:t>
      </w:r>
      <w:r w:rsidRPr="00D04C45">
        <w:rPr>
          <w:rFonts w:ascii="Charter Roman" w:hAnsi="Charter Roman"/>
          <w:sz w:val="22"/>
          <w:szCs w:val="22"/>
          <w:lang w:eastAsia="ja-JP"/>
        </w:rPr>
        <w:lastRenderedPageBreak/>
        <w:t xml:space="preserve">cytometry. (B) Synthetic Mycolates were used to stimulate murine or human langerin reporter cells. (C) Mycolate extracted from </w:t>
      </w:r>
      <w:r w:rsidRPr="00D04C45">
        <w:rPr>
          <w:rFonts w:ascii="Charter Roman" w:hAnsi="Charter Roman"/>
          <w:i/>
          <w:sz w:val="22"/>
          <w:szCs w:val="22"/>
          <w:lang w:eastAsia="ja-JP"/>
        </w:rPr>
        <w:t>Mycobacterium tuberculosis</w:t>
      </w:r>
      <w:r w:rsidRPr="00D04C45">
        <w:rPr>
          <w:rFonts w:ascii="Charter Roman" w:hAnsi="Charter Roman"/>
          <w:sz w:val="22"/>
          <w:szCs w:val="22"/>
          <w:lang w:eastAsia="ja-JP"/>
        </w:rPr>
        <w:t xml:space="preserve"> H37Rv and vaccine strain BCG were used to stimulate murine or human langerin reporter cells.</w:t>
      </w:r>
    </w:p>
    <w:p w:rsidR="00165FCE" w:rsidRPr="00D04C45" w:rsidRDefault="00165FCE" w:rsidP="005E1966">
      <w:pPr>
        <w:spacing w:line="360" w:lineRule="auto"/>
        <w:rPr>
          <w:rFonts w:ascii="Charter Roman" w:hAnsi="Charter Roman"/>
          <w:sz w:val="22"/>
          <w:szCs w:val="22"/>
          <w:lang w:eastAsia="ja-JP"/>
        </w:rPr>
      </w:pPr>
    </w:p>
    <w:p w:rsidR="00165FCE" w:rsidRPr="00D04C45" w:rsidRDefault="00165FCE" w:rsidP="005E1966">
      <w:pPr>
        <w:spacing w:line="360" w:lineRule="auto"/>
        <w:rPr>
          <w:rFonts w:ascii="Charter Roman" w:hAnsi="Charter Roman"/>
          <w:sz w:val="22"/>
          <w:szCs w:val="22"/>
          <w:lang w:eastAsia="ja-JP"/>
        </w:rPr>
      </w:pPr>
      <w:r w:rsidRPr="00D04C45">
        <w:rPr>
          <w:rFonts w:ascii="Charter Roman" w:hAnsi="Charter Roman"/>
          <w:b/>
          <w:sz w:val="22"/>
          <w:szCs w:val="22"/>
          <w:lang w:eastAsia="ja-JP"/>
        </w:rPr>
        <w:t xml:space="preserve">Supplemental Figure 1. </w:t>
      </w:r>
      <w:r w:rsidRPr="00D04C45">
        <w:rPr>
          <w:rFonts w:ascii="Charter Roman" w:hAnsi="Charter Roman"/>
          <w:sz w:val="22"/>
          <w:szCs w:val="22"/>
          <w:lang w:eastAsia="ja-JP"/>
        </w:rPr>
        <w:t>(A) Schematic representation of Mycolates. (B) Schematic representation of various types of Cardiolipin.</w:t>
      </w:r>
    </w:p>
    <w:p w:rsidR="00165FCE" w:rsidRPr="00D04C45" w:rsidRDefault="00165FCE" w:rsidP="005E1966">
      <w:pPr>
        <w:spacing w:line="360" w:lineRule="auto"/>
        <w:rPr>
          <w:rFonts w:ascii="Charter Roman" w:hAnsi="Charter Roman"/>
          <w:sz w:val="22"/>
          <w:szCs w:val="22"/>
          <w:lang w:eastAsia="ja-JP"/>
        </w:rPr>
      </w:pPr>
      <w:r w:rsidRPr="00D04C45">
        <w:rPr>
          <w:rFonts w:ascii="Charter Roman" w:hAnsi="Charter Roman"/>
          <w:b/>
          <w:sz w:val="22"/>
          <w:szCs w:val="22"/>
          <w:lang w:eastAsia="ja-JP"/>
        </w:rPr>
        <w:t>Supplemental Figure 2.</w:t>
      </w:r>
      <w:r w:rsidRPr="00D04C45">
        <w:rPr>
          <w:rFonts w:ascii="Charter Roman" w:hAnsi="Charter Roman"/>
          <w:sz w:val="22"/>
          <w:szCs w:val="22"/>
          <w:lang w:eastAsia="ja-JP"/>
        </w:rPr>
        <w:t xml:space="preserve"> (A) Schematic representation of pDisplay human IgG1 Fc-Langerin expression vector. (B) Schematic representation of human IgG1 Fc-Langerin Fusion Ig protein. (C) human langerin Ig fusion protein was shown to have binding to Ac</w:t>
      </w:r>
      <w:r w:rsidRPr="00D04C45">
        <w:rPr>
          <w:rFonts w:ascii="Charter Roman" w:hAnsi="Charter Roman"/>
          <w:sz w:val="22"/>
          <w:szCs w:val="22"/>
          <w:vertAlign w:val="subscript"/>
          <w:lang w:eastAsia="ja-JP"/>
        </w:rPr>
        <w:t>2</w:t>
      </w:r>
      <w:r w:rsidRPr="00D04C45">
        <w:rPr>
          <w:rFonts w:ascii="Charter Roman" w:hAnsi="Charter Roman"/>
          <w:sz w:val="22"/>
          <w:szCs w:val="22"/>
          <w:lang w:eastAsia="ja-JP"/>
        </w:rPr>
        <w:t>PIM</w:t>
      </w:r>
      <w:r w:rsidRPr="00D04C45">
        <w:rPr>
          <w:rFonts w:ascii="Charter Roman" w:hAnsi="Charter Roman"/>
          <w:sz w:val="22"/>
          <w:szCs w:val="22"/>
          <w:vertAlign w:val="subscript"/>
          <w:lang w:eastAsia="ja-JP"/>
        </w:rPr>
        <w:t>2</w:t>
      </w:r>
      <w:r w:rsidRPr="00D04C45">
        <w:rPr>
          <w:rFonts w:ascii="Charter Roman" w:hAnsi="Charter Roman"/>
          <w:sz w:val="22"/>
          <w:szCs w:val="22"/>
          <w:lang w:eastAsia="ja-JP"/>
        </w:rPr>
        <w:t xml:space="preserve"> while murine langerin Ig fusion failed to bind methoxy mycolate.</w:t>
      </w:r>
    </w:p>
    <w:p w:rsidR="00984758" w:rsidRDefault="00984758" w:rsidP="005E1966">
      <w:pPr>
        <w:pStyle w:val="BodyText1"/>
        <w:spacing w:line="360" w:lineRule="auto"/>
      </w:pPr>
    </w:p>
    <w:sectPr w:rsidR="00984758">
      <w:footerReference w:type="even" r:id="rId8"/>
      <w:footerReference w:type="default" r:id="rId9"/>
      <w:endnotePr>
        <w:numFmt w:val="decimal"/>
      </w:endnotePr>
      <w:type w:val="oddPag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A58" w:rsidRDefault="00631A58">
      <w:r>
        <w:separator/>
      </w:r>
    </w:p>
  </w:endnote>
  <w:endnote w:type="continuationSeparator" w:id="0">
    <w:p w:rsidR="00631A58" w:rsidRDefault="0063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harter-Roman">
    <w:altName w:val="Minion Pro Med"/>
    <w:charset w:val="00"/>
    <w:family w:val="roman"/>
    <w:pitch w:val="variable"/>
    <w:sig w:usb0="00000001"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harter Roman">
    <w:altName w:val="Minion Pro Med"/>
    <w:charset w:val="00"/>
    <w:family w:val="roman"/>
    <w:pitch w:val="variable"/>
    <w:sig w:usb0="00000001"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92" w:rsidRDefault="00C37D03">
    <w:pPr>
      <w:framePr w:wrap="around" w:vAnchor="text" w:hAnchor="margin" w:xAlign="outside" w:y="1"/>
    </w:pPr>
    <w:r>
      <w:fldChar w:fldCharType="begin"/>
    </w:r>
    <w:r>
      <w:instrText xml:space="preserve">PAGE  </w:instrText>
    </w:r>
    <w:r>
      <w:fldChar w:fldCharType="end"/>
    </w:r>
  </w:p>
  <w:p w:rsidR="000D0E92" w:rsidRDefault="000D0E92">
    <w:pP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92" w:rsidRDefault="00C37D03">
    <w:pPr>
      <w:framePr w:wrap="around" w:vAnchor="text" w:hAnchor="margin" w:xAlign="outside" w:y="1"/>
    </w:pPr>
    <w:r>
      <w:fldChar w:fldCharType="begin"/>
    </w:r>
    <w:r>
      <w:instrText xml:space="preserve">PAGE  </w:instrText>
    </w:r>
    <w:r>
      <w:fldChar w:fldCharType="separate"/>
    </w:r>
    <w:r w:rsidR="00D92E92">
      <w:rPr>
        <w:noProof/>
      </w:rPr>
      <w:t>6</w:t>
    </w:r>
    <w:r>
      <w:fldChar w:fldCharType="end"/>
    </w:r>
  </w:p>
  <w:p w:rsidR="000D0E92" w:rsidRDefault="000D0E92">
    <w:pP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A58" w:rsidRDefault="00631A58">
      <w:r>
        <w:separator/>
      </w:r>
    </w:p>
  </w:footnote>
  <w:footnote w:type="continuationSeparator" w:id="0">
    <w:p w:rsidR="00631A58" w:rsidRDefault="00631A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89A"/>
    <w:multiLevelType w:val="hybridMultilevel"/>
    <w:tmpl w:val="4F9EF03E"/>
    <w:lvl w:ilvl="0" w:tplc="2FFC3BCC">
      <w:start w:val="1"/>
      <w:numFmt w:val="bullet"/>
      <w:lvlText w:val="*"/>
      <w:lvlJc w:val="left"/>
      <w:pPr>
        <w:ind w:left="1200" w:hanging="360"/>
      </w:pPr>
      <w:rPr>
        <w:rFonts w:ascii="Symbol" w:hAnsi="Symbol" w:hint="default"/>
      </w:rPr>
    </w:lvl>
    <w:lvl w:ilvl="1" w:tplc="7A7A0780">
      <w:start w:val="1"/>
      <w:numFmt w:val="bullet"/>
      <w:lvlText w:val="o"/>
      <w:lvlJc w:val="left"/>
      <w:pPr>
        <w:ind w:left="1800" w:hanging="360"/>
      </w:pPr>
      <w:rPr>
        <w:rFonts w:ascii="Symbol" w:hAnsi="Symbol" w:hint="default"/>
      </w:rPr>
    </w:lvl>
    <w:lvl w:ilvl="2" w:tplc="FD568B6C">
      <w:start w:val="1"/>
      <w:numFmt w:val="bullet"/>
      <w:lvlText w:val="o"/>
      <w:lvlJc w:val="left"/>
      <w:pPr>
        <w:ind w:left="2400" w:hanging="360"/>
      </w:pPr>
      <w:rPr>
        <w:rFonts w:ascii="Symbol" w:hAnsi="Symbol" w:hint="default"/>
      </w:rPr>
    </w:lvl>
    <w:lvl w:ilvl="3" w:tplc="12B4F380">
      <w:start w:val="1"/>
      <w:numFmt w:val="bullet"/>
      <w:lvlText w:val="o"/>
      <w:lvlJc w:val="left"/>
      <w:pPr>
        <w:ind w:left="3000" w:hanging="360"/>
      </w:pPr>
      <w:rPr>
        <w:rFonts w:ascii="Symbol" w:hAnsi="Symbol" w:hint="default"/>
      </w:rPr>
    </w:lvl>
    <w:lvl w:ilvl="4" w:tplc="20A4BD46">
      <w:start w:val="1"/>
      <w:numFmt w:val="bullet"/>
      <w:lvlText w:val="o"/>
      <w:lvlJc w:val="left"/>
      <w:pPr>
        <w:ind w:left="3600" w:hanging="360"/>
      </w:pPr>
      <w:rPr>
        <w:rFonts w:ascii="Symbol" w:hAnsi="Symbol" w:hint="default"/>
      </w:rPr>
    </w:lvl>
    <w:lvl w:ilvl="5" w:tplc="C3D8D61C">
      <w:start w:val="1"/>
      <w:numFmt w:val="bullet"/>
      <w:lvlText w:val="o"/>
      <w:lvlJc w:val="left"/>
      <w:pPr>
        <w:ind w:left="4200" w:hanging="360"/>
      </w:pPr>
      <w:rPr>
        <w:rFonts w:ascii="Symbol" w:hAnsi="Symbol" w:hint="default"/>
      </w:rPr>
    </w:lvl>
    <w:lvl w:ilvl="6" w:tplc="9B92DF0A">
      <w:start w:val="1"/>
      <w:numFmt w:val="bullet"/>
      <w:lvlText w:val="o"/>
      <w:lvlJc w:val="left"/>
      <w:pPr>
        <w:ind w:left="4800" w:hanging="360"/>
      </w:pPr>
      <w:rPr>
        <w:rFonts w:ascii="Symbol" w:hAnsi="Symbol" w:hint="default"/>
      </w:rPr>
    </w:lvl>
    <w:lvl w:ilvl="7" w:tplc="260E6064">
      <w:start w:val="1"/>
      <w:numFmt w:val="bullet"/>
      <w:lvlText w:val="o"/>
      <w:lvlJc w:val="left"/>
      <w:pPr>
        <w:ind w:left="5400" w:hanging="360"/>
      </w:pPr>
      <w:rPr>
        <w:rFonts w:ascii="Symbol" w:hAnsi="Symbol" w:hint="default"/>
      </w:rPr>
    </w:lvl>
    <w:lvl w:ilvl="8" w:tplc="7BD8A1E8">
      <w:start w:val="1"/>
      <w:numFmt w:val="bullet"/>
      <w:lvlText w:val="o"/>
      <w:lvlJc w:val="left"/>
      <w:pPr>
        <w:ind w:left="6000" w:hanging="360"/>
      </w:pPr>
      <w:rPr>
        <w:rFonts w:ascii="Symbol" w:hAnsi="Symbol" w:hint="default"/>
      </w:rPr>
    </w:lvl>
  </w:abstractNum>
  <w:abstractNum w:abstractNumId="1" w15:restartNumberingAfterBreak="0">
    <w:nsid w:val="4F1635C1"/>
    <w:multiLevelType w:val="hybridMultilevel"/>
    <w:tmpl w:val="C01464D2"/>
    <w:lvl w:ilvl="0" w:tplc="54A6C786">
      <w:start w:val="1"/>
      <w:numFmt w:val="decimal"/>
      <w:lvlText w:val="%1."/>
      <w:lvlJc w:val="left"/>
      <w:pPr>
        <w:ind w:left="1200" w:hanging="360"/>
      </w:pPr>
    </w:lvl>
    <w:lvl w:ilvl="1" w:tplc="10004880">
      <w:start w:val="1"/>
      <w:numFmt w:val="decimal"/>
      <w:lvlText w:val="%2."/>
      <w:lvlJc w:val="left"/>
      <w:pPr>
        <w:ind w:left="1800" w:hanging="360"/>
      </w:pPr>
    </w:lvl>
    <w:lvl w:ilvl="2" w:tplc="AB2AF224">
      <w:start w:val="1"/>
      <w:numFmt w:val="decimal"/>
      <w:lvlText w:val="%3."/>
      <w:lvlJc w:val="left"/>
      <w:pPr>
        <w:ind w:left="2400" w:hanging="360"/>
      </w:pPr>
    </w:lvl>
    <w:lvl w:ilvl="3" w:tplc="DFA8B194">
      <w:start w:val="1"/>
      <w:numFmt w:val="decimal"/>
      <w:lvlText w:val="%4."/>
      <w:lvlJc w:val="left"/>
      <w:pPr>
        <w:ind w:left="3000" w:hanging="360"/>
      </w:pPr>
    </w:lvl>
    <w:lvl w:ilvl="4" w:tplc="1D5A876E">
      <w:start w:val="1"/>
      <w:numFmt w:val="decimal"/>
      <w:lvlText w:val="%5."/>
      <w:lvlJc w:val="left"/>
      <w:pPr>
        <w:ind w:left="3600" w:hanging="360"/>
      </w:pPr>
    </w:lvl>
    <w:lvl w:ilvl="5" w:tplc="090C6784">
      <w:start w:val="1"/>
      <w:numFmt w:val="decimal"/>
      <w:lvlText w:val="%6."/>
      <w:lvlJc w:val="left"/>
      <w:pPr>
        <w:ind w:left="4200" w:hanging="360"/>
      </w:pPr>
    </w:lvl>
    <w:lvl w:ilvl="6" w:tplc="AB206CE2">
      <w:start w:val="1"/>
      <w:numFmt w:val="decimal"/>
      <w:lvlText w:val="%7."/>
      <w:lvlJc w:val="left"/>
      <w:pPr>
        <w:ind w:left="4800" w:hanging="360"/>
      </w:pPr>
    </w:lvl>
    <w:lvl w:ilvl="7" w:tplc="95CC5624">
      <w:start w:val="1"/>
      <w:numFmt w:val="decimal"/>
      <w:lvlText w:val="%8."/>
      <w:lvlJc w:val="left"/>
      <w:pPr>
        <w:ind w:left="5400" w:hanging="360"/>
      </w:pPr>
    </w:lvl>
    <w:lvl w:ilvl="8" w:tplc="FF3C3CDC">
      <w:start w:val="1"/>
      <w:numFmt w:val="decimal"/>
      <w:lvlText w:val="%9."/>
      <w:lvlJc w:val="left"/>
      <w:pPr>
        <w:ind w:left="60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F8"/>
    <w:rsid w:val="000D0E92"/>
    <w:rsid w:val="001611A6"/>
    <w:rsid w:val="00165FCE"/>
    <w:rsid w:val="00183F72"/>
    <w:rsid w:val="00184C97"/>
    <w:rsid w:val="00197588"/>
    <w:rsid w:val="00206C99"/>
    <w:rsid w:val="00232659"/>
    <w:rsid w:val="0024153B"/>
    <w:rsid w:val="002629BC"/>
    <w:rsid w:val="00275318"/>
    <w:rsid w:val="003244B1"/>
    <w:rsid w:val="00376B8D"/>
    <w:rsid w:val="00391290"/>
    <w:rsid w:val="003C0FCA"/>
    <w:rsid w:val="003C61AF"/>
    <w:rsid w:val="003E1B57"/>
    <w:rsid w:val="00444D56"/>
    <w:rsid w:val="004963AC"/>
    <w:rsid w:val="004B2D20"/>
    <w:rsid w:val="004B6AB2"/>
    <w:rsid w:val="004E0823"/>
    <w:rsid w:val="0051437C"/>
    <w:rsid w:val="00543AFB"/>
    <w:rsid w:val="0058798E"/>
    <w:rsid w:val="005D6B13"/>
    <w:rsid w:val="005E1966"/>
    <w:rsid w:val="00631A58"/>
    <w:rsid w:val="0065012F"/>
    <w:rsid w:val="006556B9"/>
    <w:rsid w:val="00694B40"/>
    <w:rsid w:val="006C40C8"/>
    <w:rsid w:val="006F52CE"/>
    <w:rsid w:val="007302E9"/>
    <w:rsid w:val="00763067"/>
    <w:rsid w:val="00771B99"/>
    <w:rsid w:val="007C050C"/>
    <w:rsid w:val="00811BAC"/>
    <w:rsid w:val="00837451"/>
    <w:rsid w:val="00882211"/>
    <w:rsid w:val="008841E8"/>
    <w:rsid w:val="00914DCC"/>
    <w:rsid w:val="009372D1"/>
    <w:rsid w:val="00972A80"/>
    <w:rsid w:val="00984758"/>
    <w:rsid w:val="009878AA"/>
    <w:rsid w:val="00A169EF"/>
    <w:rsid w:val="00A76787"/>
    <w:rsid w:val="00AB479F"/>
    <w:rsid w:val="00AC54C0"/>
    <w:rsid w:val="00B24366"/>
    <w:rsid w:val="00B24AE7"/>
    <w:rsid w:val="00B860FC"/>
    <w:rsid w:val="00BC3910"/>
    <w:rsid w:val="00BF3CDB"/>
    <w:rsid w:val="00C15747"/>
    <w:rsid w:val="00C15B49"/>
    <w:rsid w:val="00C37D03"/>
    <w:rsid w:val="00C40BCF"/>
    <w:rsid w:val="00C61E74"/>
    <w:rsid w:val="00CA47DF"/>
    <w:rsid w:val="00CE4EFD"/>
    <w:rsid w:val="00D04C45"/>
    <w:rsid w:val="00D070F8"/>
    <w:rsid w:val="00D92E92"/>
    <w:rsid w:val="00DC2EC0"/>
    <w:rsid w:val="00DC323E"/>
    <w:rsid w:val="00E45BFC"/>
    <w:rsid w:val="00E84FAC"/>
    <w:rsid w:val="00ED66C1"/>
    <w:rsid w:val="00EE1209"/>
    <w:rsid w:val="00F203C4"/>
    <w:rsid w:val="00F23C9A"/>
    <w:rsid w:val="00F54B68"/>
    <w:rsid w:val="00F673D6"/>
    <w:rsid w:val="00FB154D"/>
    <w:rsid w:val="00FB289F"/>
    <w:rsid w:val="00FC5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EA9C8"/>
  <w14:defaultImageDpi w14:val="300"/>
  <w15:docId w15:val="{8457AD44-1BB2-FC4C-AB22-3C61F126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DF"/>
  </w:style>
  <w:style w:type="paragraph" w:styleId="Heading1">
    <w:name w:val="heading 1"/>
    <w:basedOn w:val="Normal"/>
    <w:next w:val="Normal"/>
    <w:link w:val="Heading1Char"/>
    <w:uiPriority w:val="9"/>
    <w:qFormat/>
    <w:rsid w:val="00CA47D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A47D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A47D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A47D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A47D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A47D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A47D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A47D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A47D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CA47DF"/>
    <w:pPr>
      <w:outlineLvl w:val="9"/>
    </w:pPr>
  </w:style>
  <w:style w:type="paragraph" w:styleId="TOC1">
    <w:name w:val="toc 1"/>
    <w:autoRedefine/>
    <w:uiPriority w:val="39"/>
    <w:unhideWhenUsed/>
    <w:rsid w:val="00936B63"/>
    <w:pPr>
      <w:spacing w:before="120"/>
    </w:pPr>
    <w:rPr>
      <w:b/>
    </w:rPr>
  </w:style>
  <w:style w:type="paragraph" w:styleId="TOC2">
    <w:name w:val="toc 2"/>
    <w:autoRedefine/>
    <w:uiPriority w:val="39"/>
    <w:semiHidden/>
    <w:unhideWhenUsed/>
    <w:rsid w:val="00936B63"/>
    <w:pPr>
      <w:ind w:left="240"/>
    </w:pPr>
    <w:rPr>
      <w:b/>
      <w:sz w:val="22"/>
      <w:szCs w:val="22"/>
    </w:rPr>
  </w:style>
  <w:style w:type="paragraph" w:styleId="TOC3">
    <w:name w:val="toc 3"/>
    <w:autoRedefine/>
    <w:uiPriority w:val="39"/>
    <w:semiHidden/>
    <w:unhideWhenUsed/>
    <w:rsid w:val="00936B63"/>
    <w:pPr>
      <w:ind w:left="480"/>
    </w:pPr>
    <w:rPr>
      <w:sz w:val="22"/>
      <w:szCs w:val="22"/>
    </w:rPr>
  </w:style>
  <w:style w:type="paragraph" w:styleId="TOC4">
    <w:name w:val="toc 4"/>
    <w:autoRedefine/>
    <w:uiPriority w:val="39"/>
    <w:semiHidden/>
    <w:unhideWhenUsed/>
    <w:rsid w:val="00936B63"/>
    <w:pPr>
      <w:ind w:left="720"/>
    </w:pPr>
  </w:style>
  <w:style w:type="paragraph" w:styleId="TOC5">
    <w:name w:val="toc 5"/>
    <w:autoRedefine/>
    <w:uiPriority w:val="39"/>
    <w:semiHidden/>
    <w:unhideWhenUsed/>
    <w:rsid w:val="00936B63"/>
    <w:pPr>
      <w:ind w:left="960"/>
    </w:pPr>
  </w:style>
  <w:style w:type="paragraph" w:styleId="TOC6">
    <w:name w:val="toc 6"/>
    <w:autoRedefine/>
    <w:uiPriority w:val="39"/>
    <w:semiHidden/>
    <w:unhideWhenUsed/>
    <w:rsid w:val="00936B63"/>
    <w:pPr>
      <w:ind w:left="1200"/>
    </w:pPr>
  </w:style>
  <w:style w:type="paragraph" w:styleId="TOC7">
    <w:name w:val="toc 7"/>
    <w:autoRedefine/>
    <w:uiPriority w:val="39"/>
    <w:semiHidden/>
    <w:unhideWhenUsed/>
    <w:rsid w:val="00936B63"/>
    <w:pPr>
      <w:ind w:left="1440"/>
    </w:pPr>
  </w:style>
  <w:style w:type="paragraph" w:styleId="TOC8">
    <w:name w:val="toc 8"/>
    <w:autoRedefine/>
    <w:uiPriority w:val="39"/>
    <w:semiHidden/>
    <w:unhideWhenUsed/>
    <w:rsid w:val="00936B63"/>
    <w:pPr>
      <w:ind w:left="1680"/>
    </w:pPr>
  </w:style>
  <w:style w:type="paragraph" w:styleId="TOC9">
    <w:name w:val="toc 9"/>
    <w:autoRedefine/>
    <w:uiPriority w:val="39"/>
    <w:semiHidden/>
    <w:unhideWhenUsed/>
    <w:rsid w:val="00936B63"/>
    <w:pPr>
      <w:ind w:left="1920"/>
    </w:pPr>
  </w:style>
  <w:style w:type="paragraph" w:customStyle="1" w:styleId="SectionHeading">
    <w:name w:val="Section Heading"/>
    <w:qFormat/>
    <w:pPr>
      <w:keepNext/>
      <w:keepLines/>
      <w:numPr>
        <w:ilvl w:val="1"/>
      </w:numPr>
      <w:spacing w:before="160" w:after="100" w:line="480" w:lineRule="auto"/>
      <w:outlineLvl w:val="0"/>
    </w:pPr>
    <w:rPr>
      <w:rFonts w:ascii="Charter-Roman" w:hAnsi="Charter-Roman"/>
      <w:color w:val="000000"/>
      <w:sz w:val="32"/>
    </w:rPr>
  </w:style>
  <w:style w:type="paragraph" w:customStyle="1" w:styleId="SectionHeadingList">
    <w:name w:val="Section Heading List"/>
    <w:basedOn w:val="SectionHeading"/>
  </w:style>
  <w:style w:type="paragraph" w:customStyle="1" w:styleId="SectionHeadingCaption">
    <w:name w:val="Section Heading Caption"/>
    <w:basedOn w:val="SectionHeading"/>
    <w:next w:val="SectionHeading"/>
  </w:style>
  <w:style w:type="paragraph" w:customStyle="1" w:styleId="BodyText1">
    <w:name w:val="Body Text1"/>
    <w:qFormat/>
    <w:pPr>
      <w:numPr>
        <w:ilvl w:val="1"/>
      </w:numPr>
      <w:spacing w:before="200" w:line="220" w:lineRule="auto"/>
    </w:pPr>
    <w:rPr>
      <w:rFonts w:ascii="Charter-Roman" w:hAnsi="Charter-Roman"/>
      <w:color w:val="000000"/>
      <w:sz w:val="22"/>
    </w:rPr>
  </w:style>
  <w:style w:type="paragraph" w:customStyle="1" w:styleId="BodyTextList">
    <w:name w:val="Body Text List"/>
    <w:basedOn w:val="BodyText1"/>
  </w:style>
  <w:style w:type="paragraph" w:customStyle="1" w:styleId="BodyTextCaption">
    <w:name w:val="Body Text Caption"/>
    <w:basedOn w:val="BodyText1"/>
    <w:next w:val="BodyText1"/>
  </w:style>
  <w:style w:type="paragraph" w:customStyle="1" w:styleId="ManuscriptTitle">
    <w:name w:val="Manuscript Title"/>
    <w:qFormat/>
    <w:pPr>
      <w:numPr>
        <w:ilvl w:val="1"/>
      </w:numPr>
      <w:spacing w:before="200" w:line="600" w:lineRule="auto"/>
    </w:pPr>
    <w:rPr>
      <w:rFonts w:ascii="Charter-Roman" w:hAnsi="Charter-Roman"/>
      <w:color w:val="000000"/>
      <w:sz w:val="40"/>
    </w:rPr>
  </w:style>
  <w:style w:type="paragraph" w:customStyle="1" w:styleId="ManuscriptTitleList">
    <w:name w:val="Manuscript Title List"/>
    <w:basedOn w:val="ManuscriptTitle"/>
  </w:style>
  <w:style w:type="paragraph" w:customStyle="1" w:styleId="ManuscriptTitleCaption">
    <w:name w:val="Manuscript Title Caption"/>
    <w:basedOn w:val="ManuscriptTitle"/>
    <w:next w:val="ManuscriptTitle"/>
  </w:style>
  <w:style w:type="character" w:customStyle="1" w:styleId="Heading1Char">
    <w:name w:val="Heading 1 Char"/>
    <w:basedOn w:val="DefaultParagraphFont"/>
    <w:link w:val="Heading1"/>
    <w:uiPriority w:val="9"/>
    <w:rsid w:val="00CA47DF"/>
    <w:rPr>
      <w:smallCaps/>
      <w:spacing w:val="5"/>
      <w:sz w:val="32"/>
      <w:szCs w:val="32"/>
    </w:rPr>
  </w:style>
  <w:style w:type="character" w:customStyle="1" w:styleId="Heading2Char">
    <w:name w:val="Heading 2 Char"/>
    <w:basedOn w:val="DefaultParagraphFont"/>
    <w:link w:val="Heading2"/>
    <w:uiPriority w:val="9"/>
    <w:semiHidden/>
    <w:rsid w:val="00CA47DF"/>
    <w:rPr>
      <w:smallCaps/>
      <w:spacing w:val="5"/>
      <w:sz w:val="28"/>
      <w:szCs w:val="28"/>
    </w:rPr>
  </w:style>
  <w:style w:type="character" w:customStyle="1" w:styleId="Heading3Char">
    <w:name w:val="Heading 3 Char"/>
    <w:basedOn w:val="DefaultParagraphFont"/>
    <w:link w:val="Heading3"/>
    <w:uiPriority w:val="9"/>
    <w:semiHidden/>
    <w:rsid w:val="00CA47DF"/>
    <w:rPr>
      <w:smallCaps/>
      <w:spacing w:val="5"/>
      <w:sz w:val="24"/>
      <w:szCs w:val="24"/>
    </w:rPr>
  </w:style>
  <w:style w:type="character" w:customStyle="1" w:styleId="Heading4Char">
    <w:name w:val="Heading 4 Char"/>
    <w:basedOn w:val="DefaultParagraphFont"/>
    <w:link w:val="Heading4"/>
    <w:uiPriority w:val="9"/>
    <w:semiHidden/>
    <w:rsid w:val="00CA47DF"/>
    <w:rPr>
      <w:smallCaps/>
      <w:spacing w:val="10"/>
      <w:sz w:val="22"/>
      <w:szCs w:val="22"/>
    </w:rPr>
  </w:style>
  <w:style w:type="character" w:customStyle="1" w:styleId="Heading5Char">
    <w:name w:val="Heading 5 Char"/>
    <w:basedOn w:val="DefaultParagraphFont"/>
    <w:link w:val="Heading5"/>
    <w:uiPriority w:val="9"/>
    <w:semiHidden/>
    <w:rsid w:val="00CA47D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A47DF"/>
    <w:rPr>
      <w:smallCaps/>
      <w:color w:val="C0504D" w:themeColor="accent2"/>
      <w:spacing w:val="5"/>
      <w:sz w:val="22"/>
    </w:rPr>
  </w:style>
  <w:style w:type="character" w:customStyle="1" w:styleId="Heading7Char">
    <w:name w:val="Heading 7 Char"/>
    <w:basedOn w:val="DefaultParagraphFont"/>
    <w:link w:val="Heading7"/>
    <w:uiPriority w:val="9"/>
    <w:semiHidden/>
    <w:rsid w:val="00CA47DF"/>
    <w:rPr>
      <w:b/>
      <w:smallCaps/>
      <w:color w:val="C0504D" w:themeColor="accent2"/>
      <w:spacing w:val="10"/>
    </w:rPr>
  </w:style>
  <w:style w:type="character" w:customStyle="1" w:styleId="Heading8Char">
    <w:name w:val="Heading 8 Char"/>
    <w:basedOn w:val="DefaultParagraphFont"/>
    <w:link w:val="Heading8"/>
    <w:uiPriority w:val="9"/>
    <w:semiHidden/>
    <w:rsid w:val="00CA47DF"/>
    <w:rPr>
      <w:b/>
      <w:i/>
      <w:smallCaps/>
      <w:color w:val="943634" w:themeColor="accent2" w:themeShade="BF"/>
    </w:rPr>
  </w:style>
  <w:style w:type="character" w:customStyle="1" w:styleId="Heading9Char">
    <w:name w:val="Heading 9 Char"/>
    <w:basedOn w:val="DefaultParagraphFont"/>
    <w:link w:val="Heading9"/>
    <w:uiPriority w:val="9"/>
    <w:semiHidden/>
    <w:rsid w:val="00CA47DF"/>
    <w:rPr>
      <w:b/>
      <w:i/>
      <w:smallCaps/>
      <w:color w:val="622423" w:themeColor="accent2" w:themeShade="7F"/>
    </w:rPr>
  </w:style>
  <w:style w:type="paragraph" w:styleId="Caption">
    <w:name w:val="caption"/>
    <w:basedOn w:val="Normal"/>
    <w:next w:val="Normal"/>
    <w:uiPriority w:val="35"/>
    <w:semiHidden/>
    <w:unhideWhenUsed/>
    <w:qFormat/>
    <w:rsid w:val="00CA47DF"/>
    <w:rPr>
      <w:b/>
      <w:bCs/>
      <w:caps/>
      <w:sz w:val="16"/>
      <w:szCs w:val="18"/>
    </w:rPr>
  </w:style>
  <w:style w:type="paragraph" w:styleId="Title">
    <w:name w:val="Title"/>
    <w:basedOn w:val="Normal"/>
    <w:next w:val="Normal"/>
    <w:link w:val="TitleChar"/>
    <w:uiPriority w:val="10"/>
    <w:qFormat/>
    <w:rsid w:val="00CA47D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47DF"/>
    <w:rPr>
      <w:smallCaps/>
      <w:sz w:val="48"/>
      <w:szCs w:val="48"/>
    </w:rPr>
  </w:style>
  <w:style w:type="paragraph" w:styleId="Subtitle">
    <w:name w:val="Subtitle"/>
    <w:basedOn w:val="Normal"/>
    <w:next w:val="Normal"/>
    <w:link w:val="SubtitleChar"/>
    <w:uiPriority w:val="11"/>
    <w:qFormat/>
    <w:rsid w:val="00CA47D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47DF"/>
    <w:rPr>
      <w:rFonts w:asciiTheme="majorHAnsi" w:eastAsiaTheme="majorEastAsia" w:hAnsiTheme="majorHAnsi" w:cstheme="majorBidi"/>
      <w:szCs w:val="22"/>
    </w:rPr>
  </w:style>
  <w:style w:type="character" w:styleId="Strong">
    <w:name w:val="Strong"/>
    <w:uiPriority w:val="22"/>
    <w:qFormat/>
    <w:rsid w:val="00CA47DF"/>
    <w:rPr>
      <w:b/>
      <w:color w:val="C0504D" w:themeColor="accent2"/>
    </w:rPr>
  </w:style>
  <w:style w:type="character" w:styleId="Emphasis">
    <w:name w:val="Emphasis"/>
    <w:uiPriority w:val="20"/>
    <w:qFormat/>
    <w:rsid w:val="00CA47DF"/>
    <w:rPr>
      <w:b/>
      <w:i/>
      <w:spacing w:val="10"/>
    </w:rPr>
  </w:style>
  <w:style w:type="paragraph" w:styleId="NoSpacing">
    <w:name w:val="No Spacing"/>
    <w:basedOn w:val="Normal"/>
    <w:link w:val="NoSpacingChar"/>
    <w:uiPriority w:val="1"/>
    <w:qFormat/>
    <w:rsid w:val="00CA47DF"/>
    <w:pPr>
      <w:spacing w:after="0" w:line="240" w:lineRule="auto"/>
    </w:pPr>
  </w:style>
  <w:style w:type="character" w:customStyle="1" w:styleId="NoSpacingChar">
    <w:name w:val="No Spacing Char"/>
    <w:basedOn w:val="DefaultParagraphFont"/>
    <w:link w:val="NoSpacing"/>
    <w:uiPriority w:val="1"/>
    <w:rsid w:val="00CA47DF"/>
  </w:style>
  <w:style w:type="paragraph" w:styleId="ListParagraph">
    <w:name w:val="List Paragraph"/>
    <w:basedOn w:val="Normal"/>
    <w:uiPriority w:val="34"/>
    <w:qFormat/>
    <w:rsid w:val="00CA47DF"/>
    <w:pPr>
      <w:ind w:left="720"/>
      <w:contextualSpacing/>
    </w:pPr>
  </w:style>
  <w:style w:type="paragraph" w:styleId="Quote">
    <w:name w:val="Quote"/>
    <w:basedOn w:val="Normal"/>
    <w:next w:val="Normal"/>
    <w:link w:val="QuoteChar"/>
    <w:uiPriority w:val="29"/>
    <w:qFormat/>
    <w:rsid w:val="00CA47DF"/>
    <w:rPr>
      <w:i/>
    </w:rPr>
  </w:style>
  <w:style w:type="character" w:customStyle="1" w:styleId="QuoteChar">
    <w:name w:val="Quote Char"/>
    <w:basedOn w:val="DefaultParagraphFont"/>
    <w:link w:val="Quote"/>
    <w:uiPriority w:val="29"/>
    <w:rsid w:val="00CA47DF"/>
    <w:rPr>
      <w:i/>
    </w:rPr>
  </w:style>
  <w:style w:type="paragraph" w:styleId="IntenseQuote">
    <w:name w:val="Intense Quote"/>
    <w:basedOn w:val="Normal"/>
    <w:next w:val="Normal"/>
    <w:link w:val="IntenseQuoteChar"/>
    <w:uiPriority w:val="30"/>
    <w:qFormat/>
    <w:rsid w:val="00CA47D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47DF"/>
    <w:rPr>
      <w:b/>
      <w:i/>
      <w:color w:val="FFFFFF" w:themeColor="background1"/>
      <w:shd w:val="clear" w:color="auto" w:fill="C0504D" w:themeFill="accent2"/>
    </w:rPr>
  </w:style>
  <w:style w:type="character" w:styleId="SubtleEmphasis">
    <w:name w:val="Subtle Emphasis"/>
    <w:uiPriority w:val="19"/>
    <w:qFormat/>
    <w:rsid w:val="00CA47DF"/>
    <w:rPr>
      <w:i/>
    </w:rPr>
  </w:style>
  <w:style w:type="character" w:styleId="IntenseEmphasis">
    <w:name w:val="Intense Emphasis"/>
    <w:uiPriority w:val="21"/>
    <w:qFormat/>
    <w:rsid w:val="00CA47DF"/>
    <w:rPr>
      <w:b/>
      <w:i/>
      <w:color w:val="C0504D" w:themeColor="accent2"/>
      <w:spacing w:val="10"/>
    </w:rPr>
  </w:style>
  <w:style w:type="character" w:styleId="SubtleReference">
    <w:name w:val="Subtle Reference"/>
    <w:uiPriority w:val="31"/>
    <w:qFormat/>
    <w:rsid w:val="00CA47DF"/>
    <w:rPr>
      <w:b/>
    </w:rPr>
  </w:style>
  <w:style w:type="character" w:styleId="IntenseReference">
    <w:name w:val="Intense Reference"/>
    <w:uiPriority w:val="32"/>
    <w:qFormat/>
    <w:rsid w:val="00CA47DF"/>
    <w:rPr>
      <w:b/>
      <w:bCs/>
      <w:smallCaps/>
      <w:spacing w:val="5"/>
      <w:sz w:val="22"/>
      <w:szCs w:val="22"/>
      <w:u w:val="single"/>
    </w:rPr>
  </w:style>
  <w:style w:type="character" w:styleId="BookTitle">
    <w:name w:val="Book Title"/>
    <w:uiPriority w:val="33"/>
    <w:qFormat/>
    <w:rsid w:val="00CA47DF"/>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D67F96-7D7E-4B14-B034-C5030C73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11520</Words>
  <Characters>65666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ismanto hendra</cp:lastModifiedBy>
  <cp:revision>48</cp:revision>
  <cp:lastPrinted>2019-07-23T04:28:00Z</cp:lastPrinted>
  <dcterms:created xsi:type="dcterms:W3CDTF">2013-02-19T07:12:00Z</dcterms:created>
  <dcterms:modified xsi:type="dcterms:W3CDTF">2019-08-13T13:52:00Z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e4aff7ab-972d-3e60-8f10-6899944124be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