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rPr>
          <w:trHeight w:val="900" w:hRule="atLeast"/>
        </w:trPr>
        <w:tc>
          <w:tcPr>
            <w:tcW w:type="dxa" w:w="5756"/>
            <w:tcBorders>
              <w:top w:val="none"/>
              <w:left w:val="none"/>
              <w:bottom w:val="single" w:color="1D9EDB" w:sz="18"/>
              <w:right w:val="none"/>
            </w:tcBorders>
            <w:tcMar>
              <w:top w:type="dxa" w:w="120"/>
              <w:left w:type="dxa" w:w="2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9EDB"/>
                <w:sz w:val="56"/>
                <w:szCs w:val="56"/>
              </w:rPr>
              <w:t xml:space="preserve">VAMED</w:t>
            </w:r>
            <w:r>
              <w:rPr>
                <w:rFonts w:ascii="Arial" w:cs="Arial" w:eastAsia="Arial" w:hAnsi="Arial"/>
                <w:b/>
                <w:bCs/>
                <w:color w:val="0F1B3C"/>
                <w:sz w:val="32"/>
                <w:szCs w:val="32"/>
              </w:rPr>
              <w:t xml:space="preserve"> 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Sistema de Gestão da Segurança, Saúde e Ambiente</w:t>
            </w:r>
          </w:p>
        </w:tc>
        <w:tc>
          <w:tcPr>
            <w:tcW w:type="dxa" w:w="4710"/>
            <w:tcBorders>
              <w:top w:val="none"/>
              <w:left w:val="none"/>
              <w:bottom w:val="single" w:color="0F1B3C" w:sz="18"/>
              <w:right w:val="none"/>
            </w:tcBorders>
            <w:tcMar>
              <w:top w:type="dxa" w:w="120"/>
              <w:left w:type="dxa" w:w="120"/>
              <w:bottom w:type="dxa" w:w="80"/>
              <w:right w:type="dxa" w:w="2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B3C"/>
                <w:sz w:val="40"/>
                <w:szCs w:val="40"/>
              </w:rPr>
              <w:t xml:space="preserve">Worldwide Hospitals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WWH · Hospital Militar Regional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0F1B3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SISTEMA DE GESTÃO DA SEGURANÇA, SAÚDE E AMBIENTE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CHECKLIST DE INSPECÇÃO DE ANDAIME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Verificação periódica de andaimes em obra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3"/>
        <w:gridCol w:w="2930"/>
        <w:gridCol w:w="2303"/>
        <w:gridCol w:w="2930"/>
      </w:tblGrid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da obra: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Centro de custo: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da inspecção: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Periodicidade: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Zona / Local: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66"/>
        <w:gridCol w:w="600"/>
        <w:gridCol w:w="600"/>
        <w:gridCol w:w="600"/>
        <w:gridCol w:w="2400"/>
      </w:tblGrid>
      <w:tr>
        <w:trPr>
          <w:tblHeader/>
          <w:trHeight w:val="42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a verificar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NC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</w:t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zona de instalação do andaime encontra-se sinalizada e com as entradas identificadas.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 elementos do andaime não apresentam deformação ou empenos.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andaime possui informação de permissão de utilização (ficha de inspecção / ficha verde).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andaime encontra-se limpo nas imediações, na base e nos patamares.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 pontos de ancoragem e amarração encontram-se fixos e conformes ao processo de montagem.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andaime encontra-se aprumado.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bases de arranque / nivelamento encontram-se conformes à montagem e sem deformação.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diagonais encontram-se conformes ao processo de montagem, sem falta de elementos.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travessas de guarda-corpos e de topo encontram-se colocadas, sem falhas.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rodapé frontal e de topo encontra-se colocado, sem falhas.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 pisos / plataformas estão completos, fixos e sem deformação.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escadas de acesso são contínuas e estão fixas em todos os patamares.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 trabalhadores que utilizam o andaime usam os EPI necessários (capacete, calçado, arnês quando aplicável).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montagem do andaime foi efectuada por pessoal qualificado.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Existe ficha técnica / placa de identificação do andaime visível e legível.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6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carga máxima admissível encontra-se assinalada e é respeitada.</w:t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B3C"/>
          <w:sz w:val="22"/>
          <w:szCs w:val="22"/>
        </w:rPr>
        <w:t xml:space="preserve">Plano de acções correctivas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"/>
        <w:gridCol w:w="2826"/>
        <w:gridCol w:w="2826"/>
        <w:gridCol w:w="1675"/>
        <w:gridCol w:w="1361"/>
        <w:gridCol w:w="1045"/>
      </w:tblGrid>
      <w:tr>
        <w:trPr>
          <w:tblHeader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 NC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da não-conformidade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Acção correctiva</w:t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 B / M / A</w:t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3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1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5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Legenda — C: Conforme · NC: Não Conforme · NA: Não Aplicável · Severidade: B (Baixa) · M (Média) · A (Alta).</w:t>
      </w:r>
    </w:p>
    <w:p>
      <w:pPr>
        <w:spacing w:after="16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3663"/>
        <w:gridCol w:w="2093"/>
        <w:gridCol w:w="1570"/>
      </w:tblGrid>
      <w:tr>
        <w:trPr>
          <w:tblHeader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Assinatura</w:t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00"/>
      </w:tabs>
      <w:jc w:val="left"/>
    </w:pPr>
    <w:r>
      <w:rPr>
        <w:rFonts w:ascii="Arial" w:cs="Arial" w:eastAsia="Arial" w:hAnsi="Arial"/>
        <w:color w:val="777777"/>
        <w:sz w:val="14"/>
        <w:szCs w:val="14"/>
      </w:rPr>
      <w:t xml:space="preserve">HSE-CL-01  ·  Edição 01  ·  Maio 2026  ·  VAMED Engineering / Worldwide Hospitals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777777"/>
        <w:sz w:val="14"/>
        <w:szCs w:val="14"/>
      </w:rPr>
      <w:t xml:space="preserve">Página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4"/>
        <w:szCs w:val="14"/>
      </w:rPr>
      <w:t xml:space="preserve"> de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HSE-CL-01</dc:title>
  <dc:creator>VAMED Engineering</dc:creator>
  <cp:lastModifiedBy>Un-named</cp:lastModifiedBy>
  <cp:revision>1</cp:revision>
  <dcterms:created xsi:type="dcterms:W3CDTF">2026-05-08T14:16:48.243Z</dcterms:created>
  <dcterms:modified xsi:type="dcterms:W3CDTF">2026-05-08T14:16:48.244Z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