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5216"/>
            <w:vAlign w:val="center"/>
          </w:tcPr>
          <w:p>
            <w:r>
              <w:rPr>
                <w:rFonts w:ascii="Arial" w:hAnsi="Arial"/>
                <w:b/>
                <w:color w:val="229BD7"/>
                <w:sz w:val="48"/>
              </w:rPr>
              <w:t>VAMED</w:t>
            </w:r>
            <w:r>
              <w:rPr>
                <w:rFonts w:ascii="Arial" w:hAnsi="Arial"/>
                <w:b/>
                <w:color w:val="0F1A3A"/>
                <w:sz w:val="28"/>
              </w:rPr>
              <w:t xml:space="preserve"> Engineering</w:t>
            </w:r>
          </w:p>
          <w:p>
            <w:r>
              <w:rPr>
                <w:rFonts w:ascii="Arial" w:hAnsi="Arial"/>
                <w:i/>
                <w:color w:val="555555"/>
                <w:sz w:val="16"/>
              </w:rPr>
              <w:t>Sistema de Gestão da Segurança, Saúde e Ambiente</w:t>
            </w:r>
          </w:p>
        </w:tc>
        <w:tc>
          <w:tcPr>
            <w:tcW w:type="dxa" w:w="5216"/>
            <w:vAlign w:val="center"/>
          </w:tcPr>
          <w:p>
            <w:pPr>
              <w:jc w:val="right"/>
            </w:pPr>
            <w:r>
              <w:rPr>
                <w:rFonts w:ascii="Arial" w:hAnsi="Arial"/>
                <w:b/>
                <w:color w:val="0F1A3A"/>
                <w:sz w:val="36"/>
              </w:rPr>
              <w:t>Worldwide Hospitals</w:t>
            </w:r>
          </w:p>
          <w:p>
            <w:pPr>
              <w:jc w:val="right"/>
            </w:pPr>
            <w:r>
              <w:rPr>
                <w:rFonts w:ascii="Arial" w:hAnsi="Arial"/>
                <w:i/>
                <w:color w:val="555555"/>
                <w:sz w:val="16"/>
              </w:rPr>
              <w:t>WWH · Hospital Militar Regional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32"/>
      </w:tblGrid>
      <w:tr>
        <w:tc>
          <w:tcPr>
            <w:tcW w:type="dxa" w:w="10432"/>
            <w:shd w:fill="101D3F"/>
            <w:tcBorders>
              <w:top w:val="single" w:sz="8" w:color="101D3F"/>
              <w:left w:val="single" w:sz="8" w:color="101D3F"/>
              <w:bottom w:val="single" w:sz="8" w:color="101D3F"/>
              <w:right w:val="single" w:sz="8" w:color="101D3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SISTEMA DE GESTÃO DA SEGURANÇA, SAÚDE E AMBIENTE</w:t>
              <w:br/>
            </w:r>
            <w:r>
              <w:rPr>
                <w:rFonts w:ascii="Arial" w:hAnsi="Arial"/>
                <w:b/>
                <w:color w:val="FFFFFF"/>
                <w:sz w:val="26"/>
              </w:rPr>
              <w:t>VAMED MAPA DE LIMPEZA</w:t>
              <w:br/>
            </w:r>
            <w:r>
              <w:rPr>
                <w:rFonts w:ascii="Arial" w:hAnsi="Arial"/>
                <w:i/>
                <w:color w:val="FFFFFF"/>
                <w:sz w:val="17"/>
              </w:rPr>
              <w:t>Controlo de limpeza por área, data e responsável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2608"/>
        <w:gridCol w:w="2608"/>
        <w:gridCol w:w="2608"/>
      </w:tblGrid>
      <w:tr>
        <w:tc>
          <w:tcPr>
            <w:tcW w:type="dxa" w:w="226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  <w:shd w:fill="DDEFF8"/>
          </w:tcPr>
          <w:p>
            <w:r/>
            <w:r>
              <w:rPr>
                <w:rFonts w:ascii="Arial" w:hAnsi="Arial"/>
                <w:b/>
                <w:sz w:val="16"/>
              </w:rPr>
              <w:t>Nome da obra:</w:t>
            </w:r>
          </w:p>
        </w:tc>
        <w:tc>
          <w:tcPr>
            <w:tcW w:type="dxa" w:w="294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  <w:shd w:fill="DDEFF8"/>
          </w:tcPr>
          <w:p>
            <w:r/>
            <w:r>
              <w:rPr>
                <w:rFonts w:ascii="Arial" w:hAnsi="Arial"/>
                <w:b/>
                <w:sz w:val="16"/>
              </w:rPr>
              <w:t>Centro de custo:</w:t>
            </w:r>
          </w:p>
        </w:tc>
        <w:tc>
          <w:tcPr>
            <w:tcW w:type="dxa" w:w="294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6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  <w:shd w:fill="DDEFF8"/>
          </w:tcPr>
          <w:p>
            <w:r/>
            <w:r>
              <w:rPr>
                <w:rFonts w:ascii="Arial" w:hAnsi="Arial"/>
                <w:b/>
                <w:sz w:val="16"/>
              </w:rPr>
              <w:t>Site Manager:</w:t>
            </w:r>
          </w:p>
        </w:tc>
        <w:tc>
          <w:tcPr>
            <w:tcW w:type="dxa" w:w="294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  <w:shd w:fill="DDEFF8"/>
          </w:tcPr>
          <w:p>
            <w:r/>
            <w:r>
              <w:rPr>
                <w:rFonts w:ascii="Arial" w:hAnsi="Arial"/>
                <w:b/>
                <w:sz w:val="16"/>
              </w:rPr>
              <w:t>Data da inspecção:</w:t>
            </w:r>
          </w:p>
        </w:tc>
        <w:tc>
          <w:tcPr>
            <w:tcW w:type="dxa" w:w="294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6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  <w:shd w:fill="DDEFF8"/>
          </w:tcPr>
          <w:p>
            <w:r/>
            <w:r>
              <w:rPr>
                <w:rFonts w:ascii="Arial" w:hAnsi="Arial"/>
                <w:b/>
                <w:sz w:val="16"/>
              </w:rPr>
              <w:t>Técnico HSE VAMED:</w:t>
            </w:r>
          </w:p>
        </w:tc>
        <w:tc>
          <w:tcPr>
            <w:tcW w:type="dxa" w:w="294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  <w:shd w:fill="DDEFF8"/>
          </w:tcPr>
          <w:p>
            <w:r/>
            <w:r>
              <w:rPr>
                <w:rFonts w:ascii="Arial" w:hAnsi="Arial"/>
                <w:b/>
                <w:sz w:val="16"/>
              </w:rPr>
              <w:t>Periodicidade:</w:t>
            </w:r>
          </w:p>
        </w:tc>
        <w:tc>
          <w:tcPr>
            <w:tcW w:type="dxa" w:w="294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6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  <w:shd w:fill="DDEFF8"/>
          </w:tcPr>
          <w:p>
            <w:r/>
            <w:r>
              <w:rPr>
                <w:rFonts w:ascii="Arial" w:hAnsi="Arial"/>
                <w:b/>
                <w:sz w:val="16"/>
              </w:rPr>
              <w:t>Técnico HSE</w:t>
              <w:br/>
              <w:t>Subcontratado:</w:t>
            </w:r>
          </w:p>
        </w:tc>
        <w:tc>
          <w:tcPr>
            <w:tcW w:type="dxa" w:w="294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  <w:shd w:fill="DDEFF8"/>
          </w:tcPr>
          <w:p>
            <w:r/>
            <w:r>
              <w:rPr>
                <w:rFonts w:ascii="Arial" w:hAnsi="Arial"/>
                <w:b/>
                <w:sz w:val="16"/>
              </w:rPr>
              <w:t>Zona / Local:</w:t>
            </w:r>
          </w:p>
        </w:tc>
        <w:tc>
          <w:tcPr>
            <w:tcW w:type="dxa" w:w="294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9"/>
        <w:gridCol w:w="1739"/>
        <w:gridCol w:w="1739"/>
        <w:gridCol w:w="1739"/>
        <w:gridCol w:w="1739"/>
        <w:gridCol w:w="1739"/>
      </w:tblGrid>
      <w:tr>
        <w:tc>
          <w:tcPr>
            <w:tcW w:type="dxa" w:w="1134"/>
            <w:shd w:fill="229BD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Data</w:t>
            </w:r>
          </w:p>
        </w:tc>
        <w:tc>
          <w:tcPr>
            <w:tcW w:type="dxa" w:w="1020"/>
            <w:shd w:fill="229BD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Hora</w:t>
            </w:r>
          </w:p>
        </w:tc>
        <w:tc>
          <w:tcPr>
            <w:tcW w:type="dxa" w:w="1927"/>
            <w:shd w:fill="229BD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Área</w:t>
            </w:r>
          </w:p>
        </w:tc>
        <w:tc>
          <w:tcPr>
            <w:tcW w:type="dxa" w:w="2041"/>
            <w:shd w:fill="229BD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Responsável</w:t>
            </w:r>
          </w:p>
        </w:tc>
        <w:tc>
          <w:tcPr>
            <w:tcW w:type="dxa" w:w="2268"/>
            <w:shd w:fill="229BD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Limpeza realizada</w:t>
            </w:r>
          </w:p>
        </w:tc>
        <w:tc>
          <w:tcPr>
            <w:tcW w:type="dxa" w:w="2041"/>
            <w:shd w:fill="229BD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Observações</w:t>
            </w:r>
          </w:p>
        </w:tc>
      </w:tr>
      <w:tr>
        <w:tc>
          <w:tcPr>
            <w:tcW w:type="dxa" w:w="1134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20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2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4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4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134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20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2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4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4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134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20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2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4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4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134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20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2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4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4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134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20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2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4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4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134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20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2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4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4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134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20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2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4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4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134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20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2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4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4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134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20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2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4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4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134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20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2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4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4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134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20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2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4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4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134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20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2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4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4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134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20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2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4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4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134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20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2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4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4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134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20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2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4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4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134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20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2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4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4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134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20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2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4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4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134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20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2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4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4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footerReference w:type="default" r:id="rId9"/>
      <w:pgSz w:w="11906" w:h="16838"/>
      <w:pgMar w:top="822" w:right="737" w:bottom="765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color w:val="6E6E6E"/>
        <w:sz w:val="14"/>
      </w:rPr>
      <w:t>HSE-LIM-01  ·  Edição 01  ·  Maio 2026  ·  VAMED Engineering / Worldwide Hospitals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