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9997" w14:textId="53EE38E5" w:rsidR="00347225" w:rsidRDefault="007D1DFE">
      <w:pPr>
        <w:rPr>
          <w:lang w:val="en-US"/>
        </w:rPr>
      </w:pPr>
      <w:r w:rsidRPr="007D1DFE">
        <w:rPr>
          <w:lang w:val="en-US"/>
        </w:rPr>
        <w:t>Alice is a freshly graduated d</w:t>
      </w:r>
      <w:r>
        <w:rPr>
          <w:lang w:val="en-US"/>
        </w:rPr>
        <w:t>ata scientist. She wants to know a single place to settle and work to earn and keep most of the value she produces. As an employee, she aims for the city and country that maximizes (expected salary – applicable income tax) / average single person cost of living.</w:t>
      </w:r>
      <w:r w:rsidR="00A52739">
        <w:rPr>
          <w:lang w:val="en-US"/>
        </w:rPr>
        <w:t xml:space="preserve"> She has no net worth at the moment so is only concerned with income tax</w:t>
      </w:r>
    </w:p>
    <w:p w14:paraId="639F61F6" w14:textId="747DF64D" w:rsidR="007D1DFE" w:rsidRDefault="007D1DFE">
      <w:pPr>
        <w:rPr>
          <w:lang w:val="en-US"/>
        </w:rPr>
      </w:pPr>
    </w:p>
    <w:p w14:paraId="1F5EE34F" w14:textId="444AFEF6" w:rsidR="007D1DFE" w:rsidRDefault="007D1DFE">
      <w:pPr>
        <w:rPr>
          <w:lang w:val="en-US"/>
        </w:rPr>
      </w:pPr>
      <w:r>
        <w:rPr>
          <w:lang w:val="en-US"/>
        </w:rPr>
        <w:t xml:space="preserve">Bob is a </w:t>
      </w:r>
      <w:r w:rsidR="00A52739">
        <w:rPr>
          <w:lang w:val="en-US"/>
        </w:rPr>
        <w:t xml:space="preserve">new </w:t>
      </w:r>
      <w:r>
        <w:rPr>
          <w:lang w:val="en-US"/>
        </w:rPr>
        <w:t>data scientist</w:t>
      </w:r>
      <w:r w:rsidR="00AA19A7">
        <w:rPr>
          <w:lang w:val="en-US"/>
        </w:rPr>
        <w:t>,</w:t>
      </w:r>
      <w:r>
        <w:rPr>
          <w:lang w:val="en-US"/>
        </w:rPr>
        <w:t xml:space="preserve"> as well</w:t>
      </w:r>
      <w:r w:rsidR="00AA19A7">
        <w:rPr>
          <w:lang w:val="en-US"/>
        </w:rPr>
        <w:t>.</w:t>
      </w:r>
      <w:r>
        <w:rPr>
          <w:lang w:val="en-US"/>
        </w:rPr>
        <w:t xml:space="preserve"> He has similar goals to Alice but </w:t>
      </w:r>
      <w:r w:rsidR="00AA19A7">
        <w:rPr>
          <w:lang w:val="en-US"/>
        </w:rPr>
        <w:t>can</w:t>
      </w:r>
      <w:r w:rsidR="00A52739">
        <w:rPr>
          <w:lang w:val="en-US"/>
        </w:rPr>
        <w:t xml:space="preserve"> work remotely, thus earning in one country and living and paying </w:t>
      </w:r>
      <w:r w:rsidR="00AA19A7">
        <w:rPr>
          <w:lang w:val="en-US"/>
        </w:rPr>
        <w:t>another country's tax rate</w:t>
      </w:r>
      <w:r w:rsidR="00A52739">
        <w:rPr>
          <w:lang w:val="en-US"/>
        </w:rPr>
        <w:t>. He wishes to know where to offer his services and in what place to live permanently.</w:t>
      </w:r>
    </w:p>
    <w:p w14:paraId="03034CD9" w14:textId="10C1BC9B" w:rsidR="00A52739" w:rsidRDefault="00A52739">
      <w:pPr>
        <w:rPr>
          <w:lang w:val="en-US"/>
        </w:rPr>
      </w:pPr>
      <w:r>
        <w:rPr>
          <w:lang w:val="en-US"/>
        </w:rPr>
        <w:t xml:space="preserve">Carol is an average citizen within the top </w:t>
      </w:r>
      <w:r w:rsidR="001E3DDA">
        <w:rPr>
          <w:lang w:val="en-US"/>
        </w:rPr>
        <w:t>1 per</w:t>
      </w:r>
      <w:r w:rsidR="00AA19A7">
        <w:rPr>
          <w:lang w:val="en-US"/>
        </w:rPr>
        <w:t xml:space="preserve"> </w:t>
      </w:r>
      <w:r w:rsidR="001E3DDA">
        <w:rPr>
          <w:lang w:val="en-US"/>
        </w:rPr>
        <w:t xml:space="preserve">cent of </w:t>
      </w:r>
      <w:r w:rsidR="00AA19A7">
        <w:rPr>
          <w:lang w:val="en-US"/>
        </w:rPr>
        <w:t xml:space="preserve">the global </w:t>
      </w:r>
      <w:r w:rsidR="001E3DDA">
        <w:rPr>
          <w:lang w:val="en-US"/>
        </w:rPr>
        <w:t>wealth</w:t>
      </w:r>
      <w:r w:rsidR="00AA19A7">
        <w:rPr>
          <w:lang w:val="en-US"/>
        </w:rPr>
        <w:t xml:space="preserve"> ranking</w:t>
      </w:r>
      <w:r w:rsidR="001E3DDA">
        <w:rPr>
          <w:lang w:val="en-US"/>
        </w:rPr>
        <w:t>. She has a net worth</w:t>
      </w:r>
      <w:r w:rsidR="00670E50">
        <w:rPr>
          <w:rStyle w:val="Voetnootmarkering"/>
          <w:lang w:val="en-US"/>
        </w:rPr>
        <w:footnoteReference w:id="1"/>
      </w:r>
      <w:r w:rsidR="001E3DDA">
        <w:rPr>
          <w:lang w:val="en-US"/>
        </w:rPr>
        <w:t xml:space="preserve"> of </w:t>
      </w:r>
      <w:r w:rsidR="001E3DDA" w:rsidRPr="001E3DDA">
        <w:rPr>
          <w:lang w:val="en-US"/>
        </w:rPr>
        <w:t>36,176,500</w:t>
      </w:r>
      <w:r w:rsidR="001E3DDA">
        <w:rPr>
          <w:lang w:val="en-US"/>
        </w:rPr>
        <w:t xml:space="preserve"> measured in USD. </w:t>
      </w:r>
      <w:r w:rsidR="00AA19A7">
        <w:rPr>
          <w:lang w:val="en-US"/>
        </w:rPr>
        <w:t>Carol</w:t>
      </w:r>
      <w:r w:rsidR="001E3DDA">
        <w:rPr>
          <w:lang w:val="en-US"/>
        </w:rPr>
        <w:t xml:space="preserve"> currently focusses on philanthropy and investments</w:t>
      </w:r>
      <w:r w:rsidR="00AA19A7">
        <w:rPr>
          <w:lang w:val="en-US"/>
        </w:rPr>
        <w:t>.</w:t>
      </w:r>
      <w:r w:rsidR="001E3DDA">
        <w:rPr>
          <w:lang w:val="en-US"/>
        </w:rPr>
        <w:t xml:space="preserve"> </w:t>
      </w:r>
      <w:r w:rsidR="00AA19A7">
        <w:rPr>
          <w:lang w:val="en-US"/>
        </w:rPr>
        <w:t xml:space="preserve">She earns </w:t>
      </w:r>
      <w:r w:rsidR="001E3DDA">
        <w:rPr>
          <w:lang w:val="en-US"/>
        </w:rPr>
        <w:t xml:space="preserve">no ordinary income but expects to </w:t>
      </w:r>
      <w:r w:rsidR="00AA19A7">
        <w:rPr>
          <w:lang w:val="en-US"/>
        </w:rPr>
        <w:t>make</w:t>
      </w:r>
      <w:r w:rsidR="001E3DDA">
        <w:rPr>
          <w:lang w:val="en-US"/>
        </w:rPr>
        <w:t xml:space="preserve"> a 12% annualized return. Where Should Carol be to maximize her charitability and retain what she built</w:t>
      </w:r>
      <w:r w:rsidR="00AA19A7">
        <w:rPr>
          <w:lang w:val="en-US"/>
        </w:rPr>
        <w:t>?</w:t>
      </w:r>
      <w:r w:rsidR="001E3DDA">
        <w:rPr>
          <w:lang w:val="en-US"/>
        </w:rPr>
        <w:t xml:space="preserve"> Cost of living is </w:t>
      </w:r>
      <w:r w:rsidR="00670E50">
        <w:rPr>
          <w:lang w:val="en-US"/>
        </w:rPr>
        <w:t>negligible to Carol as she is mostly into giving.</w:t>
      </w:r>
    </w:p>
    <w:p w14:paraId="05E27BC4" w14:textId="736D51E9" w:rsidR="001E3DDA" w:rsidRDefault="004B296A">
      <w:pPr>
        <w:rPr>
          <w:lang w:val="en-US"/>
        </w:rPr>
      </w:pPr>
      <w:r>
        <w:rPr>
          <w:lang w:val="en-US"/>
        </w:rPr>
        <w:t>&lt;Make your cases as you desire&gt;</w:t>
      </w:r>
    </w:p>
    <w:p w14:paraId="5271EE39" w14:textId="5C7539C4" w:rsidR="001E3DDA" w:rsidRDefault="001E3DDA" w:rsidP="00670E50">
      <w:pPr>
        <w:pStyle w:val="Kop1"/>
        <w:rPr>
          <w:lang w:val="en-US"/>
        </w:rPr>
      </w:pPr>
      <w:r>
        <w:rPr>
          <w:lang w:val="en-US"/>
        </w:rPr>
        <w:t>Data acquisition</w:t>
      </w:r>
    </w:p>
    <w:p w14:paraId="183606D9" w14:textId="3DBC76BB" w:rsidR="00670E50" w:rsidRDefault="00670E50" w:rsidP="00670E50">
      <w:pPr>
        <w:pStyle w:val="Kop2"/>
        <w:rPr>
          <w:lang w:val="en-US"/>
        </w:rPr>
      </w:pPr>
      <w:r>
        <w:rPr>
          <w:lang w:val="en-US"/>
        </w:rPr>
        <w:t>Expected salary</w:t>
      </w:r>
    </w:p>
    <w:p w14:paraId="198F3458" w14:textId="77777777" w:rsidR="004B296A" w:rsidRDefault="004B296A" w:rsidP="004B296A">
      <w:pPr>
        <w:pStyle w:val="Kop3"/>
        <w:rPr>
          <w:lang w:val="en-US"/>
        </w:rPr>
      </w:pPr>
      <w:r>
        <w:rPr>
          <w:lang w:val="en-US"/>
        </w:rPr>
        <w:t>S</w:t>
      </w:r>
      <w:r w:rsidR="00B8716A">
        <w:rPr>
          <w:lang w:val="en-US"/>
        </w:rPr>
        <w:t>craping</w:t>
      </w:r>
    </w:p>
    <w:p w14:paraId="0223AC65" w14:textId="5C288550" w:rsidR="00B8716A" w:rsidRDefault="00B8716A" w:rsidP="004B296A">
      <w:pPr>
        <w:pStyle w:val="Kop3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126A3B">
          <w:rPr>
            <w:rStyle w:val="Hyperlink"/>
            <w:lang w:val="en-US"/>
          </w:rPr>
          <w:t>https://www.salaryexpert.com/salary/browse/countries/data-scientist</w:t>
        </w:r>
      </w:hyperlink>
    </w:p>
    <w:p w14:paraId="7F2CFF71" w14:textId="25D7C520" w:rsidR="004B296A" w:rsidRDefault="00B8716A" w:rsidP="004B296A">
      <w:pPr>
        <w:pStyle w:val="Kop3"/>
        <w:rPr>
          <w:lang w:val="en-US"/>
        </w:rPr>
      </w:pPr>
      <w:r>
        <w:rPr>
          <w:lang w:val="en-US"/>
        </w:rPr>
        <w:t>previous work</w:t>
      </w:r>
    </w:p>
    <w:p w14:paraId="63B91D47" w14:textId="3B376775" w:rsidR="00B8716A" w:rsidRDefault="004B296A" w:rsidP="00B8716A">
      <w:pPr>
        <w:rPr>
          <w:lang w:val="en-US"/>
        </w:rPr>
      </w:pPr>
      <w:hyperlink r:id="rId9" w:history="1">
        <w:r w:rsidRPr="00126A3B">
          <w:rPr>
            <w:rStyle w:val="Hyperlink"/>
            <w:lang w:val="en-US"/>
          </w:rPr>
          <w:t>https://towardsdatascience.com/most-lucrative-country-to-work-in-as-a-data-professional-b2077f696ccb</w:t>
        </w:r>
      </w:hyperlink>
    </w:p>
    <w:p w14:paraId="36022841" w14:textId="77777777" w:rsidR="004B296A" w:rsidRDefault="004B296A" w:rsidP="004B296A">
      <w:pPr>
        <w:pStyle w:val="Kop3"/>
        <w:rPr>
          <w:lang w:val="en-US"/>
        </w:rPr>
      </w:pPr>
      <w:r>
        <w:rPr>
          <w:lang w:val="en-US"/>
        </w:rPr>
        <w:t>ready set</w:t>
      </w:r>
    </w:p>
    <w:p w14:paraId="1AB56A62" w14:textId="597343F0" w:rsidR="00B8716A" w:rsidRDefault="004B296A" w:rsidP="00B8716A">
      <w:pPr>
        <w:rPr>
          <w:lang w:val="en-US"/>
        </w:rPr>
      </w:pPr>
      <w:hyperlink r:id="rId10" w:history="1">
        <w:r w:rsidRPr="00126A3B">
          <w:rPr>
            <w:rStyle w:val="Hyperlink"/>
            <w:lang w:val="en-US"/>
          </w:rPr>
          <w:t>https://github.com/wiredtoserve/datascience/blob/master/DataProfessionals/2019_Data_Professional_Salary_Survey_Responses.xlsx</w:t>
        </w:r>
      </w:hyperlink>
    </w:p>
    <w:p w14:paraId="1B4AE516" w14:textId="77777777" w:rsidR="00670E50" w:rsidRPr="00670E50" w:rsidRDefault="00670E50" w:rsidP="00670E50">
      <w:pPr>
        <w:rPr>
          <w:lang w:val="en-US"/>
        </w:rPr>
      </w:pPr>
    </w:p>
    <w:p w14:paraId="373A5CA1" w14:textId="21CF4EA5" w:rsidR="00670E50" w:rsidRDefault="00670E50" w:rsidP="00670E50">
      <w:pPr>
        <w:pStyle w:val="Kop2"/>
        <w:rPr>
          <w:lang w:val="en-US"/>
        </w:rPr>
      </w:pPr>
      <w:r>
        <w:rPr>
          <w:lang w:val="en-US"/>
        </w:rPr>
        <w:t>Cost of living</w:t>
      </w:r>
    </w:p>
    <w:p w14:paraId="5E30D553" w14:textId="77777777" w:rsidR="004B296A" w:rsidRDefault="004B296A" w:rsidP="004B296A">
      <w:pPr>
        <w:pStyle w:val="Kop2"/>
        <w:rPr>
          <w:lang w:val="en-US"/>
        </w:rPr>
      </w:pPr>
      <w:r>
        <w:rPr>
          <w:lang w:val="en-US"/>
        </w:rPr>
        <w:t>Scrape</w:t>
      </w:r>
    </w:p>
    <w:p w14:paraId="2908D447" w14:textId="15F9862B" w:rsidR="004B296A" w:rsidRDefault="004B296A" w:rsidP="004B296A">
      <w:pPr>
        <w:rPr>
          <w:lang w:val="en-US"/>
        </w:rPr>
      </w:pPr>
      <w:r>
        <w:rPr>
          <w:lang w:val="en-US"/>
        </w:rPr>
        <w:t xml:space="preserve"> </w:t>
      </w:r>
      <w:hyperlink r:id="rId11" w:history="1">
        <w:r w:rsidRPr="00126A3B">
          <w:rPr>
            <w:rStyle w:val="Hyperlink"/>
            <w:lang w:val="en-US"/>
          </w:rPr>
          <w:t>https://www.numbeo.com/cost-of-living/rankings_by_country.jsp</w:t>
        </w:r>
      </w:hyperlink>
    </w:p>
    <w:p w14:paraId="56745385" w14:textId="6446038F" w:rsidR="004B296A" w:rsidRDefault="004B296A" w:rsidP="004B296A">
      <w:pPr>
        <w:pStyle w:val="Kop3"/>
        <w:rPr>
          <w:lang w:val="en-US"/>
        </w:rPr>
      </w:pPr>
      <w:r>
        <w:rPr>
          <w:lang w:val="en-US"/>
        </w:rPr>
        <w:t>CSV available</w:t>
      </w:r>
    </w:p>
    <w:p w14:paraId="0D87F4CA" w14:textId="056EFBF1" w:rsidR="004B296A" w:rsidRPr="004B296A" w:rsidRDefault="00C87A1F" w:rsidP="004B296A">
      <w:pPr>
        <w:rPr>
          <w:lang w:val="en-US"/>
        </w:rPr>
      </w:pPr>
      <w:hyperlink r:id="rId12" w:history="1">
        <w:r w:rsidRPr="00126A3B">
          <w:rPr>
            <w:rStyle w:val="Hyperlink"/>
            <w:lang w:val="en-US"/>
          </w:rPr>
          <w:t>https://worldpopulationreview.com/country-rankings/cost-of-living-by-country</w:t>
        </w:r>
      </w:hyperlink>
      <w:r>
        <w:rPr>
          <w:lang w:val="en-US"/>
        </w:rPr>
        <w:t xml:space="preserve"> </w:t>
      </w:r>
    </w:p>
    <w:p w14:paraId="103A33D1" w14:textId="0BCF05D5" w:rsidR="00670E50" w:rsidRDefault="00670E50" w:rsidP="00670E50">
      <w:pPr>
        <w:pStyle w:val="Kop2"/>
        <w:rPr>
          <w:lang w:val="en-US"/>
        </w:rPr>
      </w:pPr>
      <w:r>
        <w:rPr>
          <w:lang w:val="en-US"/>
        </w:rPr>
        <w:t>Income tax rates</w:t>
      </w:r>
    </w:p>
    <w:p w14:paraId="201F630B" w14:textId="388A30F5" w:rsidR="004B296A" w:rsidRDefault="00C87A1F" w:rsidP="00C87A1F">
      <w:pPr>
        <w:pStyle w:val="Kop3"/>
        <w:rPr>
          <w:lang w:val="en-US"/>
        </w:rPr>
      </w:pPr>
      <w:r>
        <w:rPr>
          <w:lang w:val="en-US"/>
        </w:rPr>
        <w:t>Scrape</w:t>
      </w:r>
    </w:p>
    <w:p w14:paraId="7C22958E" w14:textId="3BC8AFE7" w:rsidR="00C87A1F" w:rsidRDefault="00C87A1F" w:rsidP="00C87A1F">
      <w:pPr>
        <w:rPr>
          <w:lang w:val="en-US"/>
        </w:rPr>
      </w:pPr>
      <w:hyperlink r:id="rId13" w:history="1">
        <w:r w:rsidRPr="00126A3B">
          <w:rPr>
            <w:rStyle w:val="Hyperlink"/>
            <w:lang w:val="en-US"/>
          </w:rPr>
          <w:t>https://tradingeconomics.com/country-list/personal-income-tax-rate</w:t>
        </w:r>
      </w:hyperlink>
    </w:p>
    <w:p w14:paraId="7C8BD2F6" w14:textId="77777777" w:rsidR="00C87A1F" w:rsidRDefault="00C87A1F" w:rsidP="00C87A1F">
      <w:pPr>
        <w:rPr>
          <w:lang w:val="en-US"/>
        </w:rPr>
      </w:pPr>
      <w:r>
        <w:rPr>
          <w:lang w:val="en-US"/>
        </w:rPr>
        <w:t xml:space="preserve">good old Wikipedia: </w:t>
      </w:r>
      <w:hyperlink r:id="rId14" w:history="1">
        <w:r w:rsidRPr="00126A3B">
          <w:rPr>
            <w:rStyle w:val="Hyperlink"/>
            <w:lang w:val="en-US"/>
          </w:rPr>
          <w:t>https://en.wikipedia.org/wiki/List_of_countries_by_tax_rates</w:t>
        </w:r>
      </w:hyperlink>
      <w:r>
        <w:rPr>
          <w:lang w:val="en-US"/>
        </w:rPr>
        <w:t xml:space="preserve"> </w:t>
      </w:r>
    </w:p>
    <w:p w14:paraId="331934CF" w14:textId="77777777" w:rsidR="00C87A1F" w:rsidRPr="00C87A1F" w:rsidRDefault="00C87A1F" w:rsidP="00C87A1F">
      <w:pPr>
        <w:rPr>
          <w:lang w:val="en-US"/>
        </w:rPr>
      </w:pPr>
    </w:p>
    <w:p w14:paraId="7F5E5776" w14:textId="11E955EE" w:rsidR="00670E50" w:rsidRDefault="00670E50" w:rsidP="00670E50">
      <w:pPr>
        <w:pStyle w:val="Kop2"/>
        <w:rPr>
          <w:lang w:val="en-US"/>
        </w:rPr>
      </w:pPr>
      <w:r>
        <w:rPr>
          <w:lang w:val="en-US"/>
        </w:rPr>
        <w:lastRenderedPageBreak/>
        <w:t>Wealth</w:t>
      </w:r>
      <w:r w:rsidR="00FF21F6">
        <w:rPr>
          <w:lang w:val="en-US"/>
        </w:rPr>
        <w:t xml:space="preserve"> </w:t>
      </w:r>
      <w:r w:rsidR="00C87A1F">
        <w:rPr>
          <w:lang w:val="en-US"/>
        </w:rPr>
        <w:t>or capital gains</w:t>
      </w:r>
      <w:r>
        <w:rPr>
          <w:lang w:val="en-US"/>
        </w:rPr>
        <w:t xml:space="preserve"> tax rates</w:t>
      </w:r>
    </w:p>
    <w:p w14:paraId="3F92520B" w14:textId="40999512" w:rsidR="00FF21F6" w:rsidRPr="00FF21F6" w:rsidRDefault="00FF21F6" w:rsidP="00FF21F6">
      <w:pPr>
        <w:pStyle w:val="Kop3"/>
        <w:rPr>
          <w:lang w:val="en-US"/>
        </w:rPr>
      </w:pPr>
      <w:r>
        <w:rPr>
          <w:lang w:val="en-US"/>
        </w:rPr>
        <w:t>scrape</w:t>
      </w:r>
    </w:p>
    <w:p w14:paraId="47EE883E" w14:textId="7D7C4666" w:rsidR="00FF21F6" w:rsidRDefault="00FF21F6" w:rsidP="00FF21F6">
      <w:pPr>
        <w:rPr>
          <w:lang w:val="en-US"/>
        </w:rPr>
      </w:pPr>
      <w:hyperlink r:id="rId15" w:history="1">
        <w:r w:rsidRPr="00126A3B">
          <w:rPr>
            <w:rStyle w:val="Hyperlink"/>
            <w:lang w:val="en-US"/>
          </w:rPr>
          <w:t>https://en.wikipedia.org/wiki/Wealth_tax</w:t>
        </w:r>
      </w:hyperlink>
    </w:p>
    <w:p w14:paraId="5D15A869" w14:textId="1A81114A" w:rsidR="00FF21F6" w:rsidRDefault="00FF21F6" w:rsidP="00FF21F6">
      <w:pPr>
        <w:rPr>
          <w:lang w:val="en-US"/>
        </w:rPr>
      </w:pPr>
      <w:hyperlink r:id="rId16" w:history="1">
        <w:r w:rsidRPr="00126A3B">
          <w:rPr>
            <w:rStyle w:val="Hyperlink"/>
            <w:lang w:val="en-US"/>
          </w:rPr>
          <w:t>https://en.wikipedia.org/wiki/Capital_gains_tax</w:t>
        </w:r>
      </w:hyperlink>
    </w:p>
    <w:p w14:paraId="201FE8E9" w14:textId="77502271" w:rsidR="00FF21F6" w:rsidRDefault="00FF21F6" w:rsidP="00FF21F6">
      <w:pPr>
        <w:rPr>
          <w:lang w:val="en-US"/>
        </w:rPr>
      </w:pPr>
      <w:hyperlink r:id="rId17" w:history="1">
        <w:r w:rsidRPr="00126A3B">
          <w:rPr>
            <w:rStyle w:val="Hyperlink"/>
            <w:lang w:val="en-US"/>
          </w:rPr>
          <w:t>https://taxsummaries.pwc.com/quick-charts/capital-gains-tax-cgt-rates</w:t>
        </w:r>
      </w:hyperlink>
    </w:p>
    <w:p w14:paraId="661BF887" w14:textId="1F1C45D2" w:rsidR="00FF21F6" w:rsidRPr="00FF21F6" w:rsidRDefault="00FF21F6" w:rsidP="00FF21F6">
      <w:pPr>
        <w:rPr>
          <w:lang w:val="en-US"/>
        </w:rPr>
      </w:pPr>
      <w:r>
        <w:rPr>
          <w:lang w:val="en-US"/>
        </w:rPr>
        <w:t>note: capital gains usually have compl</w:t>
      </w:r>
      <w:r w:rsidR="00AA19A7">
        <w:rPr>
          <w:lang w:val="en-US"/>
        </w:rPr>
        <w:t>icated</w:t>
      </w:r>
      <w:r>
        <w:rPr>
          <w:lang w:val="en-US"/>
        </w:rPr>
        <w:t xml:space="preserve"> rules to them, Carol will almost certainly end up in a country that levies 0 capital gains and wealth tax. Therefore we may want to make her case more interesting by adding some conditions.</w:t>
      </w:r>
    </w:p>
    <w:p w14:paraId="14786272" w14:textId="77777777" w:rsidR="00C87A1F" w:rsidRPr="00C87A1F" w:rsidRDefault="00C87A1F" w:rsidP="00C87A1F">
      <w:pPr>
        <w:rPr>
          <w:lang w:val="en-US"/>
        </w:rPr>
      </w:pPr>
    </w:p>
    <w:p w14:paraId="517570CF" w14:textId="4B150BC2" w:rsidR="00670E50" w:rsidRPr="00670E50" w:rsidRDefault="00670E50" w:rsidP="00670E50">
      <w:pPr>
        <w:pStyle w:val="Kop2"/>
        <w:rPr>
          <w:lang w:val="en-US"/>
        </w:rPr>
      </w:pPr>
      <w:r>
        <w:rPr>
          <w:lang w:val="en-US"/>
        </w:rPr>
        <w:t xml:space="preserve">Deductions, </w:t>
      </w:r>
      <w:r w:rsidR="002B305C">
        <w:rPr>
          <w:lang w:val="en-US"/>
        </w:rPr>
        <w:t>brackets</w:t>
      </w:r>
      <w:r>
        <w:rPr>
          <w:lang w:val="en-US"/>
        </w:rPr>
        <w:t>, exemptions and other complications to deal with</w:t>
      </w:r>
    </w:p>
    <w:p w14:paraId="0745C6DE" w14:textId="502837F6" w:rsidR="001E3DDA" w:rsidRDefault="00FF21F6">
      <w:pPr>
        <w:rPr>
          <w:lang w:val="en-US"/>
        </w:rPr>
      </w:pPr>
      <w:r>
        <w:rPr>
          <w:lang w:val="en-US"/>
        </w:rPr>
        <w:t xml:space="preserve">We are allowed to make some assumptions to make our life a bit easier, such as that Bob and Alice only rent. </w:t>
      </w:r>
      <w:r w:rsidR="00AA19A7">
        <w:rPr>
          <w:lang w:val="en-US"/>
        </w:rPr>
        <w:t>We might have to make some sort of preselection that looks which countries have th</w:t>
      </w:r>
      <w:r w:rsidR="002B305C">
        <w:rPr>
          <w:lang w:val="en-US"/>
        </w:rPr>
        <w:t>e potential to be the best, and then look into the actual tax brackets.</w:t>
      </w:r>
    </w:p>
    <w:p w14:paraId="6A3AE043" w14:textId="5B453A73" w:rsidR="001E3DDA" w:rsidRDefault="004B296A" w:rsidP="004B296A">
      <w:pPr>
        <w:pStyle w:val="Kop1"/>
        <w:rPr>
          <w:lang w:val="en-US"/>
        </w:rPr>
      </w:pPr>
      <w:r>
        <w:rPr>
          <w:lang w:val="en-US"/>
        </w:rPr>
        <w:t>Other things we can condition on</w:t>
      </w:r>
    </w:p>
    <w:p w14:paraId="09E03E8C" w14:textId="2C0A4908" w:rsidR="004B296A" w:rsidRDefault="004B296A" w:rsidP="004B296A">
      <w:pPr>
        <w:pStyle w:val="Lijstalinea"/>
        <w:numPr>
          <w:ilvl w:val="0"/>
          <w:numId w:val="1"/>
        </w:numPr>
        <w:rPr>
          <w:lang w:val="en-US"/>
        </w:rPr>
      </w:pPr>
      <w:r w:rsidRPr="004B296A">
        <w:rPr>
          <w:lang w:val="en-US"/>
        </w:rPr>
        <w:t>Min</w:t>
      </w:r>
      <w:r>
        <w:rPr>
          <w:lang w:val="en-US"/>
        </w:rPr>
        <w:t>imum acceptable safety index</w:t>
      </w:r>
      <w:r w:rsidR="002B305C">
        <w:rPr>
          <w:lang w:val="en-US"/>
        </w:rPr>
        <w:t xml:space="preserve"> (</w:t>
      </w:r>
      <w:proofErr w:type="spellStart"/>
      <w:r w:rsidR="002B305C">
        <w:rPr>
          <w:lang w:val="en-US"/>
        </w:rPr>
        <w:t>numbeo</w:t>
      </w:r>
      <w:proofErr w:type="spellEnd"/>
      <w:r w:rsidR="002B305C">
        <w:rPr>
          <w:lang w:val="en-US"/>
        </w:rPr>
        <w:t>)</w:t>
      </w:r>
    </w:p>
    <w:p w14:paraId="0466378A" w14:textId="09B079BD" w:rsidR="004B296A" w:rsidRDefault="004B296A" w:rsidP="004B296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</w:t>
      </w:r>
      <w:r w:rsidR="00AA19A7">
        <w:rPr>
          <w:lang w:val="en-US"/>
        </w:rPr>
        <w:t>desired</w:t>
      </w:r>
      <w:r>
        <w:rPr>
          <w:lang w:val="en-US"/>
        </w:rPr>
        <w:t xml:space="preserve"> Pollution index</w:t>
      </w:r>
      <w:r w:rsidR="002B305C">
        <w:rPr>
          <w:lang w:val="en-US"/>
        </w:rPr>
        <w:t xml:space="preserve"> (</w:t>
      </w:r>
      <w:proofErr w:type="spellStart"/>
      <w:r w:rsidR="002B305C">
        <w:rPr>
          <w:lang w:val="en-US"/>
        </w:rPr>
        <w:t>numbeo</w:t>
      </w:r>
      <w:proofErr w:type="spellEnd"/>
      <w:r w:rsidR="002B305C">
        <w:rPr>
          <w:lang w:val="en-US"/>
        </w:rPr>
        <w:t>)</w:t>
      </w:r>
    </w:p>
    <w:p w14:paraId="4FEE0D13" w14:textId="729CA14D" w:rsidR="004B296A" w:rsidRPr="004B296A" w:rsidRDefault="004B296A" w:rsidP="004B296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Etc.</w:t>
      </w:r>
    </w:p>
    <w:p w14:paraId="58D35F00" w14:textId="77777777" w:rsidR="001E3DDA" w:rsidRPr="001E3DDA" w:rsidRDefault="001E3DDA">
      <w:pPr>
        <w:rPr>
          <w:lang w:val="en-US"/>
        </w:rPr>
      </w:pPr>
    </w:p>
    <w:sectPr w:rsidR="001E3DDA" w:rsidRPr="001E3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107B2" w14:textId="77777777" w:rsidR="00EA13EF" w:rsidRDefault="00EA13EF" w:rsidP="00670E50">
      <w:pPr>
        <w:spacing w:after="0" w:line="240" w:lineRule="auto"/>
      </w:pPr>
      <w:r>
        <w:separator/>
      </w:r>
    </w:p>
  </w:endnote>
  <w:endnote w:type="continuationSeparator" w:id="0">
    <w:p w14:paraId="75B96E7D" w14:textId="77777777" w:rsidR="00EA13EF" w:rsidRDefault="00EA13EF" w:rsidP="0067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68B54" w14:textId="77777777" w:rsidR="00EA13EF" w:rsidRDefault="00EA13EF" w:rsidP="00670E50">
      <w:pPr>
        <w:spacing w:after="0" w:line="240" w:lineRule="auto"/>
      </w:pPr>
      <w:r>
        <w:separator/>
      </w:r>
    </w:p>
  </w:footnote>
  <w:footnote w:type="continuationSeparator" w:id="0">
    <w:p w14:paraId="42F4D8DC" w14:textId="77777777" w:rsidR="00EA13EF" w:rsidRDefault="00EA13EF" w:rsidP="00670E50">
      <w:pPr>
        <w:spacing w:after="0" w:line="240" w:lineRule="auto"/>
      </w:pPr>
      <w:r>
        <w:continuationSeparator/>
      </w:r>
    </w:p>
  </w:footnote>
  <w:footnote w:id="1">
    <w:p w14:paraId="55F2A19E" w14:textId="77777777" w:rsidR="00670E50" w:rsidRDefault="00670E50" w:rsidP="00670E5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670E50">
        <w:t>https://fred.stlouisfed.org/series/WFRBLT01026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631EA"/>
    <w:multiLevelType w:val="hybridMultilevel"/>
    <w:tmpl w:val="299E10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NzI0tzC0NDUzNjFV0lEKTi0uzszPAykwrAUA+X5m+ywAAAA="/>
  </w:docVars>
  <w:rsids>
    <w:rsidRoot w:val="007D1DFE"/>
    <w:rsid w:val="00100276"/>
    <w:rsid w:val="001E3DDA"/>
    <w:rsid w:val="002B305C"/>
    <w:rsid w:val="00347225"/>
    <w:rsid w:val="004B296A"/>
    <w:rsid w:val="005A20CC"/>
    <w:rsid w:val="00670E50"/>
    <w:rsid w:val="007D1DFE"/>
    <w:rsid w:val="00A52739"/>
    <w:rsid w:val="00AA19A7"/>
    <w:rsid w:val="00B8716A"/>
    <w:rsid w:val="00C87A1F"/>
    <w:rsid w:val="00EA13EF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DEA1"/>
  <w15:chartTrackingRefBased/>
  <w15:docId w15:val="{20E131D8-2A3A-4E3C-BE75-CE15DE2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0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2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70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670E50"/>
    <w:pPr>
      <w:spacing w:after="0" w:line="240" w:lineRule="auto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70E5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70E5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70E50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B871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8716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B296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B29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aryexpert.com/salary/browse/countries/data-scientist" TargetMode="External"/><Relationship Id="rId13" Type="http://schemas.openxmlformats.org/officeDocument/2006/relationships/hyperlink" Target="https://tradingeconomics.com/country-list/personal-income-tax-rat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ldpopulationreview.com/country-rankings/cost-of-living-by-country" TargetMode="External"/><Relationship Id="rId17" Type="http://schemas.openxmlformats.org/officeDocument/2006/relationships/hyperlink" Target="https://taxsummaries.pwc.com/quick-charts/capital-gains-tax-cgt-ra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pital_gains_ta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mbeo.com/cost-of-living/rankings_by_country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ealth_tax" TargetMode="External"/><Relationship Id="rId10" Type="http://schemas.openxmlformats.org/officeDocument/2006/relationships/hyperlink" Target="https://github.com/wiredtoserve/datascience/blob/master/DataProfessionals/2019_Data_Professional_Salary_Survey_Responses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most-lucrative-country-to-work-in-as-a-data-professional-b2077f696ccb" TargetMode="External"/><Relationship Id="rId14" Type="http://schemas.openxmlformats.org/officeDocument/2006/relationships/hyperlink" Target="https://en.wikipedia.org/wiki/List_of_countries_by_tax_rate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65DF-72D2-46D9-955D-FF7AED8A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van Rijn</dc:creator>
  <cp:keywords/>
  <dc:description/>
  <cp:lastModifiedBy>Alain van Rijn</cp:lastModifiedBy>
  <cp:revision>3</cp:revision>
  <dcterms:created xsi:type="dcterms:W3CDTF">2021-02-14T10:29:00Z</dcterms:created>
  <dcterms:modified xsi:type="dcterms:W3CDTF">2021-02-14T12:27:00Z</dcterms:modified>
</cp:coreProperties>
</file>