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486E" w:rsidRDefault="009C497C" w:rsidP="009C497C">
      <w:pPr>
        <w:jc w:val="center"/>
        <w:rPr>
          <w:lang w:val="en-US"/>
        </w:rPr>
      </w:pPr>
      <w:r w:rsidRPr="009C497C">
        <w:rPr>
          <w:lang w:val="en-US"/>
        </w:rPr>
        <w:t>Manual of QIBA-PDF-Evaluation tool</w:t>
      </w:r>
    </w:p>
    <w:p w:rsidR="009C497C" w:rsidRDefault="00A706ED" w:rsidP="009C497C">
      <w:pPr>
        <w:rPr>
          <w:lang w:val="en-US"/>
        </w:rPr>
      </w:pPr>
      <w:r>
        <w:rPr>
          <w:lang w:val="en-US"/>
        </w:rPr>
        <w:t>This manual will shortly introduce how to maneuver the application.</w:t>
      </w:r>
    </w:p>
    <w:p w:rsidR="00A706ED" w:rsidRPr="0002200E" w:rsidRDefault="0002200E" w:rsidP="0002200E">
      <w:pPr>
        <w:pStyle w:val="ListParagraph"/>
        <w:numPr>
          <w:ilvl w:val="0"/>
          <w:numId w:val="4"/>
        </w:numPr>
        <w:rPr>
          <w:lang w:val="en-US"/>
        </w:rPr>
      </w:pPr>
      <w:r w:rsidRPr="0002200E">
        <w:rPr>
          <w:lang w:val="en-US"/>
        </w:rPr>
        <w:t>If you are going to run the source code, please d</w:t>
      </w:r>
      <w:r w:rsidR="00A706ED" w:rsidRPr="0002200E">
        <w:rPr>
          <w:lang w:val="en-US"/>
        </w:rPr>
        <w:t xml:space="preserve">ownload and install the necessary packages. </w:t>
      </w:r>
      <w:r w:rsidRPr="0002200E">
        <w:rPr>
          <w:lang w:val="en-US"/>
        </w:rPr>
        <w:t>You will</w:t>
      </w:r>
      <w:r w:rsidR="00A706ED" w:rsidRPr="0002200E">
        <w:rPr>
          <w:lang w:val="en-US"/>
        </w:rPr>
        <w:t xml:space="preserve"> find the relevant information in file </w:t>
      </w:r>
      <w:proofErr w:type="gramStart"/>
      <w:r w:rsidR="00A706ED" w:rsidRPr="0002200E">
        <w:rPr>
          <w:lang w:val="en-US"/>
        </w:rPr>
        <w:t>‘README.md’ .</w:t>
      </w:r>
      <w:proofErr w:type="gramEnd"/>
      <w:r w:rsidR="0025245A">
        <w:rPr>
          <w:lang w:val="en-US"/>
        </w:rPr>
        <w:t xml:space="preserve"> To launch the application in Python, type ‘python QIBA_evaluate_tool.py KV’ or ‘python QIBA_evaluate_tool.py T1’ to enter the corresponding branch. If the second parameter is not given, i.e. ‘python QIBA_evaluate_tool.py’, the application will show one dialog window for selecting which branch to enter.</w:t>
      </w:r>
    </w:p>
    <w:p w:rsidR="0002200E" w:rsidRPr="0025245A" w:rsidRDefault="00151B2F" w:rsidP="0002200E">
      <w:pPr>
        <w:pStyle w:val="ListParagraph"/>
        <w:numPr>
          <w:ilvl w:val="0"/>
          <w:numId w:val="4"/>
        </w:numPr>
        <w:rPr>
          <w:lang w:val="en-US"/>
        </w:rPr>
      </w:pPr>
      <w:r w:rsidRPr="0002200E">
        <w:rPr>
          <w:lang w:val="en-US"/>
        </w:rPr>
        <w:t xml:space="preserve">The stand-alone installer for Windows is now available. After installing it </w:t>
      </w:r>
      <w:r w:rsidR="0002200E" w:rsidRPr="0002200E">
        <w:rPr>
          <w:lang w:val="en-US"/>
        </w:rPr>
        <w:t>on the computer, you will have</w:t>
      </w:r>
      <w:r w:rsidRPr="0002200E">
        <w:rPr>
          <w:lang w:val="en-US"/>
        </w:rPr>
        <w:t xml:space="preserve"> the same using experience with running  the application a</w:t>
      </w:r>
      <w:r w:rsidR="0002200E" w:rsidRPr="0002200E">
        <w:rPr>
          <w:lang w:val="en-US"/>
        </w:rPr>
        <w:t>s running the source code in</w:t>
      </w:r>
      <w:r w:rsidRPr="0002200E">
        <w:rPr>
          <w:lang w:val="en-US"/>
        </w:rPr>
        <w:t xml:space="preserve"> Python.</w:t>
      </w:r>
    </w:p>
    <w:p w:rsidR="00151B2F" w:rsidRDefault="00151B2F" w:rsidP="00A706ED">
      <w:pPr>
        <w:pStyle w:val="ListParagraph"/>
        <w:numPr>
          <w:ilvl w:val="0"/>
          <w:numId w:val="2"/>
        </w:numPr>
        <w:rPr>
          <w:lang w:val="en-US"/>
        </w:rPr>
      </w:pPr>
      <w:r>
        <w:rPr>
          <w:lang w:val="en-US"/>
        </w:rPr>
        <w:t xml:space="preserve">Run </w:t>
      </w:r>
      <w:r w:rsidR="00A706ED" w:rsidRPr="00A706ED">
        <w:rPr>
          <w:lang w:val="en-US"/>
        </w:rPr>
        <w:t>QIBA evalu</w:t>
      </w:r>
      <w:r>
        <w:rPr>
          <w:lang w:val="en-US"/>
        </w:rPr>
        <w:t>a</w:t>
      </w:r>
      <w:r w:rsidR="00A706ED" w:rsidRPr="00A706ED">
        <w:rPr>
          <w:lang w:val="en-US"/>
        </w:rPr>
        <w:t>te tool</w:t>
      </w:r>
      <w:r w:rsidR="00A40DD5">
        <w:rPr>
          <w:lang w:val="en-US"/>
        </w:rPr>
        <w:t>.</w:t>
      </w:r>
      <w:r>
        <w:rPr>
          <w:lang w:val="en-US"/>
        </w:rPr>
        <w:t xml:space="preserve"> The slash window will show and last for </w:t>
      </w:r>
      <w:r w:rsidR="000D118B">
        <w:rPr>
          <w:lang w:val="en-US"/>
        </w:rPr>
        <w:t xml:space="preserve">about </w:t>
      </w:r>
      <w:r>
        <w:rPr>
          <w:lang w:val="en-US"/>
        </w:rPr>
        <w:t>2 seconds.</w:t>
      </w:r>
    </w:p>
    <w:p w:rsidR="00151B2F" w:rsidRDefault="00151B2F" w:rsidP="00151B2F">
      <w:pPr>
        <w:jc w:val="center"/>
        <w:rPr>
          <w:lang w:val="en-US"/>
        </w:rPr>
      </w:pPr>
      <w:r>
        <w:rPr>
          <w:noProof/>
          <w:lang w:eastAsia="zh-CN"/>
        </w:rPr>
        <w:drawing>
          <wp:inline distT="0" distB="0" distL="0" distR="0">
            <wp:extent cx="2719346" cy="2719346"/>
            <wp:effectExtent l="0" t="0" r="5080" b="5080"/>
            <wp:docPr id="6" name="Picture 6" descr="D:\compareTool\EvaluateTool\splashImage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mpareTool\EvaluateTool\splashImage_small.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18707" cy="2718707"/>
                    </a:xfrm>
                    <a:prstGeom prst="rect">
                      <a:avLst/>
                    </a:prstGeom>
                    <a:noFill/>
                    <a:ln>
                      <a:noFill/>
                    </a:ln>
                  </pic:spPr>
                </pic:pic>
              </a:graphicData>
            </a:graphic>
          </wp:inline>
        </w:drawing>
      </w:r>
    </w:p>
    <w:p w:rsidR="00427B28" w:rsidRPr="00151B2F" w:rsidRDefault="00427B28" w:rsidP="00151B2F">
      <w:pPr>
        <w:jc w:val="center"/>
        <w:rPr>
          <w:lang w:val="en-US"/>
        </w:rPr>
      </w:pPr>
      <w:r>
        <w:rPr>
          <w:lang w:val="en-US"/>
        </w:rPr>
        <w:t>(Welcome splash screen)</w:t>
      </w:r>
    </w:p>
    <w:p w:rsidR="00DF4499" w:rsidRDefault="00E172AE" w:rsidP="00DF4499">
      <w:pPr>
        <w:pStyle w:val="ListParagraph"/>
        <w:numPr>
          <w:ilvl w:val="0"/>
          <w:numId w:val="2"/>
        </w:numPr>
        <w:rPr>
          <w:lang w:val="en-US"/>
        </w:rPr>
      </w:pPr>
      <w:r w:rsidRPr="00DF4499">
        <w:rPr>
          <w:lang w:val="en-US"/>
        </w:rPr>
        <w:t>There are two branches of application available, being ‘QIBA evaluate tool (</w:t>
      </w:r>
      <w:proofErr w:type="spellStart"/>
      <w:r w:rsidRPr="00DF4499">
        <w:rPr>
          <w:lang w:val="en-US"/>
        </w:rPr>
        <w:t>Ktrans-Ve</w:t>
      </w:r>
      <w:proofErr w:type="spellEnd"/>
      <w:r w:rsidRPr="00DF4499">
        <w:rPr>
          <w:lang w:val="en-US"/>
        </w:rPr>
        <w:t>)’ and ‘QIBA evaluate tool (T1)’ respectively. The selection dialog of which branch to enter will pop up right after the dismiss</w:t>
      </w:r>
      <w:r w:rsidR="00DF4499" w:rsidRPr="00DF4499">
        <w:rPr>
          <w:lang w:val="en-US"/>
        </w:rPr>
        <w:t>ing</w:t>
      </w:r>
      <w:r w:rsidRPr="00DF4499">
        <w:rPr>
          <w:lang w:val="en-US"/>
        </w:rPr>
        <w:t xml:space="preserve"> of the welco</w:t>
      </w:r>
      <w:r w:rsidR="00DF4499">
        <w:rPr>
          <w:lang w:val="en-US"/>
        </w:rPr>
        <w:t>me splash screen (shown above). As the interface and the basic operations are rather similar for ‘</w:t>
      </w:r>
      <w:proofErr w:type="spellStart"/>
      <w:r w:rsidR="00DF4499">
        <w:rPr>
          <w:lang w:val="en-US"/>
        </w:rPr>
        <w:t>Ktrans-Ve</w:t>
      </w:r>
      <w:proofErr w:type="spellEnd"/>
      <w:r w:rsidR="00DF4499">
        <w:rPr>
          <w:lang w:val="en-US"/>
        </w:rPr>
        <w:t xml:space="preserve">’ and ‘T1’ branches, some of the </w:t>
      </w:r>
      <w:r w:rsidR="005D2DD6">
        <w:rPr>
          <w:lang w:val="en-US"/>
        </w:rPr>
        <w:t>instructions will be using ‘</w:t>
      </w:r>
      <w:proofErr w:type="spellStart"/>
      <w:r w:rsidR="005D2DD6">
        <w:rPr>
          <w:lang w:val="en-US"/>
        </w:rPr>
        <w:t>Ktrans-Ve</w:t>
      </w:r>
      <w:proofErr w:type="spellEnd"/>
      <w:r w:rsidR="005D2DD6">
        <w:rPr>
          <w:lang w:val="en-US"/>
        </w:rPr>
        <w:t xml:space="preserve">’ branch as examples. </w:t>
      </w:r>
    </w:p>
    <w:p w:rsidR="00C02F65" w:rsidRPr="00DF4499" w:rsidRDefault="00DF4499" w:rsidP="00DF4499">
      <w:pPr>
        <w:pStyle w:val="ListParagraph"/>
        <w:jc w:val="center"/>
        <w:rPr>
          <w:lang w:val="en-US"/>
        </w:rPr>
      </w:pPr>
      <w:r>
        <w:rPr>
          <w:noProof/>
          <w:lang w:eastAsia="zh-CN"/>
        </w:rPr>
        <w:drawing>
          <wp:inline distT="0" distB="0" distL="0" distR="0" wp14:anchorId="1666896E" wp14:editId="76B30358">
            <wp:extent cx="2228850" cy="1943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228850" cy="1943100"/>
                    </a:xfrm>
                    <a:prstGeom prst="rect">
                      <a:avLst/>
                    </a:prstGeom>
                  </pic:spPr>
                </pic:pic>
              </a:graphicData>
            </a:graphic>
          </wp:inline>
        </w:drawing>
      </w:r>
    </w:p>
    <w:p w:rsidR="00C02F65" w:rsidRDefault="00427B28" w:rsidP="00427B28">
      <w:pPr>
        <w:pStyle w:val="ListParagraph"/>
        <w:jc w:val="center"/>
        <w:rPr>
          <w:lang w:val="en-US"/>
        </w:rPr>
      </w:pPr>
      <w:r>
        <w:rPr>
          <w:lang w:val="en-US"/>
        </w:rPr>
        <w:t>(Branch selection dialog)</w:t>
      </w:r>
    </w:p>
    <w:p w:rsidR="00427B28" w:rsidRPr="00427B28" w:rsidRDefault="00427B28" w:rsidP="00427B28">
      <w:pPr>
        <w:pStyle w:val="ListParagraph"/>
        <w:jc w:val="center"/>
        <w:rPr>
          <w:lang w:val="en-US"/>
        </w:rPr>
      </w:pPr>
    </w:p>
    <w:p w:rsidR="00A706ED" w:rsidRDefault="00151B2F" w:rsidP="00A706ED">
      <w:pPr>
        <w:pStyle w:val="ListParagraph"/>
        <w:numPr>
          <w:ilvl w:val="0"/>
          <w:numId w:val="2"/>
        </w:numPr>
        <w:rPr>
          <w:lang w:val="en-US"/>
        </w:rPr>
      </w:pPr>
      <w:r>
        <w:rPr>
          <w:lang w:val="en-US"/>
        </w:rPr>
        <w:t>The interface on initialization should look like</w:t>
      </w:r>
      <w:r w:rsidR="00A40DD5">
        <w:rPr>
          <w:lang w:val="en-US"/>
        </w:rPr>
        <w:t>:</w:t>
      </w:r>
    </w:p>
    <w:p w:rsidR="00A40DD5" w:rsidRDefault="00DF4499" w:rsidP="00A40DD5">
      <w:pPr>
        <w:pStyle w:val="ListParagraph"/>
        <w:jc w:val="center"/>
        <w:rPr>
          <w:lang w:val="en-US"/>
        </w:rPr>
      </w:pPr>
      <w:r>
        <w:rPr>
          <w:noProof/>
          <w:lang w:eastAsia="zh-CN"/>
        </w:rPr>
        <w:drawing>
          <wp:inline distT="0" distB="0" distL="0" distR="0" wp14:anchorId="1E3DB7A2" wp14:editId="2F0ADE48">
            <wp:extent cx="4273379" cy="3098042"/>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276235" cy="3100113"/>
                    </a:xfrm>
                    <a:prstGeom prst="rect">
                      <a:avLst/>
                    </a:prstGeom>
                  </pic:spPr>
                </pic:pic>
              </a:graphicData>
            </a:graphic>
          </wp:inline>
        </w:drawing>
      </w:r>
    </w:p>
    <w:p w:rsidR="00427B28" w:rsidRDefault="00427B28" w:rsidP="00A40DD5">
      <w:pPr>
        <w:pStyle w:val="ListParagraph"/>
        <w:jc w:val="center"/>
        <w:rPr>
          <w:lang w:val="en-US"/>
        </w:rPr>
      </w:pPr>
      <w:r>
        <w:rPr>
          <w:lang w:val="en-US"/>
        </w:rPr>
        <w:t>(Initial interface)</w:t>
      </w:r>
    </w:p>
    <w:p w:rsidR="00151B2F" w:rsidRPr="00151B2F" w:rsidRDefault="00151B2F" w:rsidP="00151B2F">
      <w:pPr>
        <w:pStyle w:val="ListParagraph"/>
        <w:rPr>
          <w:lang w:val="en-US"/>
        </w:rPr>
      </w:pPr>
      <w:r>
        <w:rPr>
          <w:lang w:val="en-US"/>
        </w:rPr>
        <w:t xml:space="preserve">The left side of the </w:t>
      </w:r>
      <w:r w:rsidR="00E74280">
        <w:rPr>
          <w:lang w:val="en-US"/>
        </w:rPr>
        <w:t>window is the tree list of the directories and files. By default, the directory of the application will be selected.</w:t>
      </w:r>
      <w:r w:rsidR="0002200E">
        <w:rPr>
          <w:lang w:val="en-US"/>
        </w:rPr>
        <w:t xml:space="preserve"> Later you could load calculated files from the tree list.</w:t>
      </w:r>
    </w:p>
    <w:p w:rsidR="00F15C33" w:rsidRDefault="00A40DD5" w:rsidP="00F15C33">
      <w:pPr>
        <w:pStyle w:val="ListParagraph"/>
        <w:numPr>
          <w:ilvl w:val="0"/>
          <w:numId w:val="2"/>
        </w:numPr>
        <w:rPr>
          <w:lang w:val="en-US"/>
        </w:rPr>
      </w:pPr>
      <w:r w:rsidRPr="00E74280">
        <w:rPr>
          <w:lang w:val="en-US"/>
        </w:rPr>
        <w:t>In order t</w:t>
      </w:r>
      <w:r w:rsidR="00E74280" w:rsidRPr="00E74280">
        <w:rPr>
          <w:lang w:val="en-US"/>
        </w:rPr>
        <w:t xml:space="preserve">o import the </w:t>
      </w:r>
      <w:r w:rsidRPr="00E74280">
        <w:rPr>
          <w:lang w:val="en-US"/>
        </w:rPr>
        <w:t>calculated data, please</w:t>
      </w:r>
      <w:r w:rsidR="0078413C">
        <w:rPr>
          <w:lang w:val="en-US"/>
        </w:rPr>
        <w:t xml:space="preserve"> left</w:t>
      </w:r>
      <w:r w:rsidRPr="00E74280">
        <w:rPr>
          <w:lang w:val="en-US"/>
        </w:rPr>
        <w:t xml:space="preserve"> click </w:t>
      </w:r>
      <w:r w:rsidR="0078413C">
        <w:rPr>
          <w:lang w:val="en-US"/>
        </w:rPr>
        <w:t xml:space="preserve">to select </w:t>
      </w:r>
      <w:r w:rsidR="00E74280">
        <w:rPr>
          <w:lang w:val="en-US"/>
        </w:rPr>
        <w:t xml:space="preserve">the DICOM file that you want to import. Then right click on it, resulting in a popup menu with two options: “Load as calculated </w:t>
      </w:r>
      <w:proofErr w:type="spellStart"/>
      <w:r w:rsidR="00E74280">
        <w:rPr>
          <w:lang w:val="en-US"/>
        </w:rPr>
        <w:t>Ktrans</w:t>
      </w:r>
      <w:proofErr w:type="spellEnd"/>
      <w:r w:rsidR="00E74280">
        <w:rPr>
          <w:lang w:val="en-US"/>
        </w:rPr>
        <w:t xml:space="preserve">” and “Load as calculated </w:t>
      </w:r>
      <w:proofErr w:type="spellStart"/>
      <w:r w:rsidR="00E74280">
        <w:rPr>
          <w:lang w:val="en-US"/>
        </w:rPr>
        <w:t>Ve</w:t>
      </w:r>
      <w:proofErr w:type="spellEnd"/>
      <w:r w:rsidR="00E74280">
        <w:rPr>
          <w:lang w:val="en-US"/>
        </w:rPr>
        <w:t>”. Left click to choose the corresponding option</w:t>
      </w:r>
      <w:r w:rsidR="0078413C">
        <w:rPr>
          <w:lang w:val="en-US"/>
        </w:rPr>
        <w:t xml:space="preserve"> in the popup menu</w:t>
      </w:r>
      <w:r w:rsidR="00E74280">
        <w:rPr>
          <w:lang w:val="en-US"/>
        </w:rPr>
        <w:t xml:space="preserve"> to load the file.</w:t>
      </w:r>
    </w:p>
    <w:p w:rsidR="0032364B" w:rsidRDefault="0002200E" w:rsidP="0032364B">
      <w:pPr>
        <w:pStyle w:val="ListParagraph"/>
        <w:rPr>
          <w:lang w:val="en-US"/>
        </w:rPr>
      </w:pPr>
      <w:r>
        <w:rPr>
          <w:lang w:val="en-US"/>
        </w:rPr>
        <w:t>By</w:t>
      </w:r>
      <w:r w:rsidR="0032364B">
        <w:rPr>
          <w:lang w:val="en-US"/>
        </w:rPr>
        <w:t xml:space="preserve"> default, the tree list will open the folder “</w:t>
      </w:r>
      <w:proofErr w:type="spellStart"/>
      <w:r w:rsidR="0032364B">
        <w:rPr>
          <w:lang w:val="en-US"/>
        </w:rPr>
        <w:t>calculated_data</w:t>
      </w:r>
      <w:proofErr w:type="spellEnd"/>
      <w:r w:rsidR="0032364B">
        <w:rPr>
          <w:lang w:val="en-US"/>
        </w:rPr>
        <w:t>”. The sub folders contain data for demonstrating. When you need to test your own data, you can put the data under the folder ‘</w:t>
      </w:r>
      <w:proofErr w:type="spellStart"/>
      <w:r w:rsidR="0032364B">
        <w:rPr>
          <w:lang w:val="en-US"/>
        </w:rPr>
        <w:t>calculated_data</w:t>
      </w:r>
      <w:proofErr w:type="spellEnd"/>
      <w:r w:rsidR="0032364B">
        <w:rPr>
          <w:lang w:val="en-US"/>
        </w:rPr>
        <w:t xml:space="preserve">’, </w:t>
      </w:r>
      <w:r>
        <w:rPr>
          <w:lang w:val="en-US"/>
        </w:rPr>
        <w:t>so that</w:t>
      </w:r>
      <w:r w:rsidR="0032364B">
        <w:rPr>
          <w:lang w:val="en-US"/>
        </w:rPr>
        <w:t xml:space="preserve"> the data can be handily imported.</w:t>
      </w:r>
    </w:p>
    <w:p w:rsidR="0032364B" w:rsidRPr="0032364B" w:rsidRDefault="0032364B" w:rsidP="0032364B">
      <w:pPr>
        <w:pStyle w:val="ListParagraph"/>
        <w:rPr>
          <w:noProof/>
          <w:lang w:val="en-US" w:eastAsia="de-DE"/>
        </w:rPr>
      </w:pPr>
    </w:p>
    <w:p w:rsidR="00F15C33" w:rsidRDefault="0032364B" w:rsidP="00E74280">
      <w:pPr>
        <w:pStyle w:val="ListParagraph"/>
        <w:jc w:val="center"/>
        <w:rPr>
          <w:lang w:val="en-US"/>
        </w:rPr>
      </w:pPr>
      <w:r>
        <w:rPr>
          <w:noProof/>
          <w:lang w:eastAsia="zh-CN"/>
        </w:rPr>
        <w:drawing>
          <wp:inline distT="0" distB="0" distL="0" distR="0" wp14:anchorId="0CDC3663" wp14:editId="5A5DE150">
            <wp:extent cx="3941581" cy="28575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63586" b="63586"/>
                    <a:stretch/>
                  </pic:blipFill>
                  <pic:spPr bwMode="auto">
                    <a:xfrm>
                      <a:off x="0" y="0"/>
                      <a:ext cx="3957905" cy="2869334"/>
                    </a:xfrm>
                    <a:prstGeom prst="rect">
                      <a:avLst/>
                    </a:prstGeom>
                    <a:ln>
                      <a:noFill/>
                    </a:ln>
                    <a:extLst>
                      <a:ext uri="{53640926-AAD7-44D8-BBD7-CCE9431645EC}">
                        <a14:shadowObscured xmlns:a14="http://schemas.microsoft.com/office/drawing/2010/main"/>
                      </a:ext>
                    </a:extLst>
                  </pic:spPr>
                </pic:pic>
              </a:graphicData>
            </a:graphic>
          </wp:inline>
        </w:drawing>
      </w:r>
    </w:p>
    <w:p w:rsidR="007E5EAB" w:rsidRPr="00427B28" w:rsidRDefault="00427B28" w:rsidP="00427B28">
      <w:pPr>
        <w:pStyle w:val="ListParagraph"/>
        <w:jc w:val="center"/>
        <w:rPr>
          <w:lang w:val="en-US"/>
        </w:rPr>
      </w:pPr>
      <w:r>
        <w:rPr>
          <w:lang w:val="en-US"/>
        </w:rPr>
        <w:t>(Loading calculated files)</w:t>
      </w:r>
    </w:p>
    <w:p w:rsidR="005D2DD6" w:rsidRDefault="000726F1" w:rsidP="00F15C33">
      <w:pPr>
        <w:pStyle w:val="ListParagraph"/>
        <w:numPr>
          <w:ilvl w:val="0"/>
          <w:numId w:val="2"/>
        </w:numPr>
        <w:rPr>
          <w:lang w:val="en-US"/>
        </w:rPr>
      </w:pPr>
      <w:r>
        <w:rPr>
          <w:lang w:val="en-US"/>
        </w:rPr>
        <w:lastRenderedPageBreak/>
        <w:t>By</w:t>
      </w:r>
      <w:r w:rsidR="00E74280">
        <w:rPr>
          <w:lang w:val="en-US"/>
        </w:rPr>
        <w:t xml:space="preserve"> default, the reference files are loade</w:t>
      </w:r>
      <w:r w:rsidR="0032364B">
        <w:rPr>
          <w:lang w:val="en-US"/>
        </w:rPr>
        <w:t>d on launching the application. (The reference files lie in the folder “</w:t>
      </w:r>
      <w:proofErr w:type="spellStart"/>
      <w:r w:rsidR="0032364B">
        <w:rPr>
          <w:lang w:val="en-US"/>
        </w:rPr>
        <w:t>reference_data</w:t>
      </w:r>
      <w:proofErr w:type="spellEnd"/>
      <w:r w:rsidR="0032364B">
        <w:rPr>
          <w:lang w:val="en-US"/>
        </w:rPr>
        <w:t xml:space="preserve">”.) </w:t>
      </w:r>
      <w:r w:rsidR="00E74280">
        <w:rPr>
          <w:lang w:val="en-US"/>
        </w:rPr>
        <w:t xml:space="preserve">In case you want to change the reference files, please click on the menu bar “Edit -&gt; Load </w:t>
      </w:r>
      <w:proofErr w:type="spellStart"/>
      <w:r w:rsidR="00E74280">
        <w:rPr>
          <w:lang w:val="en-US"/>
        </w:rPr>
        <w:t>Ktrans</w:t>
      </w:r>
      <w:proofErr w:type="spellEnd"/>
      <w:r w:rsidR="00E74280">
        <w:rPr>
          <w:lang w:val="en-US"/>
        </w:rPr>
        <w:t xml:space="preserve"> reference parameter map…” or “Edit -&gt; Load </w:t>
      </w:r>
      <w:proofErr w:type="spellStart"/>
      <w:r w:rsidR="00E74280">
        <w:rPr>
          <w:lang w:val="en-US"/>
        </w:rPr>
        <w:t>Ve</w:t>
      </w:r>
      <w:proofErr w:type="spellEnd"/>
      <w:r w:rsidR="00E74280">
        <w:rPr>
          <w:lang w:val="en-US"/>
        </w:rPr>
        <w:t xml:space="preserve"> reference parameter map…”</w:t>
      </w:r>
      <w:r w:rsidR="00D03A5D">
        <w:rPr>
          <w:lang w:val="en-US"/>
        </w:rPr>
        <w:t xml:space="preserve"> or “Edit -&gt; Load T1 reference parameter map…</w:t>
      </w:r>
      <w:proofErr w:type="gramStart"/>
      <w:r w:rsidR="00D03A5D">
        <w:rPr>
          <w:lang w:val="en-US"/>
        </w:rPr>
        <w:t>”,</w:t>
      </w:r>
      <w:proofErr w:type="gramEnd"/>
      <w:r w:rsidR="00D03A5D">
        <w:rPr>
          <w:lang w:val="en-US"/>
        </w:rPr>
        <w:t xml:space="preserve"> depending on which branch you enter</w:t>
      </w:r>
      <w:r w:rsidR="0025245A">
        <w:rPr>
          <w:lang w:val="en-US"/>
        </w:rPr>
        <w:t>ed</w:t>
      </w:r>
      <w:r w:rsidR="00E74280">
        <w:rPr>
          <w:lang w:val="en-US"/>
        </w:rPr>
        <w:t>. In the new file selection dialog, you can choose the file that you want to load as reference data.</w:t>
      </w:r>
      <w:r w:rsidR="005D2DD6" w:rsidRPr="005D2DD6">
        <w:rPr>
          <w:noProof/>
          <w:lang w:val="en-US" w:eastAsia="zh-CN"/>
        </w:rPr>
        <w:t xml:space="preserve"> </w:t>
      </w:r>
      <w:r w:rsidR="00CE0256">
        <w:rPr>
          <w:noProof/>
          <w:lang w:val="en-US" w:eastAsia="zh-CN"/>
        </w:rPr>
        <w:t>The suported file types including DICOM, binary and TIFF.</w:t>
      </w:r>
    </w:p>
    <w:p w:rsidR="00CE0256" w:rsidRPr="005D2DD6" w:rsidRDefault="00CE0256" w:rsidP="00CE0256">
      <w:pPr>
        <w:pStyle w:val="ListParagraph"/>
        <w:rPr>
          <w:lang w:val="en-US"/>
        </w:rPr>
      </w:pPr>
    </w:p>
    <w:p w:rsidR="00F15C33" w:rsidRDefault="005D2DD6" w:rsidP="005D2DD6">
      <w:pPr>
        <w:pStyle w:val="ListParagraph"/>
        <w:jc w:val="center"/>
        <w:rPr>
          <w:lang w:val="en-US"/>
        </w:rPr>
      </w:pPr>
      <w:r>
        <w:rPr>
          <w:noProof/>
          <w:lang w:eastAsia="zh-CN"/>
        </w:rPr>
        <w:drawing>
          <wp:inline distT="0" distB="0" distL="0" distR="0" wp14:anchorId="5EF3DF12" wp14:editId="4CC19B37">
            <wp:extent cx="3061252" cy="2139751"/>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r="72928" b="73899"/>
                    <a:stretch/>
                  </pic:blipFill>
                  <pic:spPr bwMode="auto">
                    <a:xfrm>
                      <a:off x="0" y="0"/>
                      <a:ext cx="3063366" cy="2141228"/>
                    </a:xfrm>
                    <a:prstGeom prst="rect">
                      <a:avLst/>
                    </a:prstGeom>
                    <a:ln>
                      <a:noFill/>
                    </a:ln>
                    <a:extLst>
                      <a:ext uri="{53640926-AAD7-44D8-BBD7-CCE9431645EC}">
                        <a14:shadowObscured xmlns:a14="http://schemas.microsoft.com/office/drawing/2010/main"/>
                      </a:ext>
                    </a:extLst>
                  </pic:spPr>
                </pic:pic>
              </a:graphicData>
            </a:graphic>
          </wp:inline>
        </w:drawing>
      </w:r>
    </w:p>
    <w:p w:rsidR="005D2DD6" w:rsidRDefault="005D2DD6" w:rsidP="005D2DD6">
      <w:pPr>
        <w:pStyle w:val="ListParagraph"/>
        <w:jc w:val="center"/>
        <w:rPr>
          <w:lang w:val="en-US"/>
        </w:rPr>
      </w:pPr>
      <w:r>
        <w:rPr>
          <w:lang w:val="en-US"/>
        </w:rPr>
        <w:t>(Load reference files)</w:t>
      </w:r>
    </w:p>
    <w:p w:rsidR="00CE0256" w:rsidRDefault="00CE0256" w:rsidP="005D2DD6">
      <w:pPr>
        <w:pStyle w:val="ListParagraph"/>
        <w:jc w:val="center"/>
        <w:rPr>
          <w:lang w:val="en-US"/>
        </w:rPr>
      </w:pPr>
    </w:p>
    <w:p w:rsidR="005D2DD6" w:rsidRDefault="005D2DD6" w:rsidP="005D2DD6">
      <w:pPr>
        <w:pStyle w:val="ListParagraph"/>
        <w:jc w:val="center"/>
        <w:rPr>
          <w:lang w:val="en-US"/>
        </w:rPr>
      </w:pPr>
      <w:r>
        <w:rPr>
          <w:noProof/>
          <w:lang w:eastAsia="zh-CN"/>
        </w:rPr>
        <w:drawing>
          <wp:inline distT="0" distB="0" distL="0" distR="0" wp14:anchorId="2F6C7120" wp14:editId="6E3C9936">
            <wp:extent cx="4876456" cy="365760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82225" cy="3661927"/>
                    </a:xfrm>
                    <a:prstGeom prst="rect">
                      <a:avLst/>
                    </a:prstGeom>
                  </pic:spPr>
                </pic:pic>
              </a:graphicData>
            </a:graphic>
          </wp:inline>
        </w:drawing>
      </w:r>
    </w:p>
    <w:p w:rsidR="005D2DD6" w:rsidRDefault="005D2DD6" w:rsidP="005D2DD6">
      <w:pPr>
        <w:pStyle w:val="ListParagraph"/>
        <w:jc w:val="center"/>
        <w:rPr>
          <w:lang w:val="en-US"/>
        </w:rPr>
      </w:pPr>
      <w:r>
        <w:rPr>
          <w:lang w:val="en-US"/>
        </w:rPr>
        <w:t>(Reference file selection dialog)</w:t>
      </w:r>
    </w:p>
    <w:p w:rsidR="00CE0256" w:rsidRDefault="00CE0256" w:rsidP="005D2DD6">
      <w:pPr>
        <w:pStyle w:val="ListParagraph"/>
        <w:jc w:val="center"/>
        <w:rPr>
          <w:lang w:val="en-US"/>
        </w:rPr>
      </w:pPr>
    </w:p>
    <w:p w:rsidR="005D2DD6" w:rsidRPr="00CE0256" w:rsidRDefault="00CE0256" w:rsidP="00CE0256">
      <w:pPr>
        <w:pStyle w:val="ListParagraph"/>
        <w:numPr>
          <w:ilvl w:val="0"/>
          <w:numId w:val="2"/>
        </w:numPr>
        <w:rPr>
          <w:noProof/>
          <w:lang w:val="en-US" w:eastAsia="zh-CN"/>
        </w:rPr>
      </w:pPr>
      <w:r>
        <w:rPr>
          <w:noProof/>
          <w:lang w:val="en-US" w:eastAsia="zh-CN"/>
        </w:rPr>
        <w:t xml:space="preserve">In case the image dimension needs to be set manually, you could click on the “Edit the dimension of the images…” from the edit manu. An eidtable dialog will pop up consequently. </w:t>
      </w:r>
    </w:p>
    <w:p w:rsidR="00E74280" w:rsidRDefault="005D2DD6" w:rsidP="000726F1">
      <w:pPr>
        <w:ind w:left="360"/>
        <w:jc w:val="center"/>
        <w:rPr>
          <w:lang w:val="en-US"/>
        </w:rPr>
      </w:pPr>
      <w:r>
        <w:rPr>
          <w:noProof/>
          <w:lang w:eastAsia="zh-CN"/>
        </w:rPr>
        <w:lastRenderedPageBreak/>
        <w:drawing>
          <wp:inline distT="0" distB="0" distL="0" distR="0" wp14:anchorId="463D5D7B" wp14:editId="7240B03B">
            <wp:extent cx="3005283" cy="1820848"/>
            <wp:effectExtent l="0" t="0" r="508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r="76520" b="80376"/>
                    <a:stretch/>
                  </pic:blipFill>
                  <pic:spPr bwMode="auto">
                    <a:xfrm>
                      <a:off x="0" y="0"/>
                      <a:ext cx="3007362" cy="1822108"/>
                    </a:xfrm>
                    <a:prstGeom prst="rect">
                      <a:avLst/>
                    </a:prstGeom>
                    <a:ln>
                      <a:noFill/>
                    </a:ln>
                    <a:extLst>
                      <a:ext uri="{53640926-AAD7-44D8-BBD7-CCE9431645EC}">
                        <a14:shadowObscured xmlns:a14="http://schemas.microsoft.com/office/drawing/2010/main"/>
                      </a:ext>
                    </a:extLst>
                  </pic:spPr>
                </pic:pic>
              </a:graphicData>
            </a:graphic>
          </wp:inline>
        </w:drawing>
      </w:r>
      <w:r w:rsidR="0002200E">
        <w:rPr>
          <w:lang w:val="en-US"/>
        </w:rPr>
        <w:t xml:space="preserve"> </w:t>
      </w:r>
    </w:p>
    <w:p w:rsidR="000E3BC6" w:rsidRDefault="00427B28" w:rsidP="00427B28">
      <w:pPr>
        <w:ind w:left="360"/>
        <w:jc w:val="center"/>
        <w:rPr>
          <w:lang w:val="en-US"/>
        </w:rPr>
      </w:pPr>
      <w:r>
        <w:rPr>
          <w:lang w:val="en-US"/>
        </w:rPr>
        <w:t>(</w:t>
      </w:r>
      <w:r w:rsidR="00CE0256">
        <w:rPr>
          <w:lang w:val="en-US"/>
        </w:rPr>
        <w:t>Option of editing image dimensions</w:t>
      </w:r>
      <w:r>
        <w:rPr>
          <w:lang w:val="en-US"/>
        </w:rPr>
        <w:t>)</w:t>
      </w:r>
    </w:p>
    <w:p w:rsidR="005D2DD6" w:rsidRDefault="005D2DD6" w:rsidP="00427B28">
      <w:pPr>
        <w:ind w:left="360"/>
        <w:jc w:val="center"/>
        <w:rPr>
          <w:lang w:val="en-US"/>
        </w:rPr>
      </w:pPr>
    </w:p>
    <w:p w:rsidR="005D2DD6" w:rsidRDefault="005D2DD6" w:rsidP="00427B28">
      <w:pPr>
        <w:ind w:left="360"/>
        <w:jc w:val="center"/>
        <w:rPr>
          <w:lang w:val="en-US"/>
        </w:rPr>
      </w:pPr>
      <w:r>
        <w:rPr>
          <w:noProof/>
          <w:lang w:eastAsia="zh-CN"/>
        </w:rPr>
        <w:drawing>
          <wp:inline distT="0" distB="0" distL="0" distR="0" wp14:anchorId="43587044" wp14:editId="32D7BF0A">
            <wp:extent cx="2419350" cy="1104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419350" cy="1104900"/>
                    </a:xfrm>
                    <a:prstGeom prst="rect">
                      <a:avLst/>
                    </a:prstGeom>
                  </pic:spPr>
                </pic:pic>
              </a:graphicData>
            </a:graphic>
          </wp:inline>
        </w:drawing>
      </w:r>
    </w:p>
    <w:p w:rsidR="00CE0256" w:rsidRDefault="00CE0256" w:rsidP="00427B28">
      <w:pPr>
        <w:ind w:left="360"/>
        <w:jc w:val="center"/>
        <w:rPr>
          <w:lang w:val="en-US"/>
        </w:rPr>
      </w:pPr>
      <w:r>
        <w:rPr>
          <w:lang w:val="en-US"/>
        </w:rPr>
        <w:t>(Image dimension editing dialog)</w:t>
      </w:r>
    </w:p>
    <w:p w:rsidR="0025581C" w:rsidRDefault="0025581C" w:rsidP="000E3BC6">
      <w:pPr>
        <w:pStyle w:val="ListParagraph"/>
        <w:jc w:val="center"/>
        <w:rPr>
          <w:lang w:val="en-US"/>
        </w:rPr>
      </w:pPr>
    </w:p>
    <w:p w:rsidR="0045099A" w:rsidRDefault="000726F1" w:rsidP="0025581C">
      <w:pPr>
        <w:pStyle w:val="ListParagraph"/>
        <w:numPr>
          <w:ilvl w:val="0"/>
          <w:numId w:val="2"/>
        </w:numPr>
        <w:jc w:val="center"/>
        <w:rPr>
          <w:noProof/>
          <w:lang w:val="en-US" w:eastAsia="zh-CN"/>
        </w:rPr>
      </w:pPr>
      <w:r w:rsidRPr="0045099A">
        <w:rPr>
          <w:lang w:val="en-US"/>
        </w:rPr>
        <w:t xml:space="preserve">Once the calculated </w:t>
      </w:r>
      <w:r w:rsidR="00D03A5D" w:rsidRPr="0045099A">
        <w:rPr>
          <w:lang w:val="en-US"/>
        </w:rPr>
        <w:t>data maps are</w:t>
      </w:r>
      <w:r w:rsidRPr="0045099A">
        <w:rPr>
          <w:lang w:val="en-US"/>
        </w:rPr>
        <w:t xml:space="preserve"> loaded, the evaluation will start by clicking on the “Evaluate” button at the bottom of the left column of the window. </w:t>
      </w:r>
      <w:r w:rsidR="0032364B" w:rsidRPr="0045099A">
        <w:rPr>
          <w:lang w:val="en-US"/>
        </w:rPr>
        <w:t>The status bar will show the “Evaluating…</w:t>
      </w:r>
      <w:proofErr w:type="gramStart"/>
      <w:r w:rsidR="0032364B" w:rsidRPr="0045099A">
        <w:rPr>
          <w:lang w:val="en-US"/>
        </w:rPr>
        <w:t>”.</w:t>
      </w:r>
      <w:proofErr w:type="gramEnd"/>
      <w:r w:rsidR="0032364B" w:rsidRPr="0045099A">
        <w:rPr>
          <w:lang w:val="en-US"/>
        </w:rPr>
        <w:t xml:space="preserve"> </w:t>
      </w:r>
      <w:r w:rsidRPr="0045099A">
        <w:rPr>
          <w:lang w:val="en-US"/>
        </w:rPr>
        <w:t>When the status bar shows the message “Evaluation finished.</w:t>
      </w:r>
      <w:proofErr w:type="gramStart"/>
      <w:r w:rsidRPr="0045099A">
        <w:rPr>
          <w:lang w:val="en-US"/>
        </w:rPr>
        <w:t>”,</w:t>
      </w:r>
      <w:proofErr w:type="gramEnd"/>
      <w:r w:rsidRPr="0045099A">
        <w:rPr>
          <w:lang w:val="en-US"/>
        </w:rPr>
        <w:t xml:space="preserve"> the evaluation results could be viewed from the tabs on the right side of the window.</w:t>
      </w:r>
    </w:p>
    <w:p w:rsidR="0045099A" w:rsidRPr="0045099A" w:rsidRDefault="0045099A" w:rsidP="0045099A">
      <w:pPr>
        <w:pStyle w:val="ListParagraph"/>
        <w:rPr>
          <w:noProof/>
          <w:lang w:val="en-US" w:eastAsia="zh-CN"/>
        </w:rPr>
      </w:pPr>
    </w:p>
    <w:p w:rsidR="0025581C" w:rsidRDefault="0045099A" w:rsidP="0025581C">
      <w:pPr>
        <w:pStyle w:val="ListParagraph"/>
        <w:jc w:val="center"/>
        <w:rPr>
          <w:lang w:val="en-US"/>
        </w:rPr>
      </w:pPr>
      <w:r>
        <w:rPr>
          <w:noProof/>
          <w:lang w:eastAsia="zh-CN"/>
        </w:rPr>
        <w:drawing>
          <wp:inline distT="0" distB="0" distL="0" distR="0" wp14:anchorId="31FFA11A" wp14:editId="3B451C1E">
            <wp:extent cx="1869744" cy="59367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92093" r="81948"/>
                    <a:stretch/>
                  </pic:blipFill>
                  <pic:spPr bwMode="auto">
                    <a:xfrm>
                      <a:off x="0" y="0"/>
                      <a:ext cx="1864280" cy="591942"/>
                    </a:xfrm>
                    <a:prstGeom prst="rect">
                      <a:avLst/>
                    </a:prstGeom>
                    <a:ln>
                      <a:noFill/>
                    </a:ln>
                    <a:extLst>
                      <a:ext uri="{53640926-AAD7-44D8-BBD7-CCE9431645EC}">
                        <a14:shadowObscured xmlns:a14="http://schemas.microsoft.com/office/drawing/2010/main"/>
                      </a:ext>
                    </a:extLst>
                  </pic:spPr>
                </pic:pic>
              </a:graphicData>
            </a:graphic>
          </wp:inline>
        </w:drawing>
      </w:r>
    </w:p>
    <w:p w:rsidR="00117868" w:rsidRPr="007E5EAB" w:rsidRDefault="00427B28" w:rsidP="00427B28">
      <w:pPr>
        <w:pStyle w:val="ListParagraph"/>
        <w:jc w:val="center"/>
        <w:rPr>
          <w:lang w:val="en-US"/>
        </w:rPr>
      </w:pPr>
      <w:r>
        <w:rPr>
          <w:lang w:val="en-US"/>
        </w:rPr>
        <w:t>(Status bar notation)</w:t>
      </w:r>
    </w:p>
    <w:p w:rsidR="000726F1" w:rsidRDefault="000726F1" w:rsidP="000726F1">
      <w:pPr>
        <w:pStyle w:val="ListParagraph"/>
        <w:numPr>
          <w:ilvl w:val="0"/>
          <w:numId w:val="2"/>
        </w:numPr>
        <w:rPr>
          <w:lang w:val="en-US"/>
        </w:rPr>
      </w:pPr>
      <w:r>
        <w:rPr>
          <w:lang w:val="en-US"/>
        </w:rPr>
        <w:t xml:space="preserve">The tab “Image Viewer” shows the preview of the calculate </w:t>
      </w:r>
      <w:r w:rsidR="00D03A5D">
        <w:rPr>
          <w:lang w:val="en-US"/>
        </w:rPr>
        <w:t>data maps</w:t>
      </w:r>
      <w:r>
        <w:rPr>
          <w:lang w:val="en-US"/>
        </w:rPr>
        <w:t>, the error compared to the reference files, and the normalized error, in each column from the left side to the right side.</w:t>
      </w:r>
      <w:r w:rsidR="0032364B">
        <w:rPr>
          <w:lang w:val="en-US"/>
        </w:rPr>
        <w:t xml:space="preserve"> There are color bars besides the fig</w:t>
      </w:r>
      <w:r w:rsidR="0025581C">
        <w:rPr>
          <w:lang w:val="en-US"/>
        </w:rPr>
        <w:t xml:space="preserve">ures, which you can refer to </w:t>
      </w:r>
      <w:r w:rsidR="0032364B">
        <w:rPr>
          <w:lang w:val="en-US"/>
        </w:rPr>
        <w:t xml:space="preserve">read the </w:t>
      </w:r>
      <w:r w:rsidR="00EC78EF">
        <w:rPr>
          <w:lang w:val="en-US"/>
        </w:rPr>
        <w:t>value range and value mapping.</w:t>
      </w:r>
      <w:r w:rsidR="00D03A5D">
        <w:rPr>
          <w:lang w:val="en-US"/>
        </w:rPr>
        <w:t xml:space="preserve"> The figures arrangement is different between the </w:t>
      </w:r>
      <w:proofErr w:type="spellStart"/>
      <w:r w:rsidR="00D03A5D">
        <w:rPr>
          <w:lang w:val="en-US"/>
        </w:rPr>
        <w:t>Ktrans-Ve</w:t>
      </w:r>
      <w:proofErr w:type="spellEnd"/>
      <w:r w:rsidR="00D03A5D">
        <w:rPr>
          <w:lang w:val="en-US"/>
        </w:rPr>
        <w:t xml:space="preserve"> branch and the T1 branch, as they have different number of figures to show. The description bellow wi</w:t>
      </w:r>
      <w:r w:rsidR="005D2DD6">
        <w:rPr>
          <w:lang w:val="en-US"/>
        </w:rPr>
        <w:t xml:space="preserve">ll be for </w:t>
      </w:r>
      <w:proofErr w:type="spellStart"/>
      <w:r w:rsidR="005D2DD6">
        <w:rPr>
          <w:lang w:val="en-US"/>
        </w:rPr>
        <w:t>Ktrans-Ve</w:t>
      </w:r>
      <w:proofErr w:type="spellEnd"/>
      <w:r w:rsidR="005D2DD6">
        <w:rPr>
          <w:lang w:val="en-US"/>
        </w:rPr>
        <w:t xml:space="preserve"> branch, which </w:t>
      </w:r>
      <w:r w:rsidR="00D03A5D">
        <w:rPr>
          <w:lang w:val="en-US"/>
        </w:rPr>
        <w:t xml:space="preserve">is analogous </w:t>
      </w:r>
      <w:r w:rsidR="005D2DD6">
        <w:rPr>
          <w:lang w:val="en-US"/>
        </w:rPr>
        <w:t xml:space="preserve">to that of T1 branch, expect that </w:t>
      </w:r>
      <w:r w:rsidR="00D03A5D">
        <w:rPr>
          <w:lang w:val="en-US"/>
        </w:rPr>
        <w:t>the row of figures is transposed to a column.</w:t>
      </w:r>
    </w:p>
    <w:p w:rsidR="0032364B" w:rsidRDefault="0032364B" w:rsidP="0032364B">
      <w:pPr>
        <w:pStyle w:val="ListParagraph"/>
        <w:rPr>
          <w:lang w:val="en-US"/>
        </w:rPr>
      </w:pPr>
      <w:r>
        <w:rPr>
          <w:lang w:val="en-US"/>
        </w:rPr>
        <w:t xml:space="preserve">The first column shows the calculated </w:t>
      </w:r>
      <w:proofErr w:type="spellStart"/>
      <w:r>
        <w:rPr>
          <w:lang w:val="en-US"/>
        </w:rPr>
        <w:t>Ktrans</w:t>
      </w:r>
      <w:proofErr w:type="spellEnd"/>
      <w:r>
        <w:rPr>
          <w:lang w:val="en-US"/>
        </w:rPr>
        <w:t xml:space="preserve"> and </w:t>
      </w:r>
      <w:proofErr w:type="spellStart"/>
      <w:r>
        <w:rPr>
          <w:lang w:val="en-US"/>
        </w:rPr>
        <w:t>Ve</w:t>
      </w:r>
      <w:proofErr w:type="spellEnd"/>
      <w:r>
        <w:rPr>
          <w:lang w:val="en-US"/>
        </w:rPr>
        <w:t xml:space="preserve"> in black and white. You can have a general impression of the </w:t>
      </w:r>
      <w:r w:rsidR="00EC78EF">
        <w:rPr>
          <w:lang w:val="en-US"/>
        </w:rPr>
        <w:t>value distribution according to the changing of the parameters. Generally the brighter the pixel is, the higher the calculated value is.</w:t>
      </w:r>
    </w:p>
    <w:p w:rsidR="00EC78EF" w:rsidRDefault="00EC78EF" w:rsidP="0032364B">
      <w:pPr>
        <w:pStyle w:val="ListParagraph"/>
        <w:rPr>
          <w:lang w:val="en-US"/>
        </w:rPr>
      </w:pPr>
      <w:r>
        <w:rPr>
          <w:lang w:val="en-US"/>
        </w:rPr>
        <w:t>The Second column shows the error map between calculated and reference data. Each pixel is the result of corresponding pixel in calculated data being subtracted with that in the reference data. Generally the more the color approaches to the red direction, the larger the error is.</w:t>
      </w:r>
      <w:bookmarkStart w:id="0" w:name="_GoBack"/>
      <w:bookmarkEnd w:id="0"/>
    </w:p>
    <w:p w:rsidR="00EC78EF" w:rsidRDefault="00EC78EF" w:rsidP="0032364B">
      <w:pPr>
        <w:pStyle w:val="ListParagraph"/>
        <w:rPr>
          <w:lang w:val="en-US"/>
        </w:rPr>
      </w:pPr>
      <w:r>
        <w:rPr>
          <w:lang w:val="en-US"/>
        </w:rPr>
        <w:lastRenderedPageBreak/>
        <w:t xml:space="preserve">The third column shows the normalized error. This is out of the consideration that the error could be related with the original value itself. Therefore normalized error may give a more uniformed standard of the error level. Each pixel’s value comes from the division of the </w:t>
      </w:r>
      <w:r w:rsidR="004E21D2">
        <w:rPr>
          <w:lang w:val="en-US"/>
        </w:rPr>
        <w:t xml:space="preserve">error by the reference pixel value. </w:t>
      </w:r>
      <w:r>
        <w:rPr>
          <w:lang w:val="en-US"/>
        </w:rPr>
        <w:t>Similarly as the error map, the more the color approaches to the red direction, the larger the normalized error is.</w:t>
      </w:r>
    </w:p>
    <w:p w:rsidR="00117868" w:rsidRDefault="00117868" w:rsidP="0032364B">
      <w:pPr>
        <w:pStyle w:val="ListParagraph"/>
        <w:rPr>
          <w:lang w:val="en-US"/>
        </w:rPr>
      </w:pPr>
    </w:p>
    <w:p w:rsidR="000726F1" w:rsidRDefault="0045099A" w:rsidP="000726F1">
      <w:pPr>
        <w:pStyle w:val="ListParagraph"/>
        <w:jc w:val="center"/>
        <w:rPr>
          <w:lang w:val="en-US"/>
        </w:rPr>
      </w:pPr>
      <w:r>
        <w:rPr>
          <w:noProof/>
          <w:lang w:eastAsia="zh-CN"/>
        </w:rPr>
        <w:drawing>
          <wp:inline distT="0" distB="0" distL="0" distR="0" wp14:anchorId="0DF0AFDB" wp14:editId="45F81348">
            <wp:extent cx="4817659" cy="3492623"/>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18801" cy="3493451"/>
                    </a:xfrm>
                    <a:prstGeom prst="rect">
                      <a:avLst/>
                    </a:prstGeom>
                  </pic:spPr>
                </pic:pic>
              </a:graphicData>
            </a:graphic>
          </wp:inline>
        </w:drawing>
      </w:r>
    </w:p>
    <w:p w:rsidR="000726F1" w:rsidRDefault="00D03A5D" w:rsidP="000726F1">
      <w:pPr>
        <w:pStyle w:val="ListParagraph"/>
        <w:jc w:val="center"/>
        <w:rPr>
          <w:lang w:val="en-US"/>
        </w:rPr>
      </w:pPr>
      <w:r>
        <w:rPr>
          <w:lang w:val="en-US"/>
        </w:rPr>
        <w:t>(</w:t>
      </w:r>
      <w:r w:rsidR="00427B28">
        <w:rPr>
          <w:lang w:val="en-US"/>
        </w:rPr>
        <w:t>Figures</w:t>
      </w:r>
      <w:r>
        <w:rPr>
          <w:lang w:val="en-US"/>
        </w:rPr>
        <w:t xml:space="preserve"> for </w:t>
      </w:r>
      <w:proofErr w:type="spellStart"/>
      <w:r>
        <w:rPr>
          <w:lang w:val="en-US"/>
        </w:rPr>
        <w:t>Ktrans-Ve</w:t>
      </w:r>
      <w:proofErr w:type="spellEnd"/>
      <w:r>
        <w:rPr>
          <w:lang w:val="en-US"/>
        </w:rPr>
        <w:t xml:space="preserve"> branch)</w:t>
      </w:r>
    </w:p>
    <w:p w:rsidR="0045099A" w:rsidRDefault="0045099A" w:rsidP="000726F1">
      <w:pPr>
        <w:pStyle w:val="ListParagraph"/>
        <w:jc w:val="center"/>
        <w:rPr>
          <w:lang w:val="en-US"/>
        </w:rPr>
      </w:pPr>
    </w:p>
    <w:p w:rsidR="00D03A5D" w:rsidRPr="0045099A" w:rsidRDefault="0045099A" w:rsidP="0045099A">
      <w:pPr>
        <w:pStyle w:val="ListParagraph"/>
        <w:jc w:val="center"/>
        <w:rPr>
          <w:lang w:val="en-US"/>
        </w:rPr>
      </w:pPr>
      <w:r>
        <w:rPr>
          <w:noProof/>
          <w:lang w:eastAsia="zh-CN"/>
        </w:rPr>
        <w:drawing>
          <wp:inline distT="0" distB="0" distL="0" distR="0" wp14:anchorId="73D544F0" wp14:editId="57C28F71">
            <wp:extent cx="4817660" cy="3492624"/>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23651" cy="3496968"/>
                    </a:xfrm>
                    <a:prstGeom prst="rect">
                      <a:avLst/>
                    </a:prstGeom>
                  </pic:spPr>
                </pic:pic>
              </a:graphicData>
            </a:graphic>
          </wp:inline>
        </w:drawing>
      </w:r>
    </w:p>
    <w:p w:rsidR="00D03A5D" w:rsidRDefault="00D03A5D" w:rsidP="000726F1">
      <w:pPr>
        <w:pStyle w:val="ListParagraph"/>
        <w:jc w:val="center"/>
        <w:rPr>
          <w:lang w:val="en-US"/>
        </w:rPr>
      </w:pPr>
      <w:r>
        <w:rPr>
          <w:lang w:val="en-US"/>
        </w:rPr>
        <w:t>(</w:t>
      </w:r>
      <w:r w:rsidR="00427B28">
        <w:rPr>
          <w:lang w:val="en-US"/>
        </w:rPr>
        <w:t>Figures</w:t>
      </w:r>
      <w:r>
        <w:rPr>
          <w:lang w:val="en-US"/>
        </w:rPr>
        <w:t xml:space="preserve"> for T1 branch)</w:t>
      </w:r>
    </w:p>
    <w:p w:rsidR="0045099A" w:rsidRDefault="0045099A" w:rsidP="000726F1">
      <w:pPr>
        <w:pStyle w:val="ListParagraph"/>
        <w:jc w:val="center"/>
        <w:rPr>
          <w:lang w:val="en-US"/>
        </w:rPr>
      </w:pPr>
    </w:p>
    <w:p w:rsidR="005375B1" w:rsidRDefault="000726F1" w:rsidP="004E21D2">
      <w:pPr>
        <w:pStyle w:val="ListParagraph"/>
        <w:numPr>
          <w:ilvl w:val="0"/>
          <w:numId w:val="2"/>
        </w:numPr>
        <w:rPr>
          <w:lang w:val="en-US"/>
        </w:rPr>
      </w:pPr>
      <w:r w:rsidRPr="005375B1">
        <w:rPr>
          <w:lang w:val="en-US"/>
        </w:rPr>
        <w:lastRenderedPageBreak/>
        <w:t xml:space="preserve">The tab “Scatter Plots Viewer” shows the scatter plots of the calculated and the reference </w:t>
      </w:r>
      <w:r w:rsidR="00D03A5D">
        <w:rPr>
          <w:lang w:val="en-US"/>
        </w:rPr>
        <w:t>maps</w:t>
      </w:r>
      <w:r w:rsidRPr="005375B1">
        <w:rPr>
          <w:lang w:val="en-US"/>
        </w:rPr>
        <w:t xml:space="preserve">. </w:t>
      </w:r>
      <w:r w:rsidR="004E21D2" w:rsidRPr="005375B1">
        <w:rPr>
          <w:lang w:val="en-US"/>
        </w:rPr>
        <w:t xml:space="preserve"> As described in the legend, the blue and green dots denote pixels from the calculated and reference respectively.</w:t>
      </w:r>
      <w:r w:rsidR="0052391F" w:rsidRPr="005375B1">
        <w:rPr>
          <w:lang w:val="en-US"/>
        </w:rPr>
        <w:t xml:space="preserve"> </w:t>
      </w:r>
      <w:r w:rsidR="00D03A5D">
        <w:rPr>
          <w:lang w:val="en-US"/>
        </w:rPr>
        <w:t xml:space="preserve">The description will be for </w:t>
      </w:r>
      <w:proofErr w:type="spellStart"/>
      <w:r w:rsidR="00D03A5D">
        <w:rPr>
          <w:lang w:val="en-US"/>
        </w:rPr>
        <w:t>Ktrans-Ve</w:t>
      </w:r>
      <w:proofErr w:type="spellEnd"/>
      <w:r w:rsidR="00D03A5D">
        <w:rPr>
          <w:lang w:val="en-US"/>
        </w:rPr>
        <w:t xml:space="preserve"> branch, whilst the condition for T1 branch is analogous.</w:t>
      </w:r>
    </w:p>
    <w:p w:rsidR="004E21D2" w:rsidRPr="005375B1" w:rsidRDefault="004E21D2" w:rsidP="005375B1">
      <w:pPr>
        <w:pStyle w:val="ListParagraph"/>
        <w:rPr>
          <w:lang w:val="en-US"/>
        </w:rPr>
      </w:pPr>
      <w:r w:rsidRPr="005375B1">
        <w:rPr>
          <w:lang w:val="en-US"/>
        </w:rPr>
        <w:t xml:space="preserve">Considering the reference </w:t>
      </w:r>
      <w:proofErr w:type="spellStart"/>
      <w:r w:rsidRPr="005375B1">
        <w:rPr>
          <w:lang w:val="en-US"/>
        </w:rPr>
        <w:t>K</w:t>
      </w:r>
      <w:r w:rsidR="0052391F" w:rsidRPr="005375B1">
        <w:rPr>
          <w:lang w:val="en-US"/>
        </w:rPr>
        <w:t>trans</w:t>
      </w:r>
      <w:proofErr w:type="spellEnd"/>
      <w:r w:rsidR="00117868">
        <w:rPr>
          <w:lang w:val="en-US"/>
        </w:rPr>
        <w:t xml:space="preserve"> </w:t>
      </w:r>
      <w:r w:rsidR="0052391F" w:rsidRPr="005375B1">
        <w:rPr>
          <w:lang w:val="en-US"/>
        </w:rPr>
        <w:t xml:space="preserve">(or </w:t>
      </w:r>
      <w:proofErr w:type="spellStart"/>
      <w:r w:rsidR="0052391F" w:rsidRPr="005375B1">
        <w:rPr>
          <w:lang w:val="en-US"/>
        </w:rPr>
        <w:t>Ve</w:t>
      </w:r>
      <w:proofErr w:type="spellEnd"/>
      <w:r w:rsidR="0052391F" w:rsidRPr="005375B1">
        <w:rPr>
          <w:lang w:val="en-US"/>
        </w:rPr>
        <w:t xml:space="preserve">) </w:t>
      </w:r>
      <w:r w:rsidRPr="005375B1">
        <w:rPr>
          <w:lang w:val="en-US"/>
        </w:rPr>
        <w:t>has discrete values, being a constant for each row</w:t>
      </w:r>
      <w:r w:rsidR="00117868">
        <w:rPr>
          <w:lang w:val="en-US"/>
        </w:rPr>
        <w:t xml:space="preserve"> </w:t>
      </w:r>
      <w:r w:rsidR="0052391F" w:rsidRPr="005375B1">
        <w:rPr>
          <w:lang w:val="en-US"/>
        </w:rPr>
        <w:t>(or column)</w:t>
      </w:r>
      <w:r w:rsidRPr="005375B1">
        <w:rPr>
          <w:lang w:val="en-US"/>
        </w:rPr>
        <w:t xml:space="preserve"> in the data map, the dots of corresponding row</w:t>
      </w:r>
      <w:r w:rsidR="00117868">
        <w:rPr>
          <w:lang w:val="en-US"/>
        </w:rPr>
        <w:t xml:space="preserve"> </w:t>
      </w:r>
      <w:r w:rsidR="0052391F" w:rsidRPr="005375B1">
        <w:rPr>
          <w:lang w:val="en-US"/>
        </w:rPr>
        <w:t>(or column)</w:t>
      </w:r>
      <w:r w:rsidRPr="005375B1">
        <w:rPr>
          <w:lang w:val="en-US"/>
        </w:rPr>
        <w:t xml:space="preserve"> will be plotted al</w:t>
      </w:r>
      <w:r w:rsidR="0052391F" w:rsidRPr="005375B1">
        <w:rPr>
          <w:lang w:val="en-US"/>
        </w:rPr>
        <w:t xml:space="preserve">igning to that x-axis. </w:t>
      </w:r>
    </w:p>
    <w:p w:rsidR="0052391F" w:rsidRDefault="0052391F" w:rsidP="004E21D2">
      <w:pPr>
        <w:pStyle w:val="ListParagraph"/>
        <w:rPr>
          <w:lang w:val="en-US"/>
        </w:rPr>
      </w:pPr>
      <w:r>
        <w:rPr>
          <w:lang w:val="en-US"/>
        </w:rPr>
        <w:t>For the reference data, the pixel values in one row</w:t>
      </w:r>
      <w:r w:rsidR="00117868">
        <w:rPr>
          <w:lang w:val="en-US"/>
        </w:rPr>
        <w:t xml:space="preserve"> </w:t>
      </w:r>
      <w:r>
        <w:rPr>
          <w:lang w:val="en-US"/>
        </w:rPr>
        <w:t xml:space="preserve">(for </w:t>
      </w:r>
      <w:proofErr w:type="spellStart"/>
      <w:r>
        <w:rPr>
          <w:lang w:val="en-US"/>
        </w:rPr>
        <w:t>Ktrans</w:t>
      </w:r>
      <w:proofErr w:type="spellEnd"/>
      <w:r>
        <w:rPr>
          <w:lang w:val="en-US"/>
        </w:rPr>
        <w:t>) or column</w:t>
      </w:r>
      <w:r w:rsidR="00117868">
        <w:rPr>
          <w:lang w:val="en-US"/>
        </w:rPr>
        <w:t xml:space="preserve"> </w:t>
      </w:r>
      <w:r>
        <w:rPr>
          <w:lang w:val="en-US"/>
        </w:rPr>
        <w:t xml:space="preserve">(for </w:t>
      </w:r>
      <w:proofErr w:type="spellStart"/>
      <w:r>
        <w:rPr>
          <w:lang w:val="en-US"/>
        </w:rPr>
        <w:t>Ve</w:t>
      </w:r>
      <w:proofErr w:type="spellEnd"/>
      <w:r>
        <w:rPr>
          <w:lang w:val="en-US"/>
        </w:rPr>
        <w:t>) share the same constant value. Therefore in the scatter plot it shows that all green dots of a row</w:t>
      </w:r>
      <w:r w:rsidR="00117868">
        <w:rPr>
          <w:lang w:val="en-US"/>
        </w:rPr>
        <w:t xml:space="preserve"> </w:t>
      </w:r>
      <w:r>
        <w:rPr>
          <w:lang w:val="en-US"/>
        </w:rPr>
        <w:t>(or column) overlap to each other. For the calculated data, as they share the same parameter, the blue dots align to the same x-axis. But they may scatter vertically, showing there’s variance of the value in a row</w:t>
      </w:r>
      <w:r w:rsidR="005375B1">
        <w:rPr>
          <w:lang w:val="en-US"/>
        </w:rPr>
        <w:t xml:space="preserve"> </w:t>
      </w:r>
      <w:r>
        <w:rPr>
          <w:lang w:val="en-US"/>
        </w:rPr>
        <w:t>(or column).</w:t>
      </w:r>
    </w:p>
    <w:p w:rsidR="005375B1" w:rsidRDefault="005375B1" w:rsidP="004E21D2">
      <w:pPr>
        <w:pStyle w:val="ListParagraph"/>
        <w:rPr>
          <w:lang w:val="en-US"/>
        </w:rPr>
      </w:pPr>
      <w:r>
        <w:rPr>
          <w:lang w:val="en-US"/>
        </w:rPr>
        <w:t>From these plots you can see the trend of the values, which offer some information of which model (e.g. linear or logarithmic) the calculated parameter may fit. For example, with the artificial calculated data which were generated from the reference data by adding Gaussian noise, scaling</w:t>
      </w:r>
      <w:r w:rsidR="00117868">
        <w:rPr>
          <w:lang w:val="en-US"/>
        </w:rPr>
        <w:t xml:space="preserve"> by two and</w:t>
      </w:r>
      <w:r>
        <w:rPr>
          <w:lang w:val="en-US"/>
        </w:rPr>
        <w:t xml:space="preserve"> adding 0.5, it can be easily read from the plots that the calculated data follow the linear model, and have scaling factor and extra bias value.</w:t>
      </w:r>
    </w:p>
    <w:p w:rsidR="0045099A" w:rsidRDefault="0045099A" w:rsidP="004E21D2">
      <w:pPr>
        <w:pStyle w:val="ListParagraph"/>
        <w:rPr>
          <w:lang w:val="en-US"/>
        </w:rPr>
      </w:pPr>
    </w:p>
    <w:p w:rsidR="0045099A" w:rsidRDefault="0045099A" w:rsidP="004E21D2">
      <w:pPr>
        <w:pStyle w:val="ListParagraph"/>
        <w:rPr>
          <w:lang w:val="en-US"/>
        </w:rPr>
      </w:pPr>
      <w:r>
        <w:rPr>
          <w:lang w:val="en-US"/>
        </w:rPr>
        <w:t xml:space="preserve">The button ‘Switch viewing’ at the bottom of the viewer offers the possibility to view the data at difference scale. </w:t>
      </w:r>
      <w:r w:rsidR="00A91393">
        <w:rPr>
          <w:lang w:val="en-US"/>
        </w:rPr>
        <w:t xml:space="preserve">In case the calculated data has a large range of values, the slope of the data may become less obvious, while the users can have a clear view of the data distribution. In order to have a better view of the calculated data and the reference data in terms of slope, switching the viewing scale may be plausible. </w:t>
      </w:r>
    </w:p>
    <w:p w:rsidR="0052391F" w:rsidRDefault="0052391F" w:rsidP="004E21D2">
      <w:pPr>
        <w:pStyle w:val="ListParagraph"/>
        <w:rPr>
          <w:lang w:val="en-US"/>
        </w:rPr>
      </w:pPr>
    </w:p>
    <w:p w:rsidR="000726F1" w:rsidRDefault="0045099A" w:rsidP="005375B1">
      <w:pPr>
        <w:pStyle w:val="ListParagraph"/>
        <w:jc w:val="center"/>
        <w:rPr>
          <w:lang w:val="en-US"/>
        </w:rPr>
      </w:pPr>
      <w:r>
        <w:rPr>
          <w:noProof/>
          <w:lang w:eastAsia="zh-CN"/>
        </w:rPr>
        <w:drawing>
          <wp:inline distT="0" distB="0" distL="0" distR="0" wp14:anchorId="7111F5B0" wp14:editId="77CD723A">
            <wp:extent cx="4967785" cy="3601458"/>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68268" cy="3601808"/>
                    </a:xfrm>
                    <a:prstGeom prst="rect">
                      <a:avLst/>
                    </a:prstGeom>
                  </pic:spPr>
                </pic:pic>
              </a:graphicData>
            </a:graphic>
          </wp:inline>
        </w:drawing>
      </w:r>
    </w:p>
    <w:p w:rsidR="00D03A5D" w:rsidRDefault="00D03A5D" w:rsidP="000726F1">
      <w:pPr>
        <w:pStyle w:val="ListParagraph"/>
        <w:jc w:val="center"/>
        <w:rPr>
          <w:lang w:val="en-US"/>
        </w:rPr>
      </w:pPr>
      <w:r>
        <w:rPr>
          <w:lang w:val="en-US"/>
        </w:rPr>
        <w:t>(</w:t>
      </w:r>
      <w:r w:rsidR="00427B28">
        <w:rPr>
          <w:lang w:val="en-US"/>
        </w:rPr>
        <w:t>Figures</w:t>
      </w:r>
      <w:r>
        <w:rPr>
          <w:lang w:val="en-US"/>
        </w:rPr>
        <w:t xml:space="preserve"> for </w:t>
      </w:r>
      <w:proofErr w:type="spellStart"/>
      <w:r>
        <w:rPr>
          <w:lang w:val="en-US"/>
        </w:rPr>
        <w:t>Ktrans-Ve</w:t>
      </w:r>
      <w:proofErr w:type="spellEnd"/>
      <w:r>
        <w:rPr>
          <w:lang w:val="en-US"/>
        </w:rPr>
        <w:t xml:space="preserve"> branch)</w:t>
      </w:r>
    </w:p>
    <w:p w:rsidR="000726F1" w:rsidRDefault="0045099A" w:rsidP="000726F1">
      <w:pPr>
        <w:pStyle w:val="ListParagraph"/>
        <w:jc w:val="center"/>
        <w:rPr>
          <w:lang w:val="en-US"/>
        </w:rPr>
      </w:pPr>
      <w:r>
        <w:rPr>
          <w:noProof/>
          <w:lang w:eastAsia="zh-CN"/>
        </w:rPr>
        <w:lastRenderedPageBreak/>
        <w:drawing>
          <wp:inline distT="0" distB="0" distL="0" distR="0" wp14:anchorId="0513F141" wp14:editId="0EF1B303">
            <wp:extent cx="4189863" cy="303749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00738" cy="3045379"/>
                    </a:xfrm>
                    <a:prstGeom prst="rect">
                      <a:avLst/>
                    </a:prstGeom>
                  </pic:spPr>
                </pic:pic>
              </a:graphicData>
            </a:graphic>
          </wp:inline>
        </w:drawing>
      </w:r>
    </w:p>
    <w:p w:rsidR="00427B28" w:rsidRDefault="00427B28" w:rsidP="000726F1">
      <w:pPr>
        <w:pStyle w:val="ListParagraph"/>
        <w:jc w:val="center"/>
        <w:rPr>
          <w:lang w:val="en-US"/>
        </w:rPr>
      </w:pPr>
      <w:r>
        <w:rPr>
          <w:lang w:val="en-US"/>
        </w:rPr>
        <w:t>(Figure for T1 branch)</w:t>
      </w:r>
    </w:p>
    <w:p w:rsidR="00D03A5D" w:rsidRDefault="00D03A5D" w:rsidP="000726F1">
      <w:pPr>
        <w:pStyle w:val="ListParagraph"/>
        <w:jc w:val="center"/>
        <w:rPr>
          <w:lang w:val="en-US"/>
        </w:rPr>
      </w:pPr>
    </w:p>
    <w:p w:rsidR="000726F1" w:rsidRDefault="000726F1" w:rsidP="000726F1">
      <w:pPr>
        <w:pStyle w:val="ListParagraph"/>
        <w:numPr>
          <w:ilvl w:val="0"/>
          <w:numId w:val="2"/>
        </w:numPr>
        <w:rPr>
          <w:lang w:val="en-US"/>
        </w:rPr>
      </w:pPr>
      <w:r>
        <w:rPr>
          <w:lang w:val="en-US"/>
        </w:rPr>
        <w:t xml:space="preserve">The tab “Histograms Plots Viewer” shows the histogram of each patch from calculated </w:t>
      </w:r>
      <w:proofErr w:type="spellStart"/>
      <w:r>
        <w:rPr>
          <w:lang w:val="en-US"/>
        </w:rPr>
        <w:t>Ktrans</w:t>
      </w:r>
      <w:proofErr w:type="spellEnd"/>
      <w:r>
        <w:rPr>
          <w:lang w:val="en-US"/>
        </w:rPr>
        <w:t xml:space="preserve"> and </w:t>
      </w:r>
      <w:proofErr w:type="spellStart"/>
      <w:r>
        <w:rPr>
          <w:lang w:val="en-US"/>
        </w:rPr>
        <w:t>Ve</w:t>
      </w:r>
      <w:proofErr w:type="spellEnd"/>
      <w:r w:rsidR="00427B28">
        <w:rPr>
          <w:lang w:val="en-US"/>
        </w:rPr>
        <w:t xml:space="preserve"> or T1, depending on which branch you entered</w:t>
      </w:r>
      <w:r>
        <w:rPr>
          <w:lang w:val="en-US"/>
        </w:rPr>
        <w:t>, so that you can have a look at the distribution of the pixels in each patch of difference parameter combination.</w:t>
      </w:r>
    </w:p>
    <w:p w:rsidR="005375B1" w:rsidRDefault="005375B1" w:rsidP="005375B1">
      <w:pPr>
        <w:pStyle w:val="ListParagraph"/>
        <w:rPr>
          <w:lang w:val="en-US"/>
        </w:rPr>
      </w:pPr>
      <w:r>
        <w:rPr>
          <w:lang w:val="en-US"/>
        </w:rPr>
        <w:t xml:space="preserve">All histograms have the uniformed y-axis limits, so that the </w:t>
      </w:r>
      <w:r w:rsidR="0073753C">
        <w:rPr>
          <w:lang w:val="en-US"/>
        </w:rPr>
        <w:t>comparison among different patched is easier.  The minimum and maximum values of a patch are denoted on the x-axis for reference.</w:t>
      </w:r>
    </w:p>
    <w:p w:rsidR="000726F1" w:rsidRDefault="00A91393" w:rsidP="0002200E">
      <w:pPr>
        <w:ind w:left="360"/>
        <w:jc w:val="center"/>
        <w:rPr>
          <w:lang w:val="en-US"/>
        </w:rPr>
      </w:pPr>
      <w:r>
        <w:rPr>
          <w:noProof/>
          <w:lang w:eastAsia="zh-CN"/>
        </w:rPr>
        <w:drawing>
          <wp:inline distT="0" distB="0" distL="0" distR="0" wp14:anchorId="6021693E" wp14:editId="74A44436">
            <wp:extent cx="4558352" cy="330463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61075" cy="3306610"/>
                    </a:xfrm>
                    <a:prstGeom prst="rect">
                      <a:avLst/>
                    </a:prstGeom>
                  </pic:spPr>
                </pic:pic>
              </a:graphicData>
            </a:graphic>
          </wp:inline>
        </w:drawing>
      </w:r>
    </w:p>
    <w:p w:rsidR="00427B28" w:rsidRDefault="00427B28" w:rsidP="0002200E">
      <w:pPr>
        <w:ind w:left="360"/>
        <w:jc w:val="center"/>
        <w:rPr>
          <w:lang w:val="en-US"/>
        </w:rPr>
      </w:pPr>
      <w:r>
        <w:rPr>
          <w:lang w:val="en-US"/>
        </w:rPr>
        <w:t xml:space="preserve">(Histograms for </w:t>
      </w:r>
      <w:proofErr w:type="spellStart"/>
      <w:r>
        <w:rPr>
          <w:lang w:val="en-US"/>
        </w:rPr>
        <w:t>Ktrans-Ve</w:t>
      </w:r>
      <w:proofErr w:type="spellEnd"/>
      <w:r>
        <w:rPr>
          <w:lang w:val="en-US"/>
        </w:rPr>
        <w:t xml:space="preserve"> branch)</w:t>
      </w:r>
    </w:p>
    <w:p w:rsidR="00427B28" w:rsidRDefault="00A91393" w:rsidP="0002200E">
      <w:pPr>
        <w:ind w:left="360"/>
        <w:jc w:val="center"/>
        <w:rPr>
          <w:lang w:val="en-US"/>
        </w:rPr>
      </w:pPr>
      <w:r>
        <w:rPr>
          <w:noProof/>
          <w:lang w:eastAsia="zh-CN"/>
        </w:rPr>
        <w:lastRenderedPageBreak/>
        <w:drawing>
          <wp:inline distT="0" distB="0" distL="0" distR="0" wp14:anchorId="4B2F24A9" wp14:editId="2275B194">
            <wp:extent cx="5213445" cy="3779554"/>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14680" cy="3780449"/>
                    </a:xfrm>
                    <a:prstGeom prst="rect">
                      <a:avLst/>
                    </a:prstGeom>
                  </pic:spPr>
                </pic:pic>
              </a:graphicData>
            </a:graphic>
          </wp:inline>
        </w:drawing>
      </w:r>
    </w:p>
    <w:p w:rsidR="00427B28" w:rsidRDefault="00427B28" w:rsidP="0002200E">
      <w:pPr>
        <w:ind w:left="360"/>
        <w:jc w:val="center"/>
        <w:rPr>
          <w:lang w:val="en-US"/>
        </w:rPr>
      </w:pPr>
      <w:r>
        <w:rPr>
          <w:lang w:val="en-US"/>
        </w:rPr>
        <w:t>(Histograms for T1 branch)</w:t>
      </w:r>
    </w:p>
    <w:p w:rsidR="000726F1" w:rsidRDefault="000726F1" w:rsidP="000726F1">
      <w:pPr>
        <w:pStyle w:val="ListParagraph"/>
        <w:numPr>
          <w:ilvl w:val="0"/>
          <w:numId w:val="2"/>
        </w:numPr>
        <w:rPr>
          <w:lang w:val="en-US"/>
        </w:rPr>
      </w:pPr>
      <w:r>
        <w:rPr>
          <w:lang w:val="en-US"/>
        </w:rPr>
        <w:t xml:space="preserve">The tab “Box Plots </w:t>
      </w:r>
      <w:r w:rsidR="007E5EAB">
        <w:rPr>
          <w:lang w:val="en-US"/>
        </w:rPr>
        <w:t>Viewer</w:t>
      </w:r>
      <w:r>
        <w:rPr>
          <w:lang w:val="en-US"/>
        </w:rPr>
        <w:t>”</w:t>
      </w:r>
      <w:r w:rsidR="007E5EAB">
        <w:rPr>
          <w:lang w:val="en-US"/>
        </w:rPr>
        <w:t xml:space="preserve"> shows the box plots of each patch in the calculated </w:t>
      </w:r>
      <w:proofErr w:type="spellStart"/>
      <w:r w:rsidR="007E5EAB">
        <w:rPr>
          <w:lang w:val="en-US"/>
        </w:rPr>
        <w:t>Ktrans</w:t>
      </w:r>
      <w:proofErr w:type="spellEnd"/>
      <w:r w:rsidR="007E5EAB">
        <w:rPr>
          <w:lang w:val="en-US"/>
        </w:rPr>
        <w:t xml:space="preserve"> and </w:t>
      </w:r>
      <w:proofErr w:type="spellStart"/>
      <w:r w:rsidR="007E5EAB">
        <w:rPr>
          <w:lang w:val="en-US"/>
        </w:rPr>
        <w:t>Ve</w:t>
      </w:r>
      <w:proofErr w:type="spellEnd"/>
      <w:r w:rsidR="007E5EAB">
        <w:rPr>
          <w:lang w:val="en-US"/>
        </w:rPr>
        <w:t xml:space="preserve"> </w:t>
      </w:r>
      <w:r w:rsidR="00427B28">
        <w:rPr>
          <w:lang w:val="en-US"/>
        </w:rPr>
        <w:t>or T1, depending on which branch you entered</w:t>
      </w:r>
      <w:r w:rsidR="007E5EAB">
        <w:rPr>
          <w:lang w:val="en-US"/>
        </w:rPr>
        <w:t>.  It offers another view of the distribution of the patches with different parameter combinations.</w:t>
      </w:r>
    </w:p>
    <w:p w:rsidR="00C07E59" w:rsidRDefault="00C07E59" w:rsidP="00C07E59">
      <w:pPr>
        <w:pStyle w:val="ListParagraph"/>
        <w:rPr>
          <w:lang w:val="en-US"/>
        </w:rPr>
      </w:pPr>
      <w:r>
        <w:rPr>
          <w:lang w:val="en-US"/>
        </w:rPr>
        <w:t>The vertical dash lines are used to separate the rows</w:t>
      </w:r>
      <w:r w:rsidR="00117868">
        <w:rPr>
          <w:lang w:val="en-US"/>
        </w:rPr>
        <w:t xml:space="preserve"> </w:t>
      </w:r>
      <w:r>
        <w:rPr>
          <w:lang w:val="en-US"/>
        </w:rPr>
        <w:t>(or columns)</w:t>
      </w:r>
      <w:r w:rsidR="00117868">
        <w:rPr>
          <w:lang w:val="en-US"/>
        </w:rPr>
        <w:t>, as each box plot</w:t>
      </w:r>
      <w:r>
        <w:rPr>
          <w:lang w:val="en-US"/>
        </w:rPr>
        <w:t xml:space="preserve"> is responsible for one patch. From these plots you could see</w:t>
      </w:r>
      <w:r w:rsidR="00117868">
        <w:rPr>
          <w:lang w:val="en-US"/>
        </w:rPr>
        <w:t xml:space="preserve"> </w:t>
      </w:r>
      <w:r>
        <w:rPr>
          <w:lang w:val="en-US"/>
        </w:rPr>
        <w:t>(roughly) the statistics of each patch, like the mean value, the 1</w:t>
      </w:r>
      <w:r w:rsidRPr="00C07E59">
        <w:rPr>
          <w:vertAlign w:val="superscript"/>
          <w:lang w:val="en-US"/>
        </w:rPr>
        <w:t>st</w:t>
      </w:r>
      <w:r>
        <w:rPr>
          <w:lang w:val="en-US"/>
        </w:rPr>
        <w:t xml:space="preserve"> and 3</w:t>
      </w:r>
      <w:r w:rsidRPr="00C07E59">
        <w:rPr>
          <w:vertAlign w:val="superscript"/>
          <w:lang w:val="en-US"/>
        </w:rPr>
        <w:t>rd</w:t>
      </w:r>
      <w:r>
        <w:rPr>
          <w:lang w:val="en-US"/>
        </w:rPr>
        <w:t xml:space="preserve"> quartile, the minimum and maximum value. The more precise value of those statistics could be found in </w:t>
      </w:r>
      <w:r w:rsidR="001E762B">
        <w:rPr>
          <w:lang w:val="en-US"/>
        </w:rPr>
        <w:t>the tab “Result in HTML viewer”</w:t>
      </w:r>
      <w:r>
        <w:rPr>
          <w:lang w:val="en-US"/>
        </w:rPr>
        <w:t>.</w:t>
      </w:r>
    </w:p>
    <w:p w:rsidR="0025245A" w:rsidRDefault="0025245A" w:rsidP="00C07E59">
      <w:pPr>
        <w:pStyle w:val="ListParagraph"/>
        <w:rPr>
          <w:lang w:val="en-US"/>
        </w:rPr>
      </w:pPr>
      <w:r>
        <w:rPr>
          <w:lang w:val="en-US"/>
        </w:rPr>
        <w:t xml:space="preserve">Note: for the T1 branch, the scatter plot shows the value of R1, which is calculated as </w:t>
      </w:r>
    </w:p>
    <w:p w:rsidR="0025245A" w:rsidRDefault="0025245A" w:rsidP="00C07E59">
      <w:pPr>
        <w:pStyle w:val="ListParagraph"/>
        <w:rPr>
          <w:lang w:val="en-US"/>
        </w:rPr>
      </w:pPr>
      <w:r>
        <w:rPr>
          <w:lang w:val="en-US"/>
        </w:rPr>
        <w:t>R1 = 1/T1</w:t>
      </w:r>
    </w:p>
    <w:p w:rsidR="007E5EAB" w:rsidRDefault="00A91393" w:rsidP="00C07E59">
      <w:pPr>
        <w:ind w:left="360"/>
        <w:jc w:val="center"/>
        <w:rPr>
          <w:lang w:val="en-US"/>
        </w:rPr>
      </w:pPr>
      <w:r>
        <w:rPr>
          <w:noProof/>
          <w:lang w:eastAsia="zh-CN"/>
        </w:rPr>
        <w:lastRenderedPageBreak/>
        <w:drawing>
          <wp:inline distT="0" distB="0" distL="0" distR="0" wp14:anchorId="7C08E7CF" wp14:editId="3720FE88">
            <wp:extent cx="4761660" cy="3452027"/>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61525" cy="3451929"/>
                    </a:xfrm>
                    <a:prstGeom prst="rect">
                      <a:avLst/>
                    </a:prstGeom>
                  </pic:spPr>
                </pic:pic>
              </a:graphicData>
            </a:graphic>
          </wp:inline>
        </w:drawing>
      </w:r>
    </w:p>
    <w:p w:rsidR="00427B28" w:rsidRDefault="00427B28" w:rsidP="00C07E59">
      <w:pPr>
        <w:ind w:left="360"/>
        <w:jc w:val="center"/>
        <w:rPr>
          <w:lang w:val="en-US"/>
        </w:rPr>
      </w:pPr>
      <w:r>
        <w:rPr>
          <w:lang w:val="en-US"/>
        </w:rPr>
        <w:t xml:space="preserve">(Box plots for </w:t>
      </w:r>
      <w:proofErr w:type="spellStart"/>
      <w:r>
        <w:rPr>
          <w:lang w:val="en-US"/>
        </w:rPr>
        <w:t>Ktrans-Ve</w:t>
      </w:r>
      <w:proofErr w:type="spellEnd"/>
      <w:r>
        <w:rPr>
          <w:lang w:val="en-US"/>
        </w:rPr>
        <w:t xml:space="preserve"> branch)</w:t>
      </w:r>
    </w:p>
    <w:p w:rsidR="00427B28" w:rsidRDefault="00A91393" w:rsidP="00C07E59">
      <w:pPr>
        <w:ind w:left="360"/>
        <w:jc w:val="center"/>
        <w:rPr>
          <w:lang w:val="en-US"/>
        </w:rPr>
      </w:pPr>
      <w:r>
        <w:rPr>
          <w:noProof/>
          <w:lang w:eastAsia="zh-CN"/>
        </w:rPr>
        <w:drawing>
          <wp:inline distT="0" distB="0" distL="0" distR="0" wp14:anchorId="56EAACE5" wp14:editId="4D38CFA2">
            <wp:extent cx="4865427" cy="352725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66579" cy="3528089"/>
                    </a:xfrm>
                    <a:prstGeom prst="rect">
                      <a:avLst/>
                    </a:prstGeom>
                  </pic:spPr>
                </pic:pic>
              </a:graphicData>
            </a:graphic>
          </wp:inline>
        </w:drawing>
      </w:r>
    </w:p>
    <w:p w:rsidR="00427B28" w:rsidRDefault="00427B28" w:rsidP="00C07E59">
      <w:pPr>
        <w:ind w:left="360"/>
        <w:jc w:val="center"/>
        <w:rPr>
          <w:lang w:val="en-US"/>
        </w:rPr>
      </w:pPr>
      <w:r>
        <w:rPr>
          <w:lang w:val="en-US"/>
        </w:rPr>
        <w:t>(Box plots for T1 branch)</w:t>
      </w:r>
    </w:p>
    <w:p w:rsidR="0002200E" w:rsidRDefault="007E5EAB" w:rsidP="00C07E59">
      <w:pPr>
        <w:pStyle w:val="ListParagraph"/>
        <w:numPr>
          <w:ilvl w:val="0"/>
          <w:numId w:val="2"/>
        </w:numPr>
        <w:rPr>
          <w:lang w:val="en-US"/>
        </w:rPr>
      </w:pPr>
      <w:r w:rsidRPr="0002200E">
        <w:rPr>
          <w:lang w:val="en-US"/>
        </w:rPr>
        <w:t>The tab “</w:t>
      </w:r>
      <w:r w:rsidR="00F03E69">
        <w:rPr>
          <w:lang w:val="en-US"/>
        </w:rPr>
        <w:t>Statistics Viewer</w:t>
      </w:r>
      <w:r w:rsidRPr="0002200E">
        <w:rPr>
          <w:lang w:val="en-US"/>
        </w:rPr>
        <w:t xml:space="preserve">” shows the </w:t>
      </w:r>
      <w:r w:rsidR="00F03E69">
        <w:rPr>
          <w:lang w:val="en-US"/>
        </w:rPr>
        <w:t>statistics</w:t>
      </w:r>
      <w:r w:rsidRPr="0002200E">
        <w:rPr>
          <w:lang w:val="en-US"/>
        </w:rPr>
        <w:t xml:space="preserve"> in HTML form. </w:t>
      </w:r>
      <w:r w:rsidR="0002200E" w:rsidRPr="0002200E">
        <w:rPr>
          <w:lang w:val="en-US"/>
        </w:rPr>
        <w:t>Unlike the tabs introduced before, this tab shows the results in html form</w:t>
      </w:r>
      <w:r w:rsidRPr="0002200E">
        <w:rPr>
          <w:lang w:val="en-US"/>
        </w:rPr>
        <w:t>,</w:t>
      </w:r>
      <w:r w:rsidR="0002200E" w:rsidRPr="0002200E">
        <w:rPr>
          <w:lang w:val="en-US"/>
        </w:rPr>
        <w:t xml:space="preserve"> i.e. without special visualization method. </w:t>
      </w:r>
      <w:r w:rsidR="0002200E">
        <w:rPr>
          <w:lang w:val="en-US"/>
        </w:rPr>
        <w:t xml:space="preserve"> From these tables you can read the value more precisely.</w:t>
      </w:r>
      <w:r w:rsidR="00427B28">
        <w:rPr>
          <w:lang w:val="en-US"/>
        </w:rPr>
        <w:t xml:space="preserve"> The description of </w:t>
      </w:r>
      <w:r w:rsidR="00104E29">
        <w:rPr>
          <w:lang w:val="en-US"/>
        </w:rPr>
        <w:t xml:space="preserve">this tab is for </w:t>
      </w:r>
      <w:proofErr w:type="spellStart"/>
      <w:r w:rsidR="00104E29">
        <w:rPr>
          <w:lang w:val="en-US"/>
        </w:rPr>
        <w:t>Ktrans-Ve</w:t>
      </w:r>
      <w:proofErr w:type="spellEnd"/>
      <w:r w:rsidR="00104E29">
        <w:rPr>
          <w:lang w:val="en-US"/>
        </w:rPr>
        <w:t xml:space="preserve"> branch, while t</w:t>
      </w:r>
      <w:r w:rsidR="00427B28">
        <w:rPr>
          <w:lang w:val="en-US"/>
        </w:rPr>
        <w:t>he condition in T1 branch is analogous.</w:t>
      </w:r>
      <w:r w:rsidR="000D118B">
        <w:rPr>
          <w:lang w:val="en-US"/>
        </w:rPr>
        <w:t xml:space="preserve"> (Therefore the descriptions under are only for the </w:t>
      </w:r>
      <w:proofErr w:type="spellStart"/>
      <w:r w:rsidR="000D118B">
        <w:rPr>
          <w:lang w:val="en-US"/>
        </w:rPr>
        <w:t>Ktrans-Ve</w:t>
      </w:r>
      <w:proofErr w:type="spellEnd"/>
      <w:r w:rsidR="000D118B">
        <w:rPr>
          <w:lang w:val="en-US"/>
        </w:rPr>
        <w:t xml:space="preserve"> branch.)</w:t>
      </w:r>
    </w:p>
    <w:p w:rsidR="00F03E69" w:rsidRDefault="00F03E69" w:rsidP="00F03E69">
      <w:pPr>
        <w:pStyle w:val="ListParagraph"/>
        <w:rPr>
          <w:lang w:val="en-US"/>
        </w:rPr>
      </w:pPr>
      <w:r>
        <w:rPr>
          <w:lang w:val="en-US"/>
        </w:rPr>
        <w:lastRenderedPageBreak/>
        <w:t xml:space="preserve">There are two tables for </w:t>
      </w:r>
      <w:proofErr w:type="spellStart"/>
      <w:r>
        <w:rPr>
          <w:lang w:val="en-US"/>
        </w:rPr>
        <w:t>Ktrans</w:t>
      </w:r>
      <w:proofErr w:type="spellEnd"/>
      <w:r>
        <w:rPr>
          <w:lang w:val="en-US"/>
        </w:rPr>
        <w:t xml:space="preserve"> and </w:t>
      </w:r>
      <w:proofErr w:type="spellStart"/>
      <w:r>
        <w:rPr>
          <w:lang w:val="en-US"/>
        </w:rPr>
        <w:t>Ve</w:t>
      </w:r>
      <w:proofErr w:type="spellEnd"/>
      <w:r>
        <w:rPr>
          <w:lang w:val="en-US"/>
        </w:rPr>
        <w:t xml:space="preserve"> respectively, i.e. “the mean and the standard value” and “the median, 1</w:t>
      </w:r>
      <w:r w:rsidRPr="00F03E69">
        <w:rPr>
          <w:vertAlign w:val="superscript"/>
          <w:lang w:val="en-US"/>
        </w:rPr>
        <w:t>st</w:t>
      </w:r>
      <w:r>
        <w:rPr>
          <w:lang w:val="en-US"/>
        </w:rPr>
        <w:t xml:space="preserve"> and 3</w:t>
      </w:r>
      <w:r w:rsidRPr="00F03E69">
        <w:rPr>
          <w:vertAlign w:val="superscript"/>
          <w:lang w:val="en-US"/>
        </w:rPr>
        <w:t>rd</w:t>
      </w:r>
      <w:r>
        <w:rPr>
          <w:lang w:val="en-US"/>
        </w:rPr>
        <w:t xml:space="preserve"> quartile, min. max. </w:t>
      </w:r>
      <w:proofErr w:type="gramStart"/>
      <w:r>
        <w:rPr>
          <w:lang w:val="en-US"/>
        </w:rPr>
        <w:t>value</w:t>
      </w:r>
      <w:proofErr w:type="gramEnd"/>
      <w:r>
        <w:rPr>
          <w:lang w:val="en-US"/>
        </w:rPr>
        <w:t xml:space="preserve">”. From the table, you could read the statistics from the corresponding position regarding to different reference </w:t>
      </w:r>
      <w:proofErr w:type="spellStart"/>
      <w:r>
        <w:rPr>
          <w:lang w:val="en-US"/>
        </w:rPr>
        <w:t>Ktrans</w:t>
      </w:r>
      <w:proofErr w:type="spellEnd"/>
      <w:r>
        <w:rPr>
          <w:lang w:val="en-US"/>
        </w:rPr>
        <w:t xml:space="preserve"> and </w:t>
      </w:r>
      <w:proofErr w:type="spellStart"/>
      <w:r>
        <w:rPr>
          <w:lang w:val="en-US"/>
        </w:rPr>
        <w:t>Ve</w:t>
      </w:r>
      <w:proofErr w:type="spellEnd"/>
      <w:r>
        <w:rPr>
          <w:lang w:val="en-US"/>
        </w:rPr>
        <w:t>.</w:t>
      </w:r>
    </w:p>
    <w:p w:rsidR="00F03E69" w:rsidRDefault="00A91393" w:rsidP="00F03E69">
      <w:pPr>
        <w:pStyle w:val="ListParagraph"/>
        <w:jc w:val="center"/>
        <w:rPr>
          <w:lang w:val="en-US"/>
        </w:rPr>
      </w:pPr>
      <w:r>
        <w:rPr>
          <w:noProof/>
          <w:lang w:eastAsia="zh-CN"/>
        </w:rPr>
        <w:drawing>
          <wp:inline distT="0" distB="0" distL="0" distR="0" wp14:anchorId="10918EE8" wp14:editId="33E3EA4B">
            <wp:extent cx="4499286" cy="32618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01812" cy="3263646"/>
                    </a:xfrm>
                    <a:prstGeom prst="rect">
                      <a:avLst/>
                    </a:prstGeom>
                  </pic:spPr>
                </pic:pic>
              </a:graphicData>
            </a:graphic>
          </wp:inline>
        </w:drawing>
      </w:r>
    </w:p>
    <w:p w:rsidR="00104E29" w:rsidRDefault="00104E29" w:rsidP="00F03E69">
      <w:pPr>
        <w:pStyle w:val="ListParagraph"/>
        <w:jc w:val="center"/>
        <w:rPr>
          <w:lang w:val="en-US"/>
        </w:rPr>
      </w:pPr>
      <w:r>
        <w:rPr>
          <w:lang w:val="en-US"/>
        </w:rPr>
        <w:t xml:space="preserve">(Statistics tables for </w:t>
      </w:r>
      <w:proofErr w:type="spellStart"/>
      <w:r>
        <w:rPr>
          <w:lang w:val="en-US"/>
        </w:rPr>
        <w:t>Ktrans-Ve</w:t>
      </w:r>
      <w:proofErr w:type="spellEnd"/>
      <w:r>
        <w:rPr>
          <w:lang w:val="en-US"/>
        </w:rPr>
        <w:t xml:space="preserve"> branch)</w:t>
      </w:r>
    </w:p>
    <w:p w:rsidR="00F03E69" w:rsidRDefault="00F03E69" w:rsidP="00F03E69">
      <w:pPr>
        <w:pStyle w:val="ListParagraph"/>
        <w:rPr>
          <w:lang w:val="en-US"/>
        </w:rPr>
      </w:pPr>
    </w:p>
    <w:p w:rsidR="00F03E69" w:rsidRDefault="00F03E69" w:rsidP="00F03E69">
      <w:pPr>
        <w:pStyle w:val="ListParagraph"/>
        <w:numPr>
          <w:ilvl w:val="0"/>
          <w:numId w:val="2"/>
        </w:numPr>
        <w:rPr>
          <w:lang w:val="en-US"/>
        </w:rPr>
      </w:pPr>
      <w:r>
        <w:rPr>
          <w:lang w:val="en-US"/>
        </w:rPr>
        <w:t xml:space="preserve">The tab “covariance and correlation” shows the covariance/correlation of each column/row of calculated </w:t>
      </w:r>
      <w:proofErr w:type="spellStart"/>
      <w:r>
        <w:rPr>
          <w:lang w:val="en-US"/>
        </w:rPr>
        <w:t>Ktrans</w:t>
      </w:r>
      <w:proofErr w:type="spellEnd"/>
      <w:r>
        <w:rPr>
          <w:lang w:val="en-US"/>
        </w:rPr>
        <w:t xml:space="preserve">/ </w:t>
      </w:r>
      <w:proofErr w:type="spellStart"/>
      <w:r>
        <w:rPr>
          <w:lang w:val="en-US"/>
        </w:rPr>
        <w:t>Ve</w:t>
      </w:r>
      <w:proofErr w:type="spellEnd"/>
      <w:r>
        <w:rPr>
          <w:lang w:val="en-US"/>
        </w:rPr>
        <w:t xml:space="preserve"> with reference </w:t>
      </w:r>
      <w:proofErr w:type="spellStart"/>
      <w:r>
        <w:rPr>
          <w:lang w:val="en-US"/>
        </w:rPr>
        <w:t>Ktrans</w:t>
      </w:r>
      <w:proofErr w:type="spellEnd"/>
      <w:r>
        <w:rPr>
          <w:lang w:val="en-US"/>
        </w:rPr>
        <w:t xml:space="preserve">/ </w:t>
      </w:r>
      <w:proofErr w:type="spellStart"/>
      <w:r>
        <w:rPr>
          <w:lang w:val="en-US"/>
        </w:rPr>
        <w:t>Ve</w:t>
      </w:r>
      <w:proofErr w:type="spellEnd"/>
      <w:r>
        <w:rPr>
          <w:lang w:val="en-US"/>
        </w:rPr>
        <w:t xml:space="preserve">. </w:t>
      </w:r>
      <w:r w:rsidR="00104E29">
        <w:rPr>
          <w:lang w:val="en-US"/>
        </w:rPr>
        <w:t xml:space="preserve">For T1 branch, the results show the correlation/ covariance between each row of calculated and reference T1 map. </w:t>
      </w:r>
      <w:r>
        <w:rPr>
          <w:lang w:val="en-US"/>
        </w:rPr>
        <w:t>The results are shown in tables respectively.  From this tab, you could see the relation between the calculated values and the reference values.</w:t>
      </w:r>
    </w:p>
    <w:p w:rsidR="00F03E69" w:rsidRDefault="00A91393" w:rsidP="00F03E69">
      <w:pPr>
        <w:pStyle w:val="ListParagraph"/>
        <w:jc w:val="center"/>
        <w:rPr>
          <w:lang w:val="en-US"/>
        </w:rPr>
      </w:pPr>
      <w:r>
        <w:rPr>
          <w:noProof/>
          <w:lang w:eastAsia="zh-CN"/>
        </w:rPr>
        <w:drawing>
          <wp:inline distT="0" distB="0" distL="0" distR="0" wp14:anchorId="1D2EFE1A" wp14:editId="09422F87">
            <wp:extent cx="4783541" cy="34678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84674" cy="3468712"/>
                    </a:xfrm>
                    <a:prstGeom prst="rect">
                      <a:avLst/>
                    </a:prstGeom>
                  </pic:spPr>
                </pic:pic>
              </a:graphicData>
            </a:graphic>
          </wp:inline>
        </w:drawing>
      </w:r>
    </w:p>
    <w:p w:rsidR="00104E29" w:rsidRDefault="00104E29" w:rsidP="00F03E69">
      <w:pPr>
        <w:pStyle w:val="ListParagraph"/>
        <w:jc w:val="center"/>
        <w:rPr>
          <w:lang w:val="en-US"/>
        </w:rPr>
      </w:pPr>
      <w:r>
        <w:rPr>
          <w:lang w:val="en-US"/>
        </w:rPr>
        <w:t xml:space="preserve">(Correlation/covariance tables for </w:t>
      </w:r>
      <w:proofErr w:type="spellStart"/>
      <w:r>
        <w:rPr>
          <w:lang w:val="en-US"/>
        </w:rPr>
        <w:t>Ktrans-Ve</w:t>
      </w:r>
      <w:proofErr w:type="spellEnd"/>
      <w:r>
        <w:rPr>
          <w:lang w:val="en-US"/>
        </w:rPr>
        <w:t xml:space="preserve"> branch)</w:t>
      </w:r>
    </w:p>
    <w:p w:rsidR="00F03E69" w:rsidRDefault="00F03E69" w:rsidP="00F03E69">
      <w:pPr>
        <w:pStyle w:val="ListParagraph"/>
        <w:numPr>
          <w:ilvl w:val="0"/>
          <w:numId w:val="2"/>
        </w:numPr>
        <w:rPr>
          <w:lang w:val="en-US"/>
        </w:rPr>
      </w:pPr>
      <w:r>
        <w:rPr>
          <w:lang w:val="en-US"/>
        </w:rPr>
        <w:lastRenderedPageBreak/>
        <w:t xml:space="preserve">The tab “Model Fitting” shows the result of fitting linear model and </w:t>
      </w:r>
      <w:r w:rsidR="00104E29">
        <w:rPr>
          <w:lang w:val="en-US"/>
        </w:rPr>
        <w:t>logarithmic model. The calculation is done between the calculated and reference data fitting the linear and logarithmic models</w:t>
      </w:r>
      <w:r w:rsidR="001B6B8F">
        <w:rPr>
          <w:lang w:val="en-US"/>
        </w:rPr>
        <w:t>.</w:t>
      </w:r>
    </w:p>
    <w:p w:rsidR="001B6B8F" w:rsidRDefault="00A91393" w:rsidP="001B6B8F">
      <w:pPr>
        <w:pStyle w:val="ListParagraph"/>
        <w:jc w:val="center"/>
        <w:rPr>
          <w:lang w:val="en-US"/>
        </w:rPr>
      </w:pPr>
      <w:r>
        <w:rPr>
          <w:noProof/>
          <w:lang w:eastAsia="zh-CN"/>
        </w:rPr>
        <w:drawing>
          <wp:inline distT="0" distB="0" distL="0" distR="0" wp14:anchorId="257C9278" wp14:editId="1B84ACE6">
            <wp:extent cx="4742597" cy="3438207"/>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47904" cy="3442054"/>
                    </a:xfrm>
                    <a:prstGeom prst="rect">
                      <a:avLst/>
                    </a:prstGeom>
                  </pic:spPr>
                </pic:pic>
              </a:graphicData>
            </a:graphic>
          </wp:inline>
        </w:drawing>
      </w:r>
    </w:p>
    <w:p w:rsidR="00104E29" w:rsidRDefault="00104E29" w:rsidP="001B6B8F">
      <w:pPr>
        <w:pStyle w:val="ListParagraph"/>
        <w:jc w:val="center"/>
        <w:rPr>
          <w:lang w:val="en-US"/>
        </w:rPr>
      </w:pPr>
      <w:r>
        <w:rPr>
          <w:lang w:val="en-US"/>
        </w:rPr>
        <w:t xml:space="preserve">(Model fitting tables for </w:t>
      </w:r>
      <w:proofErr w:type="spellStart"/>
      <w:r>
        <w:rPr>
          <w:lang w:val="en-US"/>
        </w:rPr>
        <w:t>Ktrans-Ve</w:t>
      </w:r>
      <w:proofErr w:type="spellEnd"/>
      <w:r>
        <w:rPr>
          <w:lang w:val="en-US"/>
        </w:rPr>
        <w:t xml:space="preserve"> branch)</w:t>
      </w:r>
    </w:p>
    <w:p w:rsidR="001B6B8F" w:rsidRDefault="001B6B8F" w:rsidP="001B6B8F">
      <w:pPr>
        <w:pStyle w:val="ListParagraph"/>
        <w:rPr>
          <w:lang w:val="en-US"/>
        </w:rPr>
      </w:pPr>
    </w:p>
    <w:p w:rsidR="001B6B8F" w:rsidRDefault="001B6B8F" w:rsidP="001B6B8F">
      <w:pPr>
        <w:pStyle w:val="ListParagraph"/>
        <w:numPr>
          <w:ilvl w:val="0"/>
          <w:numId w:val="2"/>
        </w:numPr>
        <w:rPr>
          <w:lang w:val="en-US"/>
        </w:rPr>
      </w:pPr>
      <w:r>
        <w:rPr>
          <w:lang w:val="en-US"/>
        </w:rPr>
        <w:t xml:space="preserve">The tab “t-test results Viewer” shows the results of t-test on each patch in calculated </w:t>
      </w:r>
      <w:proofErr w:type="spellStart"/>
      <w:r>
        <w:rPr>
          <w:lang w:val="en-US"/>
        </w:rPr>
        <w:t>Ktrans</w:t>
      </w:r>
      <w:proofErr w:type="spellEnd"/>
      <w:r>
        <w:rPr>
          <w:lang w:val="en-US"/>
        </w:rPr>
        <w:t xml:space="preserve"> and </w:t>
      </w:r>
      <w:proofErr w:type="spellStart"/>
      <w:r>
        <w:rPr>
          <w:lang w:val="en-US"/>
        </w:rPr>
        <w:t>Ve</w:t>
      </w:r>
      <w:proofErr w:type="spellEnd"/>
      <w:r w:rsidR="00104E29">
        <w:rPr>
          <w:lang w:val="en-US"/>
        </w:rPr>
        <w:t xml:space="preserve"> or T1, depending on which branch you entered</w:t>
      </w:r>
      <w:r>
        <w:rPr>
          <w:lang w:val="en-US"/>
        </w:rPr>
        <w:t xml:space="preserve">. T-test gives a reference of how far the calculated group of values in each patch from the reference values. </w:t>
      </w:r>
      <w:r w:rsidR="000E3BC6">
        <w:rPr>
          <w:lang w:val="en-US"/>
        </w:rPr>
        <w:t>The test</w:t>
      </w:r>
      <w:r w:rsidR="00104E29">
        <w:rPr>
          <w:lang w:val="en-US"/>
        </w:rPr>
        <w:t>s</w:t>
      </w:r>
      <w:r w:rsidR="000E3BC6">
        <w:rPr>
          <w:lang w:val="en-US"/>
        </w:rPr>
        <w:t xml:space="preserve"> are done between the calculated patch and the reference value.</w:t>
      </w:r>
    </w:p>
    <w:p w:rsidR="001B6B8F" w:rsidRDefault="00A91393" w:rsidP="001B6B8F">
      <w:pPr>
        <w:pStyle w:val="ListParagraph"/>
        <w:jc w:val="center"/>
        <w:rPr>
          <w:lang w:val="en-US"/>
        </w:rPr>
      </w:pPr>
      <w:r>
        <w:rPr>
          <w:noProof/>
          <w:lang w:eastAsia="zh-CN"/>
        </w:rPr>
        <w:drawing>
          <wp:inline distT="0" distB="0" distL="0" distR="0" wp14:anchorId="72D4B537" wp14:editId="2F02794F">
            <wp:extent cx="4606119" cy="3339265"/>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07210" cy="3340056"/>
                    </a:xfrm>
                    <a:prstGeom prst="rect">
                      <a:avLst/>
                    </a:prstGeom>
                  </pic:spPr>
                </pic:pic>
              </a:graphicData>
            </a:graphic>
          </wp:inline>
        </w:drawing>
      </w:r>
    </w:p>
    <w:p w:rsidR="00104E29" w:rsidRDefault="00104E29" w:rsidP="001B6B8F">
      <w:pPr>
        <w:pStyle w:val="ListParagraph"/>
        <w:jc w:val="center"/>
        <w:rPr>
          <w:lang w:val="en-US"/>
        </w:rPr>
      </w:pPr>
      <w:r>
        <w:rPr>
          <w:lang w:val="en-US"/>
        </w:rPr>
        <w:t xml:space="preserve">(T-test results tables for </w:t>
      </w:r>
      <w:proofErr w:type="spellStart"/>
      <w:r>
        <w:rPr>
          <w:lang w:val="en-US"/>
        </w:rPr>
        <w:t>Ktrans-Ve</w:t>
      </w:r>
      <w:proofErr w:type="spellEnd"/>
      <w:r>
        <w:rPr>
          <w:lang w:val="en-US"/>
        </w:rPr>
        <w:t xml:space="preserve"> branch)</w:t>
      </w:r>
    </w:p>
    <w:p w:rsidR="001B6B8F" w:rsidRDefault="001B6B8F" w:rsidP="001B6B8F">
      <w:pPr>
        <w:pStyle w:val="ListParagraph"/>
        <w:numPr>
          <w:ilvl w:val="0"/>
          <w:numId w:val="2"/>
        </w:numPr>
        <w:rPr>
          <w:lang w:val="en-US"/>
        </w:rPr>
      </w:pPr>
      <w:r>
        <w:rPr>
          <w:lang w:val="en-US"/>
        </w:rPr>
        <w:lastRenderedPageBreak/>
        <w:t>The tab “U-test results viewer” sh</w:t>
      </w:r>
      <w:r w:rsidR="000E3BC6">
        <w:rPr>
          <w:lang w:val="en-US"/>
        </w:rPr>
        <w:t>ows the results of Mann-Whitney U-</w:t>
      </w:r>
      <w:r>
        <w:rPr>
          <w:lang w:val="en-US"/>
        </w:rPr>
        <w:t>test of each patch against the reference patch. Mann-Whitney U-test offers a reference that whether two groups of data are the same or not. The test</w:t>
      </w:r>
      <w:r w:rsidR="000E3BC6">
        <w:rPr>
          <w:lang w:val="en-US"/>
        </w:rPr>
        <w:t>s</w:t>
      </w:r>
      <w:r>
        <w:rPr>
          <w:lang w:val="en-US"/>
        </w:rPr>
        <w:t xml:space="preserve"> are done between calculated patch </w:t>
      </w:r>
      <w:r w:rsidR="000E3BC6">
        <w:rPr>
          <w:lang w:val="en-US"/>
        </w:rPr>
        <w:t>and the corresponding reference patch.</w:t>
      </w:r>
    </w:p>
    <w:p w:rsidR="001B6B8F" w:rsidRDefault="00A91393" w:rsidP="001B6B8F">
      <w:pPr>
        <w:pStyle w:val="ListParagraph"/>
        <w:jc w:val="center"/>
        <w:rPr>
          <w:lang w:val="en-US"/>
        </w:rPr>
      </w:pPr>
      <w:r>
        <w:rPr>
          <w:noProof/>
          <w:lang w:eastAsia="zh-CN"/>
        </w:rPr>
        <w:drawing>
          <wp:inline distT="0" distB="0" distL="0" distR="0" wp14:anchorId="7BE50FFE" wp14:editId="3F620BAF">
            <wp:extent cx="4449170" cy="3225483"/>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50224" cy="3226247"/>
                    </a:xfrm>
                    <a:prstGeom prst="rect">
                      <a:avLst/>
                    </a:prstGeom>
                  </pic:spPr>
                </pic:pic>
              </a:graphicData>
            </a:graphic>
          </wp:inline>
        </w:drawing>
      </w:r>
    </w:p>
    <w:p w:rsidR="00104E29" w:rsidRDefault="00104E29" w:rsidP="001B6B8F">
      <w:pPr>
        <w:pStyle w:val="ListParagraph"/>
        <w:jc w:val="center"/>
        <w:rPr>
          <w:lang w:val="en-US"/>
        </w:rPr>
      </w:pPr>
      <w:r>
        <w:rPr>
          <w:lang w:val="en-US"/>
        </w:rPr>
        <w:t xml:space="preserve">(U-test results tables for </w:t>
      </w:r>
      <w:proofErr w:type="spellStart"/>
      <w:r>
        <w:rPr>
          <w:lang w:val="en-US"/>
        </w:rPr>
        <w:t>Ktrans-Ve</w:t>
      </w:r>
      <w:proofErr w:type="spellEnd"/>
      <w:r>
        <w:rPr>
          <w:lang w:val="en-US"/>
        </w:rPr>
        <w:t xml:space="preserve"> branch)</w:t>
      </w:r>
    </w:p>
    <w:p w:rsidR="001B6B8F" w:rsidRDefault="001B6B8F" w:rsidP="001B6B8F">
      <w:pPr>
        <w:pStyle w:val="ListParagraph"/>
        <w:jc w:val="center"/>
        <w:rPr>
          <w:lang w:val="en-US"/>
        </w:rPr>
      </w:pPr>
    </w:p>
    <w:p w:rsidR="000E3BC6" w:rsidRDefault="00CB2094" w:rsidP="001B6B8F">
      <w:pPr>
        <w:pStyle w:val="ListParagraph"/>
        <w:numPr>
          <w:ilvl w:val="0"/>
          <w:numId w:val="2"/>
        </w:numPr>
        <w:rPr>
          <w:lang w:val="en-US"/>
        </w:rPr>
      </w:pPr>
      <w:r>
        <w:rPr>
          <w:lang w:val="en-US"/>
        </w:rPr>
        <w:t>The tab “</w:t>
      </w:r>
      <w:r w:rsidR="000E3BC6">
        <w:rPr>
          <w:lang w:val="en-US"/>
        </w:rPr>
        <w:t xml:space="preserve">ANOVA results viewer” shows the results of ANOVA of each row/column of calculated </w:t>
      </w:r>
      <w:proofErr w:type="spellStart"/>
      <w:r w:rsidR="000E3BC6">
        <w:rPr>
          <w:lang w:val="en-US"/>
        </w:rPr>
        <w:t>Ktrans</w:t>
      </w:r>
      <w:proofErr w:type="spellEnd"/>
      <w:r w:rsidR="000E3BC6">
        <w:rPr>
          <w:lang w:val="en-US"/>
        </w:rPr>
        <w:t>/</w:t>
      </w:r>
      <w:proofErr w:type="spellStart"/>
      <w:r w:rsidR="000E3BC6">
        <w:rPr>
          <w:lang w:val="en-US"/>
        </w:rPr>
        <w:t>Ve</w:t>
      </w:r>
      <w:proofErr w:type="spellEnd"/>
      <w:r w:rsidR="00104E29">
        <w:rPr>
          <w:lang w:val="en-US"/>
        </w:rPr>
        <w:t xml:space="preserve"> or T1, depending on which branch you entered,</w:t>
      </w:r>
      <w:r w:rsidR="000E3BC6">
        <w:rPr>
          <w:lang w:val="en-US"/>
        </w:rPr>
        <w:t xml:space="preserve"> against the reference values.</w:t>
      </w:r>
    </w:p>
    <w:p w:rsidR="007E5EAB" w:rsidRDefault="00A91393" w:rsidP="0025581C">
      <w:pPr>
        <w:pStyle w:val="ListParagraph"/>
        <w:jc w:val="center"/>
        <w:rPr>
          <w:lang w:val="en-US"/>
        </w:rPr>
      </w:pPr>
      <w:r>
        <w:rPr>
          <w:noProof/>
          <w:lang w:eastAsia="zh-CN"/>
        </w:rPr>
        <w:drawing>
          <wp:inline distT="0" distB="0" distL="0" distR="0" wp14:anchorId="627145F3" wp14:editId="5B6A74C0">
            <wp:extent cx="4535699" cy="3288213"/>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36774" cy="3288992"/>
                    </a:xfrm>
                    <a:prstGeom prst="rect">
                      <a:avLst/>
                    </a:prstGeom>
                  </pic:spPr>
                </pic:pic>
              </a:graphicData>
            </a:graphic>
          </wp:inline>
        </w:drawing>
      </w:r>
    </w:p>
    <w:p w:rsidR="00104E29" w:rsidRPr="007E5EAB" w:rsidRDefault="00104E29" w:rsidP="0025581C">
      <w:pPr>
        <w:pStyle w:val="ListParagraph"/>
        <w:jc w:val="center"/>
        <w:rPr>
          <w:lang w:val="en-US"/>
        </w:rPr>
      </w:pPr>
      <w:r>
        <w:rPr>
          <w:lang w:val="en-US"/>
        </w:rPr>
        <w:t xml:space="preserve">(ANOVA results tables for </w:t>
      </w:r>
      <w:proofErr w:type="spellStart"/>
      <w:r>
        <w:rPr>
          <w:lang w:val="en-US"/>
        </w:rPr>
        <w:t>Ktrans-Ve</w:t>
      </w:r>
      <w:proofErr w:type="spellEnd"/>
      <w:r>
        <w:rPr>
          <w:lang w:val="en-US"/>
        </w:rPr>
        <w:t xml:space="preserve"> table)</w:t>
      </w:r>
    </w:p>
    <w:sectPr w:rsidR="00104E29" w:rsidRPr="007E5EA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173D6"/>
    <w:multiLevelType w:val="hybridMultilevel"/>
    <w:tmpl w:val="39EA17FE"/>
    <w:lvl w:ilvl="0" w:tplc="9C584C7A">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427D741F"/>
    <w:multiLevelType w:val="hybridMultilevel"/>
    <w:tmpl w:val="6D140A30"/>
    <w:lvl w:ilvl="0" w:tplc="BAD2A56A">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56A66563"/>
    <w:multiLevelType w:val="hybridMultilevel"/>
    <w:tmpl w:val="EB444012"/>
    <w:lvl w:ilvl="0" w:tplc="BE10F7FA">
      <w:numFmt w:val="bullet"/>
      <w:lvlText w:val="-"/>
      <w:lvlJc w:val="left"/>
      <w:pPr>
        <w:ind w:left="108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
    <w:nsid w:val="7B8B4CE5"/>
    <w:multiLevelType w:val="hybridMultilevel"/>
    <w:tmpl w:val="5994FD0C"/>
    <w:lvl w:ilvl="0" w:tplc="4B9E6F2C">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4947"/>
    <w:rsid w:val="0002200E"/>
    <w:rsid w:val="000726F1"/>
    <w:rsid w:val="000D118B"/>
    <w:rsid w:val="000E3BC6"/>
    <w:rsid w:val="00104E29"/>
    <w:rsid w:val="00117868"/>
    <w:rsid w:val="00151B2F"/>
    <w:rsid w:val="001B6B8F"/>
    <w:rsid w:val="001E762B"/>
    <w:rsid w:val="0025245A"/>
    <w:rsid w:val="0025581C"/>
    <w:rsid w:val="0032364B"/>
    <w:rsid w:val="00395140"/>
    <w:rsid w:val="00427B28"/>
    <w:rsid w:val="0045099A"/>
    <w:rsid w:val="004E21D2"/>
    <w:rsid w:val="0052391F"/>
    <w:rsid w:val="005375B1"/>
    <w:rsid w:val="005D2DD6"/>
    <w:rsid w:val="007066F5"/>
    <w:rsid w:val="0073753C"/>
    <w:rsid w:val="0078413C"/>
    <w:rsid w:val="007E5EAB"/>
    <w:rsid w:val="008D4947"/>
    <w:rsid w:val="00906639"/>
    <w:rsid w:val="009C497C"/>
    <w:rsid w:val="00A40DD5"/>
    <w:rsid w:val="00A706ED"/>
    <w:rsid w:val="00A91393"/>
    <w:rsid w:val="00AA2C71"/>
    <w:rsid w:val="00C02F65"/>
    <w:rsid w:val="00C07E59"/>
    <w:rsid w:val="00CB2094"/>
    <w:rsid w:val="00CE0256"/>
    <w:rsid w:val="00D03A5D"/>
    <w:rsid w:val="00DF4499"/>
    <w:rsid w:val="00E172AE"/>
    <w:rsid w:val="00E74280"/>
    <w:rsid w:val="00EC78EF"/>
    <w:rsid w:val="00ED14D0"/>
    <w:rsid w:val="00F03E69"/>
    <w:rsid w:val="00F15C33"/>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06ED"/>
    <w:pPr>
      <w:ind w:left="720"/>
      <w:contextualSpacing/>
    </w:pPr>
  </w:style>
  <w:style w:type="paragraph" w:styleId="BalloonText">
    <w:name w:val="Balloon Text"/>
    <w:basedOn w:val="Normal"/>
    <w:link w:val="BalloonTextChar"/>
    <w:uiPriority w:val="99"/>
    <w:semiHidden/>
    <w:unhideWhenUsed/>
    <w:rsid w:val="00A40D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0DD5"/>
    <w:rPr>
      <w:rFonts w:ascii="Tahoma" w:hAnsi="Tahoma" w:cs="Tahoma"/>
      <w:sz w:val="16"/>
      <w:szCs w:val="16"/>
    </w:rPr>
  </w:style>
  <w:style w:type="character" w:styleId="Hyperlink">
    <w:name w:val="Hyperlink"/>
    <w:basedOn w:val="DefaultParagraphFont"/>
    <w:uiPriority w:val="99"/>
    <w:semiHidden/>
    <w:unhideWhenUsed/>
    <w:rsid w:val="005375B1"/>
    <w:rPr>
      <w:color w:val="35A1D4"/>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06ED"/>
    <w:pPr>
      <w:ind w:left="720"/>
      <w:contextualSpacing/>
    </w:pPr>
  </w:style>
  <w:style w:type="paragraph" w:styleId="BalloonText">
    <w:name w:val="Balloon Text"/>
    <w:basedOn w:val="Normal"/>
    <w:link w:val="BalloonTextChar"/>
    <w:uiPriority w:val="99"/>
    <w:semiHidden/>
    <w:unhideWhenUsed/>
    <w:rsid w:val="00A40D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0DD5"/>
    <w:rPr>
      <w:rFonts w:ascii="Tahoma" w:hAnsi="Tahoma" w:cs="Tahoma"/>
      <w:sz w:val="16"/>
      <w:szCs w:val="16"/>
    </w:rPr>
  </w:style>
  <w:style w:type="character" w:styleId="Hyperlink">
    <w:name w:val="Hyperlink"/>
    <w:basedOn w:val="DefaultParagraphFont"/>
    <w:uiPriority w:val="99"/>
    <w:semiHidden/>
    <w:unhideWhenUsed/>
    <w:rsid w:val="005375B1"/>
    <w:rPr>
      <w:color w:val="35A1D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1440</Words>
  <Characters>9076</Characters>
  <Application>Microsoft Office Word</Application>
  <DocSecurity>0</DocSecurity>
  <Lines>75</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Tianbao</dc:creator>
  <cp:keywords/>
  <dc:description/>
  <cp:lastModifiedBy>Zhang, Tianbao</cp:lastModifiedBy>
  <cp:revision>13</cp:revision>
  <dcterms:created xsi:type="dcterms:W3CDTF">2014-06-23T08:59:00Z</dcterms:created>
  <dcterms:modified xsi:type="dcterms:W3CDTF">2015-01-14T14:36:00Z</dcterms:modified>
</cp:coreProperties>
</file>