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3D997876"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 xml:space="preserve">changes in the correlation structure when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2D041A">
        <w:rPr>
          <w:rFonts w:ascii="Arial" w:hAnsi="Arial" w:cs="Arial"/>
          <w:sz w:val="24"/>
          <w:szCs w:val="24"/>
        </w:rPr>
        <w:t xml:space="preserve"> correlations have been considered by Campbell, </w:t>
      </w:r>
      <w:proofErr w:type="spellStart"/>
      <w:r w:rsidR="002D041A">
        <w:rPr>
          <w:rFonts w:ascii="Arial" w:hAnsi="Arial" w:cs="Arial"/>
          <w:sz w:val="24"/>
          <w:szCs w:val="24"/>
        </w:rPr>
        <w:t>Koedijk</w:t>
      </w:r>
      <w:proofErr w:type="spellEnd"/>
      <w:r w:rsidR="002D041A">
        <w:rPr>
          <w:rFonts w:ascii="Arial" w:hAnsi="Arial" w:cs="Arial"/>
          <w:sz w:val="24"/>
          <w:szCs w:val="24"/>
        </w:rPr>
        <w:t xml:space="preserve"> and </w:t>
      </w:r>
      <w:proofErr w:type="spellStart"/>
      <w:r w:rsidR="002D041A">
        <w:rPr>
          <w:rFonts w:ascii="Arial" w:hAnsi="Arial" w:cs="Arial"/>
          <w:sz w:val="24"/>
          <w:szCs w:val="24"/>
        </w:rPr>
        <w:t>Kofman</w:t>
      </w:r>
      <w:proofErr w:type="spellEnd"/>
      <w:r w:rsidR="002D041A">
        <w:rPr>
          <w:rFonts w:ascii="Arial" w:hAnsi="Arial" w:cs="Arial"/>
          <w:sz w:val="24"/>
          <w:szCs w:val="24"/>
        </w:rPr>
        <w:t xml:space="preserve">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6D8210C9"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w:t>
      </w:r>
      <w:proofErr w:type="gramStart"/>
      <w:r w:rsidR="002532DA">
        <w:rPr>
          <w:rFonts w:ascii="Arial" w:hAnsi="Arial" w:cs="Arial"/>
          <w:sz w:val="24"/>
          <w:szCs w:val="24"/>
        </w:rPr>
        <w:t>a number of</w:t>
      </w:r>
      <w:proofErr w:type="gramEnd"/>
      <w:r w:rsidR="002532DA">
        <w:rPr>
          <w:rFonts w:ascii="Arial" w:hAnsi="Arial" w:cs="Arial"/>
          <w:sz w:val="24"/>
          <w:szCs w:val="24"/>
        </w:rPr>
        <w:t xml:space="preserve"> these studies also determine their asset allocation </w:t>
      </w:r>
      <w:r w:rsidR="00F03FDE">
        <w:rPr>
          <w:rFonts w:ascii="Arial" w:hAnsi="Arial" w:cs="Arial"/>
          <w:sz w:val="24"/>
          <w:szCs w:val="24"/>
        </w:rPr>
        <w:t xml:space="preserve">strategy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1E1052E"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w:t>
      </w:r>
      <w:r>
        <w:rPr>
          <w:rFonts w:ascii="Arial" w:hAnsi="Arial" w:cs="Arial"/>
          <w:sz w:val="24"/>
          <w:szCs w:val="24"/>
        </w:rPr>
        <w:lastRenderedPageBreak/>
        <w:t xml:space="preserve">concepts. </w:t>
      </w:r>
      <w:r w:rsidR="00671899">
        <w:rPr>
          <w:rFonts w:ascii="Arial" w:hAnsi="Arial" w:cs="Arial"/>
          <w:sz w:val="24"/>
          <w:szCs w:val="24"/>
        </w:rPr>
        <w:t xml:space="preserve">Some </w:t>
      </w:r>
      <w:r>
        <w:rPr>
          <w:rFonts w:ascii="Arial" w:hAnsi="Arial" w:cs="Arial"/>
          <w:sz w:val="24"/>
          <w:szCs w:val="24"/>
        </w:rPr>
        <w:t xml:space="preserve">papers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B0511A" w:rsidRPr="00B0511A">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This type of comparison in correlation is in turn critiqued by</w:t>
      </w:r>
      <w:r>
        <w:rPr>
          <w:rFonts w:ascii="Arial" w:hAnsi="Arial" w:cs="Arial"/>
          <w:sz w:val="24"/>
          <w:szCs w:val="24"/>
        </w:rPr>
        <w:t xml:space="preserve"> Forbes &amp; </w:t>
      </w:r>
      <w:proofErr w:type="spellStart"/>
      <w:r>
        <w:rPr>
          <w:rFonts w:ascii="Arial" w:hAnsi="Arial" w:cs="Arial"/>
          <w:sz w:val="24"/>
          <w:szCs w:val="24"/>
        </w:rPr>
        <w:t>Rigonon</w:t>
      </w:r>
      <w:proofErr w:type="spellEnd"/>
      <w:r>
        <w:rPr>
          <w:rFonts w:ascii="Arial" w:hAnsi="Arial" w:cs="Arial"/>
          <w:sz w:val="24"/>
          <w:szCs w:val="24"/>
        </w:rPr>
        <w:t xml:space="preserve"> (2002) </w:t>
      </w:r>
      <w:r w:rsidR="00845388">
        <w:rPr>
          <w:rFonts w:ascii="Arial" w:hAnsi="Arial" w:cs="Arial"/>
          <w:sz w:val="24"/>
          <w:szCs w:val="24"/>
        </w:rPr>
        <w:t>who</w:t>
      </w:r>
      <w:r>
        <w:rPr>
          <w:rFonts w:ascii="Arial" w:hAnsi="Arial" w:cs="Arial"/>
          <w:sz w:val="24"/>
          <w:szCs w:val="24"/>
        </w:rPr>
        <w:t xml:space="preserve"> 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w:t>
      </w:r>
      <w:proofErr w:type="spellStart"/>
      <w:r w:rsidR="006C682C">
        <w:rPr>
          <w:rFonts w:ascii="Arial" w:hAnsi="Arial" w:cs="Arial"/>
          <w:sz w:val="24"/>
          <w:szCs w:val="24"/>
        </w:rPr>
        <w:t>Rigonon</w:t>
      </w:r>
      <w:proofErr w:type="spellEnd"/>
      <w:r w:rsidR="006C682C">
        <w:rPr>
          <w:rFonts w:ascii="Arial" w:hAnsi="Arial" w:cs="Arial"/>
          <w:sz w:val="24"/>
          <w:szCs w:val="24"/>
        </w:rPr>
        <w:t xml:space="preserve">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w:t>
      </w:r>
      <w:proofErr w:type="spellStart"/>
      <w:r w:rsidR="008538CE">
        <w:rPr>
          <w:rFonts w:ascii="Arial" w:hAnsi="Arial" w:cs="Arial"/>
          <w:sz w:val="24"/>
          <w:szCs w:val="24"/>
        </w:rPr>
        <w:t>Longin</w:t>
      </w:r>
      <w:proofErr w:type="spellEnd"/>
      <w:r w:rsidR="008538CE">
        <w:rPr>
          <w:rFonts w:ascii="Arial" w:hAnsi="Arial" w:cs="Arial"/>
          <w:sz w:val="24"/>
          <w:szCs w:val="24"/>
        </w:rPr>
        <w:t xml:space="preserve"> &amp; </w:t>
      </w:r>
      <w:proofErr w:type="spellStart"/>
      <w:r w:rsidR="008538CE">
        <w:rPr>
          <w:rFonts w:ascii="Arial" w:hAnsi="Arial" w:cs="Arial"/>
          <w:sz w:val="24"/>
          <w:szCs w:val="24"/>
        </w:rPr>
        <w:t>Solnik</w:t>
      </w:r>
      <w:proofErr w:type="spellEnd"/>
      <w:r w:rsidR="008538CE">
        <w:rPr>
          <w:rFonts w:ascii="Arial" w:hAnsi="Arial" w:cs="Arial"/>
          <w:sz w:val="24"/>
          <w:szCs w:val="24"/>
        </w:rPr>
        <w:t xml:space="preserve">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B0511A" w:rsidRPr="00B0511A">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B0511A" w:rsidRPr="00B0511A">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575959A2"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w:t>
      </w:r>
      <w:r w:rsidR="00845388">
        <w:rPr>
          <w:rFonts w:ascii="Arial" w:hAnsi="Arial" w:cs="Arial"/>
          <w:sz w:val="24"/>
          <w:szCs w:val="24"/>
        </w:rPr>
        <w:t xml:space="preserve"> based on R-vine methodology</w:t>
      </w:r>
      <w:r>
        <w:rPr>
          <w:rFonts w:ascii="Arial" w:hAnsi="Arial" w:cs="Arial"/>
          <w:sz w:val="24"/>
          <w:szCs w:val="24"/>
        </w:rPr>
        <w:t xml:space="preserve">. </w:t>
      </w:r>
      <w:r w:rsidR="00845388">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xml:space="preserve">, mainly represented by the negative tails of joint distributions of different markets or economies, this study will test the </w:t>
      </w:r>
      <w:r w:rsidR="00285422">
        <w:rPr>
          <w:rFonts w:ascii="Arial" w:hAnsi="Arial" w:cs="Arial"/>
          <w:sz w:val="24"/>
          <w:szCs w:val="24"/>
        </w:rPr>
        <w:t xml:space="preserve">significance of the correlation </w:t>
      </w:r>
      <w:r w:rsidR="00845388">
        <w:rPr>
          <w:rFonts w:ascii="Arial" w:hAnsi="Arial" w:cs="Arial"/>
          <w:sz w:val="24"/>
          <w:szCs w:val="24"/>
        </w:rPr>
        <w:t>on the extreme joint distribution of two different markets or economies based on the R-Vine methodology to infer whether there is contagion or interdependence between these markets or economies.</w:t>
      </w:r>
      <w:r w:rsidR="001562FF">
        <w:rPr>
          <w:rFonts w:ascii="Arial" w:hAnsi="Arial" w:cs="Arial"/>
          <w:sz w:val="24"/>
          <w:szCs w:val="24"/>
        </w:rPr>
        <w:t xml:space="preserve"> </w:t>
      </w:r>
    </w:p>
    <w:p w14:paraId="0DBE02ED" w14:textId="05E59680" w:rsidR="00C97E8C" w:rsidRDefault="00CA7D39" w:rsidP="00A17132">
      <w:pPr>
        <w:spacing w:line="360" w:lineRule="auto"/>
        <w:rPr>
          <w:rFonts w:ascii="Arial" w:hAnsi="Arial" w:cs="Arial"/>
          <w:sz w:val="24"/>
          <w:szCs w:val="24"/>
        </w:rPr>
      </w:pPr>
      <w:r>
        <w:rPr>
          <w:rFonts w:ascii="Arial" w:hAnsi="Arial" w:cs="Arial"/>
          <w:sz w:val="24"/>
          <w:szCs w:val="24"/>
        </w:rPr>
        <w:lastRenderedPageBreak/>
        <w:t xml:space="preserve">The developed methodology is </w:t>
      </w:r>
      <w:r w:rsidR="000815C8">
        <w:rPr>
          <w:rFonts w:ascii="Arial" w:hAnsi="Arial" w:cs="Arial"/>
          <w:sz w:val="24"/>
          <w:szCs w:val="24"/>
        </w:rPr>
        <w:t xml:space="preserve">applied to test the degree of contagion and interdependence between the different sectors of BRICS stock exchanges, namely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to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Pr="00971D6E">
        <w:rPr>
          <w:rFonts w:ascii="Arial" w:hAnsi="Arial" w:cs="Arial"/>
          <w:sz w:val="24"/>
          <w:szCs w:val="24"/>
        </w:rPr>
        <w:t xml:space="preserve">since </w:t>
      </w:r>
      <w:r w:rsidR="000815C8">
        <w:rPr>
          <w:rFonts w:ascii="Arial" w:hAnsi="Arial" w:cs="Arial"/>
          <w:sz w:val="24"/>
          <w:szCs w:val="24"/>
        </w:rPr>
        <w:t>the BRICS</w:t>
      </w:r>
      <w:r w:rsidRPr="00971D6E">
        <w:rPr>
          <w:rFonts w:ascii="Arial" w:hAnsi="Arial" w:cs="Arial"/>
          <w:sz w:val="24"/>
          <w:szCs w:val="24"/>
        </w:rPr>
        <w:t xml:space="preserve"> </w:t>
      </w:r>
      <w:r w:rsidR="000815C8">
        <w:rPr>
          <w:rFonts w:ascii="Arial" w:hAnsi="Arial" w:cs="Arial"/>
          <w:sz w:val="24"/>
          <w:szCs w:val="24"/>
        </w:rPr>
        <w:t xml:space="preserve">grouping </w:t>
      </w:r>
      <w:r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B0511A" w:rsidRPr="00B0511A">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B0511A" w:rsidRPr="00B0511A">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w:t>
      </w:r>
      <w:r w:rsidR="0081040F">
        <w:rPr>
          <w:rFonts w:ascii="Arial" w:hAnsi="Arial" w:cs="Arial"/>
          <w:sz w:val="24"/>
          <w:szCs w:val="24"/>
        </w:rPr>
        <w:t>in the context of</w:t>
      </w:r>
      <w:r>
        <w:rPr>
          <w:rFonts w:ascii="Arial" w:hAnsi="Arial" w:cs="Arial"/>
          <w:sz w:val="24"/>
          <w:szCs w:val="24"/>
        </w:rPr>
        <w:t xml:space="preserve">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B0511A" w:rsidRPr="00B0511A">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39D50389" w14:textId="19276D61" w:rsidR="00715F62" w:rsidRPr="00715F62" w:rsidRDefault="00715F62" w:rsidP="00AC4F00">
      <w:pPr>
        <w:spacing w:line="360" w:lineRule="auto"/>
        <w:rPr>
          <w:rFonts w:ascii="Arial" w:hAnsi="Arial" w:cs="Arial"/>
          <w:sz w:val="24"/>
          <w:szCs w:val="24"/>
        </w:rPr>
      </w:pPr>
      <w:r>
        <w:rPr>
          <w:rFonts w:ascii="Arial" w:hAnsi="Arial" w:cs="Arial"/>
          <w:sz w:val="24"/>
          <w:szCs w:val="24"/>
        </w:rPr>
        <w:t>This study provides a contribution to the literature that distinguishes between contagion and interdependence by proposing the application of the R-Vine methodology in testing the extent of correlation between the extreme joint distribution of the different markets or economies. In doing so, the study aims to provide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4AA47639" w14:textId="7A7DC7DB"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are the extreme joint distributions of the different sectors of BRICS correlated?</w:t>
      </w:r>
    </w:p>
    <w:p w14:paraId="4669077B" w14:textId="62D8D936"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 distinguish between interdependence and contagion within the context of the sectors of BRICS?</w:t>
      </w:r>
    </w:p>
    <w:p w14:paraId="3C022D2F" w14:textId="0A8A2780"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631EDDC1"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 proposes that i</w:t>
      </w:r>
      <w:r w:rsidR="003412E8">
        <w:rPr>
          <w:rFonts w:ascii="Arial" w:hAnsi="Arial" w:cs="Arial"/>
          <w:sz w:val="24"/>
          <w:szCs w:val="24"/>
        </w:rPr>
        <w:t xml:space="preserve">f it is found that only the lower </w:t>
      </w:r>
      <w:r w:rsidR="003412E8">
        <w:rPr>
          <w:rFonts w:ascii="Arial" w:hAnsi="Arial" w:cs="Arial"/>
          <w:sz w:val="24"/>
          <w:szCs w:val="24"/>
        </w:rPr>
        <w:lastRenderedPageBreak/>
        <w:t>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3C670017" w14:textId="119DB15D"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69A9EFA9"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xml:space="preserve">.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lastRenderedPageBreak/>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w:t>
      </w:r>
      <w:proofErr w:type="gramStart"/>
      <w:r w:rsidR="00337529">
        <w:rPr>
          <w:rFonts w:ascii="Arial" w:hAnsi="Arial" w:cs="Arial"/>
          <w:sz w:val="24"/>
          <w:szCs w:val="24"/>
        </w:rPr>
        <w:t>more often than not</w:t>
      </w:r>
      <w:proofErr w:type="gramEnd"/>
      <w:r w:rsidR="00337529">
        <w:rPr>
          <w:rFonts w:ascii="Arial" w:hAnsi="Arial" w:cs="Arial"/>
          <w:sz w:val="24"/>
          <w:szCs w:val="24"/>
        </w:rPr>
        <w:t xml:space="preserve">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The authors make use of the quantile-specific odds ratio (</w:t>
      </w:r>
      <w:proofErr w:type="spellStart"/>
      <w:r w:rsidR="008554F4" w:rsidRPr="00F2483C">
        <w:rPr>
          <w:rFonts w:ascii="Arial" w:hAnsi="Arial" w:cs="Arial"/>
          <w:sz w:val="24"/>
          <w:szCs w:val="24"/>
        </w:rPr>
        <w:t>qor</w:t>
      </w:r>
      <w:proofErr w:type="spellEnd"/>
      <w:r w:rsidR="008554F4" w:rsidRPr="00F2483C">
        <w:rPr>
          <w:rFonts w:ascii="Arial" w:hAnsi="Arial" w:cs="Arial"/>
          <w:sz w:val="24"/>
          <w:szCs w:val="24"/>
        </w:rPr>
        <w:t xml:space="preserve">)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0AD18DB1"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w:t>
      </w:r>
      <w:proofErr w:type="spellStart"/>
      <w:r w:rsidRPr="00F2483C">
        <w:rPr>
          <w:rFonts w:ascii="Arial" w:hAnsi="Arial" w:cs="Arial"/>
          <w:sz w:val="24"/>
          <w:szCs w:val="24"/>
        </w:rPr>
        <w:t>CoVaR</w:t>
      </w:r>
      <w:proofErr w:type="spellEnd"/>
      <w:r w:rsidRPr="00F2483C">
        <w:rPr>
          <w:rFonts w:ascii="Arial" w:hAnsi="Arial" w:cs="Arial"/>
          <w:sz w:val="24"/>
          <w:szCs w:val="24"/>
        </w:rPr>
        <w:t>)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r w:rsidRPr="00432680">
        <w:rPr>
          <w:b/>
        </w:rPr>
        <w:lastRenderedPageBreak/>
        <w:t>Chapter 3 Methodology</w:t>
      </w:r>
    </w:p>
    <w:p w14:paraId="2494B5C7" w14:textId="77777777" w:rsidR="00327AAF" w:rsidRPr="00F2483C" w:rsidRDefault="00327AAF" w:rsidP="00327AAF">
      <w:pPr>
        <w:spacing w:line="360" w:lineRule="auto"/>
        <w:rPr>
          <w:rFonts w:ascii="Arial" w:hAnsi="Arial" w:cs="Arial"/>
          <w:lang w:val="en-US"/>
        </w:rPr>
      </w:pPr>
    </w:p>
    <w:p w14:paraId="780E554D" w14:textId="1DCE234B" w:rsidR="00327AAF" w:rsidRPr="00F2483C" w:rsidRDefault="00327AAF" w:rsidP="00327AAF">
      <w:pPr>
        <w:spacing w:line="360" w:lineRule="auto"/>
        <w:rPr>
          <w:rFonts w:ascii="Arial" w:hAnsi="Arial" w:cs="Arial"/>
          <w:sz w:val="24"/>
          <w:lang w:val="en-US"/>
        </w:rPr>
      </w:pPr>
      <w:r>
        <w:rPr>
          <w:rFonts w:ascii="Arial" w:hAnsi="Arial" w:cs="Arial"/>
          <w:sz w:val="24"/>
          <w:lang w:val="en-US"/>
        </w:rPr>
        <w:t>This paper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Since the copula approach allows one to first model the marginals which, in turn, is used to filter the data, the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This set of models are chosen since the time series in question can be serially dependent and have non-constant, extreme variances.</w:t>
      </w:r>
    </w:p>
    <w:p w14:paraId="58EB6C26"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3.1 Model for the marginal distributions</w:t>
      </w:r>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9268CC"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9268CC"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9268CC"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6B8BB2C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 xml:space="preserve"> on 75% of the data.</w:t>
      </w:r>
      <w:r w:rsidR="00DB72C7">
        <w:rPr>
          <w:rFonts w:ascii="Arial" w:eastAsiaTheme="minorEastAsia" w:hAnsi="Arial" w:cs="Arial"/>
          <w:sz w:val="24"/>
          <w:lang w:val="en-US"/>
        </w:rPr>
        <w:t xml:space="preserve"> </w:t>
      </w:r>
      <w:r w:rsidRPr="00F2483C">
        <w:rPr>
          <w:rFonts w:ascii="Arial" w:eastAsiaTheme="minorEastAsia" w:hAnsi="Arial" w:cs="Arial"/>
          <w:sz w:val="24"/>
          <w:lang w:val="en-US"/>
        </w:rPr>
        <w:t xml:space="preserve">To identify the </w:t>
      </w:r>
      <w:r w:rsidR="00CE4951">
        <w:rPr>
          <w:rFonts w:ascii="Arial" w:eastAsiaTheme="minorEastAsia" w:hAnsi="Arial" w:cs="Arial"/>
          <w:sz w:val="24"/>
          <w:lang w:val="en-US"/>
        </w:rPr>
        <w:t xml:space="preserve">best </w:t>
      </w:r>
      <w:r w:rsidRPr="00F2483C">
        <w:rPr>
          <w:rFonts w:ascii="Arial" w:eastAsiaTheme="minorEastAsia" w:hAnsi="Arial" w:cs="Arial"/>
          <w:sz w:val="24"/>
          <w:lang w:val="en-US"/>
        </w:rPr>
        <w:t xml:space="preserve">model specification </w:t>
      </w:r>
      <m:oMath>
        <m:r>
          <m:rPr>
            <m:sty m:val="bi"/>
          </m:rPr>
          <w:rPr>
            <w:rFonts w:ascii="Cambria Math" w:hAnsi="Cambria Math" w:cs="Arial"/>
            <w:sz w:val="24"/>
            <w:lang w:val="en-US"/>
          </w:rPr>
          <m:t>θ</m:t>
        </m:r>
      </m:oMath>
      <w:r w:rsidR="007C2DAE" w:rsidRPr="00F2483C">
        <w:rPr>
          <w:rFonts w:ascii="Arial" w:eastAsiaTheme="minorEastAsia" w:hAnsi="Arial" w:cs="Arial"/>
          <w:sz w:val="24"/>
          <w:lang w:val="en-US"/>
        </w:rPr>
        <w:t xml:space="preserve"> </w:t>
      </w:r>
      <w:r w:rsidRPr="00F2483C">
        <w:rPr>
          <w:rFonts w:ascii="Arial" w:eastAsiaTheme="minorEastAsia" w:hAnsi="Arial" w:cs="Arial"/>
          <w:sz w:val="24"/>
          <w:lang w:val="en-US"/>
        </w:rPr>
        <w:t>of each series, the out of sample Mean Squared Error (MSE)</w:t>
      </w:r>
      <w:r w:rsidRPr="00F2483C">
        <w:rPr>
          <w:rFonts w:ascii="Arial" w:hAnsi="Arial" w:cs="Arial"/>
          <w:sz w:val="24"/>
          <w:lang w:val="en-US"/>
        </w:rPr>
        <w:t xml:space="preserve"> is determined on the remaining 25%. The model specification with the lowest MSE is used as the final model </w:t>
      </w:r>
      <w:r w:rsidR="00CE4951">
        <w:rPr>
          <w:rFonts w:ascii="Arial" w:hAnsi="Arial" w:cs="Arial"/>
          <w:sz w:val="24"/>
          <w:lang w:val="en-US"/>
        </w:rPr>
        <w:t xml:space="preserve">for each series </w:t>
      </w:r>
      <w:sdt>
        <w:sdtPr>
          <w:rPr>
            <w:rFonts w:ascii="Arial" w:hAnsi="Arial" w:cs="Arial"/>
            <w:sz w:val="24"/>
            <w:lang w:val="en-US"/>
          </w:rPr>
          <w:id w:val="-1882786194"/>
          <w:citation/>
        </w:sdtPr>
        <w:sdtContent>
          <w:r w:rsidRPr="00F2483C">
            <w:rPr>
              <w:rFonts w:ascii="Arial" w:hAnsi="Arial" w:cs="Arial"/>
              <w:sz w:val="24"/>
              <w:lang w:val="en-US"/>
            </w:rPr>
            <w:fldChar w:fldCharType="begin"/>
          </w:r>
          <w:r w:rsidRPr="00F2483C">
            <w:rPr>
              <w:rFonts w:ascii="Arial" w:hAnsi="Arial" w:cs="Arial"/>
              <w:sz w:val="24"/>
            </w:rPr>
            <w:instrText xml:space="preserve"> CITATION Tsa10 \l 7177 </w:instrText>
          </w:r>
          <w:r w:rsidRPr="00F2483C">
            <w:rPr>
              <w:rFonts w:ascii="Arial" w:hAnsi="Arial" w:cs="Arial"/>
              <w:sz w:val="24"/>
              <w:lang w:val="en-US"/>
            </w:rPr>
            <w:fldChar w:fldCharType="separate"/>
          </w:r>
          <w:r w:rsidRPr="00F2483C">
            <w:rPr>
              <w:rFonts w:ascii="Arial" w:hAnsi="Arial" w:cs="Arial"/>
              <w:noProof/>
              <w:sz w:val="24"/>
            </w:rPr>
            <w:t>(Tsay, 2010)</w:t>
          </w:r>
          <w:r w:rsidRPr="00F2483C">
            <w:rPr>
              <w:rFonts w:ascii="Arial" w:hAnsi="Arial" w:cs="Arial"/>
              <w:sz w:val="24"/>
              <w:lang w:val="en-US"/>
            </w:rPr>
            <w:fldChar w:fldCharType="end"/>
          </w:r>
        </w:sdtContent>
      </w:sdt>
      <w:r w:rsidRPr="00F2483C">
        <w:rPr>
          <w:rFonts w:ascii="Arial" w:hAnsi="Arial" w:cs="Arial"/>
          <w:sz w:val="24"/>
          <w:lang w:val="en-US"/>
        </w:rPr>
        <w:t xml:space="preserve">. After the final model is estimated, the residuals </w:t>
      </w:r>
      <m:oMath>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t</m:t>
            </m:r>
          </m:sub>
        </m:sSub>
      </m:oMath>
      <w:r w:rsidRPr="00F2483C">
        <w:rPr>
          <w:rFonts w:ascii="Arial" w:eastAsiaTheme="minorEastAsia" w:hAnsi="Arial" w:cs="Arial"/>
          <w:sz w:val="24"/>
          <w:lang w:val="en-US"/>
        </w:rPr>
        <w:t xml:space="preserve"> are determined which are 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p>
    <w:p w14:paraId="6C53D1B8"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lastRenderedPageBreak/>
        <w:t>3.2 R-Vine Copula Estimation</w:t>
      </w:r>
    </w:p>
    <w:p w14:paraId="66A182F7"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Pr="00F2483C">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691C3168"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w:t>
      </w:r>
      <w:proofErr w:type="spellStart"/>
      <w:r w:rsidRPr="00F2483C">
        <w:rPr>
          <w:rFonts w:ascii="Arial" w:hAnsi="Arial" w:cs="Arial"/>
          <w:sz w:val="24"/>
          <w:lang w:val="en-US"/>
        </w:rPr>
        <w:t>copulae</w:t>
      </w:r>
      <w:proofErr w:type="spellEnd"/>
      <w:r w:rsidRPr="00F2483C">
        <w:rPr>
          <w:rFonts w:ascii="Arial" w:hAnsi="Arial" w:cs="Arial"/>
          <w:sz w:val="24"/>
          <w:lang w:val="en-US"/>
        </w:rPr>
        <w:t>,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77777777"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i"/>
              </m:rPr>
              <w:rPr>
                <w:rFonts w:ascii="Cambria Math" w:hAnsi="Cambria Math" w:cs="Arial"/>
                <w:sz w:val="24"/>
                <w:lang w:val="en-US"/>
              </w:rPr>
              <m:t>ν</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i"/>
          </m:rPr>
          <w:rPr>
            <w:rFonts w:ascii="Cambria Math" w:hAnsi="Cambria Math" w:cs="Arial"/>
            <w:sz w:val="24"/>
            <w:szCs w:val="24"/>
            <w:lang w:val="en-US"/>
          </w:rPr>
          <m:t>ν</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w:t>
      </w:r>
      <w:proofErr w:type="gramStart"/>
      <w:r w:rsidRPr="00F2483C">
        <w:rPr>
          <w:rFonts w:ascii="Arial" w:eastAsiaTheme="minorEastAsia" w:hAnsi="Arial" w:cs="Arial"/>
          <w:sz w:val="24"/>
          <w:szCs w:val="24"/>
          <w:lang w:val="en-US"/>
        </w:rPr>
        <w:t>is</w:t>
      </w:r>
      <w:proofErr w:type="gramEnd"/>
      <w:r w:rsidRPr="00F2483C">
        <w:rPr>
          <w:rFonts w:ascii="Arial" w:eastAsiaTheme="minorEastAsia" w:hAnsi="Arial" w:cs="Arial"/>
          <w:sz w:val="24"/>
          <w:szCs w:val="24"/>
          <w:lang w:val="en-US"/>
        </w:rPr>
        <w:t xml:space="preserve">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ν</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i"/>
          </m:rPr>
          <w:rPr>
            <w:rFonts w:ascii="Cambria Math" w:hAnsi="Cambria Math" w:cs="Arial"/>
            <w:sz w:val="24"/>
            <w:szCs w:val="24"/>
            <w:lang w:val="en-US"/>
          </w:rPr>
          <m:t>ν</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i"/>
              </m:rPr>
              <w:rPr>
                <w:rFonts w:ascii="Cambria Math" w:hAnsi="Cambria Math" w:cs="Arial"/>
                <w:sz w:val="24"/>
                <w:szCs w:val="24"/>
                <w:lang w:val="en-US"/>
              </w:rPr>
              <m:t>ν</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paper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7DD26576" w14:textId="77777777" w:rsidR="00327AAF"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lastRenderedPageBreak/>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9268CC"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9268CC"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9268CC"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9268CC"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 xml:space="preserve">Calculate the sum of the absolute Kendall’s </w:t>
      </w:r>
      <w:proofErr w:type="spellStart"/>
      <w:r w:rsidRPr="00F2483C">
        <w:rPr>
          <w:rFonts w:ascii="Arial" w:hAnsi="Arial" w:cs="Arial"/>
          <w:sz w:val="24"/>
          <w:szCs w:val="24"/>
          <w:lang w:val="en-US"/>
        </w:rPr>
        <w:t>taus</w:t>
      </w:r>
      <w:proofErr w:type="spellEnd"/>
      <w:r w:rsidRPr="00F2483C">
        <w:rPr>
          <w:rFonts w:ascii="Arial" w:hAnsi="Arial" w:cs="Arial"/>
          <w:sz w:val="24"/>
          <w:szCs w:val="24"/>
          <w:lang w:val="en-US"/>
        </w:rPr>
        <w:t xml:space="preserve">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w:t>
      </w:r>
      <w:proofErr w:type="gramStart"/>
      <w:r w:rsidRPr="00F2483C">
        <w:rPr>
          <w:rFonts w:ascii="Arial" w:hAnsi="Arial" w:cs="Arial"/>
          <w:sz w:val="24"/>
          <w:szCs w:val="24"/>
          <w:lang w:val="en-US"/>
        </w:rPr>
        <w:t>1)-(</w:t>
      </w:r>
      <w:proofErr w:type="gramEnd"/>
      <w:r w:rsidRPr="00F2483C">
        <w:rPr>
          <w:rFonts w:ascii="Arial" w:hAnsi="Arial" w:cs="Arial"/>
          <w:sz w:val="24"/>
          <w:szCs w:val="24"/>
          <w:lang w:val="en-US"/>
        </w:rPr>
        <w:t xml:space="preserve">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Pr="00F2483C">
        <w:rPr>
          <w:rFonts w:ascii="Arial" w:hAnsi="Arial" w:cs="Arial"/>
          <w:sz w:val="24"/>
          <w:szCs w:val="24"/>
          <w:lang w:val="en-US"/>
        </w:rPr>
        <w:t>.</w:t>
      </w:r>
    </w:p>
    <w:p w14:paraId="73DAB233"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3.3 Tail Dependence Coefficients (TDC)</w:t>
      </w:r>
    </w:p>
    <w:p w14:paraId="27F3357B"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To provide an estimate of the upper and lower tail dependence between the variables, the tail dependence coefficients in terms of copulas developed by Joe (1997)</w:t>
      </w:r>
      <w:r>
        <w:rPr>
          <w:rFonts w:ascii="Arial" w:hAnsi="Arial" w:cs="Arial"/>
          <w:sz w:val="24"/>
          <w:szCs w:val="24"/>
          <w:lang w:val="en-US"/>
        </w:rPr>
        <w:t xml:space="preserve"> is considered</w:t>
      </w:r>
      <w:r w:rsidRPr="00F2483C">
        <w:rPr>
          <w:rFonts w:ascii="Arial" w:hAnsi="Arial" w:cs="Arial"/>
          <w:sz w:val="24"/>
          <w:szCs w:val="24"/>
          <w:lang w:val="en-US"/>
        </w:rPr>
        <w:t>:</w:t>
      </w:r>
    </w:p>
    <w:p w14:paraId="38577957" w14:textId="77777777" w:rsidR="00327AAF" w:rsidRPr="00F2483C" w:rsidRDefault="009268CC"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9268CC"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9268CC"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9268CC"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442AC765"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9268CC"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9268CC"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40B7D067"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C7150D">
        <w:rPr>
          <w:rFonts w:ascii="Arial" w:hAnsi="Arial" w:cs="Arial"/>
          <w:sz w:val="24"/>
          <w:szCs w:val="24"/>
          <w:lang w:val="en-US"/>
        </w:rPr>
        <w:t>Noting that contagion is defined as significant correlation during turmoil market regimes,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in </w:t>
      </w:r>
      <w:r w:rsidR="00C7150D">
        <w:rPr>
          <w:rFonts w:ascii="Arial" w:hAnsi="Arial" w:cs="Arial"/>
          <w:sz w:val="24"/>
          <w:szCs w:val="24"/>
          <w:lang w:val="en-US"/>
        </w:rPr>
        <w:t xml:space="preserve">only the lower tail of the joint distribution,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tail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r w:rsidRPr="0077335A">
        <w:rPr>
          <w:rFonts w:cstheme="majorHAnsi"/>
          <w:b/>
        </w:rPr>
        <w:lastRenderedPageBreak/>
        <w:t xml:space="preserve">Chapter </w:t>
      </w:r>
      <w:r w:rsidR="00C76FD4" w:rsidRPr="0077335A">
        <w:rPr>
          <w:rFonts w:cstheme="majorHAnsi"/>
          <w:b/>
        </w:rPr>
        <w:t>4 Data and Results</w:t>
      </w:r>
    </w:p>
    <w:p w14:paraId="686E18F0" w14:textId="7D36AADB"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DB677E" w:rsidRPr="00B0511A">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77777777"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indicating a high level of risk whereas Brazil’s Resource sector has the lowest standard deviation. Most indices display negative skewness, i.e. a long left tail, indicating that extreme negative returns have been observed. The indices with positive skewness are Brazil’s Financial and Resource </w:t>
      </w:r>
      <w:r w:rsidRPr="00F2483C">
        <w:rPr>
          <w:rFonts w:ascii="Arial" w:hAnsi="Arial" w:cs="Arial"/>
          <w:sz w:val="24"/>
        </w:rPr>
        <w:lastRenderedPageBreak/>
        <w:t xml:space="preserve">sectors and India’s Financial 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w:t>
      </w:r>
      <w:proofErr w:type="spellStart"/>
      <w:r w:rsidRPr="00F2483C">
        <w:rPr>
          <w:rFonts w:ascii="Arial" w:hAnsi="Arial" w:cs="Arial"/>
          <w:sz w:val="24"/>
        </w:rPr>
        <w:t>Jarque-Bera</w:t>
      </w:r>
      <w:proofErr w:type="spellEnd"/>
      <w:r w:rsidRPr="00F2483C">
        <w:rPr>
          <w:rFonts w:ascii="Arial" w:hAnsi="Arial" w:cs="Arial"/>
          <w:sz w:val="24"/>
        </w:rPr>
        <w:t xml:space="preserve">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72BAE1D6" w:rsidR="00C76FD4"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r w:rsidR="001A0891">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xml:space="preserve">. Although these results do not seem </w:t>
      </w:r>
      <w:r w:rsidR="007D5107">
        <w:rPr>
          <w:rFonts w:ascii="Arial" w:eastAsiaTheme="minorEastAsia" w:hAnsi="Arial" w:cs="Arial"/>
          <w:sz w:val="24"/>
          <w:szCs w:val="24"/>
        </w:rPr>
        <w:t xml:space="preserve">indicative of </w:t>
      </w:r>
      <w:r w:rsidR="00AC0319">
        <w:rPr>
          <w:rFonts w:ascii="Arial" w:eastAsiaTheme="minorEastAsia" w:hAnsi="Arial" w:cs="Arial"/>
          <w:sz w:val="24"/>
          <w:szCs w:val="24"/>
        </w:rPr>
        <w:t>contagion or interdependence</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Pr="00F2483C">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These correlations do not provide us with any indication as to whether correlations are different in normal or turbulent times</w:t>
      </w:r>
      <w:r w:rsidR="00873650">
        <w:rPr>
          <w:rFonts w:ascii="Arial" w:eastAsiaTheme="minorEastAsia" w:hAnsi="Arial" w:cs="Arial"/>
          <w:sz w:val="24"/>
          <w:szCs w:val="24"/>
        </w:rPr>
        <w:t>, which would indicate contagion</w:t>
      </w:r>
      <w:r w:rsidRPr="00F2483C">
        <w:rPr>
          <w:rFonts w:ascii="Arial" w:eastAsiaTheme="minorEastAsia" w:hAnsi="Arial" w:cs="Arial"/>
          <w:sz w:val="24"/>
          <w:szCs w:val="24"/>
        </w:rPr>
        <w:t xml:space="preserve">. They are also only an indication of linear association, which can be limiting when higher order relationships are also required. Finally, because of the </w:t>
      </w:r>
      <w:r w:rsidRPr="00F2483C">
        <w:rPr>
          <w:rFonts w:ascii="Arial" w:eastAsiaTheme="minorEastAsia" w:hAnsi="Arial" w:cs="Arial"/>
          <w:sz w:val="24"/>
          <w:szCs w:val="24"/>
        </w:rPr>
        <w:lastRenderedPageBreak/>
        <w:t>high frequency of the data, significance tests become ever more questionable. Copula functions provide us with useful tools to overcome all these limitations of unconditional Pearson’s correlations.</w:t>
      </w:r>
    </w:p>
    <w:p w14:paraId="0676B09A" w14:textId="1261C01E" w:rsidR="007D5107" w:rsidRPr="00F2483C" w:rsidRDefault="007D5107" w:rsidP="00C76FD4">
      <w:pPr>
        <w:spacing w:line="360" w:lineRule="auto"/>
        <w:rPr>
          <w:rFonts w:ascii="Arial" w:eastAsiaTheme="minorEastAsia" w:hAnsi="Arial" w:cs="Arial"/>
          <w:sz w:val="24"/>
          <w:szCs w:val="24"/>
        </w:rPr>
      </w:pPr>
      <w:r w:rsidRPr="00F2483C">
        <w:rPr>
          <w:rFonts w:ascii="Arial" w:hAnsi="Arial" w:cs="Arial"/>
          <w:sz w:val="24"/>
          <w:szCs w:val="24"/>
        </w:rPr>
        <w:t>The first step in the copula methodology is to find the appropriate marginal models for the different indices</w:t>
      </w:r>
      <w:r>
        <w:rPr>
          <w:rFonts w:ascii="Arial" w:hAnsi="Arial" w:cs="Arial"/>
          <w:sz w:val="24"/>
          <w:szCs w:val="24"/>
        </w:rPr>
        <w:t xml:space="preserve"> and use these marginals to filter the data</w:t>
      </w:r>
      <w:r w:rsidRPr="00F2483C">
        <w:rPr>
          <w:rFonts w:ascii="Arial" w:hAnsi="Arial" w:cs="Arial"/>
          <w:sz w:val="24"/>
          <w:szCs w:val="24"/>
        </w:rPr>
        <w:t xml:space="preserve">. </w:t>
      </w:r>
      <w:r>
        <w:rPr>
          <w:rFonts w:ascii="Arial" w:hAnsi="Arial" w:cs="Arial"/>
          <w:sz w:val="24"/>
          <w:szCs w:val="24"/>
        </w:rPr>
        <w:t>Hence, t</w:t>
      </w:r>
      <w:r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w:t>
      </w:r>
      <w:proofErr w:type="spellStart"/>
      <w:r w:rsidRPr="00F2483C">
        <w:rPr>
          <w:rFonts w:ascii="Arial" w:hAnsi="Arial" w:cs="Arial"/>
          <w:sz w:val="24"/>
          <w:szCs w:val="24"/>
        </w:rPr>
        <w:t>Tsay</w:t>
      </w:r>
      <w:proofErr w:type="spellEnd"/>
      <w:r w:rsidRPr="00F2483C">
        <w:rPr>
          <w:rFonts w:ascii="Arial" w:hAnsi="Arial" w:cs="Arial"/>
          <w:sz w:val="24"/>
          <w:szCs w:val="24"/>
        </w:rPr>
        <w:t xml:space="preserve"> (2008), the best </w:t>
      </w:r>
      <w:r>
        <w:rPr>
          <w:rFonts w:ascii="Arial" w:hAnsi="Arial" w:cs="Arial"/>
          <w:sz w:val="24"/>
          <w:lang w:val="en-US"/>
        </w:rPr>
        <w:t>parameter set</w:t>
      </w:r>
      <w:r>
        <w:rPr>
          <w:rFonts w:ascii="Arial" w:hAnsi="Arial" w:cs="Arial"/>
          <w:sz w:val="24"/>
          <w:lang w:val="en-US"/>
        </w:rPr>
        <w:br/>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Pr>
          <w:rFonts w:ascii="Arial" w:eastAsiaTheme="minorEastAsia" w:hAnsi="Arial" w:cs="Arial"/>
          <w:sz w:val="24"/>
          <w:lang w:val="en-US"/>
        </w:rPr>
        <w:t xml:space="preserve"> for each </w:t>
      </w:r>
      <w:r w:rsidRPr="00F2483C">
        <w:rPr>
          <w:rFonts w:ascii="Arial" w:hAnsi="Arial" w:cs="Arial"/>
          <w:sz w:val="24"/>
          <w:szCs w:val="24"/>
        </w:rPr>
        <w:t xml:space="preserve">marginal model </w:t>
      </w:r>
      <w:r>
        <w:rPr>
          <w:rFonts w:ascii="Arial" w:hAnsi="Arial" w:cs="Arial"/>
          <w:sz w:val="24"/>
          <w:szCs w:val="24"/>
        </w:rPr>
        <w:t>is</w:t>
      </w:r>
      <w:r w:rsidRPr="00F2483C">
        <w:rPr>
          <w:rFonts w:ascii="Arial" w:hAnsi="Arial" w:cs="Arial"/>
          <w:sz w:val="24"/>
          <w:szCs w:val="24"/>
        </w:rPr>
        <w:t xml:space="preserve"> </w:t>
      </w:r>
      <w:r>
        <w:rPr>
          <w:rFonts w:ascii="Arial" w:hAnsi="Arial" w:cs="Arial"/>
          <w:sz w:val="24"/>
          <w:szCs w:val="24"/>
        </w:rPr>
        <w:t xml:space="preserve">chosen such </w:t>
      </w:r>
      <w:r w:rsidRPr="00F2483C">
        <w:rPr>
          <w:rFonts w:ascii="Arial" w:hAnsi="Arial" w:cs="Arial"/>
          <w:sz w:val="24"/>
          <w:szCs w:val="24"/>
        </w:rPr>
        <w:t xml:space="preserve">that </w:t>
      </w:r>
      <w:r>
        <w:rPr>
          <w:rFonts w:ascii="Arial" w:hAnsi="Arial" w:cs="Arial"/>
          <w:sz w:val="24"/>
          <w:szCs w:val="24"/>
        </w:rPr>
        <w:t xml:space="preserve">it </w:t>
      </w:r>
      <w:r w:rsidRPr="00F2483C">
        <w:rPr>
          <w:rFonts w:ascii="Arial" w:hAnsi="Arial" w:cs="Arial"/>
          <w:sz w:val="24"/>
          <w:szCs w:val="24"/>
        </w:rPr>
        <w:t>minimises the out of sample M</w:t>
      </w:r>
      <w:r>
        <w:rPr>
          <w:rFonts w:ascii="Arial" w:hAnsi="Arial" w:cs="Arial"/>
          <w:sz w:val="24"/>
          <w:szCs w:val="24"/>
        </w:rPr>
        <w:t xml:space="preserve">ean </w:t>
      </w:r>
      <w:r w:rsidRPr="00F2483C">
        <w:rPr>
          <w:rFonts w:ascii="Arial" w:hAnsi="Arial" w:cs="Arial"/>
          <w:sz w:val="24"/>
          <w:szCs w:val="24"/>
        </w:rPr>
        <w:t>S</w:t>
      </w:r>
      <w:r>
        <w:rPr>
          <w:rFonts w:ascii="Arial" w:hAnsi="Arial" w:cs="Arial"/>
          <w:sz w:val="24"/>
          <w:szCs w:val="24"/>
        </w:rPr>
        <w:t xml:space="preserve">quared </w:t>
      </w:r>
      <w:r w:rsidRPr="00F2483C">
        <w:rPr>
          <w:rFonts w:ascii="Arial" w:hAnsi="Arial" w:cs="Arial"/>
          <w:sz w:val="24"/>
          <w:szCs w:val="24"/>
        </w:rPr>
        <w:t>E</w:t>
      </w:r>
      <w:r>
        <w:rPr>
          <w:rFonts w:ascii="Arial" w:hAnsi="Arial" w:cs="Arial"/>
          <w:sz w:val="24"/>
          <w:szCs w:val="24"/>
        </w:rPr>
        <w:t>rror (MSE)</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w:t>
      </w:r>
    </w:p>
    <w:p w14:paraId="2FE532BA" w14:textId="77777777" w:rsidR="00C76FD4" w:rsidRPr="00F2483C" w:rsidRDefault="00C76FD4" w:rsidP="00C76FD4">
      <w:pPr>
        <w:pStyle w:val="Caption"/>
        <w:keepNext/>
        <w:spacing w:line="360" w:lineRule="auto"/>
        <w:ind w:left="720" w:firstLine="720"/>
        <w:rPr>
          <w:rFonts w:ascii="Arial" w:hAnsi="Arial" w:cs="Arial"/>
          <w:sz w:val="22"/>
        </w:rPr>
      </w:pPr>
      <w:r w:rsidRPr="00F2483C">
        <w:rPr>
          <w:rFonts w:ascii="Arial" w:hAnsi="Arial" w:cs="Arial"/>
          <w:sz w:val="22"/>
        </w:rPr>
        <w:t xml:space="preserve">      Table 3: Marginal model specification</w:t>
      </w:r>
    </w:p>
    <w:p w14:paraId="06D7E536" w14:textId="77777777" w:rsidR="00C76FD4" w:rsidRPr="00F2483C" w:rsidRDefault="00C76FD4" w:rsidP="00C76FD4">
      <w:pPr>
        <w:spacing w:line="360" w:lineRule="auto"/>
        <w:jc w:val="center"/>
        <w:rPr>
          <w:rFonts w:ascii="Arial" w:eastAsiaTheme="minorEastAsia" w:hAnsi="Arial" w:cs="Arial"/>
          <w:sz w:val="24"/>
          <w:szCs w:val="24"/>
        </w:rPr>
      </w:pPr>
      <w:r w:rsidRPr="00F2483C">
        <w:rPr>
          <w:rFonts w:ascii="Arial" w:hAnsi="Arial" w:cs="Arial"/>
          <w:noProof/>
          <w:lang w:eastAsia="en-ZA"/>
        </w:rPr>
        <w:drawing>
          <wp:inline distT="0" distB="0" distL="0" distR="0" wp14:anchorId="2AB8006D" wp14:editId="6FF51CDA">
            <wp:extent cx="360045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118485"/>
                    </a:xfrm>
                    <a:prstGeom prst="rect">
                      <a:avLst/>
                    </a:prstGeom>
                    <a:noFill/>
                    <a:ln>
                      <a:noFill/>
                    </a:ln>
                  </pic:spPr>
                </pic:pic>
              </a:graphicData>
            </a:graphic>
          </wp:inline>
        </w:drawing>
      </w:r>
    </w:p>
    <w:p w14:paraId="272B8CB1" w14:textId="54BBB0B6" w:rsidR="00C76FD4" w:rsidRPr="00F2483C" w:rsidRDefault="00C76FD4" w:rsidP="00C76FD4">
      <w:pPr>
        <w:spacing w:line="360" w:lineRule="auto"/>
        <w:rPr>
          <w:rFonts w:ascii="Arial" w:hAnsi="Arial" w:cs="Arial"/>
          <w:sz w:val="24"/>
          <w:szCs w:val="24"/>
          <w:lang w:val="en-US"/>
        </w:rPr>
      </w:pPr>
      <w:proofErr w:type="gramStart"/>
      <w:r w:rsidRPr="00F2483C">
        <w:rPr>
          <w:rFonts w:ascii="Arial" w:eastAsiaTheme="minorEastAsia" w:hAnsi="Arial" w:cs="Arial"/>
          <w:sz w:val="24"/>
          <w:szCs w:val="24"/>
        </w:rPr>
        <w:t xml:space="preserve">All </w:t>
      </w:r>
      <w:r w:rsidR="00E31F02">
        <w:rPr>
          <w:rFonts w:ascii="Arial" w:eastAsiaTheme="minorEastAsia" w:hAnsi="Arial" w:cs="Arial"/>
          <w:sz w:val="24"/>
          <w:szCs w:val="24"/>
        </w:rPr>
        <w:t>of</w:t>
      </w:r>
      <w:proofErr w:type="gramEnd"/>
      <w:r w:rsidR="00E31F02">
        <w:rPr>
          <w:rFonts w:ascii="Arial" w:eastAsiaTheme="minorEastAsia" w:hAnsi="Arial" w:cs="Arial"/>
          <w:sz w:val="24"/>
          <w:szCs w:val="24"/>
        </w:rPr>
        <w:t xml:space="preserve">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Russia’s Financial sector consists of no mean equation.</w:t>
      </w:r>
      <w:r w:rsidR="00802FCA">
        <w:rPr>
          <w:rFonts w:ascii="Arial" w:eastAsiaTheme="minorEastAsia" w:hAnsi="Arial" w:cs="Arial"/>
          <w:sz w:val="24"/>
          <w:szCs w:val="24"/>
        </w:rPr>
        <w:t xml:space="preserve"> </w:t>
      </w:r>
      <w:r w:rsidRPr="00F2483C">
        <w:rPr>
          <w:rFonts w:ascii="Arial" w:eastAsiaTheme="minorEastAsia" w:hAnsi="Arial" w:cs="Arial"/>
          <w:sz w:val="24"/>
          <w:szCs w:val="24"/>
        </w:rPr>
        <w:t xml:space="preserve">Using the residuals of 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w:t>
      </w:r>
      <w:r w:rsidRPr="00F2483C">
        <w:rPr>
          <w:rFonts w:ascii="Arial" w:hAnsi="Arial" w:cs="Arial"/>
          <w:sz w:val="24"/>
          <w:szCs w:val="24"/>
          <w:lang w:val="en-US"/>
        </w:rPr>
        <w:lastRenderedPageBreak/>
        <w:t>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169A9AAE"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Pr="00F2483C">
        <w:rPr>
          <w:rFonts w:ascii="Arial" w:eastAsiaTheme="minorEastAsia" w:hAnsi="Arial" w:cs="Arial"/>
          <w:sz w:val="24"/>
          <w:szCs w:val="24"/>
          <w:lang w:val="en-US"/>
        </w:rPr>
        <w:t xml:space="preserve">that are considered 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1B2C9136" w14:textId="23745E9F" w:rsidR="00C76FD4" w:rsidRPr="00F2483C" w:rsidRDefault="00C76FD4" w:rsidP="00C76FD4">
      <w:pPr>
        <w:spacing w:line="360" w:lineRule="auto"/>
        <w:rPr>
          <w:rFonts w:ascii="Arial" w:hAnsi="Arial" w:cs="Arial"/>
          <w:sz w:val="24"/>
          <w:szCs w:val="24"/>
          <w:lang w:val="en-US"/>
        </w:rPr>
        <w:sectPr w:rsidR="00C76FD4" w:rsidRPr="00F2483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w:t>
      </w:r>
      <w:r w:rsidR="00802FCA">
        <w:rPr>
          <w:rFonts w:ascii="Arial" w:hAnsi="Arial" w:cs="Arial"/>
          <w:sz w:val="24"/>
          <w:szCs w:val="24"/>
          <w:lang w:val="en-US"/>
        </w:rPr>
        <w:t>are</w:t>
      </w:r>
      <w:r w:rsidR="00FF1106">
        <w:rPr>
          <w:rFonts w:ascii="Arial" w:hAnsi="Arial" w:cs="Arial"/>
          <w:sz w:val="24"/>
          <w:szCs w:val="24"/>
          <w:lang w:val="en-US"/>
        </w:rPr>
        <w:t xml:space="preserve"> significantly different from zero, then interdependence is observed since there are strong relationships between the indices regardless of whether </w:t>
      </w:r>
      <w:r w:rsidR="005F3D88">
        <w:rPr>
          <w:rFonts w:ascii="Arial" w:hAnsi="Arial" w:cs="Arial"/>
          <w:sz w:val="24"/>
          <w:szCs w:val="24"/>
          <w:lang w:val="en-US"/>
        </w:rPr>
        <w:t xml:space="preserve">extreme negative or extreme positive returns are </w:t>
      </w:r>
      <w:r w:rsidR="00815FEB">
        <w:rPr>
          <w:rFonts w:ascii="Arial" w:hAnsi="Arial" w:cs="Arial"/>
          <w:sz w:val="24"/>
          <w:szCs w:val="24"/>
          <w:lang w:val="en-US"/>
        </w:rPr>
        <w:t>considered</w:t>
      </w:r>
      <w:r w:rsidR="00FF1106">
        <w:rPr>
          <w:rFonts w:ascii="Arial" w:hAnsi="Arial" w:cs="Arial"/>
          <w:sz w:val="24"/>
          <w:szCs w:val="24"/>
          <w:lang w:val="en-US"/>
        </w:rPr>
        <w:t xml:space="preserve">. On the other hand, if only the lower TDC is significant, one can state that contagion is observed since significant correlation is only observed during </w:t>
      </w:r>
      <w:r w:rsidR="00417FBD">
        <w:rPr>
          <w:rFonts w:ascii="Arial" w:hAnsi="Arial" w:cs="Arial"/>
          <w:sz w:val="24"/>
          <w:szCs w:val="24"/>
          <w:lang w:val="en-US"/>
        </w:rPr>
        <w:t>extreme negative returns</w:t>
      </w:r>
      <w:r w:rsidR="00FF1106">
        <w:rPr>
          <w:rFonts w:ascii="Arial" w:hAnsi="Arial" w:cs="Arial"/>
          <w:sz w:val="24"/>
          <w:szCs w:val="24"/>
          <w:lang w:val="en-US"/>
        </w:rPr>
        <w:t>.</w:t>
      </w:r>
      <w:r w:rsidR="00172B12">
        <w:rPr>
          <w:rFonts w:ascii="Arial" w:hAnsi="Arial" w:cs="Arial"/>
          <w:sz w:val="24"/>
          <w:szCs w:val="24"/>
          <w:lang w:val="en-US"/>
        </w:rPr>
        <w:t xml:space="preserve"> </w:t>
      </w:r>
    </w:p>
    <w:p w14:paraId="17CB722D" w14:textId="39DE3C97" w:rsidR="00C76FD4" w:rsidRPr="00F2483C" w:rsidRDefault="002C74F1" w:rsidP="00C76FD4">
      <w:pPr>
        <w:pStyle w:val="Caption"/>
        <w:keepNext/>
        <w:spacing w:line="360" w:lineRule="auto"/>
        <w:rPr>
          <w:rFonts w:ascii="Arial" w:hAnsi="Arial" w:cs="Arial"/>
          <w:sz w:val="22"/>
        </w:rPr>
      </w:pPr>
      <w:r>
        <w:rPr>
          <w:noProof/>
          <w:lang w:eastAsia="en-ZA"/>
        </w:rPr>
        <w:lastRenderedPageBreak/>
        <w:drawing>
          <wp:anchor distT="0" distB="0" distL="114300" distR="114300" simplePos="0" relativeHeight="251658240" behindDoc="0" locked="0" layoutInCell="1" allowOverlap="1" wp14:anchorId="630B852C" wp14:editId="7AC6059F">
            <wp:simplePos x="0" y="0"/>
            <wp:positionH relativeFrom="column">
              <wp:posOffset>-617855</wp:posOffset>
            </wp:positionH>
            <wp:positionV relativeFrom="paragraph">
              <wp:posOffset>365760</wp:posOffset>
            </wp:positionV>
            <wp:extent cx="10100945" cy="2720340"/>
            <wp:effectExtent l="0" t="0" r="0" b="3810"/>
            <wp:wrapThrough wrapText="bothSides">
              <wp:wrapPolygon edited="0">
                <wp:start x="0" y="0"/>
                <wp:lineTo x="0" y="21479"/>
                <wp:lineTo x="21550" y="2147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100945" cy="2720340"/>
                    </a:xfrm>
                    <a:prstGeom prst="rect">
                      <a:avLst/>
                    </a:prstGeom>
                  </pic:spPr>
                </pic:pic>
              </a:graphicData>
            </a:graphic>
            <wp14:sizeRelH relativeFrom="page">
              <wp14:pctWidth>0</wp14:pctWidth>
            </wp14:sizeRelH>
            <wp14:sizeRelV relativeFrom="page">
              <wp14:pctHeight>0</wp14:pctHeight>
            </wp14:sizeRelV>
          </wp:anchor>
        </w:drawing>
      </w:r>
      <w:r w:rsidR="00C76FD4" w:rsidRPr="00F2483C">
        <w:rPr>
          <w:rFonts w:ascii="Arial" w:hAnsi="Arial" w:cs="Arial"/>
          <w:sz w:val="22"/>
        </w:rPr>
        <w:t>Table 4</w:t>
      </w:r>
      <w:r w:rsidR="00C76FD4" w:rsidRPr="00F2483C">
        <w:rPr>
          <w:rStyle w:val="FootnoteReference"/>
          <w:rFonts w:ascii="Arial" w:hAnsi="Arial" w:cs="Arial"/>
          <w:sz w:val="22"/>
        </w:rPr>
        <w:footnoteReference w:id="1"/>
      </w:r>
      <w:r w:rsidR="00C76FD4" w:rsidRPr="00F2483C">
        <w:rPr>
          <w:rFonts w:ascii="Arial" w:hAnsi="Arial" w:cs="Arial"/>
          <w:sz w:val="22"/>
        </w:rPr>
        <w:t xml:space="preserve">: Tail dependence coefficients for the 15 indices. </w:t>
      </w:r>
    </w:p>
    <w:p w14:paraId="72E7EC9B" w14:textId="07AE040E" w:rsidR="00C76FD4" w:rsidRPr="00F2483C" w:rsidRDefault="00C76FD4" w:rsidP="00C76FD4">
      <w:pPr>
        <w:spacing w:line="360" w:lineRule="auto"/>
        <w:rPr>
          <w:rFonts w:ascii="Arial" w:hAnsi="Arial" w:cs="Arial"/>
          <w:sz w:val="24"/>
          <w:szCs w:val="24"/>
          <w:lang w:val="en-US"/>
        </w:rPr>
      </w:pPr>
    </w:p>
    <w:p w14:paraId="466CE25B" w14:textId="77777777" w:rsidR="00C76FD4" w:rsidRPr="00F2483C" w:rsidRDefault="00C76FD4" w:rsidP="00C76FD4">
      <w:pPr>
        <w:spacing w:line="360" w:lineRule="auto"/>
        <w:rPr>
          <w:rFonts w:ascii="Arial" w:hAnsi="Arial" w:cs="Arial"/>
          <w:sz w:val="24"/>
          <w:szCs w:val="24"/>
          <w:lang w:val="en-US"/>
        </w:rPr>
      </w:pP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05AF6737" w14:textId="6DF6DD7E" w:rsidR="00DC0713" w:rsidRPr="00DC0713" w:rsidRDefault="00DC0713" w:rsidP="00172B12">
      <w:pPr>
        <w:spacing w:line="360" w:lineRule="auto"/>
        <w:rPr>
          <w:rFonts w:ascii="Arial" w:hAnsi="Arial" w:cs="Arial"/>
          <w:sz w:val="24"/>
          <w:szCs w:val="24"/>
          <w:lang w:val="en-US"/>
        </w:rPr>
      </w:pPr>
      <w:r>
        <w:rPr>
          <w:rFonts w:ascii="Arial" w:hAnsi="Arial" w:cs="Arial"/>
          <w:sz w:val="24"/>
          <w:szCs w:val="24"/>
          <w:lang w:val="en-US"/>
        </w:rPr>
        <w:lastRenderedPageBreak/>
        <w:t xml:space="preserve">Country specific network diagrams are used in figure (1) – (5) to visually display the results shown in Table 4. Solid lines indicate cases where interdependence is observed. Dashed lines correspond with cases where contagion is observed. The indices </w:t>
      </w:r>
      <w:r>
        <w:rPr>
          <w:rFonts w:ascii="Arial" w:hAnsi="Arial" w:cs="Arial"/>
          <w:i/>
          <w:sz w:val="24"/>
          <w:szCs w:val="24"/>
          <w:lang w:val="en-US"/>
        </w:rPr>
        <w:t xml:space="preserve">F, I and R </w:t>
      </w:r>
      <w:r>
        <w:rPr>
          <w:rFonts w:ascii="Arial" w:hAnsi="Arial" w:cs="Arial"/>
          <w:sz w:val="24"/>
          <w:szCs w:val="24"/>
          <w:lang w:val="en-US"/>
        </w:rPr>
        <w:t>represent the Finance, Industrial and Resources sector of a country, respectively.</w:t>
      </w:r>
    </w:p>
    <w:p w14:paraId="7BB83B5D" w14:textId="77777777" w:rsidR="00DC0713" w:rsidRDefault="00DC0713" w:rsidP="00DC0713">
      <w:pPr>
        <w:keepNext/>
        <w:spacing w:line="360" w:lineRule="auto"/>
      </w:pPr>
      <w:r>
        <w:rPr>
          <w:noProof/>
          <w:lang w:eastAsia="en-ZA"/>
        </w:rPr>
        <w:drawing>
          <wp:inline distT="0" distB="0" distL="0" distR="0" wp14:anchorId="6624239A" wp14:editId="43DF13EF">
            <wp:extent cx="5731510" cy="4551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51680"/>
                    </a:xfrm>
                    <a:prstGeom prst="rect">
                      <a:avLst/>
                    </a:prstGeom>
                  </pic:spPr>
                </pic:pic>
              </a:graphicData>
            </a:graphic>
          </wp:inline>
        </w:drawing>
      </w:r>
    </w:p>
    <w:p w14:paraId="08678506" w14:textId="1F279FC0" w:rsidR="00DC0713" w:rsidRDefault="00DC0713" w:rsidP="00DC0713">
      <w:pPr>
        <w:pStyle w:val="Caption"/>
      </w:pPr>
      <w:r>
        <w:t xml:space="preserve">Figure </w:t>
      </w:r>
      <w:fldSimple w:instr=" SEQ Figure \* ARABIC ">
        <w:r w:rsidR="00402619">
          <w:rPr>
            <w:noProof/>
          </w:rPr>
          <w:t>1</w:t>
        </w:r>
      </w:fldSimple>
      <w:r>
        <w:t>: Brazil</w:t>
      </w:r>
    </w:p>
    <w:p w14:paraId="42F0B4A4" w14:textId="1E0B5019" w:rsidR="00DC0713" w:rsidRDefault="00DC0713" w:rsidP="00172B12">
      <w:pPr>
        <w:spacing w:line="360" w:lineRule="auto"/>
        <w:rPr>
          <w:rFonts w:ascii="Arial" w:hAnsi="Arial" w:cs="Arial"/>
          <w:sz w:val="24"/>
          <w:szCs w:val="24"/>
          <w:lang w:val="en-US"/>
        </w:rPr>
      </w:pPr>
      <w:r>
        <w:rPr>
          <w:rFonts w:ascii="Arial" w:hAnsi="Arial" w:cs="Arial"/>
          <w:sz w:val="24"/>
          <w:szCs w:val="24"/>
          <w:lang w:val="en-US"/>
        </w:rPr>
        <w:t xml:space="preserve">Figure 1 displays </w:t>
      </w:r>
      <w:r w:rsidR="00211CC8">
        <w:rPr>
          <w:rFonts w:ascii="Arial" w:hAnsi="Arial" w:cs="Arial"/>
          <w:sz w:val="24"/>
          <w:szCs w:val="24"/>
          <w:lang w:val="en-US"/>
        </w:rPr>
        <w:t xml:space="preserve">all the </w:t>
      </w:r>
      <w:r>
        <w:rPr>
          <w:rFonts w:ascii="Arial" w:hAnsi="Arial" w:cs="Arial"/>
          <w:sz w:val="24"/>
          <w:szCs w:val="24"/>
          <w:lang w:val="en-US"/>
        </w:rPr>
        <w:t xml:space="preserve">interdependence and contagion </w:t>
      </w:r>
      <w:r w:rsidR="00211CC8">
        <w:rPr>
          <w:rFonts w:ascii="Arial" w:hAnsi="Arial" w:cs="Arial"/>
          <w:sz w:val="24"/>
          <w:szCs w:val="24"/>
          <w:lang w:val="en-US"/>
        </w:rPr>
        <w:t>events associated with Brazil.</w:t>
      </w:r>
      <w:r w:rsidR="00B72E91">
        <w:rPr>
          <w:rFonts w:ascii="Arial" w:hAnsi="Arial" w:cs="Arial"/>
          <w:sz w:val="24"/>
          <w:szCs w:val="24"/>
          <w:lang w:val="en-US"/>
        </w:rPr>
        <w:t xml:space="preserve"> Interdependence is observed between Brazil’s Financial and Industrial sectors. Also, Brazil’s Financial and Industrial sectors experience 9 and 8 contagion events, respectively, with the other considered sectors</w:t>
      </w:r>
      <w:r w:rsidR="009F5E2C">
        <w:rPr>
          <w:rFonts w:ascii="Arial" w:hAnsi="Arial" w:cs="Arial"/>
          <w:sz w:val="24"/>
          <w:szCs w:val="24"/>
          <w:lang w:val="en-US"/>
        </w:rPr>
        <w:t xml:space="preserve"> and </w:t>
      </w:r>
      <w:r w:rsidR="00B72E91">
        <w:rPr>
          <w:rFonts w:ascii="Arial" w:hAnsi="Arial" w:cs="Arial"/>
          <w:sz w:val="24"/>
          <w:szCs w:val="24"/>
          <w:lang w:val="en-US"/>
        </w:rPr>
        <w:t>experience contagion with all countries within the BRICS grouping</w:t>
      </w:r>
      <w:r w:rsidR="00651BB0">
        <w:rPr>
          <w:rFonts w:ascii="Arial" w:hAnsi="Arial" w:cs="Arial"/>
          <w:sz w:val="24"/>
          <w:szCs w:val="24"/>
          <w:lang w:val="en-US"/>
        </w:rPr>
        <w:t>,</w:t>
      </w:r>
      <w:r w:rsidR="00B72E91">
        <w:rPr>
          <w:rFonts w:ascii="Arial" w:hAnsi="Arial" w:cs="Arial"/>
          <w:sz w:val="24"/>
          <w:szCs w:val="24"/>
          <w:lang w:val="en-US"/>
        </w:rPr>
        <w:t xml:space="preserve"> except </w:t>
      </w:r>
      <w:r w:rsidR="00651BB0">
        <w:rPr>
          <w:rFonts w:ascii="Arial" w:hAnsi="Arial" w:cs="Arial"/>
          <w:sz w:val="24"/>
          <w:szCs w:val="24"/>
          <w:lang w:val="en-US"/>
        </w:rPr>
        <w:t xml:space="preserve">with </w:t>
      </w:r>
      <w:r w:rsidR="00B72E91">
        <w:rPr>
          <w:rFonts w:ascii="Arial" w:hAnsi="Arial" w:cs="Arial"/>
          <w:sz w:val="24"/>
          <w:szCs w:val="24"/>
          <w:lang w:val="en-US"/>
        </w:rPr>
        <w:t xml:space="preserve">China. </w:t>
      </w:r>
      <w:r w:rsidR="00651BB0">
        <w:rPr>
          <w:rFonts w:ascii="Arial" w:hAnsi="Arial" w:cs="Arial"/>
          <w:sz w:val="24"/>
          <w:szCs w:val="24"/>
          <w:lang w:val="en-US"/>
        </w:rPr>
        <w:t>This shows that extreme shocks in China’s economy does not impact Brazil significantly. T</w:t>
      </w:r>
      <w:r w:rsidR="00B72E91">
        <w:rPr>
          <w:rFonts w:ascii="Arial" w:hAnsi="Arial" w:cs="Arial"/>
          <w:sz w:val="24"/>
          <w:szCs w:val="24"/>
          <w:lang w:val="en-US"/>
        </w:rPr>
        <w:t xml:space="preserve">his is interesting since China is one of Brazil’s biggest trading partners in terms of imports and exports. </w:t>
      </w:r>
      <w:r w:rsidR="00651BB0">
        <w:rPr>
          <w:rFonts w:ascii="Arial" w:hAnsi="Arial" w:cs="Arial"/>
          <w:sz w:val="24"/>
          <w:szCs w:val="24"/>
          <w:lang w:val="en-US"/>
        </w:rPr>
        <w:t xml:space="preserve">One should also note that the Resource sector of Brazil only shows contagion with Brazil’s Finance sector. </w:t>
      </w:r>
      <w:r w:rsidR="00B72E91">
        <w:rPr>
          <w:rFonts w:ascii="Arial" w:hAnsi="Arial" w:cs="Arial"/>
          <w:sz w:val="24"/>
          <w:szCs w:val="24"/>
          <w:lang w:val="en-US"/>
        </w:rPr>
        <w:t xml:space="preserve">This might be explained by the fact that Brazil </w:t>
      </w:r>
      <w:r w:rsidR="009F5E2C">
        <w:rPr>
          <w:rFonts w:ascii="Arial" w:hAnsi="Arial" w:cs="Arial"/>
          <w:sz w:val="24"/>
          <w:szCs w:val="24"/>
          <w:lang w:val="en-US"/>
        </w:rPr>
        <w:lastRenderedPageBreak/>
        <w:t xml:space="preserve">is known for their exports of Resources. As of 2017, Brazil’s main exports consisted of raw mineral products (20%), raw vegetable products (17%) and foodstuffs (12%) </w:t>
      </w:r>
      <w:sdt>
        <w:sdtPr>
          <w:rPr>
            <w:rFonts w:ascii="Arial" w:hAnsi="Arial" w:cs="Arial"/>
            <w:sz w:val="24"/>
            <w:szCs w:val="24"/>
            <w:lang w:val="en-US"/>
          </w:rPr>
          <w:id w:val="-1510901654"/>
          <w:citation/>
        </w:sdtPr>
        <w:sdtContent>
          <w:r w:rsidR="009F5E2C">
            <w:rPr>
              <w:rFonts w:ascii="Arial" w:hAnsi="Arial" w:cs="Arial"/>
              <w:sz w:val="24"/>
              <w:szCs w:val="24"/>
              <w:lang w:val="en-US"/>
            </w:rPr>
            <w:fldChar w:fldCharType="begin"/>
          </w:r>
          <w:r w:rsidR="009F5E2C">
            <w:rPr>
              <w:rFonts w:ascii="Arial" w:hAnsi="Arial" w:cs="Arial"/>
              <w:sz w:val="24"/>
              <w:szCs w:val="24"/>
            </w:rPr>
            <w:instrText xml:space="preserve"> CITATION Ale19 \l 7177 </w:instrText>
          </w:r>
          <w:r w:rsidR="009F5E2C">
            <w:rPr>
              <w:rFonts w:ascii="Arial" w:hAnsi="Arial" w:cs="Arial"/>
              <w:sz w:val="24"/>
              <w:szCs w:val="24"/>
              <w:lang w:val="en-US"/>
            </w:rPr>
            <w:fldChar w:fldCharType="separate"/>
          </w:r>
          <w:r w:rsidR="009F5E2C" w:rsidRPr="009F5E2C">
            <w:rPr>
              <w:rFonts w:ascii="Arial" w:hAnsi="Arial" w:cs="Arial"/>
              <w:noProof/>
              <w:sz w:val="24"/>
              <w:szCs w:val="24"/>
            </w:rPr>
            <w:t>(Simoes, 2019)</w:t>
          </w:r>
          <w:r w:rsidR="009F5E2C">
            <w:rPr>
              <w:rFonts w:ascii="Arial" w:hAnsi="Arial" w:cs="Arial"/>
              <w:sz w:val="24"/>
              <w:szCs w:val="24"/>
              <w:lang w:val="en-US"/>
            </w:rPr>
            <w:fldChar w:fldCharType="end"/>
          </w:r>
        </w:sdtContent>
      </w:sdt>
      <w:r w:rsidR="009F5E2C">
        <w:rPr>
          <w:rFonts w:ascii="Arial" w:hAnsi="Arial" w:cs="Arial"/>
          <w:sz w:val="24"/>
          <w:szCs w:val="24"/>
          <w:lang w:val="en-US"/>
        </w:rPr>
        <w:t xml:space="preserve">. </w:t>
      </w:r>
      <w:proofErr w:type="gramStart"/>
      <w:r w:rsidR="00651BB0">
        <w:rPr>
          <w:rFonts w:ascii="Arial" w:hAnsi="Arial" w:cs="Arial"/>
          <w:sz w:val="24"/>
          <w:szCs w:val="24"/>
          <w:lang w:val="en-US"/>
        </w:rPr>
        <w:t>With the exception of</w:t>
      </w:r>
      <w:proofErr w:type="gramEnd"/>
      <w:r w:rsidR="00651BB0">
        <w:rPr>
          <w:rFonts w:ascii="Arial" w:hAnsi="Arial" w:cs="Arial"/>
          <w:sz w:val="24"/>
          <w:szCs w:val="24"/>
          <w:lang w:val="en-US"/>
        </w:rPr>
        <w:t xml:space="preserve"> some items within the mineral products grouping</w:t>
      </w:r>
      <w:r w:rsidR="006E5673">
        <w:rPr>
          <w:rFonts w:ascii="Arial" w:hAnsi="Arial" w:cs="Arial"/>
          <w:sz w:val="24"/>
          <w:szCs w:val="24"/>
          <w:lang w:val="en-US"/>
        </w:rPr>
        <w:t xml:space="preserve"> like iron ore and crude oil</w:t>
      </w:r>
      <w:r w:rsidR="00651BB0">
        <w:rPr>
          <w:rFonts w:ascii="Arial" w:hAnsi="Arial" w:cs="Arial"/>
          <w:sz w:val="24"/>
          <w:szCs w:val="24"/>
          <w:lang w:val="en-US"/>
        </w:rPr>
        <w:t xml:space="preserve">, most of these items are mostly insensitive to extreme market movements. </w:t>
      </w:r>
    </w:p>
    <w:p w14:paraId="0B78CC26" w14:textId="77777777" w:rsidR="004F1DD1" w:rsidRDefault="004F1DD1" w:rsidP="004F1DD1">
      <w:pPr>
        <w:keepNext/>
        <w:spacing w:line="360" w:lineRule="auto"/>
      </w:pPr>
      <w:r>
        <w:rPr>
          <w:noProof/>
          <w:lang w:eastAsia="en-ZA"/>
        </w:rPr>
        <w:drawing>
          <wp:inline distT="0" distB="0" distL="0" distR="0" wp14:anchorId="09E5434D" wp14:editId="7BC08120">
            <wp:extent cx="5731510" cy="4512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12310"/>
                    </a:xfrm>
                    <a:prstGeom prst="rect">
                      <a:avLst/>
                    </a:prstGeom>
                  </pic:spPr>
                </pic:pic>
              </a:graphicData>
            </a:graphic>
          </wp:inline>
        </w:drawing>
      </w:r>
    </w:p>
    <w:p w14:paraId="330C89FA" w14:textId="0AC31EE5" w:rsidR="004F1DD1" w:rsidRDefault="004F1DD1" w:rsidP="004F1DD1">
      <w:pPr>
        <w:pStyle w:val="Caption"/>
        <w:rPr>
          <w:rFonts w:ascii="Arial" w:hAnsi="Arial" w:cs="Arial"/>
          <w:sz w:val="24"/>
          <w:szCs w:val="24"/>
          <w:lang w:val="en-US"/>
        </w:rPr>
      </w:pPr>
      <w:r>
        <w:t xml:space="preserve">Figure </w:t>
      </w:r>
      <w:fldSimple w:instr=" SEQ Figure \* ARABIC ">
        <w:r w:rsidR="00402619">
          <w:rPr>
            <w:noProof/>
          </w:rPr>
          <w:t>2</w:t>
        </w:r>
      </w:fldSimple>
      <w:r>
        <w:t>: Russia</w:t>
      </w:r>
    </w:p>
    <w:p w14:paraId="3DB4EE74" w14:textId="0379948C" w:rsidR="00505026" w:rsidRDefault="004F1DD1" w:rsidP="00172B12">
      <w:pPr>
        <w:spacing w:line="360" w:lineRule="auto"/>
        <w:rPr>
          <w:rFonts w:ascii="Arial" w:hAnsi="Arial" w:cs="Arial"/>
          <w:sz w:val="24"/>
          <w:szCs w:val="24"/>
          <w:lang w:val="en-US"/>
        </w:rPr>
      </w:pPr>
      <w:r>
        <w:rPr>
          <w:rFonts w:ascii="Arial" w:hAnsi="Arial" w:cs="Arial"/>
          <w:sz w:val="24"/>
          <w:szCs w:val="24"/>
          <w:lang w:val="en-US"/>
        </w:rPr>
        <w:t xml:space="preserve">Figure 2 displays all the interdependence and contagion events associated with Russia. Interdependence is observed between Russia’s Financial and Resource sectors. </w:t>
      </w:r>
      <w:r w:rsidR="009268CC">
        <w:rPr>
          <w:rFonts w:ascii="Arial" w:hAnsi="Arial" w:cs="Arial"/>
          <w:sz w:val="24"/>
          <w:szCs w:val="24"/>
          <w:lang w:val="en-US"/>
        </w:rPr>
        <w:t xml:space="preserve">All of Russia’s sectors seem to have considerable numbers of contagion cohorts, with the Financial, Industrial and Resource sectors experiencing contagion with 7, 7 and 8 other sectors, respectively. This is to be expected since Russia’s top exports are crude petroleum (28%) and refined petroleum (17%). These products are known to be volatile and can have spillover effects to the </w:t>
      </w:r>
      <w:proofErr w:type="gramStart"/>
      <w:r w:rsidR="009268CC">
        <w:rPr>
          <w:rFonts w:ascii="Arial" w:hAnsi="Arial" w:cs="Arial"/>
          <w:sz w:val="24"/>
          <w:szCs w:val="24"/>
          <w:lang w:val="en-US"/>
        </w:rPr>
        <w:t>economy as a whole</w:t>
      </w:r>
      <w:proofErr w:type="gramEnd"/>
      <w:r w:rsidR="009268CC">
        <w:rPr>
          <w:rFonts w:ascii="Arial" w:hAnsi="Arial" w:cs="Arial"/>
          <w:sz w:val="24"/>
          <w:szCs w:val="24"/>
          <w:lang w:val="en-US"/>
        </w:rPr>
        <w:t>.</w:t>
      </w:r>
    </w:p>
    <w:p w14:paraId="7D9F5FA7" w14:textId="77777777" w:rsidR="009268CC" w:rsidRDefault="009268CC" w:rsidP="009268CC">
      <w:pPr>
        <w:keepNext/>
        <w:spacing w:line="360" w:lineRule="auto"/>
      </w:pPr>
      <w:r>
        <w:rPr>
          <w:noProof/>
          <w:lang w:eastAsia="en-ZA"/>
        </w:rPr>
        <w:lastRenderedPageBreak/>
        <w:drawing>
          <wp:inline distT="0" distB="0" distL="0" distR="0" wp14:anchorId="3BBEDEFF" wp14:editId="6DDB25A4">
            <wp:extent cx="5731510" cy="3020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20695"/>
                    </a:xfrm>
                    <a:prstGeom prst="rect">
                      <a:avLst/>
                    </a:prstGeom>
                  </pic:spPr>
                </pic:pic>
              </a:graphicData>
            </a:graphic>
          </wp:inline>
        </w:drawing>
      </w:r>
    </w:p>
    <w:p w14:paraId="6A446D8A" w14:textId="674CFF18" w:rsidR="009268CC" w:rsidRDefault="009268CC" w:rsidP="009268CC">
      <w:pPr>
        <w:pStyle w:val="Caption"/>
      </w:pPr>
      <w:r>
        <w:t xml:space="preserve">Figure </w:t>
      </w:r>
      <w:fldSimple w:instr=" SEQ Figure \* ARABIC ">
        <w:r w:rsidR="00402619">
          <w:rPr>
            <w:noProof/>
          </w:rPr>
          <w:t>3</w:t>
        </w:r>
      </w:fldSimple>
      <w:r>
        <w:t>: India</w:t>
      </w:r>
    </w:p>
    <w:p w14:paraId="7D72AAC6" w14:textId="7DF99891" w:rsidR="009268CC" w:rsidRDefault="009268CC" w:rsidP="00BA4803">
      <w:pPr>
        <w:spacing w:line="360" w:lineRule="auto"/>
        <w:rPr>
          <w:rFonts w:ascii="Arial" w:hAnsi="Arial" w:cs="Arial"/>
          <w:sz w:val="24"/>
          <w:szCs w:val="24"/>
          <w:lang w:val="en-US"/>
        </w:rPr>
      </w:pPr>
      <w:r>
        <w:rPr>
          <w:rFonts w:ascii="Arial" w:hAnsi="Arial" w:cs="Arial"/>
          <w:sz w:val="24"/>
          <w:szCs w:val="24"/>
          <w:lang w:val="en-US"/>
        </w:rPr>
        <w:t xml:space="preserve">Figure </w:t>
      </w:r>
      <w:r w:rsidR="0063508A">
        <w:rPr>
          <w:rFonts w:ascii="Arial" w:hAnsi="Arial" w:cs="Arial"/>
          <w:sz w:val="24"/>
          <w:szCs w:val="24"/>
          <w:lang w:val="en-US"/>
        </w:rPr>
        <w:t>3</w:t>
      </w:r>
      <w:r>
        <w:rPr>
          <w:rFonts w:ascii="Arial" w:hAnsi="Arial" w:cs="Arial"/>
          <w:sz w:val="24"/>
          <w:szCs w:val="24"/>
          <w:lang w:val="en-US"/>
        </w:rPr>
        <w:t xml:space="preserve"> displays all the interdependence and contagion events associated with </w:t>
      </w:r>
      <w:r w:rsidR="0063508A">
        <w:rPr>
          <w:rFonts w:ascii="Arial" w:hAnsi="Arial" w:cs="Arial"/>
          <w:sz w:val="24"/>
          <w:szCs w:val="24"/>
          <w:lang w:val="en-US"/>
        </w:rPr>
        <w:t>India</w:t>
      </w:r>
      <w:r>
        <w:rPr>
          <w:rFonts w:ascii="Arial" w:hAnsi="Arial" w:cs="Arial"/>
          <w:sz w:val="24"/>
          <w:szCs w:val="24"/>
          <w:lang w:val="en-US"/>
        </w:rPr>
        <w:t xml:space="preserve">. Interdependence is observed between </w:t>
      </w:r>
      <w:r w:rsidR="001E1AC8">
        <w:rPr>
          <w:rFonts w:ascii="Arial" w:hAnsi="Arial" w:cs="Arial"/>
          <w:sz w:val="24"/>
          <w:szCs w:val="24"/>
          <w:lang w:val="en-US"/>
        </w:rPr>
        <w:t>India</w:t>
      </w:r>
      <w:r>
        <w:rPr>
          <w:rFonts w:ascii="Arial" w:hAnsi="Arial" w:cs="Arial"/>
          <w:sz w:val="24"/>
          <w:szCs w:val="24"/>
          <w:lang w:val="en-US"/>
        </w:rPr>
        <w:t xml:space="preserve">’s Financial and </w:t>
      </w:r>
      <w:r w:rsidR="0063508A">
        <w:rPr>
          <w:rFonts w:ascii="Arial" w:hAnsi="Arial" w:cs="Arial"/>
          <w:sz w:val="24"/>
          <w:szCs w:val="24"/>
          <w:lang w:val="en-US"/>
        </w:rPr>
        <w:t>Industrial</w:t>
      </w:r>
      <w:r>
        <w:rPr>
          <w:rFonts w:ascii="Arial" w:hAnsi="Arial" w:cs="Arial"/>
          <w:sz w:val="24"/>
          <w:szCs w:val="24"/>
          <w:lang w:val="en-US"/>
        </w:rPr>
        <w:t xml:space="preserve"> sectors</w:t>
      </w:r>
      <w:r w:rsidR="0063508A">
        <w:rPr>
          <w:rFonts w:ascii="Arial" w:hAnsi="Arial" w:cs="Arial"/>
          <w:sz w:val="24"/>
          <w:szCs w:val="24"/>
          <w:lang w:val="en-US"/>
        </w:rPr>
        <w:t>.</w:t>
      </w:r>
      <w:r w:rsidR="001E1AC8">
        <w:rPr>
          <w:rFonts w:ascii="Arial" w:hAnsi="Arial" w:cs="Arial"/>
          <w:sz w:val="24"/>
          <w:szCs w:val="24"/>
          <w:lang w:val="en-US"/>
        </w:rPr>
        <w:t xml:space="preserve"> The Financial, Industrial and Resource sectors of India experience contagion with 7, 6 and 6 cohorts, respectively. Most of the relationships also seem to be concentrated with the sectors of Brazil and Russia. This may be caused by the fact that India’s main import </w:t>
      </w:r>
      <w:r w:rsidR="00891940">
        <w:rPr>
          <w:rFonts w:ascii="Arial" w:hAnsi="Arial" w:cs="Arial"/>
          <w:sz w:val="24"/>
          <w:szCs w:val="24"/>
          <w:lang w:val="en-US"/>
        </w:rPr>
        <w:t>category is raw mineral products like crude oil (18%) and coal briquettes (4.7%) and these are some of the main exports of Brazil and Russia.</w:t>
      </w:r>
    </w:p>
    <w:p w14:paraId="07636F55" w14:textId="77777777" w:rsidR="00955600" w:rsidRDefault="00955600" w:rsidP="00955600">
      <w:pPr>
        <w:keepNext/>
        <w:spacing w:line="360" w:lineRule="auto"/>
      </w:pPr>
      <w:r>
        <w:rPr>
          <w:noProof/>
          <w:lang w:eastAsia="en-ZA"/>
        </w:rPr>
        <w:lastRenderedPageBreak/>
        <w:drawing>
          <wp:inline distT="0" distB="0" distL="0" distR="0" wp14:anchorId="4847051A" wp14:editId="23757674">
            <wp:extent cx="5731510" cy="3953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53510"/>
                    </a:xfrm>
                    <a:prstGeom prst="rect">
                      <a:avLst/>
                    </a:prstGeom>
                  </pic:spPr>
                </pic:pic>
              </a:graphicData>
            </a:graphic>
          </wp:inline>
        </w:drawing>
      </w:r>
    </w:p>
    <w:p w14:paraId="6B5EF9FE" w14:textId="030E65F6" w:rsidR="00955600" w:rsidRDefault="00955600" w:rsidP="00955600">
      <w:pPr>
        <w:pStyle w:val="Caption"/>
      </w:pPr>
      <w:r>
        <w:t xml:space="preserve">Figure </w:t>
      </w:r>
      <w:fldSimple w:instr=" SEQ Figure \* ARABIC ">
        <w:r w:rsidR="00402619">
          <w:rPr>
            <w:noProof/>
          </w:rPr>
          <w:t>4</w:t>
        </w:r>
      </w:fldSimple>
      <w:r>
        <w:t>: China</w:t>
      </w:r>
    </w:p>
    <w:p w14:paraId="2B034CE7" w14:textId="7601CA17" w:rsidR="00955600" w:rsidRDefault="00955600" w:rsidP="00955600">
      <w:pPr>
        <w:spacing w:line="360" w:lineRule="auto"/>
        <w:rPr>
          <w:rFonts w:ascii="Arial" w:hAnsi="Arial" w:cs="Arial"/>
          <w:sz w:val="24"/>
          <w:szCs w:val="24"/>
          <w:lang w:val="en-US"/>
        </w:rPr>
      </w:pPr>
      <w:r>
        <w:rPr>
          <w:rFonts w:ascii="Arial" w:hAnsi="Arial" w:cs="Arial"/>
          <w:sz w:val="24"/>
          <w:szCs w:val="24"/>
          <w:lang w:val="en-US"/>
        </w:rPr>
        <w:t xml:space="preserve">Figure </w:t>
      </w:r>
      <w:r>
        <w:rPr>
          <w:rFonts w:ascii="Arial" w:hAnsi="Arial" w:cs="Arial"/>
          <w:sz w:val="24"/>
          <w:szCs w:val="24"/>
          <w:lang w:val="en-US"/>
        </w:rPr>
        <w:t>4</w:t>
      </w:r>
      <w:r>
        <w:rPr>
          <w:rFonts w:ascii="Arial" w:hAnsi="Arial" w:cs="Arial"/>
          <w:sz w:val="24"/>
          <w:szCs w:val="24"/>
          <w:lang w:val="en-US"/>
        </w:rPr>
        <w:t xml:space="preserve"> displays all the interdependence and contagion events associated with </w:t>
      </w:r>
      <w:r>
        <w:rPr>
          <w:rFonts w:ascii="Arial" w:hAnsi="Arial" w:cs="Arial"/>
          <w:sz w:val="24"/>
          <w:szCs w:val="24"/>
          <w:lang w:val="en-US"/>
        </w:rPr>
        <w:t>China</w:t>
      </w:r>
      <w:r>
        <w:rPr>
          <w:rFonts w:ascii="Arial" w:hAnsi="Arial" w:cs="Arial"/>
          <w:sz w:val="24"/>
          <w:szCs w:val="24"/>
          <w:lang w:val="en-US"/>
        </w:rPr>
        <w:t xml:space="preserve">. </w:t>
      </w:r>
      <w:r>
        <w:rPr>
          <w:rFonts w:ascii="Arial" w:hAnsi="Arial" w:cs="Arial"/>
          <w:sz w:val="24"/>
          <w:szCs w:val="24"/>
          <w:lang w:val="en-US"/>
        </w:rPr>
        <w:t>No interdependence is observed with any of China’s sectors</w:t>
      </w:r>
      <w:r>
        <w:rPr>
          <w:rFonts w:ascii="Arial" w:hAnsi="Arial" w:cs="Arial"/>
          <w:sz w:val="24"/>
          <w:szCs w:val="24"/>
          <w:lang w:val="en-US"/>
        </w:rPr>
        <w:t>.</w:t>
      </w:r>
      <w:r w:rsidR="00D109FF">
        <w:rPr>
          <w:rFonts w:ascii="Arial" w:hAnsi="Arial" w:cs="Arial"/>
          <w:sz w:val="24"/>
          <w:szCs w:val="24"/>
          <w:lang w:val="en-US"/>
        </w:rPr>
        <w:t xml:space="preserve"> China is also the most independent country within the BRICS grouping. This is interesting since China is the largest exporter in the world. </w:t>
      </w:r>
      <w:r w:rsidR="00F830F8">
        <w:rPr>
          <w:rFonts w:ascii="Arial" w:hAnsi="Arial" w:cs="Arial"/>
          <w:sz w:val="24"/>
          <w:szCs w:val="24"/>
          <w:lang w:val="en-US"/>
        </w:rPr>
        <w:t xml:space="preserve">This may be explained by the </w:t>
      </w:r>
      <w:r w:rsidR="00D109FF">
        <w:rPr>
          <w:rFonts w:ascii="Arial" w:hAnsi="Arial" w:cs="Arial"/>
          <w:sz w:val="24"/>
          <w:szCs w:val="24"/>
          <w:lang w:val="en-US"/>
        </w:rPr>
        <w:t xml:space="preserve">fact that </w:t>
      </w:r>
      <w:r w:rsidR="00F830F8">
        <w:rPr>
          <w:rFonts w:ascii="Arial" w:hAnsi="Arial" w:cs="Arial"/>
          <w:sz w:val="24"/>
          <w:szCs w:val="24"/>
          <w:lang w:val="en-US"/>
        </w:rPr>
        <w:t xml:space="preserve">the tail dependence coefficients can fail to detect contagion or interdependence if the relationship is unidirectional. </w:t>
      </w:r>
    </w:p>
    <w:p w14:paraId="3B282E21" w14:textId="77777777" w:rsidR="00402619" w:rsidRDefault="0016690D" w:rsidP="00402619">
      <w:pPr>
        <w:keepNext/>
        <w:spacing w:line="360" w:lineRule="auto"/>
      </w:pPr>
      <w:r>
        <w:rPr>
          <w:noProof/>
          <w:lang w:eastAsia="en-ZA"/>
        </w:rPr>
        <w:lastRenderedPageBreak/>
        <w:drawing>
          <wp:inline distT="0" distB="0" distL="0" distR="0" wp14:anchorId="34AD66C3" wp14:editId="6CDB6151">
            <wp:extent cx="5731510" cy="47955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95520"/>
                    </a:xfrm>
                    <a:prstGeom prst="rect">
                      <a:avLst/>
                    </a:prstGeom>
                  </pic:spPr>
                </pic:pic>
              </a:graphicData>
            </a:graphic>
          </wp:inline>
        </w:drawing>
      </w:r>
    </w:p>
    <w:p w14:paraId="3DB2C51F" w14:textId="327C5970" w:rsidR="0016690D" w:rsidRDefault="00402619" w:rsidP="00402619">
      <w:pPr>
        <w:pStyle w:val="Caption"/>
      </w:pPr>
      <w:r>
        <w:t xml:space="preserve">Figure </w:t>
      </w:r>
      <w:fldSimple w:instr=" SEQ Figure \* ARABIC ">
        <w:r>
          <w:rPr>
            <w:noProof/>
          </w:rPr>
          <w:t>5</w:t>
        </w:r>
      </w:fldSimple>
      <w:r>
        <w:t>: South Africa</w:t>
      </w:r>
    </w:p>
    <w:p w14:paraId="677FE757" w14:textId="6440A164" w:rsidR="00402619" w:rsidRPr="00402619" w:rsidRDefault="00402619" w:rsidP="00402619">
      <w:pPr>
        <w:spacing w:line="360" w:lineRule="auto"/>
        <w:rPr>
          <w:rFonts w:ascii="Arial" w:hAnsi="Arial" w:cs="Arial"/>
          <w:sz w:val="24"/>
          <w:szCs w:val="24"/>
          <w:lang w:val="en-US"/>
        </w:rPr>
      </w:pPr>
      <w:r>
        <w:rPr>
          <w:rFonts w:ascii="Arial" w:hAnsi="Arial" w:cs="Arial"/>
          <w:sz w:val="24"/>
          <w:szCs w:val="24"/>
          <w:lang w:val="en-US"/>
        </w:rPr>
        <w:t xml:space="preserve">Figure </w:t>
      </w:r>
      <w:r>
        <w:rPr>
          <w:rFonts w:ascii="Arial" w:hAnsi="Arial" w:cs="Arial"/>
          <w:sz w:val="24"/>
          <w:szCs w:val="24"/>
          <w:lang w:val="en-US"/>
        </w:rPr>
        <w:t>5</w:t>
      </w:r>
      <w:r>
        <w:rPr>
          <w:rFonts w:ascii="Arial" w:hAnsi="Arial" w:cs="Arial"/>
          <w:sz w:val="24"/>
          <w:szCs w:val="24"/>
          <w:lang w:val="en-US"/>
        </w:rPr>
        <w:t xml:space="preserve"> displays all the interdependence and contagion events associated with </w:t>
      </w:r>
      <w:r w:rsidR="00C909AB">
        <w:rPr>
          <w:rFonts w:ascii="Arial" w:hAnsi="Arial" w:cs="Arial"/>
          <w:sz w:val="24"/>
          <w:szCs w:val="24"/>
          <w:lang w:val="en-US"/>
        </w:rPr>
        <w:t>South Africa</w:t>
      </w:r>
      <w:r>
        <w:rPr>
          <w:rFonts w:ascii="Arial" w:hAnsi="Arial" w:cs="Arial"/>
          <w:sz w:val="24"/>
          <w:szCs w:val="24"/>
          <w:lang w:val="en-US"/>
        </w:rPr>
        <w:t xml:space="preserve">. Interdependence is observed between </w:t>
      </w:r>
      <w:r w:rsidR="00C909AB">
        <w:rPr>
          <w:rFonts w:ascii="Arial" w:hAnsi="Arial" w:cs="Arial"/>
          <w:sz w:val="24"/>
          <w:szCs w:val="24"/>
          <w:lang w:val="en-US"/>
        </w:rPr>
        <w:t>South Africa</w:t>
      </w:r>
      <w:r>
        <w:rPr>
          <w:rFonts w:ascii="Arial" w:hAnsi="Arial" w:cs="Arial"/>
          <w:sz w:val="24"/>
          <w:szCs w:val="24"/>
          <w:lang w:val="en-US"/>
        </w:rPr>
        <w:t>’s Financial and Industrial sectors.</w:t>
      </w:r>
      <w:r w:rsidR="00AB1224">
        <w:rPr>
          <w:rFonts w:ascii="Arial" w:hAnsi="Arial" w:cs="Arial"/>
          <w:sz w:val="24"/>
          <w:szCs w:val="24"/>
          <w:lang w:val="en-US"/>
        </w:rPr>
        <w:t xml:space="preserve"> </w:t>
      </w:r>
      <w:r w:rsidR="00AB1224">
        <w:rPr>
          <w:rFonts w:ascii="Arial" w:hAnsi="Arial" w:cs="Arial"/>
          <w:sz w:val="24"/>
          <w:szCs w:val="24"/>
          <w:lang w:val="en-US"/>
        </w:rPr>
        <w:t xml:space="preserve">The Financial, Industrial and Resource sectors of </w:t>
      </w:r>
      <w:r w:rsidR="00AB1224">
        <w:rPr>
          <w:rFonts w:ascii="Arial" w:hAnsi="Arial" w:cs="Arial"/>
          <w:sz w:val="24"/>
          <w:szCs w:val="24"/>
          <w:lang w:val="en-US"/>
        </w:rPr>
        <w:t>South Africa</w:t>
      </w:r>
      <w:r w:rsidR="00AB1224">
        <w:rPr>
          <w:rFonts w:ascii="Arial" w:hAnsi="Arial" w:cs="Arial"/>
          <w:sz w:val="24"/>
          <w:szCs w:val="24"/>
          <w:lang w:val="en-US"/>
        </w:rPr>
        <w:t xml:space="preserve"> experience contagion with </w:t>
      </w:r>
      <w:r w:rsidR="00AB1224">
        <w:rPr>
          <w:rFonts w:ascii="Arial" w:hAnsi="Arial" w:cs="Arial"/>
          <w:sz w:val="24"/>
          <w:szCs w:val="24"/>
          <w:lang w:val="en-US"/>
        </w:rPr>
        <w:t>6</w:t>
      </w:r>
      <w:r w:rsidR="00AB1224">
        <w:rPr>
          <w:rFonts w:ascii="Arial" w:hAnsi="Arial" w:cs="Arial"/>
          <w:sz w:val="24"/>
          <w:szCs w:val="24"/>
          <w:lang w:val="en-US"/>
        </w:rPr>
        <w:t xml:space="preserve">, </w:t>
      </w:r>
      <w:r w:rsidR="00AB1224">
        <w:rPr>
          <w:rFonts w:ascii="Arial" w:hAnsi="Arial" w:cs="Arial"/>
          <w:sz w:val="24"/>
          <w:szCs w:val="24"/>
          <w:lang w:val="en-US"/>
        </w:rPr>
        <w:t>7</w:t>
      </w:r>
      <w:r w:rsidR="00AB1224">
        <w:rPr>
          <w:rFonts w:ascii="Arial" w:hAnsi="Arial" w:cs="Arial"/>
          <w:sz w:val="24"/>
          <w:szCs w:val="24"/>
          <w:lang w:val="en-US"/>
        </w:rPr>
        <w:t xml:space="preserve"> and </w:t>
      </w:r>
      <w:r w:rsidR="00AB1224">
        <w:rPr>
          <w:rFonts w:ascii="Arial" w:hAnsi="Arial" w:cs="Arial"/>
          <w:sz w:val="24"/>
          <w:szCs w:val="24"/>
          <w:lang w:val="en-US"/>
        </w:rPr>
        <w:t>7</w:t>
      </w:r>
      <w:r w:rsidR="00AB1224">
        <w:rPr>
          <w:rFonts w:ascii="Arial" w:hAnsi="Arial" w:cs="Arial"/>
          <w:sz w:val="24"/>
          <w:szCs w:val="24"/>
          <w:lang w:val="en-US"/>
        </w:rPr>
        <w:t xml:space="preserve"> cohorts, respectively</w:t>
      </w:r>
      <w:r w:rsidR="004F1754">
        <w:rPr>
          <w:rFonts w:ascii="Arial" w:hAnsi="Arial" w:cs="Arial"/>
          <w:sz w:val="24"/>
          <w:szCs w:val="24"/>
          <w:lang w:val="en-US"/>
        </w:rPr>
        <w:t xml:space="preserve">. </w:t>
      </w:r>
    </w:p>
    <w:p w14:paraId="27A2A4EA" w14:textId="6E4FD663" w:rsidR="00C76FD4" w:rsidRPr="00F2483C" w:rsidRDefault="00826E05" w:rsidP="00826E05">
      <w:pPr>
        <w:spacing w:line="360" w:lineRule="auto"/>
        <w:rPr>
          <w:rFonts w:ascii="Arial" w:hAnsi="Arial" w:cs="Arial"/>
          <w:sz w:val="24"/>
          <w:szCs w:val="24"/>
          <w:lang w:val="en-US"/>
        </w:rPr>
      </w:pPr>
      <w:r>
        <w:rPr>
          <w:rFonts w:ascii="Arial" w:hAnsi="Arial" w:cs="Arial"/>
          <w:sz w:val="24"/>
          <w:szCs w:val="24"/>
          <w:lang w:val="en-US"/>
        </w:rPr>
        <w:t xml:space="preserve">The results from Figures (1) – (5) </w:t>
      </w:r>
      <w:r w:rsidR="00172B12">
        <w:rPr>
          <w:rFonts w:ascii="Arial" w:hAnsi="Arial" w:cs="Arial"/>
          <w:sz w:val="24"/>
          <w:szCs w:val="24"/>
          <w:lang w:val="en-US"/>
        </w:rPr>
        <w:t>show that most lower TDC’s are significant, whereas most upper TDC’s are insignificant. This implies that we expect to find more cases of contagion than interdependence. Interdependence</w:t>
      </w:r>
      <w:r w:rsidR="00172B12" w:rsidRPr="00F2483C">
        <w:rPr>
          <w:rFonts w:ascii="Arial" w:hAnsi="Arial" w:cs="Arial"/>
          <w:sz w:val="24"/>
          <w:szCs w:val="24"/>
          <w:lang w:val="en-US"/>
        </w:rPr>
        <w:t xml:space="preserve"> </w:t>
      </w:r>
      <w:r w:rsidR="00172B12">
        <w:rPr>
          <w:rFonts w:ascii="Arial" w:hAnsi="Arial" w:cs="Arial"/>
          <w:sz w:val="24"/>
          <w:szCs w:val="24"/>
          <w:lang w:val="en-US"/>
        </w:rPr>
        <w:t xml:space="preserve">is however observed between </w:t>
      </w:r>
      <w:r w:rsidR="00172B12" w:rsidRPr="00F2483C">
        <w:rPr>
          <w:rFonts w:ascii="Arial" w:hAnsi="Arial" w:cs="Arial"/>
          <w:sz w:val="24"/>
          <w:szCs w:val="24"/>
          <w:lang w:val="en-US"/>
        </w:rPr>
        <w:t>Brazil’s Financial and Industrial sectors, Russia’s Financial and Resource sectors, India’s Financial and Industrial sectors and South Africa’s Financial and Industrial sectors.</w:t>
      </w:r>
      <w:r w:rsidR="00172B12">
        <w:rPr>
          <w:rFonts w:ascii="Arial" w:hAnsi="Arial" w:cs="Arial"/>
          <w:sz w:val="24"/>
          <w:szCs w:val="24"/>
          <w:lang w:val="en-US"/>
        </w:rPr>
        <w:t xml:space="preserve"> One should note that interdependence is only observed between sectors within the same country. </w:t>
      </w:r>
      <w:r w:rsidR="00E23B24">
        <w:rPr>
          <w:rFonts w:ascii="Arial" w:hAnsi="Arial" w:cs="Arial"/>
          <w:sz w:val="24"/>
          <w:szCs w:val="24"/>
          <w:lang w:val="en-US"/>
        </w:rPr>
        <w:t>It follows</w:t>
      </w:r>
      <w:r w:rsidR="00172B12">
        <w:rPr>
          <w:rFonts w:ascii="Arial" w:hAnsi="Arial" w:cs="Arial"/>
          <w:sz w:val="24"/>
          <w:szCs w:val="24"/>
          <w:lang w:val="en-US"/>
        </w:rPr>
        <w:t xml:space="preserve"> that although the BRICS nations are becoming more and more integrated where Financial, Industrial and Manufacturing sectors are concerned </w:t>
      </w:r>
      <w:sdt>
        <w:sdtPr>
          <w:rPr>
            <w:rFonts w:ascii="Arial" w:hAnsi="Arial" w:cs="Arial"/>
            <w:sz w:val="24"/>
            <w:szCs w:val="24"/>
          </w:rPr>
          <w:id w:val="-1903362277"/>
          <w:citation/>
        </w:sdtPr>
        <w:sdtContent>
          <w:r w:rsidR="00172B12">
            <w:rPr>
              <w:rFonts w:ascii="Arial" w:hAnsi="Arial" w:cs="Arial"/>
              <w:sz w:val="24"/>
              <w:szCs w:val="24"/>
            </w:rPr>
            <w:fldChar w:fldCharType="begin"/>
          </w:r>
          <w:r w:rsidR="00172B12">
            <w:rPr>
              <w:rFonts w:ascii="Arial" w:hAnsi="Arial" w:cs="Arial"/>
              <w:sz w:val="24"/>
              <w:szCs w:val="24"/>
            </w:rPr>
            <w:instrText xml:space="preserve"> CITATION Inf19 \l 7177 </w:instrText>
          </w:r>
          <w:r w:rsidR="00172B12">
            <w:rPr>
              <w:rFonts w:ascii="Arial" w:hAnsi="Arial" w:cs="Arial"/>
              <w:sz w:val="24"/>
              <w:szCs w:val="24"/>
            </w:rPr>
            <w:fldChar w:fldCharType="separate"/>
          </w:r>
          <w:r w:rsidR="00172B12" w:rsidRPr="00B0511A">
            <w:rPr>
              <w:rFonts w:ascii="Arial" w:hAnsi="Arial" w:cs="Arial"/>
              <w:noProof/>
              <w:sz w:val="24"/>
              <w:szCs w:val="24"/>
            </w:rPr>
            <w:t>(Info BRICS, 2019)</w:t>
          </w:r>
          <w:r w:rsidR="00172B12">
            <w:rPr>
              <w:rFonts w:ascii="Arial" w:hAnsi="Arial" w:cs="Arial"/>
              <w:sz w:val="24"/>
              <w:szCs w:val="24"/>
            </w:rPr>
            <w:fldChar w:fldCharType="end"/>
          </w:r>
        </w:sdtContent>
      </w:sdt>
      <w:r w:rsidR="00172B12">
        <w:rPr>
          <w:rFonts w:ascii="Arial" w:hAnsi="Arial" w:cs="Arial"/>
          <w:sz w:val="24"/>
          <w:szCs w:val="24"/>
          <w:lang w:val="en-US"/>
        </w:rPr>
        <w:t xml:space="preserve">, one observes that sectors of the nations </w:t>
      </w:r>
      <w:r w:rsidR="00172B12">
        <w:rPr>
          <w:rFonts w:ascii="Arial" w:hAnsi="Arial" w:cs="Arial"/>
          <w:sz w:val="24"/>
          <w:szCs w:val="24"/>
          <w:lang w:val="en-US"/>
        </w:rPr>
        <w:lastRenderedPageBreak/>
        <w:t xml:space="preserve">can still be heterogeneous assets, so long as the sectors are from different countries. </w:t>
      </w:r>
      <w:r w:rsidR="00E23B24">
        <w:rPr>
          <w:rFonts w:ascii="Arial" w:hAnsi="Arial" w:cs="Arial"/>
          <w:sz w:val="24"/>
          <w:szCs w:val="24"/>
          <w:lang w:val="en-US"/>
        </w:rPr>
        <w:t>Also, except in the case of China’s Financial sector, i</w:t>
      </w:r>
      <w:r w:rsidR="00172B12">
        <w:rPr>
          <w:rFonts w:ascii="Arial" w:hAnsi="Arial" w:cs="Arial"/>
          <w:sz w:val="24"/>
          <w:szCs w:val="24"/>
          <w:lang w:val="en-US"/>
        </w:rPr>
        <w:t xml:space="preserve">nterdependence is only </w:t>
      </w:r>
      <w:r w:rsidR="00E23B24">
        <w:rPr>
          <w:rFonts w:ascii="Arial" w:hAnsi="Arial" w:cs="Arial"/>
          <w:sz w:val="24"/>
          <w:szCs w:val="24"/>
          <w:lang w:val="en-US"/>
        </w:rPr>
        <w:t xml:space="preserve">observed </w:t>
      </w:r>
      <w:r w:rsidR="00172B12">
        <w:rPr>
          <w:rFonts w:ascii="Arial" w:hAnsi="Arial" w:cs="Arial"/>
          <w:sz w:val="24"/>
          <w:szCs w:val="24"/>
          <w:lang w:val="en-US"/>
        </w:rPr>
        <w:t>where the Financial sector of a country is involved</w:t>
      </w:r>
      <w:r w:rsidR="00172B12" w:rsidRPr="00F2483C">
        <w:rPr>
          <w:rFonts w:ascii="Arial" w:hAnsi="Arial" w:cs="Arial"/>
          <w:sz w:val="24"/>
          <w:szCs w:val="24"/>
          <w:lang w:val="en-US"/>
        </w:rPr>
        <w:t xml:space="preserve">. These results indicate that the Financial sectors of </w:t>
      </w:r>
      <w:r w:rsidR="00172B12">
        <w:rPr>
          <w:rFonts w:ascii="Arial" w:hAnsi="Arial" w:cs="Arial"/>
          <w:sz w:val="24"/>
          <w:szCs w:val="24"/>
          <w:lang w:val="en-US"/>
        </w:rPr>
        <w:t xml:space="preserve">the BRICS </w:t>
      </w:r>
      <w:r w:rsidR="00172B12" w:rsidRPr="00F2483C">
        <w:rPr>
          <w:rFonts w:ascii="Arial" w:hAnsi="Arial" w:cs="Arial"/>
          <w:sz w:val="24"/>
          <w:szCs w:val="24"/>
          <w:lang w:val="en-US"/>
        </w:rPr>
        <w:t xml:space="preserve">countries play a critical role in the growth of other sectors within country. Similar findings are noted by </w:t>
      </w:r>
      <w:proofErr w:type="spellStart"/>
      <w:r w:rsidR="00172B12" w:rsidRPr="00F2483C">
        <w:rPr>
          <w:rFonts w:ascii="Arial" w:hAnsi="Arial" w:cs="Arial"/>
          <w:sz w:val="24"/>
          <w:szCs w:val="24"/>
          <w:lang w:val="en-US"/>
        </w:rPr>
        <w:t>Ariq</w:t>
      </w:r>
      <w:proofErr w:type="spellEnd"/>
      <w:r w:rsidR="00172B12" w:rsidRPr="00F2483C">
        <w:rPr>
          <w:rFonts w:ascii="Arial" w:hAnsi="Arial" w:cs="Arial"/>
          <w:sz w:val="24"/>
          <w:szCs w:val="24"/>
          <w:lang w:val="en-US"/>
        </w:rPr>
        <w:t xml:space="preserve"> (2016) and </w:t>
      </w:r>
      <w:proofErr w:type="spellStart"/>
      <w:r w:rsidR="00172B12" w:rsidRPr="00F2483C">
        <w:rPr>
          <w:rFonts w:ascii="Arial" w:hAnsi="Arial" w:cs="Arial"/>
          <w:sz w:val="24"/>
          <w:szCs w:val="24"/>
          <w:lang w:val="en-US"/>
        </w:rPr>
        <w:t>Mugova</w:t>
      </w:r>
      <w:proofErr w:type="spellEnd"/>
      <w:r w:rsidR="00172B12" w:rsidRPr="00F2483C">
        <w:rPr>
          <w:rFonts w:ascii="Arial" w:hAnsi="Arial" w:cs="Arial"/>
          <w:sz w:val="24"/>
          <w:szCs w:val="24"/>
          <w:lang w:val="en-US"/>
        </w:rPr>
        <w:t xml:space="preserve"> (2017) who found that growth in the financial sector leads to growth in other sectors within the BRICS context.</w:t>
      </w:r>
      <w:r w:rsidR="00172B12">
        <w:rPr>
          <w:rFonts w:ascii="Arial" w:hAnsi="Arial" w:cs="Arial"/>
          <w:sz w:val="24"/>
          <w:szCs w:val="24"/>
          <w:lang w:val="en-US"/>
        </w:rPr>
        <w:t xml:space="preserve"> From an investor’s </w:t>
      </w:r>
      <w:r w:rsidR="005257A0">
        <w:rPr>
          <w:rFonts w:ascii="Arial" w:hAnsi="Arial" w:cs="Arial"/>
          <w:sz w:val="24"/>
          <w:szCs w:val="24"/>
          <w:lang w:val="en-US"/>
        </w:rPr>
        <w:t>perspective,</w:t>
      </w:r>
      <w:r w:rsidR="00172B12">
        <w:rPr>
          <w:rFonts w:ascii="Arial" w:hAnsi="Arial" w:cs="Arial"/>
          <w:sz w:val="24"/>
          <w:szCs w:val="24"/>
          <w:lang w:val="en-US"/>
        </w:rPr>
        <w:t xml:space="preserve"> it follows that the effects of diversification may be limited if one invests in the Financial Sector </w:t>
      </w:r>
      <w:r w:rsidR="005257A0">
        <w:rPr>
          <w:rFonts w:ascii="Arial" w:hAnsi="Arial" w:cs="Arial"/>
          <w:sz w:val="24"/>
          <w:szCs w:val="24"/>
          <w:lang w:val="en-US"/>
        </w:rPr>
        <w:t xml:space="preserve">together with </w:t>
      </w:r>
      <w:r w:rsidR="00172B12">
        <w:rPr>
          <w:rFonts w:ascii="Arial" w:hAnsi="Arial" w:cs="Arial"/>
          <w:sz w:val="24"/>
          <w:szCs w:val="24"/>
          <w:lang w:val="en-US"/>
        </w:rPr>
        <w:t xml:space="preserve">another sector </w:t>
      </w:r>
      <w:r w:rsidR="005257A0">
        <w:rPr>
          <w:rFonts w:ascii="Arial" w:hAnsi="Arial" w:cs="Arial"/>
          <w:sz w:val="24"/>
          <w:szCs w:val="24"/>
          <w:lang w:val="en-US"/>
        </w:rPr>
        <w:t xml:space="preserve">in </w:t>
      </w:r>
      <w:r w:rsidR="00172B12">
        <w:rPr>
          <w:rFonts w:ascii="Arial" w:hAnsi="Arial" w:cs="Arial"/>
          <w:sz w:val="24"/>
          <w:szCs w:val="24"/>
          <w:lang w:val="en-US"/>
        </w:rPr>
        <w:t xml:space="preserve">the same country. </w:t>
      </w:r>
      <w:bookmarkStart w:id="0" w:name="_GoBack"/>
      <w:bookmarkEnd w:id="0"/>
    </w:p>
    <w:p w14:paraId="259D7003"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The overall results from Table 4 indicate that contagion does occur within the sectors of the BRICS economy but not in an overall setting. China seems to be decoupled from the contagion effects of the different countries. </w:t>
      </w:r>
      <w:commentRangeStart w:id="1"/>
      <w:r w:rsidRPr="00F2483C">
        <w:rPr>
          <w:rFonts w:ascii="Arial" w:hAnsi="Arial" w:cs="Arial"/>
          <w:sz w:val="24"/>
          <w:szCs w:val="24"/>
          <w:lang w:val="en-US"/>
        </w:rPr>
        <w:t>The only notable contagion effects involving China is observed with South Africa.</w:t>
      </w:r>
      <w:commentRangeEnd w:id="1"/>
      <w:r>
        <w:rPr>
          <w:rStyle w:val="CommentReference"/>
        </w:rPr>
        <w:commentReference w:id="1"/>
      </w:r>
      <w:r w:rsidRPr="00F2483C">
        <w:rPr>
          <w:rFonts w:ascii="Arial" w:hAnsi="Arial" w:cs="Arial"/>
          <w:sz w:val="24"/>
          <w:szCs w:val="24"/>
          <w:lang w:val="en-US"/>
        </w:rPr>
        <w:t xml:space="preserve"> Contagion is also observed between the sectors of India and mostly Brazil and Russia, </w:t>
      </w:r>
      <w:commentRangeStart w:id="2"/>
      <w:r w:rsidRPr="00F2483C">
        <w:rPr>
          <w:rFonts w:ascii="Arial" w:hAnsi="Arial" w:cs="Arial"/>
          <w:sz w:val="24"/>
          <w:szCs w:val="24"/>
          <w:lang w:val="en-US"/>
        </w:rPr>
        <w:t xml:space="preserve">but not so much with China and South Africa. </w:t>
      </w:r>
      <w:commentRangeEnd w:id="2"/>
      <w:r>
        <w:rPr>
          <w:rStyle w:val="CommentReference"/>
        </w:rPr>
        <w:commentReference w:id="2"/>
      </w:r>
      <w:r w:rsidRPr="00F2483C">
        <w:rPr>
          <w:rFonts w:ascii="Arial" w:hAnsi="Arial" w:cs="Arial"/>
          <w:sz w:val="24"/>
          <w:szCs w:val="24"/>
          <w:lang w:val="en-US"/>
        </w:rPr>
        <w:t xml:space="preserve">The results in this paper suggest that in some cases BRICS can be considered as a heterogeneous asset class but that care needs to be taken in the selection of what assets to include to ensure a well-diversified portfolio. The results in this paper are in line with the results of </w:t>
      </w:r>
      <w:r w:rsidRPr="00F2483C">
        <w:rPr>
          <w:rFonts w:ascii="Arial" w:hAnsi="Arial" w:cs="Arial"/>
          <w:noProof/>
          <w:sz w:val="24"/>
          <w:szCs w:val="24"/>
        </w:rPr>
        <w:t>Ahmad, Mishra and Daly (2018) who found the BRIC countries to be a heterogeneous asset class and that China and India provide additional opportunities for diversification when compared to the sectors of Brazil and Russia.</w:t>
      </w:r>
    </w:p>
    <w:p w14:paraId="160C3395" w14:textId="77777777" w:rsidR="00C76FD4" w:rsidRDefault="00C76FD4" w:rsidP="00C7150D">
      <w:pPr>
        <w:spacing w:line="360" w:lineRule="auto"/>
        <w:rPr>
          <w:rFonts w:ascii="Arial" w:hAnsi="Arial" w:cs="Arial"/>
          <w:sz w:val="24"/>
          <w:szCs w:val="24"/>
        </w:rPr>
      </w:pPr>
    </w:p>
    <w:p w14:paraId="2F51D1DB" w14:textId="77777777" w:rsidR="00C7150D" w:rsidRDefault="00C7150D">
      <w:pPr>
        <w:rPr>
          <w:rFonts w:ascii="Arial" w:hAnsi="Arial" w:cs="Arial"/>
          <w:sz w:val="24"/>
          <w:szCs w:val="24"/>
        </w:rPr>
      </w:pPr>
      <w:r>
        <w:rPr>
          <w:rFonts w:ascii="Arial" w:hAnsi="Arial" w:cs="Arial"/>
          <w:sz w:val="24"/>
          <w:szCs w:val="24"/>
        </w:rPr>
        <w:br w:type="page"/>
      </w:r>
    </w:p>
    <w:p w14:paraId="4C2FBCAD" w14:textId="0D69CFB4" w:rsidR="00120D21" w:rsidRPr="005B2F2E" w:rsidRDefault="009268CC"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5B2F2E">
            <w:rPr>
              <w:rFonts w:ascii="Arial" w:hAnsi="Arial" w:cs="Arial"/>
              <w:color w:val="FFFFFF" w:themeColor="background1"/>
              <w:sz w:val="2"/>
              <w:szCs w:val="2"/>
            </w:rPr>
            <w:fldChar w:fldCharType="begin"/>
          </w:r>
          <w:r w:rsidR="00104D3B" w:rsidRPr="005B2F2E">
            <w:rPr>
              <w:rFonts w:ascii="Arial" w:hAnsi="Arial" w:cs="Arial"/>
              <w:color w:val="FFFFFF" w:themeColor="background1"/>
              <w:sz w:val="2"/>
              <w:szCs w:val="2"/>
            </w:rPr>
            <w:instrText xml:space="preserve"> CITATION Fra01 \l 7177 </w:instrText>
          </w:r>
          <w:r w:rsidR="00104D3B"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(Longin &amp; Solnik, 2001)</w:t>
          </w:r>
          <w:r w:rsidR="00104D3B"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5B2F2E">
            <w:rPr>
              <w:rFonts w:ascii="Arial" w:hAnsi="Arial" w:cs="Arial"/>
              <w:color w:val="FFFFFF" w:themeColor="background1"/>
              <w:sz w:val="2"/>
              <w:szCs w:val="2"/>
            </w:rPr>
            <w:fldChar w:fldCharType="begin"/>
          </w:r>
          <w:r w:rsidR="00872587" w:rsidRPr="005B2F2E">
            <w:rPr>
              <w:rFonts w:ascii="Arial" w:hAnsi="Arial" w:cs="Arial"/>
              <w:color w:val="FFFFFF" w:themeColor="background1"/>
              <w:sz w:val="2"/>
              <w:szCs w:val="2"/>
            </w:rPr>
            <w:instrText xml:space="preserve"> CITATION Har52 \l 7177 </w:instrText>
          </w:r>
          <w:r w:rsidR="0087258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(Markowitz, 1952)</w:t>
          </w:r>
          <w:r w:rsidR="00872587"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 CITATION Elt76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(Elton, Gruber, &amp; Padberg, 1976)</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CITATION OLe04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(Ledoit &amp; Wolf, 2004)</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5B2F2E">
            <w:rPr>
              <w:rFonts w:ascii="Arial" w:hAnsi="Arial" w:cs="Arial"/>
              <w:color w:val="FFFFFF" w:themeColor="background1"/>
              <w:sz w:val="2"/>
              <w:szCs w:val="2"/>
            </w:rPr>
            <w:fldChar w:fldCharType="begin"/>
          </w:r>
          <w:r w:rsidR="00117346" w:rsidRPr="005B2F2E">
            <w:rPr>
              <w:rFonts w:ascii="Arial" w:hAnsi="Arial" w:cs="Arial"/>
              <w:color w:val="FFFFFF" w:themeColor="background1"/>
              <w:sz w:val="2"/>
              <w:szCs w:val="2"/>
            </w:rPr>
            <w:instrText xml:space="preserve"> CITATION And02 \l 7177 </w:instrText>
          </w:r>
          <w:r w:rsidR="00117346"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(Ang &amp; Bekaert, 2002)</w:t>
          </w:r>
          <w:r w:rsidR="00117346"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CITATION Rac02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And021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(Graflund &amp; Nilsson,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Den06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(Pelletier, 2006)</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Kri02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(Forbes &amp; Rigobon, 2002)</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Boy99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5E15ED" w:rsidRPr="005B2F2E">
            <w:rPr>
              <w:rFonts w:ascii="Arial" w:hAnsi="Arial" w:cs="Arial"/>
              <w:color w:val="FFFFFF" w:themeColor="background1"/>
              <w:sz w:val="2"/>
              <w:szCs w:val="2"/>
            </w:rPr>
            <w:fldChar w:fldCharType="end"/>
          </w:r>
        </w:sdtContent>
      </w:sdt>
      <w:r w:rsidR="005E15E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Lor00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(Loretan &amp; English, 2000)</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Gia05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CITATION Nee06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(Horen, Jager, &amp; Klaassen, 2006)</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Mon05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(Billio, Duca, &amp; Pelizzon, 2005)</w:t>
          </w:r>
          <w:r w:rsidR="00A06523" w:rsidRPr="005B2F2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5B2F2E">
            <w:rPr>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Wuy17 \l 7177 </w:instrText>
          </w:r>
          <w:r w:rsidR="00A06523" w:rsidRPr="005B2F2E">
            <w:rPr>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(Ye, Luo, &amp; Liu, Time-varying quantile association regression model with applications to financial contagion and VaR, 2017)</w:t>
          </w:r>
          <w:r w:rsidR="00A06523" w:rsidRPr="005B2F2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Lum18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(Bonga-Bonga, 2018)</w:t>
          </w:r>
          <w:r w:rsidR="00A06523" w:rsidRPr="005B2F2E">
            <w:rPr>
              <w:rFonts w:ascii="Arial" w:hAnsi="Arial" w:cs="Arial"/>
              <w:color w:val="FFFFFF" w:themeColor="background1"/>
              <w:sz w:val="2"/>
              <w:szCs w:val="2"/>
            </w:rPr>
            <w:fldChar w:fldCharType="end"/>
          </w:r>
        </w:sdtContent>
      </w:sdt>
      <w:r w:rsidR="00A06523"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MdA18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Lin06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(Hu, 2006)</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Jua07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Lor09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Hor10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374BD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Arn00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(Costinot, Roncalli, &amp; Teiletche, 2000)</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Jor04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Jua19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120D21" w:rsidRPr="005B2F2E">
            <w:rPr>
              <w:rFonts w:ascii="Arial" w:hAnsi="Arial" w:cs="Arial"/>
              <w:color w:val="FFFFFF" w:themeColor="background1"/>
              <w:sz w:val="2"/>
              <w:szCs w:val="2"/>
            </w:rPr>
            <w:fldChar w:fldCharType="end"/>
          </w:r>
        </w:sdtContent>
      </w:sdt>
      <w:r w:rsidR="0096248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5B2F2E">
            <w:rPr>
              <w:rFonts w:ascii="Arial" w:hAnsi="Arial" w:cs="Arial"/>
              <w:color w:val="FFFFFF" w:themeColor="background1"/>
              <w:sz w:val="2"/>
              <w:szCs w:val="2"/>
            </w:rPr>
            <w:fldChar w:fldCharType="begin"/>
          </w:r>
          <w:r w:rsidR="00962489" w:rsidRPr="005B2F2E">
            <w:rPr>
              <w:rFonts w:ascii="Arial" w:hAnsi="Arial" w:cs="Arial"/>
              <w:color w:val="FFFFFF" w:themeColor="background1"/>
              <w:sz w:val="2"/>
              <w:szCs w:val="2"/>
            </w:rPr>
            <w:instrText xml:space="preserve"> CITATION Mer90 \l 7177 </w:instrText>
          </w:r>
          <w:r w:rsidR="0096248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(King &amp; Wadhwani, 1990)</w:t>
          </w:r>
          <w:r w:rsidR="00962489" w:rsidRPr="005B2F2E">
            <w:rPr>
              <w:rFonts w:ascii="Arial" w:hAnsi="Arial" w:cs="Arial"/>
              <w:color w:val="FFFFFF" w:themeColor="background1"/>
              <w:sz w:val="2"/>
              <w:szCs w:val="2"/>
            </w:rPr>
            <w:fldChar w:fldCharType="end"/>
          </w:r>
        </w:sdtContent>
      </w:sdt>
      <w:r w:rsidR="00507D0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5B2F2E">
            <w:rPr>
              <w:rFonts w:ascii="Arial" w:hAnsi="Arial" w:cs="Arial"/>
              <w:color w:val="FFFFFF" w:themeColor="background1"/>
              <w:sz w:val="2"/>
              <w:szCs w:val="2"/>
            </w:rPr>
            <w:fldChar w:fldCharType="begin"/>
          </w:r>
          <w:r w:rsidR="00507D0C" w:rsidRPr="005B2F2E">
            <w:rPr>
              <w:rFonts w:ascii="Arial" w:hAnsi="Arial" w:cs="Arial"/>
              <w:color w:val="FFFFFF" w:themeColor="background1"/>
              <w:sz w:val="2"/>
              <w:szCs w:val="2"/>
            </w:rPr>
            <w:instrText xml:space="preserve"> CITATION Lee93 \l 7177 </w:instrText>
          </w:r>
          <w:r w:rsidR="00507D0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(Lee &amp; Kim, 1993)</w:t>
          </w:r>
          <w:r w:rsidR="00507D0C" w:rsidRPr="005B2F2E">
            <w:rPr>
              <w:rFonts w:ascii="Arial" w:hAnsi="Arial" w:cs="Arial"/>
              <w:color w:val="FFFFFF" w:themeColor="background1"/>
              <w:sz w:val="2"/>
              <w:szCs w:val="2"/>
            </w:rPr>
            <w:fldChar w:fldCharType="end"/>
          </w:r>
        </w:sdtContent>
      </w:sdt>
      <w:r w:rsidR="00507D0C" w:rsidRPr="005B2F2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Boy99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Lor00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(Loretan &amp; English, 2000)</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Gia05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D37F28" w:rsidRPr="005B2F2E">
            <w:rPr>
              <w:rFonts w:ascii="Arial" w:hAnsi="Arial" w:cs="Arial"/>
              <w:color w:val="FFFFFF" w:themeColor="background1"/>
              <w:sz w:val="2"/>
              <w:szCs w:val="2"/>
            </w:rPr>
            <w:fldChar w:fldCharType="end"/>
          </w:r>
        </w:sdtContent>
      </w:sdt>
      <w:r w:rsidR="008512F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5B2F2E">
            <w:rPr>
              <w:rFonts w:ascii="Arial" w:hAnsi="Arial" w:cs="Arial"/>
              <w:color w:val="FFFFFF" w:themeColor="background1"/>
              <w:sz w:val="2"/>
              <w:szCs w:val="2"/>
            </w:rPr>
            <w:fldChar w:fldCharType="begin"/>
          </w:r>
          <w:r w:rsidR="008512F2" w:rsidRPr="005B2F2E">
            <w:rPr>
              <w:rFonts w:ascii="Arial" w:hAnsi="Arial" w:cs="Arial"/>
              <w:color w:val="FFFFFF" w:themeColor="background1"/>
              <w:sz w:val="2"/>
              <w:szCs w:val="2"/>
            </w:rPr>
            <w:instrText xml:space="preserve">CITATION Nee06 \l 7177 </w:instrText>
          </w:r>
          <w:r w:rsidR="008512F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(Horen, Jager, &amp; Klaassen, 2006)</w:t>
          </w:r>
          <w:r w:rsidR="008512F2" w:rsidRPr="005B2F2E">
            <w:rPr>
              <w:rFonts w:ascii="Arial" w:hAnsi="Arial" w:cs="Arial"/>
              <w:color w:val="FFFFFF" w:themeColor="background1"/>
              <w:sz w:val="2"/>
              <w:szCs w:val="2"/>
            </w:rPr>
            <w:fldChar w:fldCharType="end"/>
          </w:r>
        </w:sdtContent>
      </w:sdt>
      <w:r w:rsidR="00B5085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5B2F2E">
            <w:rPr>
              <w:rFonts w:ascii="Arial" w:hAnsi="Arial" w:cs="Arial"/>
              <w:color w:val="FFFFFF" w:themeColor="background1"/>
              <w:sz w:val="2"/>
              <w:szCs w:val="2"/>
            </w:rPr>
            <w:fldChar w:fldCharType="begin"/>
          </w:r>
          <w:r w:rsidR="00B50852" w:rsidRPr="005B2F2E">
            <w:rPr>
              <w:rFonts w:ascii="Arial" w:hAnsi="Arial" w:cs="Arial"/>
              <w:color w:val="FFFFFF" w:themeColor="background1"/>
              <w:sz w:val="2"/>
              <w:szCs w:val="2"/>
            </w:rPr>
            <w:instrText xml:space="preserve"> CITATION Lan77 \l 7177 </w:instrText>
          </w:r>
          <w:r w:rsidR="00B5085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(Girton &amp; Roper, 1977)</w:t>
          </w:r>
          <w:r w:rsidR="00B50852" w:rsidRPr="005B2F2E">
            <w:rPr>
              <w:rFonts w:ascii="Arial" w:hAnsi="Arial" w:cs="Arial"/>
              <w:color w:val="FFFFFF" w:themeColor="background1"/>
              <w:sz w:val="2"/>
              <w:szCs w:val="2"/>
            </w:rPr>
            <w:fldChar w:fldCharType="end"/>
          </w:r>
        </w:sdtContent>
      </w:sdt>
      <w:r w:rsidR="00465A7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5B2F2E">
            <w:rPr>
              <w:rFonts w:ascii="Arial" w:hAnsi="Arial" w:cs="Arial"/>
              <w:color w:val="FFFFFF" w:themeColor="background1"/>
              <w:sz w:val="2"/>
              <w:szCs w:val="2"/>
            </w:rPr>
            <w:fldChar w:fldCharType="begin"/>
          </w:r>
          <w:r w:rsidR="00465A71" w:rsidRPr="005B2F2E">
            <w:rPr>
              <w:rFonts w:ascii="Arial" w:hAnsi="Arial" w:cs="Arial"/>
              <w:color w:val="FFFFFF" w:themeColor="background1"/>
              <w:sz w:val="2"/>
              <w:szCs w:val="2"/>
            </w:rPr>
            <w:instrText xml:space="preserve"> CITATION Mon05 \l 7177 </w:instrText>
          </w:r>
          <w:r w:rsidR="00465A7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(Billio, Duca, &amp; Pelizzon, 2005)</w:t>
          </w:r>
          <w:r w:rsidR="00465A71"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Lyo18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(Lyocsa &amp; Horvath, 2018)</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Gee05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(Bekhaert, Harvey, &amp; Ng, 2005)</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Wuy16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(Ye, Zhu, Wu, &amp; Miao, 2016)</w:t>
          </w:r>
          <w:r w:rsidR="00DA6127" w:rsidRPr="005B2F2E">
            <w:rPr>
              <w:rFonts w:ascii="Arial" w:hAnsi="Arial" w:cs="Arial"/>
              <w:color w:val="FFFFFF" w:themeColor="background1"/>
              <w:sz w:val="2"/>
              <w:szCs w:val="2"/>
            </w:rPr>
            <w:fldChar w:fldCharType="end"/>
          </w:r>
        </w:sdtContent>
      </w:sdt>
      <w:r w:rsidR="008F1AEF"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5B2F2E">
            <w:rPr>
              <w:rFonts w:ascii="Arial" w:hAnsi="Arial" w:cs="Arial"/>
              <w:color w:val="FFFFFF" w:themeColor="background1"/>
              <w:sz w:val="2"/>
              <w:szCs w:val="2"/>
            </w:rPr>
            <w:fldChar w:fldCharType="begin"/>
          </w:r>
          <w:r w:rsidR="008F1AEF" w:rsidRPr="005B2F2E">
            <w:rPr>
              <w:rFonts w:ascii="Arial" w:hAnsi="Arial" w:cs="Arial"/>
              <w:color w:val="FFFFFF" w:themeColor="background1"/>
              <w:sz w:val="2"/>
              <w:szCs w:val="2"/>
            </w:rPr>
            <w:instrText xml:space="preserve"> CITATION Lum18 \l 7177 </w:instrText>
          </w:r>
          <w:r w:rsidR="008F1AEF"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(Bonga-Bonga, 2018)</w:t>
          </w:r>
          <w:r w:rsidR="008F1AEF" w:rsidRPr="005B2F2E">
            <w:rPr>
              <w:rFonts w:ascii="Arial" w:hAnsi="Arial" w:cs="Arial"/>
              <w:color w:val="FFFFFF" w:themeColor="background1"/>
              <w:sz w:val="2"/>
              <w:szCs w:val="2"/>
            </w:rPr>
            <w:fldChar w:fldCharType="end"/>
          </w:r>
        </w:sdtContent>
      </w:sdt>
      <w:r w:rsidR="00B61C3E"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5B2F2E">
            <w:rPr>
              <w:rFonts w:ascii="Arial" w:hAnsi="Arial" w:cs="Arial"/>
              <w:color w:val="FFFFFF" w:themeColor="background1"/>
              <w:sz w:val="2"/>
              <w:szCs w:val="2"/>
            </w:rPr>
            <w:fldChar w:fldCharType="begin"/>
          </w:r>
          <w:r w:rsidR="00B61C3E" w:rsidRPr="005B2F2E">
            <w:rPr>
              <w:rFonts w:ascii="Arial" w:hAnsi="Arial" w:cs="Arial"/>
              <w:color w:val="FFFFFF" w:themeColor="background1"/>
              <w:sz w:val="2"/>
              <w:szCs w:val="2"/>
            </w:rPr>
            <w:instrText xml:space="preserve"> CITATION MdA18 \l 7177 </w:instrText>
          </w:r>
          <w:r w:rsidR="00B61C3E"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B61C3E" w:rsidRPr="005B2F2E">
            <w:rPr>
              <w:rFonts w:ascii="Arial" w:hAnsi="Arial" w:cs="Arial"/>
              <w:color w:val="FFFFFF" w:themeColor="background1"/>
              <w:sz w:val="2"/>
              <w:szCs w:val="2"/>
            </w:rPr>
            <w:fldChar w:fldCharType="end"/>
          </w:r>
        </w:sdtContent>
      </w:sdt>
      <w:r w:rsidR="006C2194"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5B2F2E">
            <w:rPr>
              <w:rFonts w:ascii="Arial" w:hAnsi="Arial" w:cs="Arial"/>
              <w:color w:val="FFFFFF" w:themeColor="background1"/>
              <w:sz w:val="2"/>
              <w:szCs w:val="2"/>
            </w:rPr>
            <w:fldChar w:fldCharType="begin"/>
          </w:r>
          <w:r w:rsidR="006C2194" w:rsidRPr="005B2F2E">
            <w:rPr>
              <w:rFonts w:ascii="Arial" w:hAnsi="Arial" w:cs="Arial"/>
              <w:color w:val="FFFFFF" w:themeColor="background1"/>
              <w:sz w:val="2"/>
              <w:szCs w:val="2"/>
            </w:rPr>
            <w:instrText xml:space="preserve"> CITATION Ken15 \l 7177 </w:instrText>
          </w:r>
          <w:r w:rsidR="006C2194"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(Kenourgios &amp; Dimitriou, 2015)</w:t>
          </w:r>
          <w:r w:rsidR="006C2194"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Arn00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(Costinot, Roncalli, &amp; Teiletche, 2000)</w:t>
          </w:r>
          <w:r w:rsidR="008845C9"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Jor04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8845C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Lin06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(Hu, 2006)</w:t>
          </w:r>
          <w:r w:rsidR="00851A3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Jua07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851A39" w:rsidRPr="005B2F2E">
            <w:rPr>
              <w:rFonts w:ascii="Arial" w:hAnsi="Arial" w:cs="Arial"/>
              <w:color w:val="FFFFFF" w:themeColor="background1"/>
              <w:sz w:val="2"/>
              <w:szCs w:val="2"/>
            </w:rPr>
            <w:fldChar w:fldCharType="end"/>
          </w:r>
        </w:sdtContent>
      </w:sdt>
      <w:r w:rsidR="000F70A5"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5B2F2E">
            <w:rPr>
              <w:rFonts w:ascii="Arial" w:hAnsi="Arial" w:cs="Arial"/>
              <w:color w:val="FFFFFF" w:themeColor="background1"/>
              <w:sz w:val="2"/>
              <w:szCs w:val="2"/>
            </w:rPr>
            <w:fldChar w:fldCharType="begin"/>
          </w:r>
          <w:r w:rsidR="000F70A5" w:rsidRPr="005B2F2E">
            <w:rPr>
              <w:rFonts w:ascii="Arial" w:hAnsi="Arial" w:cs="Arial"/>
              <w:color w:val="FFFFFF" w:themeColor="background1"/>
              <w:sz w:val="2"/>
              <w:szCs w:val="2"/>
            </w:rPr>
            <w:instrText xml:space="preserve"> CITATION Lor09 \l 7177 </w:instrText>
          </w:r>
          <w:r w:rsidR="000F70A5"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0F70A5" w:rsidRPr="005B2F2E">
            <w:rPr>
              <w:rFonts w:ascii="Arial" w:hAnsi="Arial" w:cs="Arial"/>
              <w:color w:val="FFFFFF" w:themeColor="background1"/>
              <w:sz w:val="2"/>
              <w:szCs w:val="2"/>
            </w:rPr>
            <w:fldChar w:fldCharType="end"/>
          </w:r>
        </w:sdtContent>
      </w:sdt>
      <w:r w:rsidR="009B025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5B2F2E">
            <w:rPr>
              <w:rFonts w:ascii="Arial" w:hAnsi="Arial" w:cs="Arial"/>
              <w:color w:val="FFFFFF" w:themeColor="background1"/>
              <w:sz w:val="2"/>
              <w:szCs w:val="2"/>
            </w:rPr>
            <w:fldChar w:fldCharType="begin"/>
          </w:r>
          <w:r w:rsidR="009B025D" w:rsidRPr="005B2F2E">
            <w:rPr>
              <w:rFonts w:ascii="Arial" w:hAnsi="Arial" w:cs="Arial"/>
              <w:color w:val="FFFFFF" w:themeColor="background1"/>
              <w:sz w:val="2"/>
              <w:szCs w:val="2"/>
            </w:rPr>
            <w:instrText xml:space="preserve"> CITATION Hor10 \l 7177 </w:instrText>
          </w:r>
          <w:r w:rsidR="009B025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9B025D" w:rsidRPr="005B2F2E">
            <w:rPr>
              <w:rFonts w:ascii="Arial" w:hAnsi="Arial" w:cs="Arial"/>
              <w:color w:val="FFFFFF" w:themeColor="background1"/>
              <w:sz w:val="2"/>
              <w:szCs w:val="2"/>
            </w:rPr>
            <w:fldChar w:fldCharType="end"/>
          </w:r>
        </w:sdtContent>
      </w:sdt>
      <w:r w:rsidR="00683D6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5B2F2E">
            <w:rPr>
              <w:rFonts w:ascii="Arial" w:hAnsi="Arial" w:cs="Arial"/>
              <w:color w:val="FFFFFF" w:themeColor="background1"/>
              <w:sz w:val="2"/>
              <w:szCs w:val="2"/>
            </w:rPr>
            <w:fldChar w:fldCharType="begin"/>
          </w:r>
          <w:r w:rsidR="00683D6C" w:rsidRPr="005B2F2E">
            <w:rPr>
              <w:rFonts w:ascii="Arial" w:hAnsi="Arial" w:cs="Arial"/>
              <w:color w:val="FFFFFF" w:themeColor="background1"/>
              <w:sz w:val="2"/>
              <w:szCs w:val="2"/>
            </w:rPr>
            <w:instrText xml:space="preserve"> CITATION Ala17 \l 7177 </w:instrText>
          </w:r>
          <w:r w:rsidR="00683D6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(Paul &amp; Gideon, 2017)</w:t>
          </w:r>
          <w:r w:rsidR="00683D6C" w:rsidRPr="005B2F2E">
            <w:rPr>
              <w:rFonts w:ascii="Arial" w:hAnsi="Arial" w:cs="Arial"/>
              <w:color w:val="FFFFFF" w:themeColor="background1"/>
              <w:sz w:val="2"/>
              <w:szCs w:val="2"/>
            </w:rPr>
            <w:fldChar w:fldCharType="end"/>
          </w:r>
        </w:sdtContent>
      </w:sdt>
      <w:r w:rsidR="008115B8"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5B2F2E">
            <w:rPr>
              <w:rFonts w:ascii="Arial" w:hAnsi="Arial" w:cs="Arial"/>
              <w:color w:val="FFFFFF" w:themeColor="background1"/>
              <w:sz w:val="2"/>
              <w:szCs w:val="2"/>
            </w:rPr>
            <w:fldChar w:fldCharType="begin"/>
          </w:r>
          <w:r w:rsidR="008115B8" w:rsidRPr="005B2F2E">
            <w:rPr>
              <w:rFonts w:ascii="Arial" w:hAnsi="Arial" w:cs="Arial"/>
              <w:color w:val="FFFFFF" w:themeColor="background1"/>
              <w:sz w:val="2"/>
              <w:szCs w:val="2"/>
            </w:rPr>
            <w:instrText xml:space="preserve"> CITATION Jua19 \l 7177 </w:instrText>
          </w:r>
          <w:r w:rsidR="008115B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8115B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5B2F2E">
            <w:rPr>
              <w:rFonts w:ascii="Arial" w:hAnsi="Arial" w:cs="Arial"/>
              <w:color w:val="FFFFFF" w:themeColor="background1"/>
              <w:sz w:val="2"/>
              <w:szCs w:val="2"/>
            </w:rPr>
            <w:fldChar w:fldCharType="begin"/>
          </w:r>
          <w:r w:rsidR="00B0511A" w:rsidRPr="005B2F2E">
            <w:rPr>
              <w:rFonts w:ascii="Arial" w:hAnsi="Arial" w:cs="Arial"/>
              <w:color w:val="FFFFFF" w:themeColor="background1"/>
              <w:sz w:val="2"/>
              <w:szCs w:val="2"/>
            </w:rPr>
            <w:instrText xml:space="preserve"> CITATION Rac021 \l 7177 </w:instrText>
          </w:r>
          <w:r w:rsidR="00B0511A"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B0511A" w:rsidRPr="005B2F2E">
            <w:rPr>
              <w:rFonts w:ascii="Arial" w:hAnsi="Arial" w:cs="Arial"/>
              <w:color w:val="FFFFFF" w:themeColor="background1"/>
              <w:sz w:val="2"/>
              <w:szCs w:val="2"/>
            </w:rPr>
            <w:fldChar w:fldCharType="end"/>
          </w:r>
        </w:sdtContent>
      </w:sdt>
    </w:p>
    <w:p w14:paraId="4BC5FEBE" w14:textId="77777777" w:rsidR="00DA6127" w:rsidRPr="00B0511A" w:rsidRDefault="00DA6127">
      <w:pPr>
        <w:rPr>
          <w:rFonts w:ascii="Arial" w:hAnsi="Arial" w:cs="Arial"/>
          <w:color w:val="FFFFFF" w:themeColor="background1"/>
          <w:sz w:val="24"/>
          <w:szCs w:val="24"/>
        </w:rPr>
      </w:pPr>
      <w:r w:rsidRPr="00B0511A">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Content>
            <w:p w14:paraId="5AC41F7B" w14:textId="77777777" w:rsidR="00B0511A" w:rsidRDefault="00164FD3" w:rsidP="00B0511A">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B0511A">
                <w:rPr>
                  <w:noProof/>
                  <w:lang w:val="en-US"/>
                </w:rPr>
                <w:t xml:space="preserve">Abad, P., &amp; Chulia, H. (2016). European Government Bond Market Contagion in Turbulent Times. </w:t>
              </w:r>
              <w:r w:rsidR="00B0511A">
                <w:rPr>
                  <w:i/>
                  <w:iCs/>
                  <w:noProof/>
                  <w:lang w:val="en-US"/>
                </w:rPr>
                <w:t>Finance a uver-czech journal of economics and finance</w:t>
              </w:r>
              <w:r w:rsidR="00B0511A">
                <w:rPr>
                  <w:noProof/>
                  <w:lang w:val="en-US"/>
                </w:rPr>
                <w:t>, 263-276.</w:t>
              </w:r>
            </w:p>
            <w:p w14:paraId="30F8A17A" w14:textId="77777777" w:rsidR="00B0511A" w:rsidRDefault="00B0511A" w:rsidP="00B0511A">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4D579F75" w14:textId="77777777" w:rsidR="00B0511A" w:rsidRDefault="00B0511A" w:rsidP="00B0511A">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58D390D" w14:textId="77777777" w:rsidR="00B0511A" w:rsidRDefault="00B0511A" w:rsidP="00B0511A">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05D270A2" w14:textId="77777777" w:rsidR="00B0511A" w:rsidRDefault="00B0511A" w:rsidP="00B0511A">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537A036" w14:textId="77777777" w:rsidR="00B0511A" w:rsidRDefault="00B0511A" w:rsidP="00B0511A">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0A1BA5" w14:textId="77777777" w:rsidR="00B0511A" w:rsidRDefault="00B0511A" w:rsidP="00B0511A">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08D375AB" w14:textId="77777777" w:rsidR="00B0511A" w:rsidRDefault="00B0511A" w:rsidP="00B0511A">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3355C3D0" w14:textId="77777777" w:rsidR="00B0511A" w:rsidRDefault="00B0511A" w:rsidP="00B0511A">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7C45E038" w14:textId="77777777" w:rsidR="00B0511A" w:rsidRDefault="00B0511A" w:rsidP="00B0511A">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FB7C67F" w14:textId="77777777" w:rsidR="00B0511A" w:rsidRDefault="00B0511A" w:rsidP="00B0511A">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846BD3E" w14:textId="77777777" w:rsidR="00B0511A" w:rsidRDefault="00B0511A" w:rsidP="00B0511A">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7CD6DBD2"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59BC017F"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1C9248DE" w14:textId="77777777" w:rsidR="00B0511A" w:rsidRDefault="00B0511A" w:rsidP="00B0511A">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33023D6C" w14:textId="77777777" w:rsidR="00B0511A" w:rsidRDefault="00B0511A" w:rsidP="00B0511A">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7FB2ABA" w14:textId="77777777" w:rsidR="00B0511A" w:rsidRDefault="00B0511A" w:rsidP="00B0511A">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79A3213F" w14:textId="77777777" w:rsidR="00B0511A" w:rsidRDefault="00B0511A" w:rsidP="00B0511A">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023F5B83" w14:textId="77777777" w:rsidR="00B0511A" w:rsidRDefault="00B0511A" w:rsidP="00B0511A">
              <w:pPr>
                <w:pStyle w:val="Bibliography"/>
                <w:ind w:left="720" w:hanging="720"/>
                <w:rPr>
                  <w:noProof/>
                  <w:lang w:val="en-US"/>
                </w:rPr>
              </w:pPr>
              <w:r>
                <w:rPr>
                  <w:noProof/>
                  <w:lang w:val="en-US"/>
                </w:rPr>
                <w:lastRenderedPageBreak/>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53A65A2D" w14:textId="77777777" w:rsidR="00B0511A" w:rsidRDefault="00B0511A" w:rsidP="00B0511A">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2FDE42EC" w14:textId="77777777" w:rsidR="00B0511A" w:rsidRDefault="00B0511A" w:rsidP="00B0511A">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CBA28A7" w14:textId="77777777" w:rsidR="00B0511A" w:rsidRDefault="00B0511A" w:rsidP="00B0511A">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0CB69578" w14:textId="77777777" w:rsidR="00B0511A" w:rsidRDefault="00B0511A" w:rsidP="00B0511A">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5390C760" w14:textId="77777777" w:rsidR="00B0511A" w:rsidRDefault="00B0511A" w:rsidP="00B0511A">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43DA336" w14:textId="77777777" w:rsidR="00B0511A" w:rsidRDefault="00B0511A" w:rsidP="00B0511A">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BAB39B0" w14:textId="77777777" w:rsidR="00B0511A" w:rsidRDefault="00B0511A" w:rsidP="00B0511A">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2D10481" w14:textId="77777777" w:rsidR="00B0511A" w:rsidRDefault="00B0511A" w:rsidP="00B0511A">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57A6B489" w14:textId="77777777" w:rsidR="00B0511A" w:rsidRDefault="00B0511A" w:rsidP="00B0511A">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3168C65C" w14:textId="77777777" w:rsidR="00B0511A" w:rsidRDefault="00B0511A" w:rsidP="00B0511A">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B8E820E" w14:textId="77777777" w:rsidR="00B0511A" w:rsidRDefault="00B0511A" w:rsidP="00B0511A">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5200344" w14:textId="77777777" w:rsidR="00B0511A" w:rsidRDefault="00B0511A" w:rsidP="00B0511A">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82A19AC" w14:textId="77777777" w:rsidR="00B0511A" w:rsidRDefault="00B0511A" w:rsidP="00B0511A">
              <w:pPr>
                <w:pStyle w:val="Bibliography"/>
                <w:ind w:left="720" w:hanging="720"/>
                <w:rPr>
                  <w:noProof/>
                  <w:lang w:val="en-US"/>
                </w:rPr>
              </w:pPr>
              <w:r>
                <w:rPr>
                  <w:noProof/>
                  <w:lang w:val="en-US"/>
                </w:rPr>
                <w:t>IMF. (2018, 4 1). World Economic Outlook Database April 2018.</w:t>
              </w:r>
            </w:p>
            <w:p w14:paraId="0227D0C0" w14:textId="77777777" w:rsidR="00B0511A" w:rsidRDefault="00B0511A" w:rsidP="00B0511A">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C801391" w14:textId="77777777" w:rsidR="00B0511A" w:rsidRDefault="00B0511A" w:rsidP="00B0511A">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687B75E5" w14:textId="77777777" w:rsidR="00B0511A" w:rsidRDefault="00B0511A" w:rsidP="00B0511A">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366C953" w14:textId="77777777" w:rsidR="00B0511A" w:rsidRDefault="00B0511A" w:rsidP="00B0511A">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79466E02" w14:textId="77777777" w:rsidR="00B0511A" w:rsidRDefault="00B0511A" w:rsidP="00B0511A">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1DF74268" w14:textId="77777777" w:rsidR="00B0511A" w:rsidRDefault="00B0511A" w:rsidP="00B0511A">
              <w:pPr>
                <w:pStyle w:val="Bibliography"/>
                <w:ind w:left="720" w:hanging="720"/>
                <w:rPr>
                  <w:noProof/>
                  <w:lang w:val="en-US"/>
                </w:rPr>
              </w:pPr>
              <w:r>
                <w:rPr>
                  <w:noProof/>
                  <w:lang w:val="en-US"/>
                </w:rPr>
                <w:lastRenderedPageBreak/>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31BB570A" w14:textId="77777777" w:rsidR="00B0511A" w:rsidRDefault="00B0511A" w:rsidP="00B0511A">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B06EA81" w14:textId="77777777" w:rsidR="00B0511A" w:rsidRDefault="00B0511A" w:rsidP="00B0511A">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35F48D4" w14:textId="77777777" w:rsidR="00B0511A" w:rsidRDefault="00B0511A" w:rsidP="00B0511A">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0979D180" w14:textId="77777777" w:rsidR="00B0511A" w:rsidRDefault="00B0511A" w:rsidP="00B0511A">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2166BEDE" w14:textId="77777777" w:rsidR="00B0511A" w:rsidRDefault="00B0511A" w:rsidP="00B0511A">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1A4B" w14:textId="77777777" w:rsidR="00B0511A" w:rsidRDefault="00B0511A" w:rsidP="00B0511A">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7BEB2AC" w14:textId="77777777" w:rsidR="00B0511A" w:rsidRDefault="00B0511A" w:rsidP="00B0511A">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59D93B09" w14:textId="77777777" w:rsidR="00B0511A" w:rsidRDefault="00B0511A" w:rsidP="00B0511A">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DBABE34" w14:textId="77777777" w:rsidR="00B0511A" w:rsidRDefault="00B0511A" w:rsidP="00B0511A">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01FCD5A" w14:textId="77777777" w:rsidR="00B0511A" w:rsidRDefault="00B0511A" w:rsidP="00B0511A">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5F159DEE" w14:textId="77777777" w:rsidR="00B0511A" w:rsidRDefault="00B0511A" w:rsidP="00B0511A">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5B58A20E" w14:textId="77777777" w:rsidR="00B0511A" w:rsidRDefault="00B0511A" w:rsidP="00B0511A">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24DDF34" w14:textId="77777777" w:rsidR="00B0511A" w:rsidRDefault="00B0511A" w:rsidP="00B0511A">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078D237" w14:textId="77777777" w:rsidR="00B0511A" w:rsidRDefault="00B0511A" w:rsidP="00B0511A">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625596E" w14:textId="77777777" w:rsidR="00B0511A" w:rsidRDefault="00B0511A" w:rsidP="00B0511A">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01E49573" w14:textId="77777777" w:rsidR="00B0511A" w:rsidRDefault="00B0511A" w:rsidP="00B0511A">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39461101" w14:textId="77777777" w:rsidR="00B0511A" w:rsidRDefault="00B0511A" w:rsidP="00B0511A">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0071DFE" w14:textId="77777777" w:rsidR="00B0511A" w:rsidRDefault="00B0511A" w:rsidP="00B0511A">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3C1686D2" w14:textId="77777777" w:rsidR="00B0511A" w:rsidRDefault="00B0511A" w:rsidP="00B0511A">
              <w:pPr>
                <w:pStyle w:val="Bibliography"/>
                <w:ind w:left="720" w:hanging="720"/>
                <w:rPr>
                  <w:noProof/>
                  <w:lang w:val="en-US"/>
                </w:rPr>
              </w:pPr>
              <w:r>
                <w:rPr>
                  <w:noProof/>
                  <w:lang w:val="en-US"/>
                </w:rPr>
                <w:lastRenderedPageBreak/>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3EEF32" w14:textId="77777777" w:rsidR="00B0511A" w:rsidRDefault="00B0511A" w:rsidP="00B0511A">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B0511A">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r>
        <w:rPr>
          <w:rFonts w:ascii="Arial" w:hAnsi="Arial" w:cs="Arial"/>
        </w:rPr>
        <w:lastRenderedPageBreak/>
        <w:t>Appendix A</w:t>
      </w:r>
    </w:p>
    <w:tbl>
      <w:tblPr>
        <w:tblW w:w="8040" w:type="dxa"/>
        <w:tblLook w:val="04A0" w:firstRow="1" w:lastRow="0" w:firstColumn="1" w:lastColumn="0" w:noHBand="0" w:noVBand="1"/>
      </w:tblPr>
      <w:tblGrid>
        <w:gridCol w:w="1040"/>
        <w:gridCol w:w="4460"/>
        <w:gridCol w:w="1300"/>
        <w:gridCol w:w="1240"/>
      </w:tblGrid>
      <w:tr w:rsidR="00197ED7" w14:paraId="49DA71CE"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5F105B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Indices</w:t>
            </w:r>
          </w:p>
        </w:tc>
        <w:tc>
          <w:tcPr>
            <w:tcW w:w="4460" w:type="dxa"/>
            <w:tcBorders>
              <w:top w:val="nil"/>
              <w:left w:val="nil"/>
              <w:bottom w:val="single" w:sz="4" w:space="0" w:color="auto"/>
              <w:right w:val="nil"/>
            </w:tcBorders>
            <w:shd w:val="clear" w:color="auto" w:fill="FFFFFF"/>
            <w:noWrap/>
            <w:vAlign w:val="bottom"/>
            <w:hideMark/>
          </w:tcPr>
          <w:p w14:paraId="3A7553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Copula Family</w:t>
            </w:r>
          </w:p>
        </w:tc>
        <w:tc>
          <w:tcPr>
            <w:tcW w:w="1300" w:type="dxa"/>
            <w:tcBorders>
              <w:top w:val="nil"/>
              <w:left w:val="nil"/>
              <w:bottom w:val="single" w:sz="4" w:space="0" w:color="auto"/>
              <w:right w:val="nil"/>
            </w:tcBorders>
            <w:shd w:val="clear" w:color="auto" w:fill="FFFFFF"/>
            <w:noWrap/>
            <w:vAlign w:val="bottom"/>
            <w:hideMark/>
          </w:tcPr>
          <w:p w14:paraId="41FF6F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Param1</w:t>
            </w:r>
          </w:p>
        </w:tc>
        <w:tc>
          <w:tcPr>
            <w:tcW w:w="1240" w:type="dxa"/>
            <w:tcBorders>
              <w:top w:val="nil"/>
              <w:left w:val="nil"/>
              <w:bottom w:val="single" w:sz="4" w:space="0" w:color="auto"/>
              <w:right w:val="nil"/>
            </w:tcBorders>
            <w:shd w:val="clear" w:color="auto" w:fill="FFFFFF"/>
            <w:noWrap/>
            <w:vAlign w:val="bottom"/>
            <w:hideMark/>
          </w:tcPr>
          <w:p w14:paraId="7F6111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Param2</w:t>
            </w:r>
          </w:p>
        </w:tc>
      </w:tr>
      <w:tr w:rsidR="00197ED7" w14:paraId="66B5E33B" w14:textId="77777777" w:rsidTr="005F3D88">
        <w:trPr>
          <w:trHeight w:val="288"/>
        </w:trPr>
        <w:tc>
          <w:tcPr>
            <w:tcW w:w="1040" w:type="dxa"/>
            <w:shd w:val="clear" w:color="auto" w:fill="FFFFFF"/>
            <w:noWrap/>
            <w:vAlign w:val="bottom"/>
            <w:hideMark/>
          </w:tcPr>
          <w:p w14:paraId="5C4CD7C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I</w:t>
            </w:r>
          </w:p>
        </w:tc>
        <w:tc>
          <w:tcPr>
            <w:tcW w:w="4460" w:type="dxa"/>
            <w:shd w:val="clear" w:color="auto" w:fill="FFFFFF"/>
            <w:noWrap/>
            <w:vAlign w:val="bottom"/>
            <w:hideMark/>
          </w:tcPr>
          <w:p w14:paraId="0AFFF03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7AF944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0.403920025</w:t>
            </w:r>
          </w:p>
        </w:tc>
        <w:tc>
          <w:tcPr>
            <w:tcW w:w="1240" w:type="dxa"/>
            <w:shd w:val="clear" w:color="auto" w:fill="FFFFFF"/>
            <w:noWrap/>
            <w:vAlign w:val="bottom"/>
            <w:hideMark/>
          </w:tcPr>
          <w:p w14:paraId="45D7110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E3926F5" w14:textId="77777777" w:rsidTr="005F3D88">
        <w:trPr>
          <w:trHeight w:val="288"/>
        </w:trPr>
        <w:tc>
          <w:tcPr>
            <w:tcW w:w="1040" w:type="dxa"/>
            <w:shd w:val="clear" w:color="auto" w:fill="FFFFFF"/>
            <w:noWrap/>
            <w:vAlign w:val="bottom"/>
            <w:hideMark/>
          </w:tcPr>
          <w:p w14:paraId="6ADB41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R</w:t>
            </w:r>
          </w:p>
        </w:tc>
        <w:tc>
          <w:tcPr>
            <w:tcW w:w="4460" w:type="dxa"/>
            <w:shd w:val="clear" w:color="auto" w:fill="FFFFFF"/>
            <w:noWrap/>
            <w:vAlign w:val="bottom"/>
            <w:hideMark/>
          </w:tcPr>
          <w:p w14:paraId="786D8B8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8E3F1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0.030603436</w:t>
            </w:r>
          </w:p>
        </w:tc>
        <w:tc>
          <w:tcPr>
            <w:tcW w:w="1240" w:type="dxa"/>
            <w:shd w:val="clear" w:color="auto" w:fill="FFFFFF"/>
            <w:noWrap/>
            <w:vAlign w:val="bottom"/>
            <w:hideMark/>
          </w:tcPr>
          <w:p w14:paraId="751629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14.47559428</w:t>
            </w:r>
          </w:p>
        </w:tc>
      </w:tr>
      <w:tr w:rsidR="00197ED7" w14:paraId="0B9CE6D5" w14:textId="77777777" w:rsidTr="005F3D88">
        <w:trPr>
          <w:trHeight w:val="288"/>
        </w:trPr>
        <w:tc>
          <w:tcPr>
            <w:tcW w:w="1040" w:type="dxa"/>
            <w:shd w:val="clear" w:color="auto" w:fill="FFFFFF"/>
            <w:noWrap/>
            <w:vAlign w:val="bottom"/>
            <w:hideMark/>
          </w:tcPr>
          <w:p w14:paraId="2198738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F</w:t>
            </w:r>
          </w:p>
        </w:tc>
        <w:tc>
          <w:tcPr>
            <w:tcW w:w="4460" w:type="dxa"/>
            <w:shd w:val="clear" w:color="auto" w:fill="FFFFFF"/>
            <w:noWrap/>
            <w:vAlign w:val="bottom"/>
            <w:hideMark/>
          </w:tcPr>
          <w:p w14:paraId="7094B2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Bb8 Copula (180 Degrees; “survival Bb8”)</w:t>
            </w:r>
          </w:p>
        </w:tc>
        <w:tc>
          <w:tcPr>
            <w:tcW w:w="1300" w:type="dxa"/>
            <w:shd w:val="clear" w:color="auto" w:fill="FFFFFF"/>
            <w:noWrap/>
            <w:vAlign w:val="bottom"/>
            <w:hideMark/>
          </w:tcPr>
          <w:p w14:paraId="1391862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1.11884267</w:t>
            </w:r>
          </w:p>
        </w:tc>
        <w:tc>
          <w:tcPr>
            <w:tcW w:w="1240" w:type="dxa"/>
            <w:shd w:val="clear" w:color="auto" w:fill="FFFFFF"/>
            <w:noWrap/>
            <w:vAlign w:val="bottom"/>
            <w:hideMark/>
          </w:tcPr>
          <w:p w14:paraId="50D4B7D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0.932875171</w:t>
            </w:r>
          </w:p>
        </w:tc>
      </w:tr>
      <w:tr w:rsidR="00197ED7" w14:paraId="129BBD78" w14:textId="77777777" w:rsidTr="005F3D88">
        <w:trPr>
          <w:trHeight w:val="288"/>
        </w:trPr>
        <w:tc>
          <w:tcPr>
            <w:tcW w:w="1040" w:type="dxa"/>
            <w:shd w:val="clear" w:color="auto" w:fill="FFFFFF"/>
            <w:noWrap/>
            <w:vAlign w:val="bottom"/>
            <w:hideMark/>
          </w:tcPr>
          <w:p w14:paraId="1D5030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I</w:t>
            </w:r>
          </w:p>
        </w:tc>
        <w:tc>
          <w:tcPr>
            <w:tcW w:w="4460" w:type="dxa"/>
            <w:shd w:val="clear" w:color="auto" w:fill="FFFFFF"/>
            <w:noWrap/>
            <w:vAlign w:val="bottom"/>
            <w:hideMark/>
          </w:tcPr>
          <w:p w14:paraId="2859D94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9F17A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0.089196284</w:t>
            </w:r>
          </w:p>
        </w:tc>
        <w:tc>
          <w:tcPr>
            <w:tcW w:w="1240" w:type="dxa"/>
            <w:shd w:val="clear" w:color="auto" w:fill="FFFFFF"/>
            <w:noWrap/>
            <w:vAlign w:val="bottom"/>
            <w:hideMark/>
          </w:tcPr>
          <w:p w14:paraId="60009D3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D546B85" w14:textId="77777777" w:rsidTr="005F3D88">
        <w:trPr>
          <w:trHeight w:val="288"/>
        </w:trPr>
        <w:tc>
          <w:tcPr>
            <w:tcW w:w="1040" w:type="dxa"/>
            <w:shd w:val="clear" w:color="auto" w:fill="FFFFFF"/>
            <w:noWrap/>
            <w:vAlign w:val="bottom"/>
            <w:hideMark/>
          </w:tcPr>
          <w:p w14:paraId="7BC055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R</w:t>
            </w:r>
          </w:p>
        </w:tc>
        <w:tc>
          <w:tcPr>
            <w:tcW w:w="4460" w:type="dxa"/>
            <w:shd w:val="clear" w:color="auto" w:fill="FFFFFF"/>
            <w:noWrap/>
            <w:vAlign w:val="bottom"/>
            <w:hideMark/>
          </w:tcPr>
          <w:p w14:paraId="1C9AE0B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CAC82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0.645094952</w:t>
            </w:r>
          </w:p>
        </w:tc>
        <w:tc>
          <w:tcPr>
            <w:tcW w:w="1240" w:type="dxa"/>
            <w:shd w:val="clear" w:color="auto" w:fill="FFFFFF"/>
            <w:noWrap/>
            <w:vAlign w:val="bottom"/>
            <w:hideMark/>
          </w:tcPr>
          <w:p w14:paraId="0126EC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053296" w14:textId="77777777" w:rsidTr="005F3D88">
        <w:trPr>
          <w:trHeight w:val="288"/>
        </w:trPr>
        <w:tc>
          <w:tcPr>
            <w:tcW w:w="1040" w:type="dxa"/>
            <w:shd w:val="clear" w:color="auto" w:fill="FFFFFF"/>
            <w:noWrap/>
            <w:vAlign w:val="bottom"/>
            <w:hideMark/>
          </w:tcPr>
          <w:p w14:paraId="3AAD9F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F</w:t>
            </w:r>
          </w:p>
        </w:tc>
        <w:tc>
          <w:tcPr>
            <w:tcW w:w="4460" w:type="dxa"/>
            <w:shd w:val="clear" w:color="auto" w:fill="FFFFFF"/>
            <w:noWrap/>
            <w:vAlign w:val="bottom"/>
            <w:hideMark/>
          </w:tcPr>
          <w:p w14:paraId="31DBB33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Bb1 Copula</w:t>
            </w:r>
          </w:p>
        </w:tc>
        <w:tc>
          <w:tcPr>
            <w:tcW w:w="1300" w:type="dxa"/>
            <w:shd w:val="clear" w:color="auto" w:fill="FFFFFF"/>
            <w:noWrap/>
            <w:vAlign w:val="bottom"/>
            <w:hideMark/>
          </w:tcPr>
          <w:p w14:paraId="5477001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0.080271125</w:t>
            </w:r>
          </w:p>
        </w:tc>
        <w:tc>
          <w:tcPr>
            <w:tcW w:w="1240" w:type="dxa"/>
            <w:shd w:val="clear" w:color="auto" w:fill="FFFFFF"/>
            <w:noWrap/>
            <w:vAlign w:val="bottom"/>
            <w:hideMark/>
          </w:tcPr>
          <w:p w14:paraId="744BA4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1.053000587</w:t>
            </w:r>
          </w:p>
        </w:tc>
      </w:tr>
      <w:tr w:rsidR="00197ED7" w14:paraId="64BE6787" w14:textId="77777777" w:rsidTr="005F3D88">
        <w:trPr>
          <w:trHeight w:val="288"/>
        </w:trPr>
        <w:tc>
          <w:tcPr>
            <w:tcW w:w="1040" w:type="dxa"/>
            <w:shd w:val="clear" w:color="auto" w:fill="FFFFFF"/>
            <w:noWrap/>
            <w:vAlign w:val="bottom"/>
            <w:hideMark/>
          </w:tcPr>
          <w:p w14:paraId="037272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58A4E8B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980F7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1.03732215</w:t>
            </w:r>
          </w:p>
        </w:tc>
        <w:tc>
          <w:tcPr>
            <w:tcW w:w="1240" w:type="dxa"/>
            <w:shd w:val="clear" w:color="auto" w:fill="FFFFFF"/>
            <w:noWrap/>
            <w:vAlign w:val="bottom"/>
            <w:hideMark/>
          </w:tcPr>
          <w:p w14:paraId="73AA3B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BAC8D50" w14:textId="77777777" w:rsidTr="005F3D88">
        <w:trPr>
          <w:trHeight w:val="288"/>
        </w:trPr>
        <w:tc>
          <w:tcPr>
            <w:tcW w:w="1040" w:type="dxa"/>
            <w:shd w:val="clear" w:color="auto" w:fill="FFFFFF"/>
            <w:noWrap/>
            <w:vAlign w:val="bottom"/>
            <w:hideMark/>
          </w:tcPr>
          <w:p w14:paraId="779690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R</w:t>
            </w:r>
          </w:p>
        </w:tc>
        <w:tc>
          <w:tcPr>
            <w:tcW w:w="4460" w:type="dxa"/>
            <w:shd w:val="clear" w:color="auto" w:fill="FFFFFF"/>
            <w:noWrap/>
            <w:vAlign w:val="bottom"/>
            <w:hideMark/>
          </w:tcPr>
          <w:p w14:paraId="662D36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F89CF6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-0.07725637</w:t>
            </w:r>
          </w:p>
        </w:tc>
        <w:tc>
          <w:tcPr>
            <w:tcW w:w="1240" w:type="dxa"/>
            <w:shd w:val="clear" w:color="auto" w:fill="FFFFFF"/>
            <w:noWrap/>
            <w:vAlign w:val="bottom"/>
            <w:hideMark/>
          </w:tcPr>
          <w:p w14:paraId="14E6F75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272EAF" w14:textId="77777777" w:rsidTr="005F3D88">
        <w:trPr>
          <w:trHeight w:val="288"/>
        </w:trPr>
        <w:tc>
          <w:tcPr>
            <w:tcW w:w="1040" w:type="dxa"/>
            <w:shd w:val="clear" w:color="auto" w:fill="FFFFFF"/>
            <w:noWrap/>
            <w:vAlign w:val="bottom"/>
            <w:hideMark/>
          </w:tcPr>
          <w:p w14:paraId="25B630C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F</w:t>
            </w:r>
          </w:p>
        </w:tc>
        <w:tc>
          <w:tcPr>
            <w:tcW w:w="4460" w:type="dxa"/>
            <w:shd w:val="clear" w:color="auto" w:fill="FFFFFF"/>
            <w:noWrap/>
            <w:vAlign w:val="bottom"/>
            <w:hideMark/>
          </w:tcPr>
          <w:p w14:paraId="597AC9F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6A2E9F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0.002086074</w:t>
            </w:r>
          </w:p>
        </w:tc>
        <w:tc>
          <w:tcPr>
            <w:tcW w:w="1240" w:type="dxa"/>
            <w:shd w:val="clear" w:color="auto" w:fill="FFFFFF"/>
            <w:noWrap/>
            <w:vAlign w:val="bottom"/>
            <w:hideMark/>
          </w:tcPr>
          <w:p w14:paraId="42F75F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24.61601211</w:t>
            </w:r>
          </w:p>
        </w:tc>
      </w:tr>
      <w:tr w:rsidR="00197ED7" w14:paraId="6B47B0C4" w14:textId="77777777" w:rsidTr="005F3D88">
        <w:trPr>
          <w:trHeight w:val="288"/>
        </w:trPr>
        <w:tc>
          <w:tcPr>
            <w:tcW w:w="1040" w:type="dxa"/>
            <w:shd w:val="clear" w:color="auto" w:fill="FFFFFF"/>
            <w:noWrap/>
            <w:vAlign w:val="bottom"/>
            <w:hideMark/>
          </w:tcPr>
          <w:p w14:paraId="2536BC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I</w:t>
            </w:r>
          </w:p>
        </w:tc>
        <w:tc>
          <w:tcPr>
            <w:tcW w:w="4460" w:type="dxa"/>
            <w:shd w:val="clear" w:color="auto" w:fill="FFFFFF"/>
            <w:noWrap/>
            <w:vAlign w:val="bottom"/>
            <w:hideMark/>
          </w:tcPr>
          <w:p w14:paraId="3FEB4F6D"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4152CD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1.246222193</w:t>
            </w:r>
          </w:p>
        </w:tc>
        <w:tc>
          <w:tcPr>
            <w:tcW w:w="1240" w:type="dxa"/>
            <w:shd w:val="clear" w:color="auto" w:fill="FFFFFF"/>
            <w:noWrap/>
            <w:vAlign w:val="bottom"/>
            <w:hideMark/>
          </w:tcPr>
          <w:p w14:paraId="20B217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0.030254288</w:t>
            </w:r>
          </w:p>
        </w:tc>
      </w:tr>
      <w:tr w:rsidR="00197ED7" w14:paraId="216EDC12" w14:textId="77777777" w:rsidTr="005F3D88">
        <w:trPr>
          <w:trHeight w:val="288"/>
        </w:trPr>
        <w:tc>
          <w:tcPr>
            <w:tcW w:w="1040" w:type="dxa"/>
            <w:shd w:val="clear" w:color="auto" w:fill="FFFFFF"/>
            <w:noWrap/>
            <w:vAlign w:val="bottom"/>
            <w:hideMark/>
          </w:tcPr>
          <w:p w14:paraId="3855503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BF3B9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013FA1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0.199508218</w:t>
            </w:r>
          </w:p>
        </w:tc>
        <w:tc>
          <w:tcPr>
            <w:tcW w:w="1240" w:type="dxa"/>
            <w:shd w:val="clear" w:color="auto" w:fill="FFFFFF"/>
            <w:noWrap/>
            <w:vAlign w:val="bottom"/>
            <w:hideMark/>
          </w:tcPr>
          <w:p w14:paraId="696D4E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1924F27" w14:textId="77777777" w:rsidTr="005F3D88">
        <w:trPr>
          <w:trHeight w:val="288"/>
        </w:trPr>
        <w:tc>
          <w:tcPr>
            <w:tcW w:w="1040" w:type="dxa"/>
            <w:shd w:val="clear" w:color="auto" w:fill="FFFFFF"/>
            <w:noWrap/>
            <w:vAlign w:val="bottom"/>
            <w:hideMark/>
          </w:tcPr>
          <w:p w14:paraId="34FD66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F</w:t>
            </w:r>
          </w:p>
        </w:tc>
        <w:tc>
          <w:tcPr>
            <w:tcW w:w="4460" w:type="dxa"/>
            <w:shd w:val="clear" w:color="auto" w:fill="FFFFFF"/>
            <w:noWrap/>
            <w:vAlign w:val="bottom"/>
            <w:hideMark/>
          </w:tcPr>
          <w:p w14:paraId="786510E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846B7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0.202117017</w:t>
            </w:r>
          </w:p>
        </w:tc>
        <w:tc>
          <w:tcPr>
            <w:tcW w:w="1240" w:type="dxa"/>
            <w:shd w:val="clear" w:color="auto" w:fill="FFFFFF"/>
            <w:noWrap/>
            <w:vAlign w:val="bottom"/>
            <w:hideMark/>
          </w:tcPr>
          <w:p w14:paraId="2BF6AE8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72A25E7" w14:textId="77777777" w:rsidTr="005F3D88">
        <w:trPr>
          <w:trHeight w:val="288"/>
        </w:trPr>
        <w:tc>
          <w:tcPr>
            <w:tcW w:w="1040" w:type="dxa"/>
            <w:shd w:val="clear" w:color="auto" w:fill="FFFFFF"/>
            <w:noWrap/>
            <w:vAlign w:val="bottom"/>
            <w:hideMark/>
          </w:tcPr>
          <w:p w14:paraId="54F36A6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I</w:t>
            </w:r>
          </w:p>
        </w:tc>
        <w:tc>
          <w:tcPr>
            <w:tcW w:w="4460" w:type="dxa"/>
            <w:shd w:val="clear" w:color="auto" w:fill="FFFFFF"/>
            <w:noWrap/>
            <w:vAlign w:val="bottom"/>
            <w:hideMark/>
          </w:tcPr>
          <w:p w14:paraId="1945C6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(180 Degrees)</w:t>
            </w:r>
          </w:p>
        </w:tc>
        <w:tc>
          <w:tcPr>
            <w:tcW w:w="1300" w:type="dxa"/>
            <w:shd w:val="clear" w:color="auto" w:fill="FFFFFF"/>
            <w:noWrap/>
            <w:vAlign w:val="bottom"/>
            <w:hideMark/>
          </w:tcPr>
          <w:p w14:paraId="24CD1D9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1.235167256</w:t>
            </w:r>
          </w:p>
        </w:tc>
        <w:tc>
          <w:tcPr>
            <w:tcW w:w="1240" w:type="dxa"/>
            <w:shd w:val="clear" w:color="auto" w:fill="FFFFFF"/>
            <w:noWrap/>
            <w:vAlign w:val="bottom"/>
            <w:hideMark/>
          </w:tcPr>
          <w:p w14:paraId="6BF453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0.305559754</w:t>
            </w:r>
          </w:p>
        </w:tc>
      </w:tr>
      <w:tr w:rsidR="00197ED7" w14:paraId="53F83040" w14:textId="77777777" w:rsidTr="005F3D88">
        <w:trPr>
          <w:trHeight w:val="288"/>
        </w:trPr>
        <w:tc>
          <w:tcPr>
            <w:tcW w:w="1040" w:type="dxa"/>
            <w:shd w:val="clear" w:color="auto" w:fill="FFFFFF"/>
            <w:noWrap/>
            <w:vAlign w:val="bottom"/>
            <w:hideMark/>
          </w:tcPr>
          <w:p w14:paraId="46FCC1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R</w:t>
            </w:r>
          </w:p>
        </w:tc>
        <w:tc>
          <w:tcPr>
            <w:tcW w:w="4460" w:type="dxa"/>
            <w:shd w:val="clear" w:color="auto" w:fill="FFFFFF"/>
            <w:noWrap/>
            <w:vAlign w:val="bottom"/>
            <w:hideMark/>
          </w:tcPr>
          <w:p w14:paraId="698C706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BC220E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0.376102886</w:t>
            </w:r>
          </w:p>
        </w:tc>
        <w:tc>
          <w:tcPr>
            <w:tcW w:w="1240" w:type="dxa"/>
            <w:shd w:val="clear" w:color="auto" w:fill="FFFFFF"/>
            <w:noWrap/>
            <w:vAlign w:val="bottom"/>
            <w:hideMark/>
          </w:tcPr>
          <w:p w14:paraId="7175EC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8.286966777</w:t>
            </w:r>
          </w:p>
        </w:tc>
      </w:tr>
      <w:tr w:rsidR="00197ED7" w14:paraId="337D1B89" w14:textId="77777777" w:rsidTr="005F3D88">
        <w:trPr>
          <w:trHeight w:val="288"/>
        </w:trPr>
        <w:tc>
          <w:tcPr>
            <w:tcW w:w="1040" w:type="dxa"/>
            <w:shd w:val="clear" w:color="auto" w:fill="FFFFFF"/>
            <w:noWrap/>
            <w:vAlign w:val="bottom"/>
            <w:hideMark/>
          </w:tcPr>
          <w:p w14:paraId="735FEA1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B R</w:t>
            </w:r>
          </w:p>
        </w:tc>
        <w:tc>
          <w:tcPr>
            <w:tcW w:w="4460" w:type="dxa"/>
            <w:shd w:val="clear" w:color="auto" w:fill="FFFFFF"/>
            <w:noWrap/>
            <w:vAlign w:val="bottom"/>
            <w:hideMark/>
          </w:tcPr>
          <w:p w14:paraId="41A3F1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974E5F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0.044355553</w:t>
            </w:r>
          </w:p>
        </w:tc>
        <w:tc>
          <w:tcPr>
            <w:tcW w:w="1240" w:type="dxa"/>
            <w:shd w:val="clear" w:color="auto" w:fill="FFFFFF"/>
            <w:noWrap/>
            <w:vAlign w:val="bottom"/>
            <w:hideMark/>
          </w:tcPr>
          <w:p w14:paraId="24A6F1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F917CD" w14:textId="77777777" w:rsidTr="005F3D88">
        <w:trPr>
          <w:trHeight w:val="288"/>
        </w:trPr>
        <w:tc>
          <w:tcPr>
            <w:tcW w:w="1040" w:type="dxa"/>
            <w:shd w:val="clear" w:color="auto" w:fill="FFFFFF"/>
            <w:noWrap/>
            <w:vAlign w:val="bottom"/>
            <w:hideMark/>
          </w:tcPr>
          <w:p w14:paraId="6196387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F</w:t>
            </w:r>
          </w:p>
        </w:tc>
        <w:tc>
          <w:tcPr>
            <w:tcW w:w="4460" w:type="dxa"/>
            <w:shd w:val="clear" w:color="auto" w:fill="FFFFFF"/>
            <w:noWrap/>
            <w:vAlign w:val="bottom"/>
            <w:hideMark/>
          </w:tcPr>
          <w:p w14:paraId="5B0174C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61E951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-1.011923726</w:t>
            </w:r>
          </w:p>
        </w:tc>
        <w:tc>
          <w:tcPr>
            <w:tcW w:w="1240" w:type="dxa"/>
            <w:shd w:val="clear" w:color="auto" w:fill="FFFFFF"/>
            <w:noWrap/>
            <w:vAlign w:val="bottom"/>
            <w:hideMark/>
          </w:tcPr>
          <w:p w14:paraId="4EF6F3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177DEF9" w14:textId="77777777" w:rsidTr="005F3D88">
        <w:trPr>
          <w:trHeight w:val="288"/>
        </w:trPr>
        <w:tc>
          <w:tcPr>
            <w:tcW w:w="1040" w:type="dxa"/>
            <w:shd w:val="clear" w:color="auto" w:fill="FFFFFF"/>
            <w:noWrap/>
            <w:vAlign w:val="bottom"/>
            <w:hideMark/>
          </w:tcPr>
          <w:p w14:paraId="5912F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I</w:t>
            </w:r>
          </w:p>
        </w:tc>
        <w:tc>
          <w:tcPr>
            <w:tcW w:w="4460" w:type="dxa"/>
            <w:shd w:val="clear" w:color="auto" w:fill="FFFFFF"/>
            <w:noWrap/>
            <w:vAlign w:val="bottom"/>
            <w:hideMark/>
          </w:tcPr>
          <w:p w14:paraId="478B57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7B31B0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0.036834099</w:t>
            </w:r>
          </w:p>
        </w:tc>
        <w:tc>
          <w:tcPr>
            <w:tcW w:w="1240" w:type="dxa"/>
            <w:shd w:val="clear" w:color="auto" w:fill="FFFFFF"/>
            <w:noWrap/>
            <w:vAlign w:val="bottom"/>
            <w:hideMark/>
          </w:tcPr>
          <w:p w14:paraId="3D1FA13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E358A6" w14:textId="77777777" w:rsidTr="005F3D88">
        <w:trPr>
          <w:trHeight w:val="288"/>
        </w:trPr>
        <w:tc>
          <w:tcPr>
            <w:tcW w:w="1040" w:type="dxa"/>
            <w:shd w:val="clear" w:color="auto" w:fill="FFFFFF"/>
            <w:noWrap/>
            <w:vAlign w:val="bottom"/>
            <w:hideMark/>
          </w:tcPr>
          <w:p w14:paraId="6EB1A7D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R</w:t>
            </w:r>
          </w:p>
        </w:tc>
        <w:tc>
          <w:tcPr>
            <w:tcW w:w="4460" w:type="dxa"/>
            <w:shd w:val="clear" w:color="auto" w:fill="FFFFFF"/>
            <w:noWrap/>
            <w:vAlign w:val="bottom"/>
            <w:hideMark/>
          </w:tcPr>
          <w:p w14:paraId="30808B1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(180 Degrees; “survival Clayton”)</w:t>
            </w:r>
          </w:p>
        </w:tc>
        <w:tc>
          <w:tcPr>
            <w:tcW w:w="1300" w:type="dxa"/>
            <w:shd w:val="clear" w:color="auto" w:fill="FFFFFF"/>
            <w:noWrap/>
            <w:vAlign w:val="bottom"/>
            <w:hideMark/>
          </w:tcPr>
          <w:p w14:paraId="4E65E3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0.021582103</w:t>
            </w:r>
          </w:p>
        </w:tc>
        <w:tc>
          <w:tcPr>
            <w:tcW w:w="1240" w:type="dxa"/>
            <w:shd w:val="clear" w:color="auto" w:fill="FFFFFF"/>
            <w:noWrap/>
            <w:vAlign w:val="bottom"/>
            <w:hideMark/>
          </w:tcPr>
          <w:p w14:paraId="35C72BA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AACDF38" w14:textId="77777777" w:rsidTr="005F3D88">
        <w:trPr>
          <w:trHeight w:val="288"/>
        </w:trPr>
        <w:tc>
          <w:tcPr>
            <w:tcW w:w="1040" w:type="dxa"/>
            <w:shd w:val="clear" w:color="auto" w:fill="FFFFFF"/>
            <w:noWrap/>
            <w:vAlign w:val="bottom"/>
            <w:hideMark/>
          </w:tcPr>
          <w:p w14:paraId="10CCB91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F</w:t>
            </w:r>
          </w:p>
        </w:tc>
        <w:tc>
          <w:tcPr>
            <w:tcW w:w="4460" w:type="dxa"/>
            <w:shd w:val="clear" w:color="auto" w:fill="FFFFFF"/>
            <w:noWrap/>
            <w:vAlign w:val="bottom"/>
            <w:hideMark/>
          </w:tcPr>
          <w:p w14:paraId="18E65B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584134C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0.025240385</w:t>
            </w:r>
          </w:p>
        </w:tc>
        <w:tc>
          <w:tcPr>
            <w:tcW w:w="1240" w:type="dxa"/>
            <w:shd w:val="clear" w:color="auto" w:fill="FFFFFF"/>
            <w:noWrap/>
            <w:vAlign w:val="bottom"/>
            <w:hideMark/>
          </w:tcPr>
          <w:p w14:paraId="5891C1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30790F4" w14:textId="77777777" w:rsidTr="005F3D88">
        <w:trPr>
          <w:trHeight w:val="288"/>
        </w:trPr>
        <w:tc>
          <w:tcPr>
            <w:tcW w:w="1040" w:type="dxa"/>
            <w:shd w:val="clear" w:color="auto" w:fill="FFFFFF"/>
            <w:noWrap/>
            <w:vAlign w:val="bottom"/>
            <w:hideMark/>
          </w:tcPr>
          <w:p w14:paraId="04FC5B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0514C3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29E6074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-1.676139656</w:t>
            </w:r>
          </w:p>
        </w:tc>
        <w:tc>
          <w:tcPr>
            <w:tcW w:w="1240" w:type="dxa"/>
            <w:shd w:val="clear" w:color="auto" w:fill="FFFFFF"/>
            <w:noWrap/>
            <w:vAlign w:val="bottom"/>
            <w:hideMark/>
          </w:tcPr>
          <w:p w14:paraId="78B280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0.006214324</w:t>
            </w:r>
          </w:p>
        </w:tc>
      </w:tr>
      <w:tr w:rsidR="00197ED7" w14:paraId="63695F8A" w14:textId="77777777" w:rsidTr="005F3D88">
        <w:trPr>
          <w:trHeight w:val="288"/>
        </w:trPr>
        <w:tc>
          <w:tcPr>
            <w:tcW w:w="1040" w:type="dxa"/>
            <w:shd w:val="clear" w:color="auto" w:fill="FFFFFF"/>
            <w:noWrap/>
            <w:vAlign w:val="bottom"/>
            <w:hideMark/>
          </w:tcPr>
          <w:p w14:paraId="0450D0A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R</w:t>
            </w:r>
          </w:p>
        </w:tc>
        <w:tc>
          <w:tcPr>
            <w:tcW w:w="4460" w:type="dxa"/>
            <w:shd w:val="clear" w:color="auto" w:fill="FFFFFF"/>
            <w:noWrap/>
            <w:vAlign w:val="bottom"/>
            <w:hideMark/>
          </w:tcPr>
          <w:p w14:paraId="2B61AC2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1615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1.14667525</w:t>
            </w:r>
          </w:p>
        </w:tc>
        <w:tc>
          <w:tcPr>
            <w:tcW w:w="1240" w:type="dxa"/>
            <w:shd w:val="clear" w:color="auto" w:fill="FFFFFF"/>
            <w:noWrap/>
            <w:vAlign w:val="bottom"/>
            <w:hideMark/>
          </w:tcPr>
          <w:p w14:paraId="33551DE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0.019567307</w:t>
            </w:r>
          </w:p>
        </w:tc>
      </w:tr>
      <w:tr w:rsidR="00197ED7" w14:paraId="094CBD42" w14:textId="77777777" w:rsidTr="005F3D88">
        <w:trPr>
          <w:trHeight w:val="288"/>
        </w:trPr>
        <w:tc>
          <w:tcPr>
            <w:tcW w:w="1040" w:type="dxa"/>
            <w:shd w:val="clear" w:color="auto" w:fill="FFFFFF"/>
            <w:noWrap/>
            <w:vAlign w:val="bottom"/>
            <w:hideMark/>
          </w:tcPr>
          <w:p w14:paraId="5C83208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F</w:t>
            </w:r>
          </w:p>
        </w:tc>
        <w:tc>
          <w:tcPr>
            <w:tcW w:w="4460" w:type="dxa"/>
            <w:shd w:val="clear" w:color="auto" w:fill="FFFFFF"/>
            <w:noWrap/>
            <w:vAlign w:val="bottom"/>
            <w:hideMark/>
          </w:tcPr>
          <w:p w14:paraId="2D849EE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53D01FE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1.363159099</w:t>
            </w:r>
          </w:p>
        </w:tc>
        <w:tc>
          <w:tcPr>
            <w:tcW w:w="1240" w:type="dxa"/>
            <w:shd w:val="clear" w:color="auto" w:fill="FFFFFF"/>
            <w:noWrap/>
            <w:vAlign w:val="bottom"/>
            <w:hideMark/>
          </w:tcPr>
          <w:p w14:paraId="726434D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0.004994213</w:t>
            </w:r>
          </w:p>
        </w:tc>
      </w:tr>
      <w:tr w:rsidR="00197ED7" w14:paraId="2AF8688C" w14:textId="77777777" w:rsidTr="005F3D88">
        <w:trPr>
          <w:trHeight w:val="288"/>
        </w:trPr>
        <w:tc>
          <w:tcPr>
            <w:tcW w:w="1040" w:type="dxa"/>
            <w:shd w:val="clear" w:color="auto" w:fill="FFFFFF"/>
            <w:noWrap/>
            <w:vAlign w:val="bottom"/>
            <w:hideMark/>
          </w:tcPr>
          <w:p w14:paraId="60053E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44176EB"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E7BDE9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-0.026159735</w:t>
            </w:r>
          </w:p>
        </w:tc>
        <w:tc>
          <w:tcPr>
            <w:tcW w:w="1240" w:type="dxa"/>
            <w:shd w:val="clear" w:color="auto" w:fill="FFFFFF"/>
            <w:noWrap/>
            <w:vAlign w:val="bottom"/>
            <w:hideMark/>
          </w:tcPr>
          <w:p w14:paraId="1116990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21.61340004</w:t>
            </w:r>
          </w:p>
        </w:tc>
      </w:tr>
      <w:tr w:rsidR="00197ED7" w14:paraId="425481E8" w14:textId="77777777" w:rsidTr="005F3D88">
        <w:trPr>
          <w:trHeight w:val="288"/>
        </w:trPr>
        <w:tc>
          <w:tcPr>
            <w:tcW w:w="1040" w:type="dxa"/>
            <w:shd w:val="clear" w:color="auto" w:fill="FFFFFF"/>
            <w:noWrap/>
            <w:vAlign w:val="bottom"/>
            <w:hideMark/>
          </w:tcPr>
          <w:p w14:paraId="16CF8A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3068FD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A0CC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0.0328779</w:t>
            </w:r>
          </w:p>
        </w:tc>
        <w:tc>
          <w:tcPr>
            <w:tcW w:w="1240" w:type="dxa"/>
            <w:shd w:val="clear" w:color="auto" w:fill="FFFFFF"/>
            <w:noWrap/>
            <w:vAlign w:val="bottom"/>
            <w:hideMark/>
          </w:tcPr>
          <w:p w14:paraId="6B58A23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20.60547115</w:t>
            </w:r>
          </w:p>
        </w:tc>
      </w:tr>
      <w:tr w:rsidR="00197ED7" w14:paraId="7ECF503D" w14:textId="77777777" w:rsidTr="005F3D88">
        <w:trPr>
          <w:trHeight w:val="288"/>
        </w:trPr>
        <w:tc>
          <w:tcPr>
            <w:tcW w:w="1040" w:type="dxa"/>
            <w:shd w:val="clear" w:color="auto" w:fill="FFFFFF"/>
            <w:noWrap/>
            <w:vAlign w:val="bottom"/>
            <w:hideMark/>
          </w:tcPr>
          <w:p w14:paraId="3F087E6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F</w:t>
            </w:r>
          </w:p>
        </w:tc>
        <w:tc>
          <w:tcPr>
            <w:tcW w:w="4460" w:type="dxa"/>
            <w:shd w:val="clear" w:color="auto" w:fill="FFFFFF"/>
            <w:noWrap/>
            <w:vAlign w:val="bottom"/>
            <w:hideMark/>
          </w:tcPr>
          <w:p w14:paraId="43E6A03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019E4E6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1.067597973</w:t>
            </w:r>
          </w:p>
        </w:tc>
        <w:tc>
          <w:tcPr>
            <w:tcW w:w="1240" w:type="dxa"/>
            <w:shd w:val="clear" w:color="auto" w:fill="FFFFFF"/>
            <w:noWrap/>
            <w:vAlign w:val="bottom"/>
            <w:hideMark/>
          </w:tcPr>
          <w:p w14:paraId="3132A4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0.110723167</w:t>
            </w:r>
          </w:p>
        </w:tc>
      </w:tr>
      <w:tr w:rsidR="00197ED7" w14:paraId="5A16B4DD" w14:textId="77777777" w:rsidTr="005F3D88">
        <w:trPr>
          <w:trHeight w:val="288"/>
        </w:trPr>
        <w:tc>
          <w:tcPr>
            <w:tcW w:w="1040" w:type="dxa"/>
            <w:shd w:val="clear" w:color="auto" w:fill="FFFFFF"/>
            <w:noWrap/>
            <w:vAlign w:val="bottom"/>
            <w:hideMark/>
          </w:tcPr>
          <w:p w14:paraId="7246401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C15814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00C7EC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0.039460244</w:t>
            </w:r>
          </w:p>
        </w:tc>
        <w:tc>
          <w:tcPr>
            <w:tcW w:w="1240" w:type="dxa"/>
            <w:shd w:val="clear" w:color="auto" w:fill="FFFFFF"/>
            <w:noWrap/>
            <w:vAlign w:val="bottom"/>
            <w:hideMark/>
          </w:tcPr>
          <w:p w14:paraId="6A6905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15.01529267</w:t>
            </w:r>
          </w:p>
        </w:tc>
      </w:tr>
      <w:tr w:rsidR="00197ED7" w14:paraId="6758BE4F" w14:textId="77777777" w:rsidTr="005F3D88">
        <w:trPr>
          <w:trHeight w:val="288"/>
        </w:trPr>
        <w:tc>
          <w:tcPr>
            <w:tcW w:w="1040" w:type="dxa"/>
            <w:shd w:val="clear" w:color="auto" w:fill="FFFFFF"/>
            <w:noWrap/>
            <w:vAlign w:val="bottom"/>
            <w:hideMark/>
          </w:tcPr>
          <w:p w14:paraId="34255DD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R</w:t>
            </w:r>
          </w:p>
        </w:tc>
        <w:tc>
          <w:tcPr>
            <w:tcW w:w="4460" w:type="dxa"/>
            <w:shd w:val="clear" w:color="auto" w:fill="FFFFFF"/>
            <w:noWrap/>
            <w:vAlign w:val="bottom"/>
            <w:hideMark/>
          </w:tcPr>
          <w:p w14:paraId="188E265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061057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0.645701136</w:t>
            </w:r>
          </w:p>
        </w:tc>
        <w:tc>
          <w:tcPr>
            <w:tcW w:w="1240" w:type="dxa"/>
            <w:shd w:val="clear" w:color="auto" w:fill="FFFFFF"/>
            <w:noWrap/>
            <w:vAlign w:val="bottom"/>
            <w:hideMark/>
          </w:tcPr>
          <w:p w14:paraId="451C3C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2.854077527</w:t>
            </w:r>
          </w:p>
        </w:tc>
      </w:tr>
      <w:tr w:rsidR="00197ED7" w14:paraId="392EAF3C" w14:textId="77777777" w:rsidTr="005F3D88">
        <w:trPr>
          <w:trHeight w:val="288"/>
        </w:trPr>
        <w:tc>
          <w:tcPr>
            <w:tcW w:w="1040" w:type="dxa"/>
            <w:shd w:val="clear" w:color="auto" w:fill="FFFFFF"/>
            <w:noWrap/>
            <w:vAlign w:val="bottom"/>
            <w:hideMark/>
          </w:tcPr>
          <w:p w14:paraId="5289C17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F</w:t>
            </w:r>
          </w:p>
        </w:tc>
        <w:tc>
          <w:tcPr>
            <w:tcW w:w="4460" w:type="dxa"/>
            <w:shd w:val="clear" w:color="auto" w:fill="FFFFFF"/>
            <w:noWrap/>
            <w:vAlign w:val="bottom"/>
            <w:hideMark/>
          </w:tcPr>
          <w:p w14:paraId="09D04AE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6D725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0.039152401</w:t>
            </w:r>
          </w:p>
        </w:tc>
        <w:tc>
          <w:tcPr>
            <w:tcW w:w="1240" w:type="dxa"/>
            <w:shd w:val="clear" w:color="auto" w:fill="FFFFFF"/>
            <w:noWrap/>
            <w:vAlign w:val="bottom"/>
            <w:hideMark/>
          </w:tcPr>
          <w:p w14:paraId="56BD59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C870378" w14:textId="77777777" w:rsidTr="005F3D88">
        <w:trPr>
          <w:trHeight w:val="288"/>
        </w:trPr>
        <w:tc>
          <w:tcPr>
            <w:tcW w:w="1040" w:type="dxa"/>
            <w:shd w:val="clear" w:color="auto" w:fill="FFFFFF"/>
            <w:noWrap/>
            <w:vAlign w:val="bottom"/>
            <w:hideMark/>
          </w:tcPr>
          <w:p w14:paraId="4F0573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I</w:t>
            </w:r>
          </w:p>
        </w:tc>
        <w:tc>
          <w:tcPr>
            <w:tcW w:w="4460" w:type="dxa"/>
            <w:shd w:val="clear" w:color="auto" w:fill="FFFFFF"/>
            <w:noWrap/>
            <w:vAlign w:val="bottom"/>
            <w:hideMark/>
          </w:tcPr>
          <w:p w14:paraId="1F1D92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4C815B8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-1.017875021</w:t>
            </w:r>
          </w:p>
        </w:tc>
        <w:tc>
          <w:tcPr>
            <w:tcW w:w="1240" w:type="dxa"/>
            <w:shd w:val="clear" w:color="auto" w:fill="FFFFFF"/>
            <w:noWrap/>
            <w:vAlign w:val="bottom"/>
            <w:hideMark/>
          </w:tcPr>
          <w:p w14:paraId="19A00FB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95A6FFD" w14:textId="77777777" w:rsidTr="005F3D88">
        <w:trPr>
          <w:trHeight w:val="288"/>
        </w:trPr>
        <w:tc>
          <w:tcPr>
            <w:tcW w:w="1040" w:type="dxa"/>
            <w:shd w:val="clear" w:color="auto" w:fill="FFFFFF"/>
            <w:noWrap/>
            <w:vAlign w:val="bottom"/>
            <w:hideMark/>
          </w:tcPr>
          <w:p w14:paraId="529CEA5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R</w:t>
            </w:r>
          </w:p>
        </w:tc>
        <w:tc>
          <w:tcPr>
            <w:tcW w:w="4460" w:type="dxa"/>
            <w:shd w:val="clear" w:color="auto" w:fill="FFFFFF"/>
            <w:noWrap/>
            <w:vAlign w:val="bottom"/>
            <w:hideMark/>
          </w:tcPr>
          <w:p w14:paraId="68D6B3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FB58E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1.007096811</w:t>
            </w:r>
          </w:p>
        </w:tc>
        <w:tc>
          <w:tcPr>
            <w:tcW w:w="1240" w:type="dxa"/>
            <w:shd w:val="clear" w:color="auto" w:fill="FFFFFF"/>
            <w:noWrap/>
            <w:vAlign w:val="bottom"/>
            <w:hideMark/>
          </w:tcPr>
          <w:p w14:paraId="4318CC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81A518F" w14:textId="77777777" w:rsidTr="005F3D88">
        <w:trPr>
          <w:trHeight w:val="288"/>
        </w:trPr>
        <w:tc>
          <w:tcPr>
            <w:tcW w:w="1040" w:type="dxa"/>
            <w:shd w:val="clear" w:color="auto" w:fill="FFFFFF"/>
            <w:noWrap/>
            <w:vAlign w:val="bottom"/>
            <w:hideMark/>
          </w:tcPr>
          <w:p w14:paraId="0D870A6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F</w:t>
            </w:r>
          </w:p>
        </w:tc>
        <w:tc>
          <w:tcPr>
            <w:tcW w:w="4460" w:type="dxa"/>
            <w:shd w:val="clear" w:color="auto" w:fill="FFFFFF"/>
            <w:noWrap/>
            <w:vAlign w:val="bottom"/>
            <w:hideMark/>
          </w:tcPr>
          <w:p w14:paraId="10A64AC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68EE9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1.015388137</w:t>
            </w:r>
          </w:p>
        </w:tc>
        <w:tc>
          <w:tcPr>
            <w:tcW w:w="1240" w:type="dxa"/>
            <w:shd w:val="clear" w:color="auto" w:fill="FFFFFF"/>
            <w:noWrap/>
            <w:vAlign w:val="bottom"/>
            <w:hideMark/>
          </w:tcPr>
          <w:p w14:paraId="43A6FB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F77F630" w14:textId="77777777" w:rsidTr="005F3D88">
        <w:trPr>
          <w:trHeight w:val="288"/>
        </w:trPr>
        <w:tc>
          <w:tcPr>
            <w:tcW w:w="1040" w:type="dxa"/>
            <w:shd w:val="clear" w:color="auto" w:fill="FFFFFF"/>
            <w:noWrap/>
            <w:vAlign w:val="bottom"/>
            <w:hideMark/>
          </w:tcPr>
          <w:p w14:paraId="24B7E5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DE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(90 Degrees)</w:t>
            </w:r>
          </w:p>
        </w:tc>
        <w:tc>
          <w:tcPr>
            <w:tcW w:w="1300" w:type="dxa"/>
            <w:shd w:val="clear" w:color="auto" w:fill="FFFFFF"/>
            <w:noWrap/>
            <w:vAlign w:val="bottom"/>
            <w:hideMark/>
          </w:tcPr>
          <w:p w14:paraId="64F2B6B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-2.729205887</w:t>
            </w:r>
          </w:p>
        </w:tc>
        <w:tc>
          <w:tcPr>
            <w:tcW w:w="1240" w:type="dxa"/>
            <w:shd w:val="clear" w:color="auto" w:fill="FFFFFF"/>
            <w:noWrap/>
            <w:vAlign w:val="bottom"/>
            <w:hideMark/>
          </w:tcPr>
          <w:p w14:paraId="4E5860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0.002036801</w:t>
            </w:r>
          </w:p>
        </w:tc>
      </w:tr>
      <w:tr w:rsidR="00197ED7" w14:paraId="1A5A6C39" w14:textId="77777777" w:rsidTr="005F3D88">
        <w:trPr>
          <w:trHeight w:val="288"/>
        </w:trPr>
        <w:tc>
          <w:tcPr>
            <w:tcW w:w="1040" w:type="dxa"/>
            <w:shd w:val="clear" w:color="auto" w:fill="FFFFFF"/>
            <w:noWrap/>
            <w:vAlign w:val="bottom"/>
            <w:hideMark/>
          </w:tcPr>
          <w:p w14:paraId="282C58F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R</w:t>
            </w:r>
          </w:p>
        </w:tc>
        <w:tc>
          <w:tcPr>
            <w:tcW w:w="4460" w:type="dxa"/>
            <w:shd w:val="clear" w:color="auto" w:fill="FFFFFF"/>
            <w:noWrap/>
            <w:vAlign w:val="bottom"/>
            <w:hideMark/>
          </w:tcPr>
          <w:p w14:paraId="485CF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316F747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-0.007363907</w:t>
            </w:r>
          </w:p>
        </w:tc>
        <w:tc>
          <w:tcPr>
            <w:tcW w:w="1240" w:type="dxa"/>
            <w:shd w:val="clear" w:color="auto" w:fill="FFFFFF"/>
            <w:noWrap/>
            <w:vAlign w:val="bottom"/>
            <w:hideMark/>
          </w:tcPr>
          <w:p w14:paraId="1BD375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70C4C7" w14:textId="77777777" w:rsidTr="005F3D88">
        <w:trPr>
          <w:trHeight w:val="288"/>
        </w:trPr>
        <w:tc>
          <w:tcPr>
            <w:tcW w:w="1040" w:type="dxa"/>
            <w:shd w:val="clear" w:color="auto" w:fill="FFFFFF"/>
            <w:noWrap/>
            <w:vAlign w:val="bottom"/>
            <w:hideMark/>
          </w:tcPr>
          <w:p w14:paraId="19F696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F</w:t>
            </w:r>
          </w:p>
        </w:tc>
        <w:tc>
          <w:tcPr>
            <w:tcW w:w="4460" w:type="dxa"/>
            <w:shd w:val="clear" w:color="auto" w:fill="FFFFFF"/>
            <w:noWrap/>
            <w:vAlign w:val="bottom"/>
            <w:hideMark/>
          </w:tcPr>
          <w:p w14:paraId="23EA5E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13877F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0.112707181</w:t>
            </w:r>
          </w:p>
        </w:tc>
        <w:tc>
          <w:tcPr>
            <w:tcW w:w="1240" w:type="dxa"/>
            <w:shd w:val="clear" w:color="auto" w:fill="FFFFFF"/>
            <w:noWrap/>
            <w:vAlign w:val="bottom"/>
            <w:hideMark/>
          </w:tcPr>
          <w:p w14:paraId="1E60322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F015DD" w14:textId="77777777" w:rsidTr="005F3D88">
        <w:trPr>
          <w:trHeight w:val="288"/>
        </w:trPr>
        <w:tc>
          <w:tcPr>
            <w:tcW w:w="1040" w:type="dxa"/>
            <w:shd w:val="clear" w:color="auto" w:fill="FFFFFF"/>
            <w:noWrap/>
            <w:vAlign w:val="bottom"/>
            <w:hideMark/>
          </w:tcPr>
          <w:p w14:paraId="6039F27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I</w:t>
            </w:r>
          </w:p>
        </w:tc>
        <w:tc>
          <w:tcPr>
            <w:tcW w:w="4460" w:type="dxa"/>
            <w:shd w:val="clear" w:color="auto" w:fill="FFFFFF"/>
            <w:noWrap/>
            <w:vAlign w:val="bottom"/>
            <w:hideMark/>
          </w:tcPr>
          <w:p w14:paraId="2A188A5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0A7FF8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0.041680522</w:t>
            </w:r>
          </w:p>
        </w:tc>
        <w:tc>
          <w:tcPr>
            <w:tcW w:w="1240" w:type="dxa"/>
            <w:shd w:val="clear" w:color="auto" w:fill="FFFFFF"/>
            <w:noWrap/>
            <w:vAlign w:val="bottom"/>
            <w:hideMark/>
          </w:tcPr>
          <w:p w14:paraId="6A77EDF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C885B3" w14:textId="77777777" w:rsidTr="005F3D88">
        <w:trPr>
          <w:trHeight w:val="288"/>
        </w:trPr>
        <w:tc>
          <w:tcPr>
            <w:tcW w:w="1040" w:type="dxa"/>
            <w:shd w:val="clear" w:color="auto" w:fill="FFFFFF"/>
            <w:noWrap/>
            <w:vAlign w:val="bottom"/>
            <w:hideMark/>
          </w:tcPr>
          <w:p w14:paraId="368374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C1B7168"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3DA8C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0.008215401</w:t>
            </w:r>
          </w:p>
        </w:tc>
        <w:tc>
          <w:tcPr>
            <w:tcW w:w="1240" w:type="dxa"/>
            <w:shd w:val="clear" w:color="auto" w:fill="FFFFFF"/>
            <w:noWrap/>
            <w:vAlign w:val="bottom"/>
            <w:hideMark/>
          </w:tcPr>
          <w:p w14:paraId="224756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16.45959515</w:t>
            </w:r>
          </w:p>
        </w:tc>
      </w:tr>
      <w:tr w:rsidR="00197ED7" w14:paraId="6428545C" w14:textId="77777777" w:rsidTr="005F3D88">
        <w:trPr>
          <w:trHeight w:val="288"/>
        </w:trPr>
        <w:tc>
          <w:tcPr>
            <w:tcW w:w="1040" w:type="dxa"/>
            <w:shd w:val="clear" w:color="auto" w:fill="FFFFFF"/>
            <w:noWrap/>
            <w:vAlign w:val="bottom"/>
            <w:hideMark/>
          </w:tcPr>
          <w:p w14:paraId="18BDF70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F</w:t>
            </w:r>
          </w:p>
        </w:tc>
        <w:tc>
          <w:tcPr>
            <w:tcW w:w="4460" w:type="dxa"/>
            <w:shd w:val="clear" w:color="auto" w:fill="FFFFFF"/>
            <w:noWrap/>
            <w:vAlign w:val="bottom"/>
            <w:hideMark/>
          </w:tcPr>
          <w:p w14:paraId="4ABB6B1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308222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0.010267215</w:t>
            </w:r>
          </w:p>
        </w:tc>
        <w:tc>
          <w:tcPr>
            <w:tcW w:w="1240" w:type="dxa"/>
            <w:shd w:val="clear" w:color="auto" w:fill="FFFFFF"/>
            <w:noWrap/>
            <w:vAlign w:val="bottom"/>
            <w:hideMark/>
          </w:tcPr>
          <w:p w14:paraId="3A121E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18.16715116</w:t>
            </w:r>
          </w:p>
        </w:tc>
      </w:tr>
      <w:tr w:rsidR="00197ED7" w14:paraId="6C144A0E" w14:textId="77777777" w:rsidTr="005F3D88">
        <w:trPr>
          <w:trHeight w:val="288"/>
        </w:trPr>
        <w:tc>
          <w:tcPr>
            <w:tcW w:w="1040" w:type="dxa"/>
            <w:shd w:val="clear" w:color="auto" w:fill="FFFFFF"/>
            <w:noWrap/>
            <w:vAlign w:val="bottom"/>
            <w:hideMark/>
          </w:tcPr>
          <w:p w14:paraId="7A393B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I</w:t>
            </w:r>
          </w:p>
        </w:tc>
        <w:tc>
          <w:tcPr>
            <w:tcW w:w="4460" w:type="dxa"/>
            <w:shd w:val="clear" w:color="auto" w:fill="FFFFFF"/>
            <w:noWrap/>
            <w:vAlign w:val="bottom"/>
            <w:hideMark/>
          </w:tcPr>
          <w:p w14:paraId="009AE4E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4B0A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-0.008259976</w:t>
            </w:r>
          </w:p>
        </w:tc>
        <w:tc>
          <w:tcPr>
            <w:tcW w:w="1240" w:type="dxa"/>
            <w:shd w:val="clear" w:color="auto" w:fill="FFFFFF"/>
            <w:noWrap/>
            <w:vAlign w:val="bottom"/>
            <w:hideMark/>
          </w:tcPr>
          <w:p w14:paraId="46E8CD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14.06650985</w:t>
            </w:r>
          </w:p>
        </w:tc>
      </w:tr>
      <w:tr w:rsidR="00197ED7" w14:paraId="31ABCCA2" w14:textId="77777777" w:rsidTr="005F3D88">
        <w:trPr>
          <w:trHeight w:val="288"/>
        </w:trPr>
        <w:tc>
          <w:tcPr>
            <w:tcW w:w="1040" w:type="dxa"/>
            <w:shd w:val="clear" w:color="auto" w:fill="FFFFFF"/>
            <w:noWrap/>
            <w:vAlign w:val="bottom"/>
            <w:hideMark/>
          </w:tcPr>
          <w:p w14:paraId="6169EDF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R</w:t>
            </w:r>
          </w:p>
        </w:tc>
        <w:tc>
          <w:tcPr>
            <w:tcW w:w="4460" w:type="dxa"/>
            <w:shd w:val="clear" w:color="auto" w:fill="FFFFFF"/>
            <w:noWrap/>
            <w:vAlign w:val="bottom"/>
            <w:hideMark/>
          </w:tcPr>
          <w:p w14:paraId="37DA6E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D3BB4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-0.053243771</w:t>
            </w:r>
          </w:p>
        </w:tc>
        <w:tc>
          <w:tcPr>
            <w:tcW w:w="1240" w:type="dxa"/>
            <w:shd w:val="clear" w:color="auto" w:fill="FFFFFF"/>
            <w:noWrap/>
            <w:vAlign w:val="bottom"/>
            <w:hideMark/>
          </w:tcPr>
          <w:p w14:paraId="42C599D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5.717344532</w:t>
            </w:r>
          </w:p>
        </w:tc>
      </w:tr>
      <w:tr w:rsidR="00197ED7" w14:paraId="1348B0FD" w14:textId="77777777" w:rsidTr="005F3D88">
        <w:trPr>
          <w:trHeight w:val="288"/>
        </w:trPr>
        <w:tc>
          <w:tcPr>
            <w:tcW w:w="1040" w:type="dxa"/>
            <w:shd w:val="clear" w:color="auto" w:fill="FFFFFF"/>
            <w:noWrap/>
            <w:vAlign w:val="bottom"/>
            <w:hideMark/>
          </w:tcPr>
          <w:p w14:paraId="26D6428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I</w:t>
            </w:r>
          </w:p>
        </w:tc>
        <w:tc>
          <w:tcPr>
            <w:tcW w:w="4460" w:type="dxa"/>
            <w:shd w:val="clear" w:color="auto" w:fill="FFFFFF"/>
            <w:noWrap/>
            <w:vAlign w:val="bottom"/>
            <w:hideMark/>
          </w:tcPr>
          <w:p w14:paraId="04C359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(90 Degrees)</w:t>
            </w:r>
          </w:p>
        </w:tc>
        <w:tc>
          <w:tcPr>
            <w:tcW w:w="1300" w:type="dxa"/>
            <w:shd w:val="clear" w:color="auto" w:fill="FFFFFF"/>
            <w:noWrap/>
            <w:vAlign w:val="bottom"/>
            <w:hideMark/>
          </w:tcPr>
          <w:p w14:paraId="555C2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-1.018483618</w:t>
            </w:r>
          </w:p>
        </w:tc>
        <w:tc>
          <w:tcPr>
            <w:tcW w:w="1240" w:type="dxa"/>
            <w:shd w:val="clear" w:color="auto" w:fill="FFFFFF"/>
            <w:noWrap/>
            <w:vAlign w:val="bottom"/>
            <w:hideMark/>
          </w:tcPr>
          <w:p w14:paraId="4AEA22D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DB50EA" w14:textId="77777777" w:rsidTr="005F3D88">
        <w:trPr>
          <w:trHeight w:val="288"/>
        </w:trPr>
        <w:tc>
          <w:tcPr>
            <w:tcW w:w="1040" w:type="dxa"/>
            <w:shd w:val="clear" w:color="auto" w:fill="FFFFFF"/>
            <w:noWrap/>
            <w:vAlign w:val="bottom"/>
          </w:tcPr>
          <w:p w14:paraId="66BA8391" w14:textId="77777777" w:rsidR="00197ED7" w:rsidRDefault="00197ED7" w:rsidP="005F3D88">
            <w:pPr>
              <w:spacing w:after="0" w:line="240" w:lineRule="auto"/>
              <w:rPr>
                <w:rFonts w:ascii="Arial" w:eastAsia="Times New Roman" w:hAnsi="Arial" w:cs="Arial"/>
                <w:color w:val="000000"/>
                <w:sz w:val="16"/>
                <w:szCs w:val="16"/>
                <w:lang w:eastAsia="en-ZA"/>
              </w:rPr>
            </w:pPr>
          </w:p>
          <w:p w14:paraId="1C56519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Appendix A continued</w:t>
            </w:r>
          </w:p>
        </w:tc>
        <w:tc>
          <w:tcPr>
            <w:tcW w:w="4460" w:type="dxa"/>
            <w:shd w:val="clear" w:color="auto" w:fill="FFFFFF"/>
            <w:noWrap/>
            <w:vAlign w:val="bottom"/>
          </w:tcPr>
          <w:p w14:paraId="368476EE" w14:textId="77777777" w:rsidR="00197ED7" w:rsidRDefault="00197ED7" w:rsidP="005F3D88">
            <w:pPr>
              <w:spacing w:after="0" w:line="240" w:lineRule="auto"/>
              <w:rPr>
                <w:rFonts w:ascii="Arial" w:eastAsia="Times New Roman" w:hAnsi="Arial" w:cs="Arial"/>
                <w:color w:val="000000"/>
                <w:sz w:val="16"/>
                <w:szCs w:val="16"/>
                <w:lang w:eastAsia="en-ZA"/>
              </w:rPr>
            </w:pPr>
          </w:p>
        </w:tc>
        <w:tc>
          <w:tcPr>
            <w:tcW w:w="1300" w:type="dxa"/>
            <w:shd w:val="clear" w:color="auto" w:fill="FFFFFF"/>
            <w:noWrap/>
            <w:vAlign w:val="bottom"/>
          </w:tcPr>
          <w:p w14:paraId="12D34BF9"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c>
          <w:tcPr>
            <w:tcW w:w="1240" w:type="dxa"/>
            <w:shd w:val="clear" w:color="auto" w:fill="FFFFFF"/>
            <w:noWrap/>
            <w:vAlign w:val="bottom"/>
          </w:tcPr>
          <w:p w14:paraId="4F165C2F"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r>
      <w:tr w:rsidR="00197ED7" w14:paraId="3BDDB5A3" w14:textId="77777777" w:rsidTr="005F3D88">
        <w:trPr>
          <w:trHeight w:val="288"/>
        </w:trPr>
        <w:tc>
          <w:tcPr>
            <w:tcW w:w="1040" w:type="dxa"/>
            <w:shd w:val="clear" w:color="auto" w:fill="FFFFFF"/>
            <w:noWrap/>
            <w:vAlign w:val="bottom"/>
            <w:hideMark/>
          </w:tcPr>
          <w:p w14:paraId="23BBF2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R</w:t>
            </w:r>
          </w:p>
        </w:tc>
        <w:tc>
          <w:tcPr>
            <w:tcW w:w="4460" w:type="dxa"/>
            <w:shd w:val="clear" w:color="auto" w:fill="FFFFFF"/>
            <w:noWrap/>
            <w:vAlign w:val="bottom"/>
            <w:hideMark/>
          </w:tcPr>
          <w:p w14:paraId="7C59D69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1D8AA02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-0.028955752</w:t>
            </w:r>
          </w:p>
        </w:tc>
        <w:tc>
          <w:tcPr>
            <w:tcW w:w="1240" w:type="dxa"/>
            <w:shd w:val="clear" w:color="auto" w:fill="FFFFFF"/>
            <w:noWrap/>
            <w:vAlign w:val="bottom"/>
            <w:hideMark/>
          </w:tcPr>
          <w:p w14:paraId="6A2F83B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5598D1" w14:textId="77777777" w:rsidTr="005F3D88">
        <w:trPr>
          <w:trHeight w:val="288"/>
        </w:trPr>
        <w:tc>
          <w:tcPr>
            <w:tcW w:w="1040" w:type="dxa"/>
            <w:shd w:val="clear" w:color="auto" w:fill="FFFFFF"/>
            <w:noWrap/>
            <w:vAlign w:val="bottom"/>
            <w:hideMark/>
          </w:tcPr>
          <w:p w14:paraId="438E0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F</w:t>
            </w:r>
          </w:p>
        </w:tc>
        <w:tc>
          <w:tcPr>
            <w:tcW w:w="4460" w:type="dxa"/>
            <w:shd w:val="clear" w:color="auto" w:fill="FFFFFF"/>
            <w:noWrap/>
            <w:vAlign w:val="bottom"/>
            <w:hideMark/>
          </w:tcPr>
          <w:p w14:paraId="3BE60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0298179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-2.61109149</w:t>
            </w:r>
          </w:p>
        </w:tc>
        <w:tc>
          <w:tcPr>
            <w:tcW w:w="1240" w:type="dxa"/>
            <w:shd w:val="clear" w:color="auto" w:fill="FFFFFF"/>
            <w:noWrap/>
            <w:vAlign w:val="bottom"/>
            <w:hideMark/>
          </w:tcPr>
          <w:p w14:paraId="1FCDC6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0.003901065</w:t>
            </w:r>
          </w:p>
        </w:tc>
      </w:tr>
      <w:tr w:rsidR="00197ED7" w14:paraId="1DF1EE7C" w14:textId="77777777" w:rsidTr="005F3D88">
        <w:trPr>
          <w:trHeight w:val="288"/>
        </w:trPr>
        <w:tc>
          <w:tcPr>
            <w:tcW w:w="1040" w:type="dxa"/>
            <w:shd w:val="clear" w:color="auto" w:fill="FFFFFF"/>
            <w:noWrap/>
            <w:vAlign w:val="bottom"/>
            <w:hideMark/>
          </w:tcPr>
          <w:p w14:paraId="52D45A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79438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C45A3C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1.022933218</w:t>
            </w:r>
          </w:p>
        </w:tc>
        <w:tc>
          <w:tcPr>
            <w:tcW w:w="1240" w:type="dxa"/>
            <w:shd w:val="clear" w:color="auto" w:fill="FFFFFF"/>
            <w:noWrap/>
            <w:vAlign w:val="bottom"/>
            <w:hideMark/>
          </w:tcPr>
          <w:p w14:paraId="26A834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D952E9B" w14:textId="77777777" w:rsidTr="005F3D88">
        <w:trPr>
          <w:trHeight w:val="288"/>
        </w:trPr>
        <w:tc>
          <w:tcPr>
            <w:tcW w:w="1040" w:type="dxa"/>
            <w:shd w:val="clear" w:color="auto" w:fill="FFFFFF"/>
            <w:noWrap/>
            <w:vAlign w:val="bottom"/>
            <w:hideMark/>
          </w:tcPr>
          <w:p w14:paraId="6556CD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R</w:t>
            </w:r>
          </w:p>
        </w:tc>
        <w:tc>
          <w:tcPr>
            <w:tcW w:w="4460" w:type="dxa"/>
            <w:shd w:val="clear" w:color="auto" w:fill="FFFFFF"/>
            <w:noWrap/>
            <w:vAlign w:val="bottom"/>
            <w:hideMark/>
          </w:tcPr>
          <w:p w14:paraId="4E13F29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E4F62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0.014514778</w:t>
            </w:r>
          </w:p>
        </w:tc>
        <w:tc>
          <w:tcPr>
            <w:tcW w:w="1240" w:type="dxa"/>
            <w:shd w:val="clear" w:color="auto" w:fill="FFFFFF"/>
            <w:noWrap/>
            <w:vAlign w:val="bottom"/>
            <w:hideMark/>
          </w:tcPr>
          <w:p w14:paraId="767BFC9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23.69426226</w:t>
            </w:r>
          </w:p>
        </w:tc>
      </w:tr>
      <w:tr w:rsidR="00197ED7" w14:paraId="43C0D8EF" w14:textId="77777777" w:rsidTr="005F3D88">
        <w:trPr>
          <w:trHeight w:val="288"/>
        </w:trPr>
        <w:tc>
          <w:tcPr>
            <w:tcW w:w="1040" w:type="dxa"/>
            <w:shd w:val="clear" w:color="auto" w:fill="FFFFFF"/>
            <w:noWrap/>
            <w:vAlign w:val="bottom"/>
            <w:hideMark/>
          </w:tcPr>
          <w:p w14:paraId="2F29A1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F</w:t>
            </w:r>
          </w:p>
        </w:tc>
        <w:tc>
          <w:tcPr>
            <w:tcW w:w="4460" w:type="dxa"/>
            <w:shd w:val="clear" w:color="auto" w:fill="FFFFFF"/>
            <w:noWrap/>
            <w:vAlign w:val="bottom"/>
            <w:hideMark/>
          </w:tcPr>
          <w:p w14:paraId="6B212BD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29B4E3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0.010238621</w:t>
            </w:r>
          </w:p>
        </w:tc>
        <w:tc>
          <w:tcPr>
            <w:tcW w:w="1240" w:type="dxa"/>
            <w:shd w:val="clear" w:color="auto" w:fill="FFFFFF"/>
            <w:noWrap/>
            <w:vAlign w:val="bottom"/>
            <w:hideMark/>
          </w:tcPr>
          <w:p w14:paraId="4B1370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12.08934695</w:t>
            </w:r>
          </w:p>
        </w:tc>
      </w:tr>
      <w:tr w:rsidR="00197ED7" w14:paraId="581CD969" w14:textId="77777777" w:rsidTr="005F3D88">
        <w:trPr>
          <w:trHeight w:val="288"/>
        </w:trPr>
        <w:tc>
          <w:tcPr>
            <w:tcW w:w="1040" w:type="dxa"/>
            <w:shd w:val="clear" w:color="auto" w:fill="FFFFFF"/>
            <w:noWrap/>
            <w:vAlign w:val="bottom"/>
            <w:hideMark/>
          </w:tcPr>
          <w:p w14:paraId="584F1ED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I</w:t>
            </w:r>
          </w:p>
        </w:tc>
        <w:tc>
          <w:tcPr>
            <w:tcW w:w="4460" w:type="dxa"/>
            <w:shd w:val="clear" w:color="auto" w:fill="FFFFFF"/>
            <w:noWrap/>
            <w:vAlign w:val="bottom"/>
            <w:hideMark/>
          </w:tcPr>
          <w:p w14:paraId="6E5F0C0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4F5D2D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1.029362866</w:t>
            </w:r>
          </w:p>
        </w:tc>
        <w:tc>
          <w:tcPr>
            <w:tcW w:w="1240" w:type="dxa"/>
            <w:shd w:val="clear" w:color="auto" w:fill="FFFFFF"/>
            <w:noWrap/>
            <w:vAlign w:val="bottom"/>
            <w:hideMark/>
          </w:tcPr>
          <w:p w14:paraId="44B7BE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184F5BE" w14:textId="77777777" w:rsidTr="005F3D88">
        <w:trPr>
          <w:trHeight w:val="288"/>
        </w:trPr>
        <w:tc>
          <w:tcPr>
            <w:tcW w:w="1040" w:type="dxa"/>
            <w:shd w:val="clear" w:color="auto" w:fill="FFFFFF"/>
            <w:noWrap/>
            <w:vAlign w:val="bottom"/>
            <w:hideMark/>
          </w:tcPr>
          <w:p w14:paraId="65CD63F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137FE361"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C42B7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-0.023189068</w:t>
            </w:r>
          </w:p>
        </w:tc>
        <w:tc>
          <w:tcPr>
            <w:tcW w:w="1240" w:type="dxa"/>
            <w:shd w:val="clear" w:color="auto" w:fill="FFFFFF"/>
            <w:noWrap/>
            <w:vAlign w:val="bottom"/>
            <w:hideMark/>
          </w:tcPr>
          <w:p w14:paraId="1673BF7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20.67145807</w:t>
            </w:r>
          </w:p>
        </w:tc>
      </w:tr>
      <w:tr w:rsidR="00197ED7" w14:paraId="22101D09" w14:textId="77777777" w:rsidTr="005F3D88">
        <w:trPr>
          <w:trHeight w:val="288"/>
        </w:trPr>
        <w:tc>
          <w:tcPr>
            <w:tcW w:w="1040" w:type="dxa"/>
            <w:shd w:val="clear" w:color="auto" w:fill="FFFFFF"/>
            <w:noWrap/>
            <w:vAlign w:val="bottom"/>
            <w:hideMark/>
          </w:tcPr>
          <w:p w14:paraId="14D47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F</w:t>
            </w:r>
          </w:p>
        </w:tc>
        <w:tc>
          <w:tcPr>
            <w:tcW w:w="4460" w:type="dxa"/>
            <w:shd w:val="clear" w:color="auto" w:fill="FFFFFF"/>
            <w:noWrap/>
            <w:vAlign w:val="bottom"/>
            <w:hideMark/>
          </w:tcPr>
          <w:p w14:paraId="371CAC5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620C394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1.020254233</w:t>
            </w:r>
          </w:p>
        </w:tc>
        <w:tc>
          <w:tcPr>
            <w:tcW w:w="1240" w:type="dxa"/>
            <w:shd w:val="clear" w:color="auto" w:fill="FFFFFF"/>
            <w:noWrap/>
            <w:vAlign w:val="bottom"/>
            <w:hideMark/>
          </w:tcPr>
          <w:p w14:paraId="09FF4BE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0.052501965</w:t>
            </w:r>
          </w:p>
        </w:tc>
      </w:tr>
      <w:tr w:rsidR="00197ED7" w14:paraId="733D5DE5" w14:textId="77777777" w:rsidTr="005F3D88">
        <w:trPr>
          <w:trHeight w:val="288"/>
        </w:trPr>
        <w:tc>
          <w:tcPr>
            <w:tcW w:w="1040" w:type="dxa"/>
            <w:shd w:val="clear" w:color="auto" w:fill="FFFFFF"/>
            <w:noWrap/>
            <w:vAlign w:val="bottom"/>
            <w:hideMark/>
          </w:tcPr>
          <w:p w14:paraId="5F36B19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I</w:t>
            </w:r>
          </w:p>
        </w:tc>
        <w:tc>
          <w:tcPr>
            <w:tcW w:w="4460" w:type="dxa"/>
            <w:shd w:val="clear" w:color="auto" w:fill="FFFFFF"/>
            <w:noWrap/>
            <w:vAlign w:val="bottom"/>
            <w:hideMark/>
          </w:tcPr>
          <w:p w14:paraId="5048E1F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11022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0.093014122</w:t>
            </w:r>
          </w:p>
        </w:tc>
        <w:tc>
          <w:tcPr>
            <w:tcW w:w="1240" w:type="dxa"/>
            <w:shd w:val="clear" w:color="auto" w:fill="FFFFFF"/>
            <w:noWrap/>
            <w:vAlign w:val="bottom"/>
            <w:hideMark/>
          </w:tcPr>
          <w:p w14:paraId="028CEBC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23.13967843</w:t>
            </w:r>
          </w:p>
        </w:tc>
      </w:tr>
      <w:tr w:rsidR="00197ED7" w14:paraId="6D597A3D" w14:textId="77777777" w:rsidTr="005F3D88">
        <w:trPr>
          <w:trHeight w:val="288"/>
        </w:trPr>
        <w:tc>
          <w:tcPr>
            <w:tcW w:w="1040" w:type="dxa"/>
            <w:shd w:val="clear" w:color="auto" w:fill="FFFFFF"/>
            <w:noWrap/>
            <w:vAlign w:val="bottom"/>
            <w:hideMark/>
          </w:tcPr>
          <w:p w14:paraId="1448140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R</w:t>
            </w:r>
          </w:p>
        </w:tc>
        <w:tc>
          <w:tcPr>
            <w:tcW w:w="4460" w:type="dxa"/>
            <w:shd w:val="clear" w:color="auto" w:fill="FFFFFF"/>
            <w:noWrap/>
            <w:vAlign w:val="bottom"/>
            <w:hideMark/>
          </w:tcPr>
          <w:p w14:paraId="2C35286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E5D06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0.751829137</w:t>
            </w:r>
          </w:p>
        </w:tc>
        <w:tc>
          <w:tcPr>
            <w:tcW w:w="1240" w:type="dxa"/>
            <w:shd w:val="clear" w:color="auto" w:fill="FFFFFF"/>
            <w:noWrap/>
            <w:vAlign w:val="bottom"/>
            <w:hideMark/>
          </w:tcPr>
          <w:p w14:paraId="21D46C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3.440027276</w:t>
            </w:r>
          </w:p>
        </w:tc>
      </w:tr>
      <w:tr w:rsidR="00197ED7" w14:paraId="3B2C1584" w14:textId="77777777" w:rsidTr="005F3D88">
        <w:trPr>
          <w:trHeight w:val="288"/>
        </w:trPr>
        <w:tc>
          <w:tcPr>
            <w:tcW w:w="1040" w:type="dxa"/>
            <w:shd w:val="clear" w:color="auto" w:fill="FFFFFF"/>
            <w:noWrap/>
            <w:vAlign w:val="bottom"/>
            <w:hideMark/>
          </w:tcPr>
          <w:p w14:paraId="1CB377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C R</w:t>
            </w:r>
          </w:p>
        </w:tc>
        <w:tc>
          <w:tcPr>
            <w:tcW w:w="4460" w:type="dxa"/>
            <w:shd w:val="clear" w:color="auto" w:fill="FFFFFF"/>
            <w:noWrap/>
            <w:vAlign w:val="bottom"/>
            <w:hideMark/>
          </w:tcPr>
          <w:p w14:paraId="2BED5E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C4527A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0.056518384</w:t>
            </w:r>
          </w:p>
        </w:tc>
        <w:tc>
          <w:tcPr>
            <w:tcW w:w="1240" w:type="dxa"/>
            <w:shd w:val="clear" w:color="auto" w:fill="FFFFFF"/>
            <w:noWrap/>
            <w:vAlign w:val="bottom"/>
            <w:hideMark/>
          </w:tcPr>
          <w:p w14:paraId="140FBF5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FBB1A82" w14:textId="77777777" w:rsidTr="005F3D88">
        <w:trPr>
          <w:trHeight w:val="288"/>
        </w:trPr>
        <w:tc>
          <w:tcPr>
            <w:tcW w:w="1040" w:type="dxa"/>
            <w:shd w:val="clear" w:color="auto" w:fill="FFFFFF"/>
            <w:noWrap/>
            <w:vAlign w:val="bottom"/>
            <w:hideMark/>
          </w:tcPr>
          <w:p w14:paraId="25424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F</w:t>
            </w:r>
          </w:p>
        </w:tc>
        <w:tc>
          <w:tcPr>
            <w:tcW w:w="4460" w:type="dxa"/>
            <w:shd w:val="clear" w:color="auto" w:fill="FFFFFF"/>
            <w:noWrap/>
            <w:vAlign w:val="bottom"/>
            <w:hideMark/>
          </w:tcPr>
          <w:p w14:paraId="7B0BEB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(90 Degrees)</w:t>
            </w:r>
          </w:p>
        </w:tc>
        <w:tc>
          <w:tcPr>
            <w:tcW w:w="1300" w:type="dxa"/>
            <w:shd w:val="clear" w:color="auto" w:fill="FFFFFF"/>
            <w:noWrap/>
            <w:vAlign w:val="bottom"/>
            <w:hideMark/>
          </w:tcPr>
          <w:p w14:paraId="136117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-8.05343661</w:t>
            </w:r>
          </w:p>
        </w:tc>
        <w:tc>
          <w:tcPr>
            <w:tcW w:w="1240" w:type="dxa"/>
            <w:shd w:val="clear" w:color="auto" w:fill="FFFFFF"/>
            <w:noWrap/>
            <w:vAlign w:val="bottom"/>
            <w:hideMark/>
          </w:tcPr>
          <w:p w14:paraId="0ECC53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0.002429346</w:t>
            </w:r>
          </w:p>
        </w:tc>
      </w:tr>
      <w:tr w:rsidR="00197ED7" w14:paraId="77751CBC" w14:textId="77777777" w:rsidTr="005F3D88">
        <w:trPr>
          <w:trHeight w:val="288"/>
        </w:trPr>
        <w:tc>
          <w:tcPr>
            <w:tcW w:w="1040" w:type="dxa"/>
            <w:shd w:val="clear" w:color="auto" w:fill="FFFFFF"/>
            <w:noWrap/>
            <w:vAlign w:val="bottom"/>
            <w:hideMark/>
          </w:tcPr>
          <w:p w14:paraId="57F4CE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59F5C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2D9FEF8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-1.022025887</w:t>
            </w:r>
          </w:p>
        </w:tc>
        <w:tc>
          <w:tcPr>
            <w:tcW w:w="1240" w:type="dxa"/>
            <w:shd w:val="clear" w:color="auto" w:fill="FFFFFF"/>
            <w:noWrap/>
            <w:vAlign w:val="bottom"/>
            <w:hideMark/>
          </w:tcPr>
          <w:p w14:paraId="6BB41A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E620E23" w14:textId="77777777" w:rsidTr="005F3D88">
        <w:trPr>
          <w:trHeight w:val="288"/>
        </w:trPr>
        <w:tc>
          <w:tcPr>
            <w:tcW w:w="1040" w:type="dxa"/>
            <w:shd w:val="clear" w:color="auto" w:fill="FFFFFF"/>
            <w:noWrap/>
            <w:vAlign w:val="bottom"/>
            <w:hideMark/>
          </w:tcPr>
          <w:p w14:paraId="62DC58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R</w:t>
            </w:r>
          </w:p>
        </w:tc>
        <w:tc>
          <w:tcPr>
            <w:tcW w:w="4460" w:type="dxa"/>
            <w:shd w:val="clear" w:color="auto" w:fill="FFFFFF"/>
            <w:noWrap/>
            <w:vAlign w:val="bottom"/>
            <w:hideMark/>
          </w:tcPr>
          <w:p w14:paraId="3A41B7F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63C3D0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1.016380552</w:t>
            </w:r>
          </w:p>
        </w:tc>
        <w:tc>
          <w:tcPr>
            <w:tcW w:w="1240" w:type="dxa"/>
            <w:shd w:val="clear" w:color="auto" w:fill="FFFFFF"/>
            <w:noWrap/>
            <w:vAlign w:val="bottom"/>
            <w:hideMark/>
          </w:tcPr>
          <w:p w14:paraId="4FFE006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D609EC" w14:textId="77777777" w:rsidTr="005F3D88">
        <w:trPr>
          <w:trHeight w:val="288"/>
        </w:trPr>
        <w:tc>
          <w:tcPr>
            <w:tcW w:w="1040" w:type="dxa"/>
            <w:shd w:val="clear" w:color="auto" w:fill="FFFFFF"/>
            <w:noWrap/>
            <w:vAlign w:val="bottom"/>
            <w:hideMark/>
          </w:tcPr>
          <w:p w14:paraId="72C540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F</w:t>
            </w:r>
          </w:p>
        </w:tc>
        <w:tc>
          <w:tcPr>
            <w:tcW w:w="4460" w:type="dxa"/>
            <w:shd w:val="clear" w:color="auto" w:fill="FFFFFF"/>
            <w:noWrap/>
            <w:vAlign w:val="bottom"/>
            <w:hideMark/>
          </w:tcPr>
          <w:p w14:paraId="144F6F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(270 Degrees)</w:t>
            </w:r>
          </w:p>
        </w:tc>
        <w:tc>
          <w:tcPr>
            <w:tcW w:w="1300" w:type="dxa"/>
            <w:shd w:val="clear" w:color="auto" w:fill="FFFFFF"/>
            <w:noWrap/>
            <w:vAlign w:val="bottom"/>
            <w:hideMark/>
          </w:tcPr>
          <w:p w14:paraId="468709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-0.006504063</w:t>
            </w:r>
          </w:p>
        </w:tc>
        <w:tc>
          <w:tcPr>
            <w:tcW w:w="1240" w:type="dxa"/>
            <w:shd w:val="clear" w:color="auto" w:fill="FFFFFF"/>
            <w:noWrap/>
            <w:vAlign w:val="bottom"/>
            <w:hideMark/>
          </w:tcPr>
          <w:p w14:paraId="4593E5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A6BAB10" w14:textId="77777777" w:rsidTr="005F3D88">
        <w:trPr>
          <w:trHeight w:val="288"/>
        </w:trPr>
        <w:tc>
          <w:tcPr>
            <w:tcW w:w="1040" w:type="dxa"/>
            <w:shd w:val="clear" w:color="auto" w:fill="FFFFFF"/>
            <w:noWrap/>
            <w:vAlign w:val="bottom"/>
            <w:hideMark/>
          </w:tcPr>
          <w:p w14:paraId="0F4795D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84B997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4C487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0.055738487</w:t>
            </w:r>
          </w:p>
        </w:tc>
        <w:tc>
          <w:tcPr>
            <w:tcW w:w="1240" w:type="dxa"/>
            <w:shd w:val="clear" w:color="auto" w:fill="FFFFFF"/>
            <w:noWrap/>
            <w:vAlign w:val="bottom"/>
            <w:hideMark/>
          </w:tcPr>
          <w:p w14:paraId="648416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6.372028273</w:t>
            </w:r>
          </w:p>
        </w:tc>
      </w:tr>
      <w:tr w:rsidR="00197ED7" w14:paraId="4DE69CAA" w14:textId="77777777" w:rsidTr="005F3D88">
        <w:trPr>
          <w:trHeight w:val="288"/>
        </w:trPr>
        <w:tc>
          <w:tcPr>
            <w:tcW w:w="1040" w:type="dxa"/>
            <w:shd w:val="clear" w:color="auto" w:fill="FFFFFF"/>
            <w:noWrap/>
            <w:vAlign w:val="bottom"/>
            <w:hideMark/>
          </w:tcPr>
          <w:p w14:paraId="4F8E50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21B59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4E61658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-2.475535154</w:t>
            </w:r>
          </w:p>
        </w:tc>
        <w:tc>
          <w:tcPr>
            <w:tcW w:w="1240" w:type="dxa"/>
            <w:shd w:val="clear" w:color="auto" w:fill="FFFFFF"/>
            <w:noWrap/>
            <w:vAlign w:val="bottom"/>
            <w:hideMark/>
          </w:tcPr>
          <w:p w14:paraId="0981A6B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0.007238073</w:t>
            </w:r>
          </w:p>
        </w:tc>
      </w:tr>
      <w:tr w:rsidR="00197ED7" w14:paraId="76D88AD7" w14:textId="77777777" w:rsidTr="005F3D88">
        <w:trPr>
          <w:trHeight w:val="288"/>
        </w:trPr>
        <w:tc>
          <w:tcPr>
            <w:tcW w:w="1040" w:type="dxa"/>
            <w:shd w:val="clear" w:color="auto" w:fill="FFFFFF"/>
            <w:noWrap/>
            <w:vAlign w:val="bottom"/>
            <w:hideMark/>
          </w:tcPr>
          <w:p w14:paraId="2315173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F</w:t>
            </w:r>
          </w:p>
        </w:tc>
        <w:tc>
          <w:tcPr>
            <w:tcW w:w="4460" w:type="dxa"/>
            <w:shd w:val="clear" w:color="auto" w:fill="FFFFFF"/>
            <w:noWrap/>
            <w:vAlign w:val="bottom"/>
            <w:hideMark/>
          </w:tcPr>
          <w:p w14:paraId="7B27D983"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42D07C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1.34089995</w:t>
            </w:r>
          </w:p>
        </w:tc>
        <w:tc>
          <w:tcPr>
            <w:tcW w:w="1240" w:type="dxa"/>
            <w:shd w:val="clear" w:color="auto" w:fill="FFFFFF"/>
            <w:noWrap/>
            <w:vAlign w:val="bottom"/>
            <w:hideMark/>
          </w:tcPr>
          <w:p w14:paraId="5347717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0.015552624</w:t>
            </w:r>
          </w:p>
        </w:tc>
      </w:tr>
      <w:tr w:rsidR="00197ED7" w14:paraId="177C4E3C" w14:textId="77777777" w:rsidTr="005F3D88">
        <w:trPr>
          <w:trHeight w:val="288"/>
        </w:trPr>
        <w:tc>
          <w:tcPr>
            <w:tcW w:w="1040" w:type="dxa"/>
            <w:shd w:val="clear" w:color="auto" w:fill="FFFFFF"/>
            <w:noWrap/>
            <w:vAlign w:val="bottom"/>
            <w:hideMark/>
          </w:tcPr>
          <w:p w14:paraId="6C53452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5191BEE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F5602A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0.978559193</w:t>
            </w:r>
          </w:p>
        </w:tc>
        <w:tc>
          <w:tcPr>
            <w:tcW w:w="1240" w:type="dxa"/>
            <w:shd w:val="clear" w:color="auto" w:fill="FFFFFF"/>
            <w:noWrap/>
            <w:vAlign w:val="bottom"/>
            <w:hideMark/>
          </w:tcPr>
          <w:p w14:paraId="01B1A7B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BE6D828" w14:textId="77777777" w:rsidTr="005F3D88">
        <w:trPr>
          <w:trHeight w:val="288"/>
        </w:trPr>
        <w:tc>
          <w:tcPr>
            <w:tcW w:w="1040" w:type="dxa"/>
            <w:shd w:val="clear" w:color="auto" w:fill="FFFFFF"/>
            <w:noWrap/>
            <w:vAlign w:val="bottom"/>
            <w:hideMark/>
          </w:tcPr>
          <w:p w14:paraId="16D208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R</w:t>
            </w:r>
          </w:p>
        </w:tc>
        <w:tc>
          <w:tcPr>
            <w:tcW w:w="4460" w:type="dxa"/>
            <w:shd w:val="clear" w:color="auto" w:fill="FFFFFF"/>
            <w:noWrap/>
            <w:vAlign w:val="bottom"/>
            <w:hideMark/>
          </w:tcPr>
          <w:p w14:paraId="128D8F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shd w:val="clear" w:color="auto" w:fill="FFFFFF"/>
            <w:noWrap/>
            <w:vAlign w:val="bottom"/>
            <w:hideMark/>
          </w:tcPr>
          <w:p w14:paraId="5BCDF5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1.218176216</w:t>
            </w:r>
          </w:p>
        </w:tc>
        <w:tc>
          <w:tcPr>
            <w:tcW w:w="1240" w:type="dxa"/>
            <w:shd w:val="clear" w:color="auto" w:fill="FFFFFF"/>
            <w:noWrap/>
            <w:vAlign w:val="bottom"/>
            <w:hideMark/>
          </w:tcPr>
          <w:p w14:paraId="07607EA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0.293824006</w:t>
            </w:r>
          </w:p>
        </w:tc>
      </w:tr>
      <w:tr w:rsidR="00197ED7" w14:paraId="26CB4751" w14:textId="77777777" w:rsidTr="005F3D88">
        <w:trPr>
          <w:trHeight w:val="288"/>
        </w:trPr>
        <w:tc>
          <w:tcPr>
            <w:tcW w:w="1040" w:type="dxa"/>
            <w:shd w:val="clear" w:color="auto" w:fill="FFFFFF"/>
            <w:noWrap/>
            <w:vAlign w:val="bottom"/>
            <w:hideMark/>
          </w:tcPr>
          <w:p w14:paraId="01FF3F1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F</w:t>
            </w:r>
          </w:p>
        </w:tc>
        <w:tc>
          <w:tcPr>
            <w:tcW w:w="4460" w:type="dxa"/>
            <w:shd w:val="clear" w:color="auto" w:fill="FFFFFF"/>
            <w:noWrap/>
            <w:vAlign w:val="bottom"/>
            <w:hideMark/>
          </w:tcPr>
          <w:p w14:paraId="38231C0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5F83D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-0.007877647</w:t>
            </w:r>
          </w:p>
        </w:tc>
        <w:tc>
          <w:tcPr>
            <w:tcW w:w="1240" w:type="dxa"/>
            <w:shd w:val="clear" w:color="auto" w:fill="FFFFFF"/>
            <w:noWrap/>
            <w:vAlign w:val="bottom"/>
            <w:hideMark/>
          </w:tcPr>
          <w:p w14:paraId="0F64BD9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19.6655432</w:t>
            </w:r>
          </w:p>
        </w:tc>
      </w:tr>
      <w:tr w:rsidR="00197ED7" w14:paraId="6062E8BC" w14:textId="77777777" w:rsidTr="005F3D88">
        <w:trPr>
          <w:trHeight w:val="288"/>
        </w:trPr>
        <w:tc>
          <w:tcPr>
            <w:tcW w:w="1040" w:type="dxa"/>
            <w:shd w:val="clear" w:color="auto" w:fill="FFFFFF"/>
            <w:noWrap/>
            <w:vAlign w:val="bottom"/>
            <w:hideMark/>
          </w:tcPr>
          <w:p w14:paraId="5F7BBD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2934DC1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6BEC53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0.016407826</w:t>
            </w:r>
          </w:p>
        </w:tc>
        <w:tc>
          <w:tcPr>
            <w:tcW w:w="1240" w:type="dxa"/>
            <w:shd w:val="clear" w:color="auto" w:fill="FFFFFF"/>
            <w:noWrap/>
            <w:vAlign w:val="bottom"/>
            <w:hideMark/>
          </w:tcPr>
          <w:p w14:paraId="6442592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62953A7" w14:textId="77777777" w:rsidTr="005F3D88">
        <w:trPr>
          <w:trHeight w:val="288"/>
        </w:trPr>
        <w:tc>
          <w:tcPr>
            <w:tcW w:w="1040" w:type="dxa"/>
            <w:shd w:val="clear" w:color="auto" w:fill="FFFFFF"/>
            <w:noWrap/>
            <w:vAlign w:val="bottom"/>
            <w:hideMark/>
          </w:tcPr>
          <w:p w14:paraId="4D875D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R</w:t>
            </w:r>
          </w:p>
        </w:tc>
        <w:tc>
          <w:tcPr>
            <w:tcW w:w="4460" w:type="dxa"/>
            <w:shd w:val="clear" w:color="auto" w:fill="FFFFFF"/>
            <w:noWrap/>
            <w:vAlign w:val="bottom"/>
            <w:hideMark/>
          </w:tcPr>
          <w:p w14:paraId="5D206B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FCD5C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1.018302107</w:t>
            </w:r>
          </w:p>
        </w:tc>
        <w:tc>
          <w:tcPr>
            <w:tcW w:w="1240" w:type="dxa"/>
            <w:shd w:val="clear" w:color="auto" w:fill="FFFFFF"/>
            <w:noWrap/>
            <w:vAlign w:val="bottom"/>
            <w:hideMark/>
          </w:tcPr>
          <w:p w14:paraId="446AF44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F0F9A2E" w14:textId="77777777" w:rsidTr="005F3D88">
        <w:trPr>
          <w:trHeight w:val="288"/>
        </w:trPr>
        <w:tc>
          <w:tcPr>
            <w:tcW w:w="1040" w:type="dxa"/>
            <w:shd w:val="clear" w:color="auto" w:fill="FFFFFF"/>
            <w:noWrap/>
            <w:vAlign w:val="bottom"/>
            <w:hideMark/>
          </w:tcPr>
          <w:p w14:paraId="0A7B190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F</w:t>
            </w:r>
          </w:p>
        </w:tc>
        <w:tc>
          <w:tcPr>
            <w:tcW w:w="4460" w:type="dxa"/>
            <w:shd w:val="clear" w:color="auto" w:fill="FFFFFF"/>
            <w:noWrap/>
            <w:vAlign w:val="bottom"/>
            <w:hideMark/>
          </w:tcPr>
          <w:p w14:paraId="2F7C79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(270 Degrees)</w:t>
            </w:r>
          </w:p>
        </w:tc>
        <w:tc>
          <w:tcPr>
            <w:tcW w:w="1300" w:type="dxa"/>
            <w:shd w:val="clear" w:color="auto" w:fill="FFFFFF"/>
            <w:noWrap/>
            <w:vAlign w:val="bottom"/>
            <w:hideMark/>
          </w:tcPr>
          <w:p w14:paraId="555336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-1.008281415</w:t>
            </w:r>
          </w:p>
        </w:tc>
        <w:tc>
          <w:tcPr>
            <w:tcW w:w="1240" w:type="dxa"/>
            <w:shd w:val="clear" w:color="auto" w:fill="FFFFFF"/>
            <w:noWrap/>
            <w:vAlign w:val="bottom"/>
            <w:hideMark/>
          </w:tcPr>
          <w:p w14:paraId="7459409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C45EDC5" w14:textId="77777777" w:rsidTr="005F3D88">
        <w:trPr>
          <w:trHeight w:val="288"/>
        </w:trPr>
        <w:tc>
          <w:tcPr>
            <w:tcW w:w="1040" w:type="dxa"/>
            <w:shd w:val="clear" w:color="auto" w:fill="FFFFFF"/>
            <w:noWrap/>
            <w:vAlign w:val="bottom"/>
            <w:hideMark/>
          </w:tcPr>
          <w:p w14:paraId="349A88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I</w:t>
            </w:r>
          </w:p>
        </w:tc>
        <w:tc>
          <w:tcPr>
            <w:tcW w:w="4460" w:type="dxa"/>
            <w:shd w:val="clear" w:color="auto" w:fill="FFFFFF"/>
            <w:noWrap/>
            <w:vAlign w:val="bottom"/>
            <w:hideMark/>
          </w:tcPr>
          <w:p w14:paraId="2774E7F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AF362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0.021887166</w:t>
            </w:r>
          </w:p>
        </w:tc>
        <w:tc>
          <w:tcPr>
            <w:tcW w:w="1240" w:type="dxa"/>
            <w:shd w:val="clear" w:color="auto" w:fill="FFFFFF"/>
            <w:noWrap/>
            <w:vAlign w:val="bottom"/>
            <w:hideMark/>
          </w:tcPr>
          <w:p w14:paraId="76288A1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6D9306" w14:textId="77777777" w:rsidTr="005F3D88">
        <w:trPr>
          <w:trHeight w:val="288"/>
        </w:trPr>
        <w:tc>
          <w:tcPr>
            <w:tcW w:w="1040" w:type="dxa"/>
            <w:shd w:val="clear" w:color="auto" w:fill="FFFFFF"/>
            <w:noWrap/>
            <w:vAlign w:val="bottom"/>
            <w:hideMark/>
          </w:tcPr>
          <w:p w14:paraId="71BF63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565BE3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E2FE0E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1.855424958</w:t>
            </w:r>
          </w:p>
        </w:tc>
        <w:tc>
          <w:tcPr>
            <w:tcW w:w="1240" w:type="dxa"/>
            <w:shd w:val="clear" w:color="auto" w:fill="FFFFFF"/>
            <w:noWrap/>
            <w:vAlign w:val="bottom"/>
            <w:hideMark/>
          </w:tcPr>
          <w:p w14:paraId="2DD4BD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0.004988647</w:t>
            </w:r>
          </w:p>
        </w:tc>
      </w:tr>
      <w:tr w:rsidR="00197ED7" w14:paraId="19E1D34C" w14:textId="77777777" w:rsidTr="005F3D88">
        <w:trPr>
          <w:trHeight w:val="288"/>
        </w:trPr>
        <w:tc>
          <w:tcPr>
            <w:tcW w:w="1040" w:type="dxa"/>
            <w:shd w:val="clear" w:color="auto" w:fill="FFFFFF"/>
            <w:noWrap/>
            <w:vAlign w:val="bottom"/>
            <w:hideMark/>
          </w:tcPr>
          <w:p w14:paraId="67AE254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F</w:t>
            </w:r>
          </w:p>
        </w:tc>
        <w:tc>
          <w:tcPr>
            <w:tcW w:w="4460" w:type="dxa"/>
            <w:shd w:val="clear" w:color="auto" w:fill="FFFFFF"/>
            <w:noWrap/>
            <w:vAlign w:val="bottom"/>
            <w:hideMark/>
          </w:tcPr>
          <w:p w14:paraId="1ED99F7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75D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0.05061469</w:t>
            </w:r>
          </w:p>
        </w:tc>
        <w:tc>
          <w:tcPr>
            <w:tcW w:w="1240" w:type="dxa"/>
            <w:shd w:val="clear" w:color="auto" w:fill="FFFFFF"/>
            <w:noWrap/>
            <w:vAlign w:val="bottom"/>
            <w:hideMark/>
          </w:tcPr>
          <w:p w14:paraId="0453B20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9.644426446</w:t>
            </w:r>
          </w:p>
        </w:tc>
      </w:tr>
      <w:tr w:rsidR="00197ED7" w14:paraId="0A8CDB0F" w14:textId="77777777" w:rsidTr="005F3D88">
        <w:trPr>
          <w:trHeight w:val="288"/>
        </w:trPr>
        <w:tc>
          <w:tcPr>
            <w:tcW w:w="1040" w:type="dxa"/>
            <w:shd w:val="clear" w:color="auto" w:fill="FFFFFF"/>
            <w:noWrap/>
            <w:vAlign w:val="bottom"/>
            <w:hideMark/>
          </w:tcPr>
          <w:p w14:paraId="0773BDC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I</w:t>
            </w:r>
          </w:p>
        </w:tc>
        <w:tc>
          <w:tcPr>
            <w:tcW w:w="4460" w:type="dxa"/>
            <w:shd w:val="clear" w:color="auto" w:fill="FFFFFF"/>
            <w:noWrap/>
            <w:vAlign w:val="bottom"/>
            <w:hideMark/>
          </w:tcPr>
          <w:p w14:paraId="7E44A42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A5B629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0.03488207</w:t>
            </w:r>
          </w:p>
        </w:tc>
        <w:tc>
          <w:tcPr>
            <w:tcW w:w="1240" w:type="dxa"/>
            <w:shd w:val="clear" w:color="auto" w:fill="FFFFFF"/>
            <w:noWrap/>
            <w:vAlign w:val="bottom"/>
            <w:hideMark/>
          </w:tcPr>
          <w:p w14:paraId="0EE1E14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17.55473206</w:t>
            </w:r>
          </w:p>
        </w:tc>
      </w:tr>
      <w:tr w:rsidR="00197ED7" w14:paraId="1796C3AC" w14:textId="77777777" w:rsidTr="005F3D88">
        <w:trPr>
          <w:trHeight w:val="288"/>
        </w:trPr>
        <w:tc>
          <w:tcPr>
            <w:tcW w:w="1040" w:type="dxa"/>
            <w:shd w:val="clear" w:color="auto" w:fill="FFFFFF"/>
            <w:noWrap/>
            <w:vAlign w:val="bottom"/>
            <w:hideMark/>
          </w:tcPr>
          <w:p w14:paraId="58BC75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R</w:t>
            </w:r>
          </w:p>
        </w:tc>
        <w:tc>
          <w:tcPr>
            <w:tcW w:w="4460" w:type="dxa"/>
            <w:shd w:val="clear" w:color="auto" w:fill="FFFFFF"/>
            <w:noWrap/>
            <w:vAlign w:val="bottom"/>
            <w:hideMark/>
          </w:tcPr>
          <w:p w14:paraId="50F9C7F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79B2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0.256311535</w:t>
            </w:r>
          </w:p>
        </w:tc>
        <w:tc>
          <w:tcPr>
            <w:tcW w:w="1240" w:type="dxa"/>
            <w:shd w:val="clear" w:color="auto" w:fill="FFFFFF"/>
            <w:noWrap/>
            <w:vAlign w:val="bottom"/>
            <w:hideMark/>
          </w:tcPr>
          <w:p w14:paraId="6CD08BF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2.437292831</w:t>
            </w:r>
          </w:p>
        </w:tc>
      </w:tr>
      <w:tr w:rsidR="00197ED7" w14:paraId="490F6DCE" w14:textId="77777777" w:rsidTr="005F3D88">
        <w:trPr>
          <w:trHeight w:val="288"/>
        </w:trPr>
        <w:tc>
          <w:tcPr>
            <w:tcW w:w="1040" w:type="dxa"/>
            <w:shd w:val="clear" w:color="auto" w:fill="FFFFFF"/>
            <w:noWrap/>
            <w:vAlign w:val="bottom"/>
            <w:hideMark/>
          </w:tcPr>
          <w:p w14:paraId="0DDD6CD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I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02A50EEF"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113A9B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1.183842438</w:t>
            </w:r>
          </w:p>
        </w:tc>
        <w:tc>
          <w:tcPr>
            <w:tcW w:w="1240" w:type="dxa"/>
            <w:shd w:val="clear" w:color="auto" w:fill="FFFFFF"/>
            <w:noWrap/>
            <w:vAlign w:val="bottom"/>
            <w:hideMark/>
          </w:tcPr>
          <w:p w14:paraId="10668BD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0.014341739</w:t>
            </w:r>
          </w:p>
        </w:tc>
      </w:tr>
      <w:tr w:rsidR="00197ED7" w14:paraId="425A49EC" w14:textId="77777777" w:rsidTr="005F3D88">
        <w:trPr>
          <w:trHeight w:val="288"/>
        </w:trPr>
        <w:tc>
          <w:tcPr>
            <w:tcW w:w="1040" w:type="dxa"/>
            <w:shd w:val="clear" w:color="auto" w:fill="FFFFFF"/>
            <w:noWrap/>
            <w:vAlign w:val="bottom"/>
            <w:hideMark/>
          </w:tcPr>
          <w:p w14:paraId="6FF442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R</w:t>
            </w:r>
          </w:p>
        </w:tc>
        <w:tc>
          <w:tcPr>
            <w:tcW w:w="4460" w:type="dxa"/>
            <w:shd w:val="clear" w:color="auto" w:fill="FFFFFF"/>
            <w:noWrap/>
            <w:vAlign w:val="bottom"/>
            <w:hideMark/>
          </w:tcPr>
          <w:p w14:paraId="089E062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15F313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8.827424789</w:t>
            </w:r>
          </w:p>
        </w:tc>
        <w:tc>
          <w:tcPr>
            <w:tcW w:w="1240" w:type="dxa"/>
            <w:shd w:val="clear" w:color="auto" w:fill="FFFFFF"/>
            <w:noWrap/>
            <w:vAlign w:val="bottom"/>
            <w:hideMark/>
          </w:tcPr>
          <w:p w14:paraId="2BF072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0.0001</w:t>
            </w:r>
          </w:p>
        </w:tc>
      </w:tr>
      <w:tr w:rsidR="00197ED7" w14:paraId="57396436" w14:textId="77777777" w:rsidTr="005F3D88">
        <w:trPr>
          <w:trHeight w:val="288"/>
        </w:trPr>
        <w:tc>
          <w:tcPr>
            <w:tcW w:w="1040" w:type="dxa"/>
            <w:shd w:val="clear" w:color="auto" w:fill="FFFFFF"/>
            <w:noWrap/>
            <w:vAlign w:val="bottom"/>
            <w:hideMark/>
          </w:tcPr>
          <w:p w14:paraId="1CD2C77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F</w:t>
            </w:r>
          </w:p>
        </w:tc>
        <w:tc>
          <w:tcPr>
            <w:tcW w:w="4460" w:type="dxa"/>
            <w:shd w:val="clear" w:color="auto" w:fill="FFFFFF"/>
            <w:noWrap/>
            <w:vAlign w:val="bottom"/>
            <w:hideMark/>
          </w:tcPr>
          <w:p w14:paraId="5D39F2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(90 Degrees)</w:t>
            </w:r>
          </w:p>
        </w:tc>
        <w:tc>
          <w:tcPr>
            <w:tcW w:w="1300" w:type="dxa"/>
            <w:shd w:val="clear" w:color="auto" w:fill="FFFFFF"/>
            <w:noWrap/>
            <w:vAlign w:val="bottom"/>
            <w:hideMark/>
          </w:tcPr>
          <w:p w14:paraId="13121D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-1.006228603</w:t>
            </w:r>
          </w:p>
        </w:tc>
        <w:tc>
          <w:tcPr>
            <w:tcW w:w="1240" w:type="dxa"/>
            <w:shd w:val="clear" w:color="auto" w:fill="FFFFFF"/>
            <w:noWrap/>
            <w:vAlign w:val="bottom"/>
            <w:hideMark/>
          </w:tcPr>
          <w:p w14:paraId="39002F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0B8163" w14:textId="77777777" w:rsidTr="005F3D88">
        <w:trPr>
          <w:trHeight w:val="288"/>
        </w:trPr>
        <w:tc>
          <w:tcPr>
            <w:tcW w:w="1040" w:type="dxa"/>
            <w:shd w:val="clear" w:color="auto" w:fill="FFFFFF"/>
            <w:noWrap/>
            <w:vAlign w:val="bottom"/>
            <w:hideMark/>
          </w:tcPr>
          <w:p w14:paraId="4FC662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I</w:t>
            </w:r>
          </w:p>
        </w:tc>
        <w:tc>
          <w:tcPr>
            <w:tcW w:w="4460" w:type="dxa"/>
            <w:shd w:val="clear" w:color="auto" w:fill="FFFFFF"/>
            <w:noWrap/>
            <w:vAlign w:val="bottom"/>
            <w:hideMark/>
          </w:tcPr>
          <w:p w14:paraId="08BEB90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7CBF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1.050875371</w:t>
            </w:r>
          </w:p>
        </w:tc>
        <w:tc>
          <w:tcPr>
            <w:tcW w:w="1240" w:type="dxa"/>
            <w:shd w:val="clear" w:color="auto" w:fill="FFFFFF"/>
            <w:noWrap/>
            <w:vAlign w:val="bottom"/>
            <w:hideMark/>
          </w:tcPr>
          <w:p w14:paraId="06688D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9F6896E" w14:textId="77777777" w:rsidTr="005F3D88">
        <w:trPr>
          <w:trHeight w:val="288"/>
        </w:trPr>
        <w:tc>
          <w:tcPr>
            <w:tcW w:w="1040" w:type="dxa"/>
            <w:shd w:val="clear" w:color="auto" w:fill="FFFFFF"/>
            <w:noWrap/>
            <w:vAlign w:val="bottom"/>
            <w:hideMark/>
          </w:tcPr>
          <w:p w14:paraId="786F960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BDB1C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FEAD0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0.040084804</w:t>
            </w:r>
          </w:p>
        </w:tc>
        <w:tc>
          <w:tcPr>
            <w:tcW w:w="1240" w:type="dxa"/>
            <w:shd w:val="clear" w:color="auto" w:fill="FFFFFF"/>
            <w:noWrap/>
            <w:vAlign w:val="bottom"/>
            <w:hideMark/>
          </w:tcPr>
          <w:p w14:paraId="7E60284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6.818085721</w:t>
            </w:r>
          </w:p>
        </w:tc>
      </w:tr>
      <w:tr w:rsidR="00197ED7" w14:paraId="7C458B25" w14:textId="77777777" w:rsidTr="005F3D88">
        <w:trPr>
          <w:trHeight w:val="288"/>
        </w:trPr>
        <w:tc>
          <w:tcPr>
            <w:tcW w:w="1040" w:type="dxa"/>
            <w:shd w:val="clear" w:color="auto" w:fill="FFFFFF"/>
            <w:noWrap/>
            <w:vAlign w:val="bottom"/>
            <w:hideMark/>
          </w:tcPr>
          <w:p w14:paraId="1203263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F</w:t>
            </w:r>
          </w:p>
        </w:tc>
        <w:tc>
          <w:tcPr>
            <w:tcW w:w="4460" w:type="dxa"/>
            <w:shd w:val="clear" w:color="auto" w:fill="FFFFFF"/>
            <w:noWrap/>
            <w:vAlign w:val="bottom"/>
            <w:hideMark/>
          </w:tcPr>
          <w:p w14:paraId="1DDCE87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ECFD0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0.113162789</w:t>
            </w:r>
          </w:p>
        </w:tc>
        <w:tc>
          <w:tcPr>
            <w:tcW w:w="1240" w:type="dxa"/>
            <w:shd w:val="clear" w:color="auto" w:fill="FFFFFF"/>
            <w:noWrap/>
            <w:vAlign w:val="bottom"/>
            <w:hideMark/>
          </w:tcPr>
          <w:p w14:paraId="457388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9.46199281</w:t>
            </w:r>
          </w:p>
        </w:tc>
      </w:tr>
      <w:tr w:rsidR="00197ED7" w14:paraId="08352B72" w14:textId="77777777" w:rsidTr="005F3D88">
        <w:trPr>
          <w:trHeight w:val="288"/>
        </w:trPr>
        <w:tc>
          <w:tcPr>
            <w:tcW w:w="1040" w:type="dxa"/>
            <w:shd w:val="clear" w:color="auto" w:fill="FFFFFF"/>
            <w:noWrap/>
            <w:vAlign w:val="bottom"/>
            <w:hideMark/>
          </w:tcPr>
          <w:p w14:paraId="12F80A9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I</w:t>
            </w:r>
          </w:p>
        </w:tc>
        <w:tc>
          <w:tcPr>
            <w:tcW w:w="4460" w:type="dxa"/>
            <w:shd w:val="clear" w:color="auto" w:fill="FFFFFF"/>
            <w:noWrap/>
            <w:vAlign w:val="bottom"/>
            <w:hideMark/>
          </w:tcPr>
          <w:p w14:paraId="50BA4DE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64B0F4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0.133018357</w:t>
            </w:r>
          </w:p>
        </w:tc>
        <w:tc>
          <w:tcPr>
            <w:tcW w:w="1240" w:type="dxa"/>
            <w:shd w:val="clear" w:color="auto" w:fill="FFFFFF"/>
            <w:noWrap/>
            <w:vAlign w:val="bottom"/>
            <w:hideMark/>
          </w:tcPr>
          <w:p w14:paraId="5895DC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11.64262989</w:t>
            </w:r>
          </w:p>
        </w:tc>
      </w:tr>
      <w:tr w:rsidR="00197ED7" w14:paraId="4ECF5225" w14:textId="77777777" w:rsidTr="005F3D88">
        <w:trPr>
          <w:trHeight w:val="288"/>
        </w:trPr>
        <w:tc>
          <w:tcPr>
            <w:tcW w:w="1040" w:type="dxa"/>
            <w:shd w:val="clear" w:color="auto" w:fill="FFFFFF"/>
            <w:noWrap/>
            <w:vAlign w:val="bottom"/>
            <w:hideMark/>
          </w:tcPr>
          <w:p w14:paraId="7AD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R</w:t>
            </w:r>
          </w:p>
        </w:tc>
        <w:tc>
          <w:tcPr>
            <w:tcW w:w="4460" w:type="dxa"/>
            <w:shd w:val="clear" w:color="auto" w:fill="FFFFFF"/>
            <w:noWrap/>
            <w:vAlign w:val="bottom"/>
            <w:hideMark/>
          </w:tcPr>
          <w:p w14:paraId="2822E805"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E2BCB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0.629355849</w:t>
            </w:r>
          </w:p>
        </w:tc>
        <w:tc>
          <w:tcPr>
            <w:tcW w:w="1240" w:type="dxa"/>
            <w:shd w:val="clear" w:color="auto" w:fill="FFFFFF"/>
            <w:noWrap/>
            <w:vAlign w:val="bottom"/>
            <w:hideMark/>
          </w:tcPr>
          <w:p w14:paraId="5129E1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2.520445939</w:t>
            </w:r>
          </w:p>
        </w:tc>
      </w:tr>
      <w:tr w:rsidR="00197ED7" w14:paraId="137F0F40" w14:textId="77777777" w:rsidTr="005F3D88">
        <w:trPr>
          <w:trHeight w:val="288"/>
        </w:trPr>
        <w:tc>
          <w:tcPr>
            <w:tcW w:w="1040" w:type="dxa"/>
            <w:shd w:val="clear" w:color="auto" w:fill="FFFFFF"/>
            <w:noWrap/>
            <w:vAlign w:val="bottom"/>
            <w:hideMark/>
          </w:tcPr>
          <w:p w14:paraId="028F27D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I R</w:t>
            </w:r>
          </w:p>
        </w:tc>
        <w:tc>
          <w:tcPr>
            <w:tcW w:w="4460" w:type="dxa"/>
            <w:shd w:val="clear" w:color="auto" w:fill="FFFFFF"/>
            <w:noWrap/>
            <w:vAlign w:val="bottom"/>
            <w:hideMark/>
          </w:tcPr>
          <w:p w14:paraId="48F91B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7A5E1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1.282286544</w:t>
            </w:r>
          </w:p>
        </w:tc>
        <w:tc>
          <w:tcPr>
            <w:tcW w:w="1240" w:type="dxa"/>
            <w:shd w:val="clear" w:color="auto" w:fill="FFFFFF"/>
            <w:noWrap/>
            <w:vAlign w:val="bottom"/>
            <w:hideMark/>
          </w:tcPr>
          <w:p w14:paraId="51BE7AE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0.013653209</w:t>
            </w:r>
          </w:p>
        </w:tc>
      </w:tr>
      <w:tr w:rsidR="00197ED7" w14:paraId="34158730" w14:textId="77777777" w:rsidTr="005F3D88">
        <w:trPr>
          <w:trHeight w:val="288"/>
        </w:trPr>
        <w:tc>
          <w:tcPr>
            <w:tcW w:w="1040" w:type="dxa"/>
            <w:shd w:val="clear" w:color="auto" w:fill="FFFFFF"/>
            <w:noWrap/>
            <w:vAlign w:val="bottom"/>
            <w:hideMark/>
          </w:tcPr>
          <w:p w14:paraId="0C78B7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F</w:t>
            </w:r>
          </w:p>
        </w:tc>
        <w:tc>
          <w:tcPr>
            <w:tcW w:w="4460" w:type="dxa"/>
            <w:shd w:val="clear" w:color="auto" w:fill="FFFFFF"/>
            <w:noWrap/>
            <w:vAlign w:val="bottom"/>
            <w:hideMark/>
          </w:tcPr>
          <w:p w14:paraId="0E1F05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5718AD3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1.013234882</w:t>
            </w:r>
          </w:p>
        </w:tc>
        <w:tc>
          <w:tcPr>
            <w:tcW w:w="1240" w:type="dxa"/>
            <w:shd w:val="clear" w:color="auto" w:fill="FFFFFF"/>
            <w:noWrap/>
            <w:vAlign w:val="bottom"/>
            <w:hideMark/>
          </w:tcPr>
          <w:p w14:paraId="68B99EF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0.037440962</w:t>
            </w:r>
          </w:p>
        </w:tc>
      </w:tr>
      <w:tr w:rsidR="00197ED7" w14:paraId="6A3C8415" w14:textId="77777777" w:rsidTr="005F3D88">
        <w:trPr>
          <w:trHeight w:val="288"/>
        </w:trPr>
        <w:tc>
          <w:tcPr>
            <w:tcW w:w="1040" w:type="dxa"/>
            <w:shd w:val="clear" w:color="auto" w:fill="FFFFFF"/>
            <w:noWrap/>
            <w:vAlign w:val="bottom"/>
            <w:hideMark/>
          </w:tcPr>
          <w:p w14:paraId="38EFFB2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I</w:t>
            </w:r>
          </w:p>
        </w:tc>
        <w:tc>
          <w:tcPr>
            <w:tcW w:w="4460" w:type="dxa"/>
            <w:shd w:val="clear" w:color="auto" w:fill="FFFFFF"/>
            <w:noWrap/>
            <w:vAlign w:val="bottom"/>
            <w:hideMark/>
          </w:tcPr>
          <w:p w14:paraId="6982E24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2FB93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1.087640836</w:t>
            </w:r>
          </w:p>
        </w:tc>
        <w:tc>
          <w:tcPr>
            <w:tcW w:w="1240" w:type="dxa"/>
            <w:shd w:val="clear" w:color="auto" w:fill="FFFFFF"/>
            <w:noWrap/>
            <w:vAlign w:val="bottom"/>
            <w:hideMark/>
          </w:tcPr>
          <w:p w14:paraId="0AE0B99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0.124663101</w:t>
            </w:r>
          </w:p>
        </w:tc>
      </w:tr>
      <w:tr w:rsidR="00197ED7" w14:paraId="4D113952" w14:textId="77777777" w:rsidTr="005F3D88">
        <w:trPr>
          <w:trHeight w:val="288"/>
        </w:trPr>
        <w:tc>
          <w:tcPr>
            <w:tcW w:w="1040" w:type="dxa"/>
            <w:shd w:val="clear" w:color="auto" w:fill="FFFFFF"/>
            <w:noWrap/>
            <w:vAlign w:val="bottom"/>
            <w:hideMark/>
          </w:tcPr>
          <w:p w14:paraId="2EA41C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8EA2D4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7AD764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1.162547078</w:t>
            </w:r>
          </w:p>
        </w:tc>
        <w:tc>
          <w:tcPr>
            <w:tcW w:w="1240" w:type="dxa"/>
            <w:shd w:val="clear" w:color="auto" w:fill="FFFFFF"/>
            <w:noWrap/>
            <w:vAlign w:val="bottom"/>
            <w:hideMark/>
          </w:tcPr>
          <w:p w14:paraId="3426BC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0.097068671</w:t>
            </w:r>
          </w:p>
        </w:tc>
      </w:tr>
      <w:tr w:rsidR="00197ED7" w14:paraId="43ACF9EB" w14:textId="77777777" w:rsidTr="005F3D88">
        <w:trPr>
          <w:trHeight w:val="288"/>
        </w:trPr>
        <w:tc>
          <w:tcPr>
            <w:tcW w:w="1040" w:type="dxa"/>
            <w:shd w:val="clear" w:color="auto" w:fill="FFFFFF"/>
            <w:noWrap/>
            <w:vAlign w:val="bottom"/>
            <w:hideMark/>
          </w:tcPr>
          <w:p w14:paraId="28D0D6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6EC5CD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56F553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1.026229334</w:t>
            </w:r>
          </w:p>
        </w:tc>
        <w:tc>
          <w:tcPr>
            <w:tcW w:w="1240" w:type="dxa"/>
            <w:shd w:val="clear" w:color="auto" w:fill="FFFFFF"/>
            <w:noWrap/>
            <w:vAlign w:val="bottom"/>
            <w:hideMark/>
          </w:tcPr>
          <w:p w14:paraId="0B25C9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5DA2C2" w14:textId="77777777" w:rsidTr="005F3D88">
        <w:trPr>
          <w:trHeight w:val="288"/>
        </w:trPr>
        <w:tc>
          <w:tcPr>
            <w:tcW w:w="1040" w:type="dxa"/>
            <w:shd w:val="clear" w:color="auto" w:fill="FFFFFF"/>
            <w:noWrap/>
            <w:vAlign w:val="bottom"/>
            <w:hideMark/>
          </w:tcPr>
          <w:p w14:paraId="5DFC83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3B485C3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20613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0.166189097</w:t>
            </w:r>
          </w:p>
        </w:tc>
        <w:tc>
          <w:tcPr>
            <w:tcW w:w="1240" w:type="dxa"/>
            <w:shd w:val="clear" w:color="auto" w:fill="FFFFFF"/>
            <w:noWrap/>
            <w:vAlign w:val="bottom"/>
            <w:hideMark/>
          </w:tcPr>
          <w:p w14:paraId="1E2422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5.282905213</w:t>
            </w:r>
          </w:p>
        </w:tc>
      </w:tr>
      <w:tr w:rsidR="00197ED7" w14:paraId="25BFAF4D" w14:textId="77777777" w:rsidTr="005F3D88">
        <w:trPr>
          <w:trHeight w:val="288"/>
        </w:trPr>
        <w:tc>
          <w:tcPr>
            <w:tcW w:w="1040" w:type="dxa"/>
            <w:shd w:val="clear" w:color="auto" w:fill="FFFFFF"/>
            <w:noWrap/>
            <w:vAlign w:val="bottom"/>
            <w:hideMark/>
          </w:tcPr>
          <w:p w14:paraId="0239EE8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3817D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BE2E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0.308628466</w:t>
            </w:r>
          </w:p>
        </w:tc>
        <w:tc>
          <w:tcPr>
            <w:tcW w:w="1240" w:type="dxa"/>
            <w:shd w:val="clear" w:color="auto" w:fill="FFFFFF"/>
            <w:noWrap/>
            <w:vAlign w:val="bottom"/>
            <w:hideMark/>
          </w:tcPr>
          <w:p w14:paraId="3014B7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5.616249778</w:t>
            </w:r>
          </w:p>
        </w:tc>
      </w:tr>
      <w:tr w:rsidR="00197ED7" w14:paraId="51C89857" w14:textId="77777777" w:rsidTr="005F3D88">
        <w:trPr>
          <w:trHeight w:val="288"/>
        </w:trPr>
        <w:tc>
          <w:tcPr>
            <w:tcW w:w="1040" w:type="dxa"/>
            <w:shd w:val="clear" w:color="auto" w:fill="FFFFFF"/>
            <w:noWrap/>
            <w:vAlign w:val="bottom"/>
            <w:hideMark/>
          </w:tcPr>
          <w:p w14:paraId="45B4EDE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F</w:t>
            </w:r>
          </w:p>
        </w:tc>
        <w:tc>
          <w:tcPr>
            <w:tcW w:w="4460" w:type="dxa"/>
            <w:shd w:val="clear" w:color="auto" w:fill="FFFFFF"/>
            <w:noWrap/>
            <w:vAlign w:val="bottom"/>
            <w:hideMark/>
          </w:tcPr>
          <w:p w14:paraId="4918BA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4B9E21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0.427204119</w:t>
            </w:r>
          </w:p>
        </w:tc>
        <w:tc>
          <w:tcPr>
            <w:tcW w:w="1240" w:type="dxa"/>
            <w:shd w:val="clear" w:color="auto" w:fill="FFFFFF"/>
            <w:noWrap/>
            <w:vAlign w:val="bottom"/>
            <w:hideMark/>
          </w:tcPr>
          <w:p w14:paraId="7A23FD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3066FA" w14:textId="77777777" w:rsidTr="005F3D88">
        <w:trPr>
          <w:trHeight w:val="288"/>
        </w:trPr>
        <w:tc>
          <w:tcPr>
            <w:tcW w:w="1040" w:type="dxa"/>
            <w:shd w:val="clear" w:color="auto" w:fill="FFFFFF"/>
            <w:noWrap/>
            <w:vAlign w:val="bottom"/>
            <w:hideMark/>
          </w:tcPr>
          <w:p w14:paraId="1789130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I</w:t>
            </w:r>
          </w:p>
        </w:tc>
        <w:tc>
          <w:tcPr>
            <w:tcW w:w="4460" w:type="dxa"/>
            <w:shd w:val="clear" w:color="auto" w:fill="FFFFFF"/>
            <w:noWrap/>
            <w:vAlign w:val="bottom"/>
            <w:hideMark/>
          </w:tcPr>
          <w:p w14:paraId="00ACC4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EFDEF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0.333206727</w:t>
            </w:r>
          </w:p>
        </w:tc>
        <w:tc>
          <w:tcPr>
            <w:tcW w:w="1240" w:type="dxa"/>
            <w:shd w:val="clear" w:color="auto" w:fill="FFFFFF"/>
            <w:noWrap/>
            <w:vAlign w:val="bottom"/>
            <w:hideMark/>
          </w:tcPr>
          <w:p w14:paraId="6EDEBE1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10A5D42" w14:textId="77777777" w:rsidTr="005F3D88">
        <w:trPr>
          <w:trHeight w:val="288"/>
        </w:trPr>
        <w:tc>
          <w:tcPr>
            <w:tcW w:w="1040" w:type="dxa"/>
            <w:shd w:val="clear" w:color="auto" w:fill="FFFFFF"/>
            <w:noWrap/>
            <w:vAlign w:val="bottom"/>
            <w:hideMark/>
          </w:tcPr>
          <w:p w14:paraId="45EB7C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7607D82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25FD7D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0.07597931</w:t>
            </w:r>
          </w:p>
        </w:tc>
        <w:tc>
          <w:tcPr>
            <w:tcW w:w="1240" w:type="dxa"/>
            <w:shd w:val="clear" w:color="auto" w:fill="FFFFFF"/>
            <w:noWrap/>
            <w:vAlign w:val="bottom"/>
            <w:hideMark/>
          </w:tcPr>
          <w:p w14:paraId="08BEF6A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BE87E4F" w14:textId="77777777" w:rsidTr="005F3D88">
        <w:trPr>
          <w:trHeight w:val="288"/>
        </w:trPr>
        <w:tc>
          <w:tcPr>
            <w:tcW w:w="1040" w:type="dxa"/>
            <w:shd w:val="clear" w:color="auto" w:fill="FFFFFF"/>
            <w:noWrap/>
            <w:vAlign w:val="bottom"/>
            <w:hideMark/>
          </w:tcPr>
          <w:p w14:paraId="25A883F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F</w:t>
            </w:r>
          </w:p>
        </w:tc>
        <w:tc>
          <w:tcPr>
            <w:tcW w:w="4460" w:type="dxa"/>
            <w:shd w:val="clear" w:color="auto" w:fill="FFFFFF"/>
            <w:noWrap/>
            <w:vAlign w:val="bottom"/>
            <w:hideMark/>
          </w:tcPr>
          <w:p w14:paraId="4CDB968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F29FC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0.069935135</w:t>
            </w:r>
          </w:p>
        </w:tc>
        <w:tc>
          <w:tcPr>
            <w:tcW w:w="1240" w:type="dxa"/>
            <w:shd w:val="clear" w:color="auto" w:fill="FFFFFF"/>
            <w:noWrap/>
            <w:vAlign w:val="bottom"/>
            <w:hideMark/>
          </w:tcPr>
          <w:p w14:paraId="28BA3D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DD5508E" w14:textId="77777777" w:rsidTr="005F3D88">
        <w:trPr>
          <w:trHeight w:val="288"/>
        </w:trPr>
        <w:tc>
          <w:tcPr>
            <w:tcW w:w="1040" w:type="dxa"/>
            <w:shd w:val="clear" w:color="auto" w:fill="FFFFFF"/>
            <w:noWrap/>
            <w:vAlign w:val="bottom"/>
            <w:hideMark/>
          </w:tcPr>
          <w:p w14:paraId="7142520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I</w:t>
            </w:r>
          </w:p>
        </w:tc>
        <w:tc>
          <w:tcPr>
            <w:tcW w:w="4460" w:type="dxa"/>
            <w:shd w:val="clear" w:color="auto" w:fill="FFFFFF"/>
            <w:noWrap/>
            <w:vAlign w:val="bottom"/>
            <w:hideMark/>
          </w:tcPr>
          <w:p w14:paraId="18527CC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F8A108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0.109032685</w:t>
            </w:r>
          </w:p>
        </w:tc>
        <w:tc>
          <w:tcPr>
            <w:tcW w:w="1240" w:type="dxa"/>
            <w:shd w:val="clear" w:color="auto" w:fill="FFFFFF"/>
            <w:noWrap/>
            <w:vAlign w:val="bottom"/>
            <w:hideMark/>
          </w:tcPr>
          <w:p w14:paraId="5EA9A96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30</w:t>
            </w:r>
          </w:p>
        </w:tc>
      </w:tr>
      <w:tr w:rsidR="00197ED7" w14:paraId="2D964159" w14:textId="77777777" w:rsidTr="005F3D88">
        <w:trPr>
          <w:trHeight w:val="288"/>
        </w:trPr>
        <w:tc>
          <w:tcPr>
            <w:tcW w:w="1040" w:type="dxa"/>
            <w:shd w:val="clear" w:color="auto" w:fill="FFFFFF"/>
            <w:noWrap/>
            <w:vAlign w:val="bottom"/>
            <w:hideMark/>
          </w:tcPr>
          <w:p w14:paraId="6B8013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R</w:t>
            </w:r>
          </w:p>
        </w:tc>
        <w:tc>
          <w:tcPr>
            <w:tcW w:w="4460" w:type="dxa"/>
            <w:shd w:val="clear" w:color="auto" w:fill="FFFFFF"/>
            <w:noWrap/>
            <w:vAlign w:val="bottom"/>
            <w:hideMark/>
          </w:tcPr>
          <w:p w14:paraId="2B7A07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38CCA2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0.268114297</w:t>
            </w:r>
          </w:p>
        </w:tc>
        <w:tc>
          <w:tcPr>
            <w:tcW w:w="1240" w:type="dxa"/>
            <w:shd w:val="clear" w:color="auto" w:fill="FFFFFF"/>
            <w:noWrap/>
            <w:vAlign w:val="bottom"/>
            <w:hideMark/>
          </w:tcPr>
          <w:p w14:paraId="4B3439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6.147600194</w:t>
            </w:r>
          </w:p>
        </w:tc>
      </w:tr>
      <w:tr w:rsidR="00197ED7" w14:paraId="15409407" w14:textId="77777777" w:rsidTr="005F3D88">
        <w:trPr>
          <w:trHeight w:val="288"/>
        </w:trPr>
        <w:tc>
          <w:tcPr>
            <w:tcW w:w="1040" w:type="dxa"/>
            <w:shd w:val="clear" w:color="auto" w:fill="FFFFFF"/>
            <w:noWrap/>
            <w:vAlign w:val="bottom"/>
            <w:hideMark/>
          </w:tcPr>
          <w:p w14:paraId="7855CB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I</w:t>
            </w:r>
          </w:p>
        </w:tc>
        <w:tc>
          <w:tcPr>
            <w:tcW w:w="4460" w:type="dxa"/>
            <w:shd w:val="clear" w:color="auto" w:fill="FFFFFF"/>
            <w:noWrap/>
            <w:vAlign w:val="bottom"/>
            <w:hideMark/>
          </w:tcPr>
          <w:p w14:paraId="0E6AC5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12C9D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0.30653249</w:t>
            </w:r>
          </w:p>
        </w:tc>
        <w:tc>
          <w:tcPr>
            <w:tcW w:w="1240" w:type="dxa"/>
            <w:shd w:val="clear" w:color="auto" w:fill="FFFFFF"/>
            <w:noWrap/>
            <w:vAlign w:val="bottom"/>
            <w:hideMark/>
          </w:tcPr>
          <w:p w14:paraId="179048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09F125" w14:textId="77777777" w:rsidTr="005F3D88">
        <w:trPr>
          <w:trHeight w:val="288"/>
        </w:trPr>
        <w:tc>
          <w:tcPr>
            <w:tcW w:w="1040" w:type="dxa"/>
            <w:shd w:val="clear" w:color="auto" w:fill="FFFFFF"/>
            <w:noWrap/>
            <w:vAlign w:val="bottom"/>
            <w:hideMark/>
          </w:tcPr>
          <w:p w14:paraId="697B84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428765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F484FB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1.023122846</w:t>
            </w:r>
          </w:p>
        </w:tc>
        <w:tc>
          <w:tcPr>
            <w:tcW w:w="1240" w:type="dxa"/>
            <w:shd w:val="clear" w:color="auto" w:fill="FFFFFF"/>
            <w:noWrap/>
            <w:vAlign w:val="bottom"/>
            <w:hideMark/>
          </w:tcPr>
          <w:p w14:paraId="742607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D625817" w14:textId="77777777" w:rsidTr="005F3D88">
        <w:trPr>
          <w:trHeight w:val="288"/>
        </w:trPr>
        <w:tc>
          <w:tcPr>
            <w:tcW w:w="1040" w:type="dxa"/>
            <w:shd w:val="clear" w:color="auto" w:fill="FFFFFF"/>
            <w:noWrap/>
            <w:vAlign w:val="bottom"/>
            <w:hideMark/>
          </w:tcPr>
          <w:p w14:paraId="02751C8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F</w:t>
            </w:r>
          </w:p>
        </w:tc>
        <w:tc>
          <w:tcPr>
            <w:tcW w:w="4460" w:type="dxa"/>
            <w:shd w:val="clear" w:color="auto" w:fill="FFFFFF"/>
            <w:noWrap/>
            <w:vAlign w:val="bottom"/>
            <w:hideMark/>
          </w:tcPr>
          <w:p w14:paraId="61D4BCF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962199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1.139386431</w:t>
            </w:r>
          </w:p>
        </w:tc>
        <w:tc>
          <w:tcPr>
            <w:tcW w:w="1240" w:type="dxa"/>
            <w:shd w:val="clear" w:color="auto" w:fill="FFFFFF"/>
            <w:noWrap/>
            <w:vAlign w:val="bottom"/>
            <w:hideMark/>
          </w:tcPr>
          <w:p w14:paraId="037D6A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0.209515627</w:t>
            </w:r>
          </w:p>
        </w:tc>
      </w:tr>
      <w:tr w:rsidR="00197ED7" w14:paraId="3141D396" w14:textId="77777777" w:rsidTr="005F3D88">
        <w:trPr>
          <w:trHeight w:val="288"/>
        </w:trPr>
        <w:tc>
          <w:tcPr>
            <w:tcW w:w="1040" w:type="dxa"/>
            <w:shd w:val="clear" w:color="auto" w:fill="FFFFFF"/>
            <w:noWrap/>
            <w:vAlign w:val="bottom"/>
            <w:hideMark/>
          </w:tcPr>
          <w:p w14:paraId="40DA5CB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I</w:t>
            </w:r>
          </w:p>
        </w:tc>
        <w:tc>
          <w:tcPr>
            <w:tcW w:w="4460" w:type="dxa"/>
            <w:shd w:val="clear" w:color="auto" w:fill="FFFFFF"/>
            <w:noWrap/>
            <w:vAlign w:val="bottom"/>
            <w:hideMark/>
          </w:tcPr>
          <w:p w14:paraId="1422F9B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CD2041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0.699789335</w:t>
            </w:r>
          </w:p>
        </w:tc>
        <w:tc>
          <w:tcPr>
            <w:tcW w:w="1240" w:type="dxa"/>
            <w:shd w:val="clear" w:color="auto" w:fill="FFFFFF"/>
            <w:noWrap/>
            <w:vAlign w:val="bottom"/>
            <w:hideMark/>
          </w:tcPr>
          <w:p w14:paraId="3FF4E6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514C26" w14:textId="77777777" w:rsidTr="005F3D88">
        <w:trPr>
          <w:trHeight w:val="288"/>
        </w:trPr>
        <w:tc>
          <w:tcPr>
            <w:tcW w:w="1040" w:type="dxa"/>
            <w:shd w:val="clear" w:color="auto" w:fill="FFFFFF"/>
            <w:noWrap/>
            <w:vAlign w:val="bottom"/>
            <w:hideMark/>
          </w:tcPr>
          <w:p w14:paraId="455EF47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R</w:t>
            </w:r>
          </w:p>
        </w:tc>
        <w:tc>
          <w:tcPr>
            <w:tcW w:w="4460" w:type="dxa"/>
            <w:shd w:val="clear" w:color="auto" w:fill="FFFFFF"/>
            <w:noWrap/>
            <w:vAlign w:val="bottom"/>
            <w:hideMark/>
          </w:tcPr>
          <w:p w14:paraId="66D4497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91295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0.330077652</w:t>
            </w:r>
          </w:p>
        </w:tc>
        <w:tc>
          <w:tcPr>
            <w:tcW w:w="1240" w:type="dxa"/>
            <w:shd w:val="clear" w:color="auto" w:fill="FFFFFF"/>
            <w:noWrap/>
            <w:vAlign w:val="bottom"/>
            <w:hideMark/>
          </w:tcPr>
          <w:p w14:paraId="5904B99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6.978830796</w:t>
            </w:r>
          </w:p>
        </w:tc>
      </w:tr>
      <w:tr w:rsidR="00197ED7" w14:paraId="49230971" w14:textId="77777777" w:rsidTr="005F3D88">
        <w:trPr>
          <w:trHeight w:val="288"/>
        </w:trPr>
        <w:tc>
          <w:tcPr>
            <w:tcW w:w="1040" w:type="dxa"/>
            <w:shd w:val="clear" w:color="auto" w:fill="FFFFFF"/>
            <w:noWrap/>
            <w:vAlign w:val="bottom"/>
            <w:hideMark/>
          </w:tcPr>
          <w:p w14:paraId="3AE303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202955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827E17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0.036117273</w:t>
            </w:r>
          </w:p>
        </w:tc>
        <w:tc>
          <w:tcPr>
            <w:tcW w:w="1240" w:type="dxa"/>
            <w:shd w:val="clear" w:color="auto" w:fill="FFFFFF"/>
            <w:noWrap/>
            <w:vAlign w:val="bottom"/>
            <w:hideMark/>
          </w:tcPr>
          <w:p w14:paraId="1D00F7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14.33584958</w:t>
            </w:r>
          </w:p>
        </w:tc>
      </w:tr>
      <w:tr w:rsidR="00197ED7" w14:paraId="0BFF45AC" w14:textId="77777777" w:rsidTr="005F3D88">
        <w:trPr>
          <w:trHeight w:val="288"/>
        </w:trPr>
        <w:tc>
          <w:tcPr>
            <w:tcW w:w="1040" w:type="dxa"/>
            <w:shd w:val="clear" w:color="auto" w:fill="FFFFFF"/>
            <w:noWrap/>
            <w:vAlign w:val="bottom"/>
            <w:hideMark/>
          </w:tcPr>
          <w:p w14:paraId="602E13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F</w:t>
            </w:r>
          </w:p>
        </w:tc>
        <w:tc>
          <w:tcPr>
            <w:tcW w:w="4460" w:type="dxa"/>
            <w:shd w:val="clear" w:color="auto" w:fill="FFFFFF"/>
            <w:noWrap/>
            <w:vAlign w:val="bottom"/>
            <w:hideMark/>
          </w:tcPr>
          <w:p w14:paraId="62A0EC72"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529BBD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1.085166713</w:t>
            </w:r>
          </w:p>
        </w:tc>
        <w:tc>
          <w:tcPr>
            <w:tcW w:w="1240" w:type="dxa"/>
            <w:shd w:val="clear" w:color="auto" w:fill="FFFFFF"/>
            <w:noWrap/>
            <w:vAlign w:val="bottom"/>
            <w:hideMark/>
          </w:tcPr>
          <w:p w14:paraId="3BB78F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0.237980917</w:t>
            </w:r>
          </w:p>
        </w:tc>
      </w:tr>
      <w:tr w:rsidR="00197ED7" w14:paraId="12C0665C" w14:textId="77777777" w:rsidTr="005F3D88">
        <w:trPr>
          <w:trHeight w:val="288"/>
        </w:trPr>
        <w:tc>
          <w:tcPr>
            <w:tcW w:w="1040" w:type="dxa"/>
            <w:shd w:val="clear" w:color="auto" w:fill="FFFFFF"/>
            <w:noWrap/>
            <w:vAlign w:val="bottom"/>
            <w:hideMark/>
          </w:tcPr>
          <w:p w14:paraId="5B208C8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ABC2E5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049F5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0.085546055</w:t>
            </w:r>
          </w:p>
        </w:tc>
        <w:tc>
          <w:tcPr>
            <w:tcW w:w="1240" w:type="dxa"/>
            <w:shd w:val="clear" w:color="auto" w:fill="FFFFFF"/>
            <w:noWrap/>
            <w:vAlign w:val="bottom"/>
            <w:hideMark/>
          </w:tcPr>
          <w:p w14:paraId="6064B6A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14.81416199</w:t>
            </w:r>
          </w:p>
        </w:tc>
      </w:tr>
      <w:tr w:rsidR="00197ED7" w14:paraId="1E4AB1BA" w14:textId="77777777" w:rsidTr="005F3D88">
        <w:trPr>
          <w:trHeight w:val="288"/>
        </w:trPr>
        <w:tc>
          <w:tcPr>
            <w:tcW w:w="1040" w:type="dxa"/>
            <w:shd w:val="clear" w:color="auto" w:fill="FFFFFF"/>
            <w:noWrap/>
            <w:vAlign w:val="bottom"/>
            <w:hideMark/>
          </w:tcPr>
          <w:p w14:paraId="7A239F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R</w:t>
            </w:r>
          </w:p>
        </w:tc>
        <w:tc>
          <w:tcPr>
            <w:tcW w:w="4460" w:type="dxa"/>
            <w:shd w:val="clear" w:color="auto" w:fill="FFFFFF"/>
            <w:noWrap/>
            <w:vAlign w:val="bottom"/>
            <w:hideMark/>
          </w:tcPr>
          <w:p w14:paraId="43B0A76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B12FD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0.13424499</w:t>
            </w:r>
          </w:p>
        </w:tc>
        <w:tc>
          <w:tcPr>
            <w:tcW w:w="1240" w:type="dxa"/>
            <w:shd w:val="clear" w:color="auto" w:fill="FFFFFF"/>
            <w:noWrap/>
            <w:vAlign w:val="bottom"/>
            <w:hideMark/>
          </w:tcPr>
          <w:p w14:paraId="528A4A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9.150443647</w:t>
            </w:r>
          </w:p>
        </w:tc>
      </w:tr>
      <w:tr w:rsidR="00197ED7" w14:paraId="6F042967" w14:textId="77777777" w:rsidTr="005F3D88">
        <w:trPr>
          <w:trHeight w:val="288"/>
        </w:trPr>
        <w:tc>
          <w:tcPr>
            <w:tcW w:w="1040" w:type="dxa"/>
            <w:shd w:val="clear" w:color="auto" w:fill="FFFFFF"/>
            <w:noWrap/>
            <w:vAlign w:val="bottom"/>
            <w:hideMark/>
          </w:tcPr>
          <w:p w14:paraId="3290E8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7C460E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26AC8B4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0.596633966</w:t>
            </w:r>
          </w:p>
        </w:tc>
        <w:tc>
          <w:tcPr>
            <w:tcW w:w="1240" w:type="dxa"/>
            <w:shd w:val="clear" w:color="auto" w:fill="FFFFFF"/>
            <w:noWrap/>
            <w:vAlign w:val="bottom"/>
            <w:hideMark/>
          </w:tcPr>
          <w:p w14:paraId="446843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7DF374F" w14:textId="77777777" w:rsidTr="005F3D88">
        <w:trPr>
          <w:trHeight w:val="288"/>
        </w:trPr>
        <w:tc>
          <w:tcPr>
            <w:tcW w:w="1040" w:type="dxa"/>
            <w:shd w:val="clear" w:color="auto" w:fill="FFFFFF"/>
            <w:noWrap/>
            <w:vAlign w:val="bottom"/>
            <w:hideMark/>
          </w:tcPr>
          <w:p w14:paraId="0DB549F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7EE3FB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B4284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0.102220225</w:t>
            </w:r>
          </w:p>
        </w:tc>
        <w:tc>
          <w:tcPr>
            <w:tcW w:w="1240" w:type="dxa"/>
            <w:shd w:val="clear" w:color="auto" w:fill="FFFFFF"/>
            <w:noWrap/>
            <w:vAlign w:val="bottom"/>
            <w:hideMark/>
          </w:tcPr>
          <w:p w14:paraId="11D307C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15.67180519</w:t>
            </w:r>
          </w:p>
        </w:tc>
      </w:tr>
      <w:tr w:rsidR="00197ED7" w14:paraId="3F6D889A" w14:textId="77777777" w:rsidTr="005F3D88">
        <w:trPr>
          <w:trHeight w:val="288"/>
        </w:trPr>
        <w:tc>
          <w:tcPr>
            <w:tcW w:w="1040" w:type="dxa"/>
            <w:shd w:val="clear" w:color="auto" w:fill="FFFFFF"/>
            <w:noWrap/>
            <w:vAlign w:val="bottom"/>
            <w:hideMark/>
          </w:tcPr>
          <w:p w14:paraId="7959CAD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4C828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DD0048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0.470385299</w:t>
            </w:r>
          </w:p>
        </w:tc>
        <w:tc>
          <w:tcPr>
            <w:tcW w:w="1240" w:type="dxa"/>
            <w:shd w:val="clear" w:color="auto" w:fill="FFFFFF"/>
            <w:noWrap/>
            <w:vAlign w:val="bottom"/>
            <w:hideMark/>
          </w:tcPr>
          <w:p w14:paraId="004A5A0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2.113051916</w:t>
            </w:r>
          </w:p>
        </w:tc>
      </w:tr>
      <w:tr w:rsidR="00197ED7" w14:paraId="7354CC86" w14:textId="77777777" w:rsidTr="005F3D88">
        <w:trPr>
          <w:trHeight w:val="288"/>
        </w:trPr>
        <w:tc>
          <w:tcPr>
            <w:tcW w:w="1040" w:type="dxa"/>
            <w:shd w:val="clear" w:color="auto" w:fill="FFFFFF"/>
            <w:noWrap/>
            <w:vAlign w:val="bottom"/>
            <w:hideMark/>
          </w:tcPr>
          <w:p w14:paraId="681E5A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I</w:t>
            </w:r>
          </w:p>
        </w:tc>
        <w:tc>
          <w:tcPr>
            <w:tcW w:w="4460" w:type="dxa"/>
            <w:shd w:val="clear" w:color="auto" w:fill="FFFFFF"/>
            <w:noWrap/>
            <w:vAlign w:val="bottom"/>
            <w:hideMark/>
          </w:tcPr>
          <w:p w14:paraId="6F88B7A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Gumbel Copula</w:t>
            </w:r>
          </w:p>
        </w:tc>
        <w:tc>
          <w:tcPr>
            <w:tcW w:w="1300" w:type="dxa"/>
            <w:shd w:val="clear" w:color="auto" w:fill="FFFFFF"/>
            <w:noWrap/>
            <w:vAlign w:val="bottom"/>
            <w:hideMark/>
          </w:tcPr>
          <w:p w14:paraId="6AFB16C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1.024622742</w:t>
            </w:r>
          </w:p>
        </w:tc>
        <w:tc>
          <w:tcPr>
            <w:tcW w:w="1240" w:type="dxa"/>
            <w:shd w:val="clear" w:color="auto" w:fill="FFFFFF"/>
            <w:noWrap/>
            <w:vAlign w:val="bottom"/>
            <w:hideMark/>
          </w:tcPr>
          <w:p w14:paraId="3DA4B8D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E43786" w14:textId="77777777" w:rsidTr="005F3D88">
        <w:trPr>
          <w:trHeight w:val="288"/>
        </w:trPr>
        <w:tc>
          <w:tcPr>
            <w:tcW w:w="1040" w:type="dxa"/>
            <w:shd w:val="clear" w:color="auto" w:fill="FFFFFF"/>
            <w:noWrap/>
            <w:vAlign w:val="bottom"/>
            <w:hideMark/>
          </w:tcPr>
          <w:p w14:paraId="173733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R</w:t>
            </w:r>
          </w:p>
        </w:tc>
        <w:tc>
          <w:tcPr>
            <w:tcW w:w="4460" w:type="dxa"/>
            <w:shd w:val="clear" w:color="auto" w:fill="FFFFFF"/>
            <w:noWrap/>
            <w:vAlign w:val="bottom"/>
            <w:hideMark/>
          </w:tcPr>
          <w:p w14:paraId="3BBFBB6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58502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0.224322574</w:t>
            </w:r>
          </w:p>
        </w:tc>
        <w:tc>
          <w:tcPr>
            <w:tcW w:w="1240" w:type="dxa"/>
            <w:shd w:val="clear" w:color="auto" w:fill="FFFFFF"/>
            <w:noWrap/>
            <w:vAlign w:val="bottom"/>
            <w:hideMark/>
          </w:tcPr>
          <w:p w14:paraId="1AB38A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9.408960547</w:t>
            </w:r>
          </w:p>
        </w:tc>
      </w:tr>
      <w:tr w:rsidR="00197ED7" w14:paraId="67A6DD5B"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23302B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I and S R</w:t>
            </w:r>
          </w:p>
        </w:tc>
        <w:tc>
          <w:tcPr>
            <w:tcW w:w="4460" w:type="dxa"/>
            <w:tcBorders>
              <w:top w:val="nil"/>
              <w:left w:val="nil"/>
              <w:bottom w:val="single" w:sz="4" w:space="0" w:color="auto"/>
              <w:right w:val="nil"/>
            </w:tcBorders>
            <w:shd w:val="clear" w:color="auto" w:fill="FFFFFF"/>
            <w:noWrap/>
            <w:vAlign w:val="bottom"/>
            <w:hideMark/>
          </w:tcPr>
          <w:p w14:paraId="29FB39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tcBorders>
              <w:top w:val="nil"/>
              <w:left w:val="nil"/>
              <w:bottom w:val="single" w:sz="4" w:space="0" w:color="auto"/>
              <w:right w:val="nil"/>
            </w:tcBorders>
            <w:shd w:val="clear" w:color="auto" w:fill="FFFFFF"/>
            <w:noWrap/>
            <w:vAlign w:val="bottom"/>
            <w:hideMark/>
          </w:tcPr>
          <w:p w14:paraId="25DDF28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1.21153283</w:t>
            </w:r>
          </w:p>
        </w:tc>
        <w:tc>
          <w:tcPr>
            <w:tcW w:w="1240" w:type="dxa"/>
            <w:tcBorders>
              <w:top w:val="nil"/>
              <w:left w:val="nil"/>
              <w:bottom w:val="single" w:sz="4" w:space="0" w:color="auto"/>
              <w:right w:val="nil"/>
            </w:tcBorders>
            <w:shd w:val="clear" w:color="auto" w:fill="FFFFFF"/>
            <w:noWrap/>
            <w:vAlign w:val="bottom"/>
            <w:hideMark/>
          </w:tcPr>
          <w:p w14:paraId="4EAD41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0.284703839</w:t>
            </w:r>
          </w:p>
        </w:tc>
      </w:tr>
      <w:tr w:rsidR="00197ED7" w14:paraId="69014513" w14:textId="77777777" w:rsidTr="005F3D88">
        <w:trPr>
          <w:trHeight w:val="288"/>
        </w:trPr>
        <w:tc>
          <w:tcPr>
            <w:tcW w:w="1040" w:type="dxa"/>
            <w:shd w:val="clear" w:color="auto" w:fill="FFFFFF"/>
            <w:noWrap/>
            <w:vAlign w:val="bottom"/>
            <w:hideMark/>
          </w:tcPr>
          <w:p w14:paraId="0786C9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4460" w:type="dxa"/>
            <w:shd w:val="clear" w:color="auto" w:fill="FFFFFF"/>
            <w:noWrap/>
            <w:vAlign w:val="bottom"/>
            <w:hideMark/>
          </w:tcPr>
          <w:p w14:paraId="58E434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300" w:type="dxa"/>
            <w:shd w:val="clear" w:color="auto" w:fill="FFFFFF"/>
            <w:noWrap/>
            <w:vAlign w:val="bottom"/>
            <w:hideMark/>
          </w:tcPr>
          <w:p w14:paraId="45BB5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240" w:type="dxa"/>
            <w:shd w:val="clear" w:color="auto" w:fill="FFFFFF"/>
            <w:noWrap/>
            <w:vAlign w:val="bottom"/>
            <w:hideMark/>
          </w:tcPr>
          <w:p w14:paraId="3F66E23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r>
    </w:tbl>
    <w:p w14:paraId="70C3D5B9" w14:textId="77777777" w:rsidR="00197ED7" w:rsidRDefault="00197ED7" w:rsidP="00197ED7">
      <w:pPr>
        <w:rPr>
          <w:rFonts w:ascii="Arial" w:hAnsi="Arial" w:cs="Arial"/>
          <w:lang w:val="en-US"/>
        </w:rPr>
      </w:pPr>
    </w:p>
    <w:p w14:paraId="23EB02A9" w14:textId="77777777" w:rsidR="00197ED7" w:rsidRDefault="00197ED7" w:rsidP="00197ED7"/>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onga-Bonga, Lumengo" w:date="2019-06-06T18:35:00Z" w:initials="BL">
    <w:p w14:paraId="1902B94E" w14:textId="77777777" w:rsidR="009268CC" w:rsidRDefault="009268CC" w:rsidP="00C76FD4">
      <w:pPr>
        <w:pStyle w:val="CommentText"/>
      </w:pPr>
      <w:r>
        <w:rPr>
          <w:rStyle w:val="CommentReference"/>
        </w:rPr>
        <w:annotationRef/>
      </w:r>
      <w:r>
        <w:t xml:space="preserve">is it due to </w:t>
      </w:r>
      <w:proofErr w:type="spellStart"/>
      <w:r>
        <w:t>chnia</w:t>
      </w:r>
      <w:proofErr w:type="spellEnd"/>
      <w:r>
        <w:t xml:space="preserve"> dependence for resources? what about Russia?</w:t>
      </w:r>
    </w:p>
  </w:comment>
  <w:comment w:id="2" w:author="Bonga-Bonga, Lumengo" w:date="2019-06-06T18:35:00Z" w:initials="BL">
    <w:p w14:paraId="188B9CB6" w14:textId="77777777" w:rsidR="009268CC" w:rsidRDefault="009268CC" w:rsidP="00C76FD4">
      <w:pPr>
        <w:pStyle w:val="CommentText"/>
      </w:pPr>
      <w:r>
        <w:rPr>
          <w:rStyle w:val="CommentReference"/>
        </w:rPr>
        <w:annotationRef/>
      </w:r>
      <w:r>
        <w:t>??? 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2B94E" w15:done="0"/>
  <w15:commentEx w15:paraId="188B9C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31B63" w14:textId="77777777" w:rsidR="00731D9E" w:rsidRDefault="00731D9E" w:rsidP="001F2480">
      <w:pPr>
        <w:spacing w:after="0" w:line="240" w:lineRule="auto"/>
      </w:pPr>
      <w:r>
        <w:separator/>
      </w:r>
    </w:p>
  </w:endnote>
  <w:endnote w:type="continuationSeparator" w:id="0">
    <w:p w14:paraId="059E842B" w14:textId="77777777" w:rsidR="00731D9E" w:rsidRDefault="00731D9E"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9268CC" w:rsidRDefault="00926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9268CC" w:rsidRDefault="00926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9268CC" w:rsidRDefault="00926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EDA10" w14:textId="77777777" w:rsidR="00731D9E" w:rsidRDefault="00731D9E" w:rsidP="001F2480">
      <w:pPr>
        <w:spacing w:after="0" w:line="240" w:lineRule="auto"/>
      </w:pPr>
      <w:r>
        <w:separator/>
      </w:r>
    </w:p>
  </w:footnote>
  <w:footnote w:type="continuationSeparator" w:id="0">
    <w:p w14:paraId="7DAEE9AE" w14:textId="77777777" w:rsidR="00731D9E" w:rsidRDefault="00731D9E" w:rsidP="001F2480">
      <w:pPr>
        <w:spacing w:after="0" w:line="240" w:lineRule="auto"/>
      </w:pPr>
      <w:r>
        <w:continuationSeparator/>
      </w:r>
    </w:p>
  </w:footnote>
  <w:footnote w:id="1">
    <w:p w14:paraId="3F07AE83" w14:textId="6344F1D6" w:rsidR="009268CC" w:rsidRDefault="009268CC" w:rsidP="00C76FD4">
      <w:pPr>
        <w:pStyle w:val="FootnoteText"/>
      </w:pPr>
      <w:r>
        <w:rPr>
          <w:rStyle w:val="FootnoteReference"/>
        </w:rPr>
        <w:footnoteRef/>
      </w:r>
      <w:r>
        <w:t xml:space="preserve"> 1% level of significance indicated with an asterisk.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9268CC" w:rsidRDefault="00926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9268CC" w:rsidRDefault="00926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9268CC" w:rsidRDefault="00926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2300"/>
    <w:rsid w:val="00035494"/>
    <w:rsid w:val="00042946"/>
    <w:rsid w:val="000629E9"/>
    <w:rsid w:val="00064199"/>
    <w:rsid w:val="00074A71"/>
    <w:rsid w:val="000815C8"/>
    <w:rsid w:val="00087F71"/>
    <w:rsid w:val="000915ED"/>
    <w:rsid w:val="00091CD9"/>
    <w:rsid w:val="0009343C"/>
    <w:rsid w:val="00097AE9"/>
    <w:rsid w:val="000A1B39"/>
    <w:rsid w:val="000A3D31"/>
    <w:rsid w:val="000A5050"/>
    <w:rsid w:val="000B25EF"/>
    <w:rsid w:val="000B2DCD"/>
    <w:rsid w:val="000D0EBD"/>
    <w:rsid w:val="000E0526"/>
    <w:rsid w:val="000E24DB"/>
    <w:rsid w:val="000F1636"/>
    <w:rsid w:val="000F70A5"/>
    <w:rsid w:val="00104D3B"/>
    <w:rsid w:val="00106CD7"/>
    <w:rsid w:val="0011015D"/>
    <w:rsid w:val="00112C16"/>
    <w:rsid w:val="00117346"/>
    <w:rsid w:val="00117691"/>
    <w:rsid w:val="00120D21"/>
    <w:rsid w:val="001320E0"/>
    <w:rsid w:val="001349E9"/>
    <w:rsid w:val="00141638"/>
    <w:rsid w:val="00142905"/>
    <w:rsid w:val="001432A1"/>
    <w:rsid w:val="00152957"/>
    <w:rsid w:val="001562FF"/>
    <w:rsid w:val="00162E90"/>
    <w:rsid w:val="00164FD3"/>
    <w:rsid w:val="0016690D"/>
    <w:rsid w:val="00172B12"/>
    <w:rsid w:val="00180B6A"/>
    <w:rsid w:val="00182E08"/>
    <w:rsid w:val="00185BFF"/>
    <w:rsid w:val="0019110C"/>
    <w:rsid w:val="00197B9A"/>
    <w:rsid w:val="00197ED7"/>
    <w:rsid w:val="001A0891"/>
    <w:rsid w:val="001A7F0F"/>
    <w:rsid w:val="001B2138"/>
    <w:rsid w:val="001B5E22"/>
    <w:rsid w:val="001C4AF4"/>
    <w:rsid w:val="001D339A"/>
    <w:rsid w:val="001D3E05"/>
    <w:rsid w:val="001D47E5"/>
    <w:rsid w:val="001E1AC8"/>
    <w:rsid w:val="001F2480"/>
    <w:rsid w:val="001F4E53"/>
    <w:rsid w:val="0020596D"/>
    <w:rsid w:val="00211CC8"/>
    <w:rsid w:val="002147D8"/>
    <w:rsid w:val="002168A0"/>
    <w:rsid w:val="0023080C"/>
    <w:rsid w:val="00245EB1"/>
    <w:rsid w:val="00252436"/>
    <w:rsid w:val="002532DA"/>
    <w:rsid w:val="00256EA5"/>
    <w:rsid w:val="00257A05"/>
    <w:rsid w:val="00275288"/>
    <w:rsid w:val="00285422"/>
    <w:rsid w:val="002A5105"/>
    <w:rsid w:val="002C74F1"/>
    <w:rsid w:val="002D041A"/>
    <w:rsid w:val="002D29DA"/>
    <w:rsid w:val="002F00CA"/>
    <w:rsid w:val="002F0858"/>
    <w:rsid w:val="002F1FBE"/>
    <w:rsid w:val="002F479B"/>
    <w:rsid w:val="002F5FC6"/>
    <w:rsid w:val="002F65BF"/>
    <w:rsid w:val="0030531F"/>
    <w:rsid w:val="003165EC"/>
    <w:rsid w:val="00317358"/>
    <w:rsid w:val="00325755"/>
    <w:rsid w:val="00327AAF"/>
    <w:rsid w:val="00330699"/>
    <w:rsid w:val="00336F71"/>
    <w:rsid w:val="00337529"/>
    <w:rsid w:val="003412E8"/>
    <w:rsid w:val="00352295"/>
    <w:rsid w:val="0035288A"/>
    <w:rsid w:val="003575DD"/>
    <w:rsid w:val="00364B53"/>
    <w:rsid w:val="00374BDD"/>
    <w:rsid w:val="00392F7A"/>
    <w:rsid w:val="003939CF"/>
    <w:rsid w:val="003A7B1B"/>
    <w:rsid w:val="003B4E5F"/>
    <w:rsid w:val="003C1400"/>
    <w:rsid w:val="003C204B"/>
    <w:rsid w:val="003E0F75"/>
    <w:rsid w:val="003E6F75"/>
    <w:rsid w:val="00402619"/>
    <w:rsid w:val="00417FBD"/>
    <w:rsid w:val="00432680"/>
    <w:rsid w:val="00433349"/>
    <w:rsid w:val="0043787C"/>
    <w:rsid w:val="004551F1"/>
    <w:rsid w:val="004607DD"/>
    <w:rsid w:val="0046172A"/>
    <w:rsid w:val="00465A71"/>
    <w:rsid w:val="004812F5"/>
    <w:rsid w:val="004833BC"/>
    <w:rsid w:val="004A046B"/>
    <w:rsid w:val="004B4E28"/>
    <w:rsid w:val="004C1E5C"/>
    <w:rsid w:val="004D2EB8"/>
    <w:rsid w:val="004E6D74"/>
    <w:rsid w:val="004F1754"/>
    <w:rsid w:val="004F1DD1"/>
    <w:rsid w:val="00500BE7"/>
    <w:rsid w:val="00505026"/>
    <w:rsid w:val="00507D0C"/>
    <w:rsid w:val="005154E0"/>
    <w:rsid w:val="00524E2E"/>
    <w:rsid w:val="005257A0"/>
    <w:rsid w:val="00532EEE"/>
    <w:rsid w:val="00553E04"/>
    <w:rsid w:val="005624BD"/>
    <w:rsid w:val="00563F16"/>
    <w:rsid w:val="00565A76"/>
    <w:rsid w:val="00565AF1"/>
    <w:rsid w:val="00565F7A"/>
    <w:rsid w:val="00571194"/>
    <w:rsid w:val="00571F0D"/>
    <w:rsid w:val="005745AB"/>
    <w:rsid w:val="00577439"/>
    <w:rsid w:val="00577B72"/>
    <w:rsid w:val="00585EFD"/>
    <w:rsid w:val="005923DF"/>
    <w:rsid w:val="00595F94"/>
    <w:rsid w:val="005A6031"/>
    <w:rsid w:val="005B1F8C"/>
    <w:rsid w:val="005B2F2E"/>
    <w:rsid w:val="005B3757"/>
    <w:rsid w:val="005B52B1"/>
    <w:rsid w:val="005D0F8F"/>
    <w:rsid w:val="005D3E4F"/>
    <w:rsid w:val="005D63A0"/>
    <w:rsid w:val="005E15ED"/>
    <w:rsid w:val="005F0604"/>
    <w:rsid w:val="005F3D88"/>
    <w:rsid w:val="00602521"/>
    <w:rsid w:val="006063C6"/>
    <w:rsid w:val="00617FD2"/>
    <w:rsid w:val="0063508A"/>
    <w:rsid w:val="006408A0"/>
    <w:rsid w:val="006433EC"/>
    <w:rsid w:val="006454B6"/>
    <w:rsid w:val="00646FED"/>
    <w:rsid w:val="00651041"/>
    <w:rsid w:val="00651251"/>
    <w:rsid w:val="00651BB0"/>
    <w:rsid w:val="00656CFB"/>
    <w:rsid w:val="00660A82"/>
    <w:rsid w:val="00671899"/>
    <w:rsid w:val="006718F4"/>
    <w:rsid w:val="00676A0B"/>
    <w:rsid w:val="00683D6C"/>
    <w:rsid w:val="00693EF7"/>
    <w:rsid w:val="00697532"/>
    <w:rsid w:val="006A0AC9"/>
    <w:rsid w:val="006A5B2A"/>
    <w:rsid w:val="006B2556"/>
    <w:rsid w:val="006C2194"/>
    <w:rsid w:val="006C682C"/>
    <w:rsid w:val="006E5673"/>
    <w:rsid w:val="007117D6"/>
    <w:rsid w:val="00712582"/>
    <w:rsid w:val="00715F62"/>
    <w:rsid w:val="00716482"/>
    <w:rsid w:val="00720E92"/>
    <w:rsid w:val="00726696"/>
    <w:rsid w:val="00731D9E"/>
    <w:rsid w:val="007348BB"/>
    <w:rsid w:val="007658FC"/>
    <w:rsid w:val="00771FC5"/>
    <w:rsid w:val="0077335A"/>
    <w:rsid w:val="007B6EF1"/>
    <w:rsid w:val="007B7689"/>
    <w:rsid w:val="007C2DAE"/>
    <w:rsid w:val="007D00EF"/>
    <w:rsid w:val="007D1184"/>
    <w:rsid w:val="007D1232"/>
    <w:rsid w:val="007D5107"/>
    <w:rsid w:val="007D5BD1"/>
    <w:rsid w:val="007D7C64"/>
    <w:rsid w:val="007E006A"/>
    <w:rsid w:val="007E18C2"/>
    <w:rsid w:val="007E7610"/>
    <w:rsid w:val="007F554A"/>
    <w:rsid w:val="00802FCA"/>
    <w:rsid w:val="00803B49"/>
    <w:rsid w:val="0081040F"/>
    <w:rsid w:val="008115B8"/>
    <w:rsid w:val="00815FEB"/>
    <w:rsid w:val="00826E05"/>
    <w:rsid w:val="00830CD4"/>
    <w:rsid w:val="00841BF3"/>
    <w:rsid w:val="00843F3C"/>
    <w:rsid w:val="00845388"/>
    <w:rsid w:val="008512F2"/>
    <w:rsid w:val="00851A39"/>
    <w:rsid w:val="008538CE"/>
    <w:rsid w:val="00853CBF"/>
    <w:rsid w:val="008554F4"/>
    <w:rsid w:val="008601EC"/>
    <w:rsid w:val="00861874"/>
    <w:rsid w:val="00872587"/>
    <w:rsid w:val="00873650"/>
    <w:rsid w:val="00873EA7"/>
    <w:rsid w:val="008843C5"/>
    <w:rsid w:val="008845C9"/>
    <w:rsid w:val="0088543B"/>
    <w:rsid w:val="00891940"/>
    <w:rsid w:val="008961A0"/>
    <w:rsid w:val="00897146"/>
    <w:rsid w:val="008B06D4"/>
    <w:rsid w:val="008B0EB1"/>
    <w:rsid w:val="008B15AE"/>
    <w:rsid w:val="008D1513"/>
    <w:rsid w:val="008D3110"/>
    <w:rsid w:val="008E178B"/>
    <w:rsid w:val="008E6607"/>
    <w:rsid w:val="008E6FEE"/>
    <w:rsid w:val="008F0BE0"/>
    <w:rsid w:val="008F1AEF"/>
    <w:rsid w:val="008F5296"/>
    <w:rsid w:val="00911F73"/>
    <w:rsid w:val="009268CC"/>
    <w:rsid w:val="0093156E"/>
    <w:rsid w:val="00940086"/>
    <w:rsid w:val="009433CC"/>
    <w:rsid w:val="009479FC"/>
    <w:rsid w:val="00952C91"/>
    <w:rsid w:val="00955600"/>
    <w:rsid w:val="00955D07"/>
    <w:rsid w:val="00962489"/>
    <w:rsid w:val="00963C2B"/>
    <w:rsid w:val="0097116A"/>
    <w:rsid w:val="00971D6E"/>
    <w:rsid w:val="0097552F"/>
    <w:rsid w:val="00976C01"/>
    <w:rsid w:val="00977EC4"/>
    <w:rsid w:val="00982A0E"/>
    <w:rsid w:val="009877B8"/>
    <w:rsid w:val="00993167"/>
    <w:rsid w:val="009935DF"/>
    <w:rsid w:val="0099478A"/>
    <w:rsid w:val="009A29D9"/>
    <w:rsid w:val="009A7659"/>
    <w:rsid w:val="009B025D"/>
    <w:rsid w:val="009E143D"/>
    <w:rsid w:val="009E1D9C"/>
    <w:rsid w:val="009F4E15"/>
    <w:rsid w:val="009F5E2C"/>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74E74"/>
    <w:rsid w:val="00A83943"/>
    <w:rsid w:val="00A85E16"/>
    <w:rsid w:val="00AA1F32"/>
    <w:rsid w:val="00AA5837"/>
    <w:rsid w:val="00AB1224"/>
    <w:rsid w:val="00AB4D4C"/>
    <w:rsid w:val="00AB613F"/>
    <w:rsid w:val="00AC0319"/>
    <w:rsid w:val="00AC3281"/>
    <w:rsid w:val="00AC4F00"/>
    <w:rsid w:val="00AE08A0"/>
    <w:rsid w:val="00AE30BC"/>
    <w:rsid w:val="00AF5A97"/>
    <w:rsid w:val="00AF7214"/>
    <w:rsid w:val="00B0511A"/>
    <w:rsid w:val="00B14453"/>
    <w:rsid w:val="00B37184"/>
    <w:rsid w:val="00B416E7"/>
    <w:rsid w:val="00B42CEB"/>
    <w:rsid w:val="00B47022"/>
    <w:rsid w:val="00B50852"/>
    <w:rsid w:val="00B548F3"/>
    <w:rsid w:val="00B61C3E"/>
    <w:rsid w:val="00B72E91"/>
    <w:rsid w:val="00B751B6"/>
    <w:rsid w:val="00B8468E"/>
    <w:rsid w:val="00B94A67"/>
    <w:rsid w:val="00BA4803"/>
    <w:rsid w:val="00BA5DA6"/>
    <w:rsid w:val="00BB1311"/>
    <w:rsid w:val="00BC21BB"/>
    <w:rsid w:val="00BC2C5A"/>
    <w:rsid w:val="00BD0B7D"/>
    <w:rsid w:val="00BD7834"/>
    <w:rsid w:val="00BE03F5"/>
    <w:rsid w:val="00BE2A8E"/>
    <w:rsid w:val="00BE429F"/>
    <w:rsid w:val="00BE750D"/>
    <w:rsid w:val="00BE7D2F"/>
    <w:rsid w:val="00BF66DF"/>
    <w:rsid w:val="00C0316E"/>
    <w:rsid w:val="00C04818"/>
    <w:rsid w:val="00C057DE"/>
    <w:rsid w:val="00C22566"/>
    <w:rsid w:val="00C23FD1"/>
    <w:rsid w:val="00C3276C"/>
    <w:rsid w:val="00C40AF7"/>
    <w:rsid w:val="00C61E95"/>
    <w:rsid w:val="00C6460F"/>
    <w:rsid w:val="00C65A9E"/>
    <w:rsid w:val="00C666D0"/>
    <w:rsid w:val="00C7150D"/>
    <w:rsid w:val="00C727A4"/>
    <w:rsid w:val="00C73618"/>
    <w:rsid w:val="00C754F6"/>
    <w:rsid w:val="00C76FD4"/>
    <w:rsid w:val="00C869A5"/>
    <w:rsid w:val="00C909AB"/>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D00B6B"/>
    <w:rsid w:val="00D06227"/>
    <w:rsid w:val="00D066F1"/>
    <w:rsid w:val="00D109FF"/>
    <w:rsid w:val="00D159FB"/>
    <w:rsid w:val="00D37F28"/>
    <w:rsid w:val="00D405EC"/>
    <w:rsid w:val="00D44A2D"/>
    <w:rsid w:val="00D54CA1"/>
    <w:rsid w:val="00D76D54"/>
    <w:rsid w:val="00D81272"/>
    <w:rsid w:val="00D83B12"/>
    <w:rsid w:val="00DA2455"/>
    <w:rsid w:val="00DA39D5"/>
    <w:rsid w:val="00DA6127"/>
    <w:rsid w:val="00DB677E"/>
    <w:rsid w:val="00DB72C7"/>
    <w:rsid w:val="00DC0713"/>
    <w:rsid w:val="00DD080A"/>
    <w:rsid w:val="00DE3853"/>
    <w:rsid w:val="00DE7F40"/>
    <w:rsid w:val="00E01AF6"/>
    <w:rsid w:val="00E02AF4"/>
    <w:rsid w:val="00E23B24"/>
    <w:rsid w:val="00E31F02"/>
    <w:rsid w:val="00E51C22"/>
    <w:rsid w:val="00E64611"/>
    <w:rsid w:val="00E706C2"/>
    <w:rsid w:val="00E732B3"/>
    <w:rsid w:val="00E87C89"/>
    <w:rsid w:val="00E916DE"/>
    <w:rsid w:val="00EA657F"/>
    <w:rsid w:val="00EB1EAC"/>
    <w:rsid w:val="00EB26E5"/>
    <w:rsid w:val="00EB42FD"/>
    <w:rsid w:val="00EB4F0F"/>
    <w:rsid w:val="00EB52F0"/>
    <w:rsid w:val="00EB634A"/>
    <w:rsid w:val="00EC72D9"/>
    <w:rsid w:val="00ED0D14"/>
    <w:rsid w:val="00ED10F3"/>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459B6"/>
    <w:rsid w:val="00F5267D"/>
    <w:rsid w:val="00F740EB"/>
    <w:rsid w:val="00F830F8"/>
    <w:rsid w:val="00FA3353"/>
    <w:rsid w:val="00FA426B"/>
    <w:rsid w:val="00FA5FB6"/>
    <w:rsid w:val="00FB0075"/>
    <w:rsid w:val="00FB1901"/>
    <w:rsid w:val="00FB2B4F"/>
    <w:rsid w:val="00FB79AC"/>
    <w:rsid w:val="00FC5BCC"/>
    <w:rsid w:val="00FC73F0"/>
    <w:rsid w:val="00FD3552"/>
    <w:rsid w:val="00FD538B"/>
    <w:rsid w:val="00FD5C59"/>
    <w:rsid w:val="00FE17B9"/>
    <w:rsid w:val="00FF1106"/>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semiHidden/>
    <w:rsid w:val="00327AAF"/>
    <w:rPr>
      <w:sz w:val="20"/>
      <w:szCs w:val="20"/>
    </w:rPr>
  </w:style>
  <w:style w:type="paragraph" w:styleId="FootnoteText">
    <w:name w:val="footnote text"/>
    <w:basedOn w:val="Normal"/>
    <w:link w:val="FootnoteTextChar"/>
    <w:uiPriority w:val="99"/>
    <w:semiHidden/>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1578930">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omments" Target="comments.xm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41</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36</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42</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27</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3</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19</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39</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35</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43</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44</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38</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45</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46</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47</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33</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26</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48</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5</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1</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23</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34</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20</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21</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22</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24</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25</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37</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2</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32</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28</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29</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31</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30</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12</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4</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49</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50</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51</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52</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53</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54</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11</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55</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6</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56</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57</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58</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59</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60</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13</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14</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61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15</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62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18</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17</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16</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40</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7</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8</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9</b:RefOrder>
  </b:Source>
  <b:Source>
    <b:Tag>Ale19</b:Tag>
    <b:SourceType>InternetSite</b:SourceType>
    <b:Guid>{F9B44C03-F660-4462-830D-D7646F3202E4}</b:Guid>
    <b:Title>The observatory of economic complexity</b:Title>
    <b:Year>2019</b:Year>
    <b:Author>
      <b:Author>
        <b:NameList>
          <b:Person>
            <b:Last>Simoes</b:Last>
            <b:First>Hidalgo</b:First>
          </b:Person>
        </b:NameList>
      </b:Author>
    </b:Author>
    <b:InternetSiteTitle>The observatory of economic complexity</b:InternetSiteTitle>
    <b:Month>09</b:Month>
    <b:Day>27</b:Day>
    <b:URL>https://oec.world/en/</b:URL>
    <b:RefOrder>10</b:RefOrder>
  </b:Source>
</b:Sources>
</file>

<file path=customXml/itemProps1.xml><?xml version="1.0" encoding="utf-8"?>
<ds:datastoreItem xmlns:ds="http://schemas.openxmlformats.org/officeDocument/2006/customXml" ds:itemID="{4575B5ED-B107-42E6-934C-BEB4BBC1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8703</TotalTime>
  <Pages>34</Pages>
  <Words>9652</Words>
  <Characters>55017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128</cp:revision>
  <dcterms:created xsi:type="dcterms:W3CDTF">2019-07-24T17:55:00Z</dcterms:created>
  <dcterms:modified xsi:type="dcterms:W3CDTF">2019-09-30T03:17:00Z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