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6D744" w14:textId="516BE28F" w:rsidR="00087F71" w:rsidRPr="00971D6E" w:rsidRDefault="00A6607C" w:rsidP="00AC4F00">
      <w:pPr>
        <w:pStyle w:val="Title"/>
        <w:spacing w:line="276" w:lineRule="auto"/>
        <w:jc w:val="center"/>
        <w:rPr>
          <w:rFonts w:ascii="Arial" w:hAnsi="Arial" w:cs="Arial"/>
          <w:b/>
          <w:sz w:val="24"/>
          <w:szCs w:val="24"/>
        </w:rPr>
      </w:pPr>
      <w:r>
        <w:rPr>
          <w:rFonts w:ascii="Arial" w:hAnsi="Arial" w:cs="Arial"/>
          <w:b/>
          <w:sz w:val="24"/>
          <w:szCs w:val="24"/>
        </w:rPr>
        <w:t xml:space="preserve">Sectoral </w:t>
      </w:r>
      <w:r w:rsidR="000A5050">
        <w:rPr>
          <w:rFonts w:ascii="Arial" w:hAnsi="Arial" w:cs="Arial"/>
          <w:b/>
          <w:sz w:val="24"/>
          <w:szCs w:val="24"/>
        </w:rPr>
        <w:t>dependence and contagion</w:t>
      </w:r>
      <w:r>
        <w:rPr>
          <w:rFonts w:ascii="Arial" w:hAnsi="Arial" w:cs="Arial"/>
          <w:b/>
          <w:sz w:val="24"/>
          <w:szCs w:val="24"/>
        </w:rPr>
        <w:t xml:space="preserve"> in the BRICS grouping: </w:t>
      </w:r>
      <w:r w:rsidR="000A5050">
        <w:rPr>
          <w:rFonts w:ascii="Arial" w:hAnsi="Arial" w:cs="Arial"/>
          <w:b/>
          <w:sz w:val="24"/>
          <w:szCs w:val="24"/>
        </w:rPr>
        <w:t xml:space="preserve">an application </w:t>
      </w:r>
      <w:r>
        <w:rPr>
          <w:rFonts w:ascii="Arial" w:hAnsi="Arial" w:cs="Arial"/>
          <w:b/>
          <w:sz w:val="24"/>
          <w:szCs w:val="24"/>
        </w:rPr>
        <w:t>of the R-vine copulas</w:t>
      </w:r>
    </w:p>
    <w:p w14:paraId="657CF7C2" w14:textId="77777777" w:rsidR="00087F71" w:rsidRPr="00971D6E" w:rsidRDefault="00087F71" w:rsidP="00AC4F00">
      <w:pPr>
        <w:rPr>
          <w:rFonts w:ascii="Arial" w:hAnsi="Arial" w:cs="Arial"/>
        </w:rPr>
      </w:pPr>
    </w:p>
    <w:p w14:paraId="0C83407F" w14:textId="77777777" w:rsidR="00C27C22" w:rsidRDefault="00C27C22">
      <w:pPr>
        <w:rPr>
          <w:rFonts w:asciiTheme="majorHAnsi" w:eastAsiaTheme="majorEastAsia" w:hAnsiTheme="majorHAnsi" w:cstheme="majorBidi"/>
          <w:color w:val="2E74B5" w:themeColor="accent1" w:themeShade="BF"/>
          <w:sz w:val="32"/>
          <w:szCs w:val="32"/>
          <w:lang w:val="en-US"/>
        </w:rPr>
      </w:pPr>
      <w:r>
        <w:br w:type="page"/>
      </w:r>
    </w:p>
    <w:sdt>
      <w:sdtPr>
        <w:id w:val="-696153562"/>
        <w:docPartObj>
          <w:docPartGallery w:val="Table of Contents"/>
          <w:docPartUnique/>
        </w:docPartObj>
      </w:sdtPr>
      <w:sdtEndPr>
        <w:rPr>
          <w:rFonts w:asciiTheme="minorHAnsi" w:eastAsiaTheme="minorHAnsi" w:hAnsiTheme="minorHAnsi" w:cstheme="minorBidi"/>
          <w:b/>
          <w:bCs/>
          <w:noProof/>
          <w:color w:val="auto"/>
          <w:sz w:val="22"/>
          <w:szCs w:val="22"/>
          <w:lang w:val="en-ZA"/>
        </w:rPr>
      </w:sdtEndPr>
      <w:sdtContent>
        <w:p w14:paraId="225E696C" w14:textId="6B3FE00D" w:rsidR="00BC7C5D" w:rsidRDefault="00BC7C5D">
          <w:pPr>
            <w:pStyle w:val="TOCHeading"/>
          </w:pPr>
          <w:r>
            <w:t>Contents</w:t>
          </w:r>
        </w:p>
        <w:p w14:paraId="7C843F2E" w14:textId="0799AD25" w:rsidR="00BC7C5D" w:rsidRDefault="00BC7C5D">
          <w:pPr>
            <w:pStyle w:val="TOC1"/>
            <w:tabs>
              <w:tab w:val="right" w:leader="dot" w:pos="9016"/>
            </w:tabs>
            <w:rPr>
              <w:noProof/>
            </w:rPr>
          </w:pPr>
          <w:r>
            <w:fldChar w:fldCharType="begin"/>
          </w:r>
          <w:r>
            <w:instrText xml:space="preserve"> TOC \o "1-3" \h \z \u </w:instrText>
          </w:r>
          <w:r>
            <w:fldChar w:fldCharType="separate"/>
          </w:r>
          <w:hyperlink w:anchor="_Toc22494007" w:history="1">
            <w:r w:rsidRPr="004B53AE">
              <w:rPr>
                <w:rStyle w:val="Hyperlink"/>
                <w:rFonts w:ascii="Arial" w:hAnsi="Arial" w:cs="Arial"/>
                <w:noProof/>
              </w:rPr>
              <w:t>Chapter 1 Introduction</w:t>
            </w:r>
            <w:r>
              <w:rPr>
                <w:noProof/>
                <w:webHidden/>
              </w:rPr>
              <w:tab/>
            </w:r>
            <w:r>
              <w:rPr>
                <w:noProof/>
                <w:webHidden/>
              </w:rPr>
              <w:fldChar w:fldCharType="begin"/>
            </w:r>
            <w:r>
              <w:rPr>
                <w:noProof/>
                <w:webHidden/>
              </w:rPr>
              <w:instrText xml:space="preserve"> PAGEREF _Toc22494007 \h </w:instrText>
            </w:r>
            <w:r>
              <w:rPr>
                <w:noProof/>
                <w:webHidden/>
              </w:rPr>
            </w:r>
            <w:r>
              <w:rPr>
                <w:noProof/>
                <w:webHidden/>
              </w:rPr>
              <w:fldChar w:fldCharType="separate"/>
            </w:r>
            <w:r>
              <w:rPr>
                <w:noProof/>
                <w:webHidden/>
              </w:rPr>
              <w:t>2</w:t>
            </w:r>
            <w:r>
              <w:rPr>
                <w:noProof/>
                <w:webHidden/>
              </w:rPr>
              <w:fldChar w:fldCharType="end"/>
            </w:r>
          </w:hyperlink>
        </w:p>
        <w:p w14:paraId="7878B627" w14:textId="034EC419" w:rsidR="00BC7C5D" w:rsidRDefault="00BC7C5D">
          <w:pPr>
            <w:pStyle w:val="TOC2"/>
            <w:tabs>
              <w:tab w:val="left" w:pos="880"/>
              <w:tab w:val="right" w:leader="dot" w:pos="9016"/>
            </w:tabs>
            <w:rPr>
              <w:noProof/>
            </w:rPr>
          </w:pPr>
          <w:hyperlink w:anchor="_Toc22494008" w:history="1">
            <w:r w:rsidRPr="004B53AE">
              <w:rPr>
                <w:rStyle w:val="Hyperlink"/>
                <w:rFonts w:ascii="Arial" w:hAnsi="Arial" w:cs="Arial"/>
                <w:noProof/>
              </w:rPr>
              <w:t>1.1</w:t>
            </w:r>
            <w:r>
              <w:rPr>
                <w:noProof/>
              </w:rPr>
              <w:tab/>
            </w:r>
            <w:r w:rsidRPr="004B53AE">
              <w:rPr>
                <w:rStyle w:val="Hyperlink"/>
                <w:rFonts w:ascii="Arial" w:hAnsi="Arial" w:cs="Arial"/>
                <w:noProof/>
              </w:rPr>
              <w:t>Background and problem statement</w:t>
            </w:r>
            <w:r>
              <w:rPr>
                <w:noProof/>
                <w:webHidden/>
              </w:rPr>
              <w:tab/>
            </w:r>
            <w:r>
              <w:rPr>
                <w:noProof/>
                <w:webHidden/>
              </w:rPr>
              <w:fldChar w:fldCharType="begin"/>
            </w:r>
            <w:r>
              <w:rPr>
                <w:noProof/>
                <w:webHidden/>
              </w:rPr>
              <w:instrText xml:space="preserve"> PAGEREF _Toc22494008 \h </w:instrText>
            </w:r>
            <w:r>
              <w:rPr>
                <w:noProof/>
                <w:webHidden/>
              </w:rPr>
            </w:r>
            <w:r>
              <w:rPr>
                <w:noProof/>
                <w:webHidden/>
              </w:rPr>
              <w:fldChar w:fldCharType="separate"/>
            </w:r>
            <w:r>
              <w:rPr>
                <w:noProof/>
                <w:webHidden/>
              </w:rPr>
              <w:t>2</w:t>
            </w:r>
            <w:r>
              <w:rPr>
                <w:noProof/>
                <w:webHidden/>
              </w:rPr>
              <w:fldChar w:fldCharType="end"/>
            </w:r>
          </w:hyperlink>
        </w:p>
        <w:p w14:paraId="49F0EC7B" w14:textId="09D8100B" w:rsidR="00BC7C5D" w:rsidRDefault="00BC7C5D">
          <w:pPr>
            <w:pStyle w:val="TOC2"/>
            <w:tabs>
              <w:tab w:val="left" w:pos="880"/>
              <w:tab w:val="right" w:leader="dot" w:pos="9016"/>
            </w:tabs>
            <w:rPr>
              <w:noProof/>
            </w:rPr>
          </w:pPr>
          <w:hyperlink w:anchor="_Toc22494009" w:history="1">
            <w:r w:rsidRPr="004B53AE">
              <w:rPr>
                <w:rStyle w:val="Hyperlink"/>
                <w:rFonts w:ascii="Arial" w:hAnsi="Arial" w:cs="Arial"/>
                <w:noProof/>
              </w:rPr>
              <w:t>1.2</w:t>
            </w:r>
            <w:r>
              <w:rPr>
                <w:noProof/>
              </w:rPr>
              <w:tab/>
            </w:r>
            <w:r w:rsidRPr="004B53AE">
              <w:rPr>
                <w:rStyle w:val="Hyperlink"/>
                <w:rFonts w:ascii="Arial" w:hAnsi="Arial" w:cs="Arial"/>
                <w:noProof/>
              </w:rPr>
              <w:t>Research question</w:t>
            </w:r>
            <w:r>
              <w:rPr>
                <w:noProof/>
                <w:webHidden/>
              </w:rPr>
              <w:tab/>
            </w:r>
            <w:r>
              <w:rPr>
                <w:noProof/>
                <w:webHidden/>
              </w:rPr>
              <w:fldChar w:fldCharType="begin"/>
            </w:r>
            <w:r>
              <w:rPr>
                <w:noProof/>
                <w:webHidden/>
              </w:rPr>
              <w:instrText xml:space="preserve"> PAGEREF _Toc22494009 \h </w:instrText>
            </w:r>
            <w:r>
              <w:rPr>
                <w:noProof/>
                <w:webHidden/>
              </w:rPr>
            </w:r>
            <w:r>
              <w:rPr>
                <w:noProof/>
                <w:webHidden/>
              </w:rPr>
              <w:fldChar w:fldCharType="separate"/>
            </w:r>
            <w:r>
              <w:rPr>
                <w:noProof/>
                <w:webHidden/>
              </w:rPr>
              <w:t>4</w:t>
            </w:r>
            <w:r>
              <w:rPr>
                <w:noProof/>
                <w:webHidden/>
              </w:rPr>
              <w:fldChar w:fldCharType="end"/>
            </w:r>
          </w:hyperlink>
        </w:p>
        <w:p w14:paraId="3AACFD55" w14:textId="0DF87487" w:rsidR="00BC7C5D" w:rsidRDefault="00BC7C5D">
          <w:pPr>
            <w:pStyle w:val="TOC2"/>
            <w:tabs>
              <w:tab w:val="left" w:pos="880"/>
              <w:tab w:val="right" w:leader="dot" w:pos="9016"/>
            </w:tabs>
            <w:rPr>
              <w:noProof/>
            </w:rPr>
          </w:pPr>
          <w:hyperlink w:anchor="_Toc22494010" w:history="1">
            <w:r w:rsidRPr="004B53AE">
              <w:rPr>
                <w:rStyle w:val="Hyperlink"/>
                <w:rFonts w:ascii="Arial" w:hAnsi="Arial" w:cs="Arial"/>
                <w:noProof/>
              </w:rPr>
              <w:t>1.3</w:t>
            </w:r>
            <w:r>
              <w:rPr>
                <w:noProof/>
              </w:rPr>
              <w:tab/>
            </w:r>
            <w:r w:rsidRPr="004B53AE">
              <w:rPr>
                <w:rStyle w:val="Hyperlink"/>
                <w:rFonts w:ascii="Arial" w:hAnsi="Arial" w:cs="Arial"/>
                <w:noProof/>
              </w:rPr>
              <w:t>Research methodology</w:t>
            </w:r>
            <w:r>
              <w:rPr>
                <w:noProof/>
                <w:webHidden/>
              </w:rPr>
              <w:tab/>
            </w:r>
            <w:r>
              <w:rPr>
                <w:noProof/>
                <w:webHidden/>
              </w:rPr>
              <w:fldChar w:fldCharType="begin"/>
            </w:r>
            <w:r>
              <w:rPr>
                <w:noProof/>
                <w:webHidden/>
              </w:rPr>
              <w:instrText xml:space="preserve"> PAGEREF _Toc22494010 \h </w:instrText>
            </w:r>
            <w:r>
              <w:rPr>
                <w:noProof/>
                <w:webHidden/>
              </w:rPr>
            </w:r>
            <w:r>
              <w:rPr>
                <w:noProof/>
                <w:webHidden/>
              </w:rPr>
              <w:fldChar w:fldCharType="separate"/>
            </w:r>
            <w:r>
              <w:rPr>
                <w:noProof/>
                <w:webHidden/>
              </w:rPr>
              <w:t>5</w:t>
            </w:r>
            <w:r>
              <w:rPr>
                <w:noProof/>
                <w:webHidden/>
              </w:rPr>
              <w:fldChar w:fldCharType="end"/>
            </w:r>
          </w:hyperlink>
        </w:p>
        <w:p w14:paraId="197F66C5" w14:textId="576138D3" w:rsidR="00BC7C5D" w:rsidRDefault="00BC7C5D">
          <w:pPr>
            <w:pStyle w:val="TOC2"/>
            <w:tabs>
              <w:tab w:val="left" w:pos="880"/>
              <w:tab w:val="right" w:leader="dot" w:pos="9016"/>
            </w:tabs>
            <w:rPr>
              <w:noProof/>
            </w:rPr>
          </w:pPr>
          <w:hyperlink w:anchor="_Toc22494011" w:history="1">
            <w:r w:rsidRPr="004B53AE">
              <w:rPr>
                <w:rStyle w:val="Hyperlink"/>
                <w:rFonts w:ascii="Arial" w:hAnsi="Arial" w:cs="Arial"/>
                <w:noProof/>
              </w:rPr>
              <w:t>1.4</w:t>
            </w:r>
            <w:r>
              <w:rPr>
                <w:noProof/>
              </w:rPr>
              <w:tab/>
            </w:r>
            <w:r w:rsidRPr="004B53AE">
              <w:rPr>
                <w:rStyle w:val="Hyperlink"/>
                <w:rFonts w:ascii="Arial" w:hAnsi="Arial" w:cs="Arial"/>
                <w:noProof/>
              </w:rPr>
              <w:t>Importance of the study</w:t>
            </w:r>
            <w:r>
              <w:rPr>
                <w:noProof/>
                <w:webHidden/>
              </w:rPr>
              <w:tab/>
            </w:r>
            <w:r>
              <w:rPr>
                <w:noProof/>
                <w:webHidden/>
              </w:rPr>
              <w:fldChar w:fldCharType="begin"/>
            </w:r>
            <w:r>
              <w:rPr>
                <w:noProof/>
                <w:webHidden/>
              </w:rPr>
              <w:instrText xml:space="preserve"> PAGEREF _Toc22494011 \h </w:instrText>
            </w:r>
            <w:r>
              <w:rPr>
                <w:noProof/>
                <w:webHidden/>
              </w:rPr>
            </w:r>
            <w:r>
              <w:rPr>
                <w:noProof/>
                <w:webHidden/>
              </w:rPr>
              <w:fldChar w:fldCharType="separate"/>
            </w:r>
            <w:r>
              <w:rPr>
                <w:noProof/>
                <w:webHidden/>
              </w:rPr>
              <w:t>6</w:t>
            </w:r>
            <w:r>
              <w:rPr>
                <w:noProof/>
                <w:webHidden/>
              </w:rPr>
              <w:fldChar w:fldCharType="end"/>
            </w:r>
          </w:hyperlink>
        </w:p>
        <w:p w14:paraId="47965295" w14:textId="3DEF22E1" w:rsidR="00BC7C5D" w:rsidRDefault="00BC7C5D">
          <w:pPr>
            <w:pStyle w:val="TOC2"/>
            <w:tabs>
              <w:tab w:val="left" w:pos="880"/>
              <w:tab w:val="right" w:leader="dot" w:pos="9016"/>
            </w:tabs>
            <w:rPr>
              <w:noProof/>
            </w:rPr>
          </w:pPr>
          <w:hyperlink w:anchor="_Toc22494012" w:history="1">
            <w:r w:rsidRPr="004B53AE">
              <w:rPr>
                <w:rStyle w:val="Hyperlink"/>
                <w:rFonts w:ascii="Arial" w:hAnsi="Arial" w:cs="Arial"/>
                <w:noProof/>
              </w:rPr>
              <w:t>1.5</w:t>
            </w:r>
            <w:r>
              <w:rPr>
                <w:noProof/>
              </w:rPr>
              <w:tab/>
            </w:r>
            <w:r w:rsidRPr="004B53AE">
              <w:rPr>
                <w:rStyle w:val="Hyperlink"/>
                <w:rFonts w:ascii="Arial" w:hAnsi="Arial" w:cs="Arial"/>
                <w:noProof/>
              </w:rPr>
              <w:t>Structure of the study</w:t>
            </w:r>
            <w:r>
              <w:rPr>
                <w:noProof/>
                <w:webHidden/>
              </w:rPr>
              <w:tab/>
            </w:r>
            <w:r>
              <w:rPr>
                <w:noProof/>
                <w:webHidden/>
              </w:rPr>
              <w:fldChar w:fldCharType="begin"/>
            </w:r>
            <w:r>
              <w:rPr>
                <w:noProof/>
                <w:webHidden/>
              </w:rPr>
              <w:instrText xml:space="preserve"> PAGEREF _Toc22494012 \h </w:instrText>
            </w:r>
            <w:r>
              <w:rPr>
                <w:noProof/>
                <w:webHidden/>
              </w:rPr>
            </w:r>
            <w:r>
              <w:rPr>
                <w:noProof/>
                <w:webHidden/>
              </w:rPr>
              <w:fldChar w:fldCharType="separate"/>
            </w:r>
            <w:r>
              <w:rPr>
                <w:noProof/>
                <w:webHidden/>
              </w:rPr>
              <w:t>6</w:t>
            </w:r>
            <w:r>
              <w:rPr>
                <w:noProof/>
                <w:webHidden/>
              </w:rPr>
              <w:fldChar w:fldCharType="end"/>
            </w:r>
          </w:hyperlink>
        </w:p>
        <w:p w14:paraId="6CEAEEC0" w14:textId="28A29D41" w:rsidR="00BC7C5D" w:rsidRDefault="00BC7C5D">
          <w:pPr>
            <w:pStyle w:val="TOC1"/>
            <w:tabs>
              <w:tab w:val="right" w:leader="dot" w:pos="9016"/>
            </w:tabs>
            <w:rPr>
              <w:noProof/>
            </w:rPr>
          </w:pPr>
          <w:hyperlink w:anchor="_Toc22494013" w:history="1">
            <w:r w:rsidRPr="004B53AE">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_Toc22494013 \h </w:instrText>
            </w:r>
            <w:r>
              <w:rPr>
                <w:noProof/>
                <w:webHidden/>
              </w:rPr>
            </w:r>
            <w:r>
              <w:rPr>
                <w:noProof/>
                <w:webHidden/>
              </w:rPr>
              <w:fldChar w:fldCharType="separate"/>
            </w:r>
            <w:r>
              <w:rPr>
                <w:noProof/>
                <w:webHidden/>
              </w:rPr>
              <w:t>8</w:t>
            </w:r>
            <w:r>
              <w:rPr>
                <w:noProof/>
                <w:webHidden/>
              </w:rPr>
              <w:fldChar w:fldCharType="end"/>
            </w:r>
          </w:hyperlink>
        </w:p>
        <w:p w14:paraId="0BD626AD" w14:textId="25B2735E" w:rsidR="00BC7C5D" w:rsidRDefault="00BC7C5D">
          <w:pPr>
            <w:pStyle w:val="TOC1"/>
            <w:tabs>
              <w:tab w:val="right" w:leader="dot" w:pos="9016"/>
            </w:tabs>
            <w:rPr>
              <w:noProof/>
            </w:rPr>
          </w:pPr>
          <w:hyperlink w:anchor="_Toc22494014" w:history="1">
            <w:r w:rsidRPr="004B53AE">
              <w:rPr>
                <w:rStyle w:val="Hyperlink"/>
                <w:noProof/>
              </w:rPr>
              <w:t>Chapter 3 Methodology</w:t>
            </w:r>
            <w:r>
              <w:rPr>
                <w:noProof/>
                <w:webHidden/>
              </w:rPr>
              <w:tab/>
            </w:r>
            <w:r>
              <w:rPr>
                <w:noProof/>
                <w:webHidden/>
              </w:rPr>
              <w:fldChar w:fldCharType="begin"/>
            </w:r>
            <w:r>
              <w:rPr>
                <w:noProof/>
                <w:webHidden/>
              </w:rPr>
              <w:instrText xml:space="preserve"> PAGEREF _Toc22494014 \h </w:instrText>
            </w:r>
            <w:r>
              <w:rPr>
                <w:noProof/>
                <w:webHidden/>
              </w:rPr>
            </w:r>
            <w:r>
              <w:rPr>
                <w:noProof/>
                <w:webHidden/>
              </w:rPr>
              <w:fldChar w:fldCharType="separate"/>
            </w:r>
            <w:r>
              <w:rPr>
                <w:noProof/>
                <w:webHidden/>
              </w:rPr>
              <w:t>14</w:t>
            </w:r>
            <w:r>
              <w:rPr>
                <w:noProof/>
                <w:webHidden/>
              </w:rPr>
              <w:fldChar w:fldCharType="end"/>
            </w:r>
          </w:hyperlink>
        </w:p>
        <w:p w14:paraId="3196761E" w14:textId="0789B619" w:rsidR="00BC7C5D" w:rsidRDefault="00BC7C5D">
          <w:pPr>
            <w:pStyle w:val="TOC2"/>
            <w:tabs>
              <w:tab w:val="right" w:leader="dot" w:pos="9016"/>
            </w:tabs>
            <w:rPr>
              <w:noProof/>
            </w:rPr>
          </w:pPr>
          <w:hyperlink w:anchor="_Toc22494015" w:history="1">
            <w:r w:rsidRPr="004B53AE">
              <w:rPr>
                <w:rStyle w:val="Hyperlink"/>
                <w:rFonts w:ascii="Arial" w:hAnsi="Arial" w:cs="Arial"/>
                <w:noProof/>
                <w:lang w:val="en-US"/>
              </w:rPr>
              <w:t>3.1 Model for the marginal distributions</w:t>
            </w:r>
            <w:r>
              <w:rPr>
                <w:noProof/>
                <w:webHidden/>
              </w:rPr>
              <w:tab/>
            </w:r>
            <w:r>
              <w:rPr>
                <w:noProof/>
                <w:webHidden/>
              </w:rPr>
              <w:fldChar w:fldCharType="begin"/>
            </w:r>
            <w:r>
              <w:rPr>
                <w:noProof/>
                <w:webHidden/>
              </w:rPr>
              <w:instrText xml:space="preserve"> PAGEREF _Toc22494015 \h </w:instrText>
            </w:r>
            <w:r>
              <w:rPr>
                <w:noProof/>
                <w:webHidden/>
              </w:rPr>
            </w:r>
            <w:r>
              <w:rPr>
                <w:noProof/>
                <w:webHidden/>
              </w:rPr>
              <w:fldChar w:fldCharType="separate"/>
            </w:r>
            <w:r>
              <w:rPr>
                <w:noProof/>
                <w:webHidden/>
              </w:rPr>
              <w:t>14</w:t>
            </w:r>
            <w:r>
              <w:rPr>
                <w:noProof/>
                <w:webHidden/>
              </w:rPr>
              <w:fldChar w:fldCharType="end"/>
            </w:r>
          </w:hyperlink>
        </w:p>
        <w:p w14:paraId="743E2A5F" w14:textId="6A5A6FC0" w:rsidR="00BC7C5D" w:rsidRDefault="00BC7C5D">
          <w:pPr>
            <w:pStyle w:val="TOC2"/>
            <w:tabs>
              <w:tab w:val="right" w:leader="dot" w:pos="9016"/>
            </w:tabs>
            <w:rPr>
              <w:noProof/>
            </w:rPr>
          </w:pPr>
          <w:hyperlink w:anchor="_Toc22494016" w:history="1">
            <w:r w:rsidRPr="004B53AE">
              <w:rPr>
                <w:rStyle w:val="Hyperlink"/>
                <w:rFonts w:ascii="Arial" w:hAnsi="Arial" w:cs="Arial"/>
                <w:noProof/>
                <w:lang w:val="en-US"/>
              </w:rPr>
              <w:t>3.2 R-Vine Copula Estimation</w:t>
            </w:r>
            <w:r>
              <w:rPr>
                <w:noProof/>
                <w:webHidden/>
              </w:rPr>
              <w:tab/>
            </w:r>
            <w:r>
              <w:rPr>
                <w:noProof/>
                <w:webHidden/>
              </w:rPr>
              <w:fldChar w:fldCharType="begin"/>
            </w:r>
            <w:r>
              <w:rPr>
                <w:noProof/>
                <w:webHidden/>
              </w:rPr>
              <w:instrText xml:space="preserve"> PAGEREF _Toc22494016 \h </w:instrText>
            </w:r>
            <w:r>
              <w:rPr>
                <w:noProof/>
                <w:webHidden/>
              </w:rPr>
            </w:r>
            <w:r>
              <w:rPr>
                <w:noProof/>
                <w:webHidden/>
              </w:rPr>
              <w:fldChar w:fldCharType="separate"/>
            </w:r>
            <w:r>
              <w:rPr>
                <w:noProof/>
                <w:webHidden/>
              </w:rPr>
              <w:t>15</w:t>
            </w:r>
            <w:r>
              <w:rPr>
                <w:noProof/>
                <w:webHidden/>
              </w:rPr>
              <w:fldChar w:fldCharType="end"/>
            </w:r>
          </w:hyperlink>
        </w:p>
        <w:p w14:paraId="0FEC77AD" w14:textId="3A6978D5" w:rsidR="00BC7C5D" w:rsidRDefault="00BC7C5D">
          <w:pPr>
            <w:pStyle w:val="TOC2"/>
            <w:tabs>
              <w:tab w:val="right" w:leader="dot" w:pos="9016"/>
            </w:tabs>
            <w:rPr>
              <w:noProof/>
            </w:rPr>
          </w:pPr>
          <w:hyperlink w:anchor="_Toc22494017" w:history="1">
            <w:r w:rsidRPr="004B53AE">
              <w:rPr>
                <w:rStyle w:val="Hyperlink"/>
                <w:rFonts w:ascii="Arial" w:hAnsi="Arial" w:cs="Arial"/>
                <w:noProof/>
                <w:lang w:val="en-US"/>
              </w:rPr>
              <w:t>3.3 Tail Dependence Coefficients (TDC)</w:t>
            </w:r>
            <w:r>
              <w:rPr>
                <w:noProof/>
                <w:webHidden/>
              </w:rPr>
              <w:tab/>
            </w:r>
            <w:r>
              <w:rPr>
                <w:noProof/>
                <w:webHidden/>
              </w:rPr>
              <w:fldChar w:fldCharType="begin"/>
            </w:r>
            <w:r>
              <w:rPr>
                <w:noProof/>
                <w:webHidden/>
              </w:rPr>
              <w:instrText xml:space="preserve"> PAGEREF _Toc22494017 \h </w:instrText>
            </w:r>
            <w:r>
              <w:rPr>
                <w:noProof/>
                <w:webHidden/>
              </w:rPr>
            </w:r>
            <w:r>
              <w:rPr>
                <w:noProof/>
                <w:webHidden/>
              </w:rPr>
              <w:fldChar w:fldCharType="separate"/>
            </w:r>
            <w:r>
              <w:rPr>
                <w:noProof/>
                <w:webHidden/>
              </w:rPr>
              <w:t>17</w:t>
            </w:r>
            <w:r>
              <w:rPr>
                <w:noProof/>
                <w:webHidden/>
              </w:rPr>
              <w:fldChar w:fldCharType="end"/>
            </w:r>
          </w:hyperlink>
        </w:p>
        <w:p w14:paraId="7DB7D061" w14:textId="68FD52A2" w:rsidR="00BC7C5D" w:rsidRDefault="00BC7C5D">
          <w:pPr>
            <w:pStyle w:val="TOC1"/>
            <w:tabs>
              <w:tab w:val="right" w:leader="dot" w:pos="9016"/>
            </w:tabs>
            <w:rPr>
              <w:noProof/>
            </w:rPr>
          </w:pPr>
          <w:hyperlink w:anchor="_Toc22494018" w:history="1">
            <w:r w:rsidRPr="004B53AE">
              <w:rPr>
                <w:rStyle w:val="Hyperlink"/>
                <w:rFonts w:cstheme="majorHAnsi"/>
                <w:noProof/>
              </w:rPr>
              <w:t>Chapter 4 Data and Results</w:t>
            </w:r>
            <w:r>
              <w:rPr>
                <w:noProof/>
                <w:webHidden/>
              </w:rPr>
              <w:tab/>
            </w:r>
            <w:r>
              <w:rPr>
                <w:noProof/>
                <w:webHidden/>
              </w:rPr>
              <w:fldChar w:fldCharType="begin"/>
            </w:r>
            <w:r>
              <w:rPr>
                <w:noProof/>
                <w:webHidden/>
              </w:rPr>
              <w:instrText xml:space="preserve"> PAGEREF _Toc22494018 \h </w:instrText>
            </w:r>
            <w:r>
              <w:rPr>
                <w:noProof/>
                <w:webHidden/>
              </w:rPr>
            </w:r>
            <w:r>
              <w:rPr>
                <w:noProof/>
                <w:webHidden/>
              </w:rPr>
              <w:fldChar w:fldCharType="separate"/>
            </w:r>
            <w:r>
              <w:rPr>
                <w:noProof/>
                <w:webHidden/>
              </w:rPr>
              <w:t>19</w:t>
            </w:r>
            <w:r>
              <w:rPr>
                <w:noProof/>
                <w:webHidden/>
              </w:rPr>
              <w:fldChar w:fldCharType="end"/>
            </w:r>
          </w:hyperlink>
        </w:p>
        <w:p w14:paraId="0FC223B6" w14:textId="48ADCBF0" w:rsidR="00BC7C5D" w:rsidRDefault="00BC7C5D">
          <w:pPr>
            <w:pStyle w:val="TOC1"/>
            <w:tabs>
              <w:tab w:val="right" w:leader="dot" w:pos="9016"/>
            </w:tabs>
            <w:rPr>
              <w:noProof/>
            </w:rPr>
          </w:pPr>
          <w:hyperlink w:anchor="_Toc22494019" w:history="1">
            <w:r w:rsidRPr="004B53AE">
              <w:rPr>
                <w:rStyle w:val="Hyperlink"/>
                <w:noProof/>
              </w:rPr>
              <w:t>Chapter 5 Conclusion</w:t>
            </w:r>
            <w:r>
              <w:rPr>
                <w:noProof/>
                <w:webHidden/>
              </w:rPr>
              <w:tab/>
            </w:r>
            <w:r>
              <w:rPr>
                <w:noProof/>
                <w:webHidden/>
              </w:rPr>
              <w:fldChar w:fldCharType="begin"/>
            </w:r>
            <w:r>
              <w:rPr>
                <w:noProof/>
                <w:webHidden/>
              </w:rPr>
              <w:instrText xml:space="preserve"> PAGEREF _Toc22494019 \h </w:instrText>
            </w:r>
            <w:r>
              <w:rPr>
                <w:noProof/>
                <w:webHidden/>
              </w:rPr>
            </w:r>
            <w:r>
              <w:rPr>
                <w:noProof/>
                <w:webHidden/>
              </w:rPr>
              <w:fldChar w:fldCharType="separate"/>
            </w:r>
            <w:r>
              <w:rPr>
                <w:noProof/>
                <w:webHidden/>
              </w:rPr>
              <w:t>32</w:t>
            </w:r>
            <w:r>
              <w:rPr>
                <w:noProof/>
                <w:webHidden/>
              </w:rPr>
              <w:fldChar w:fldCharType="end"/>
            </w:r>
          </w:hyperlink>
        </w:p>
        <w:p w14:paraId="25E0A402" w14:textId="422512E4" w:rsidR="00BC7C5D" w:rsidRDefault="00BC7C5D">
          <w:pPr>
            <w:pStyle w:val="TOC1"/>
            <w:tabs>
              <w:tab w:val="right" w:leader="dot" w:pos="9016"/>
            </w:tabs>
            <w:rPr>
              <w:noProof/>
            </w:rPr>
          </w:pPr>
          <w:hyperlink w:anchor="_Toc22494020" w:history="1">
            <w:r w:rsidRPr="004B53AE">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_Toc22494020 \h </w:instrText>
            </w:r>
            <w:r>
              <w:rPr>
                <w:noProof/>
                <w:webHidden/>
              </w:rPr>
            </w:r>
            <w:r>
              <w:rPr>
                <w:noProof/>
                <w:webHidden/>
              </w:rPr>
              <w:fldChar w:fldCharType="separate"/>
            </w:r>
            <w:r>
              <w:rPr>
                <w:noProof/>
                <w:webHidden/>
              </w:rPr>
              <w:t>34</w:t>
            </w:r>
            <w:r>
              <w:rPr>
                <w:noProof/>
                <w:webHidden/>
              </w:rPr>
              <w:fldChar w:fldCharType="end"/>
            </w:r>
          </w:hyperlink>
        </w:p>
        <w:p w14:paraId="36009E9E" w14:textId="1F0601FF" w:rsidR="00BC7C5D" w:rsidRDefault="00BC7C5D">
          <w:pPr>
            <w:pStyle w:val="TOC1"/>
            <w:tabs>
              <w:tab w:val="right" w:leader="dot" w:pos="9016"/>
            </w:tabs>
            <w:rPr>
              <w:noProof/>
            </w:rPr>
          </w:pPr>
          <w:hyperlink w:anchor="_Toc22494021" w:history="1">
            <w:r w:rsidRPr="004B53AE">
              <w:rPr>
                <w:rStyle w:val="Hyperlink"/>
                <w:rFonts w:ascii="Arial" w:hAnsi="Arial" w:cs="Arial"/>
                <w:noProof/>
              </w:rPr>
              <w:t>Appendix A</w:t>
            </w:r>
            <w:r>
              <w:rPr>
                <w:noProof/>
                <w:webHidden/>
              </w:rPr>
              <w:tab/>
            </w:r>
            <w:r>
              <w:rPr>
                <w:noProof/>
                <w:webHidden/>
              </w:rPr>
              <w:fldChar w:fldCharType="begin"/>
            </w:r>
            <w:r>
              <w:rPr>
                <w:noProof/>
                <w:webHidden/>
              </w:rPr>
              <w:instrText xml:space="preserve"> PAGEREF _Toc22494021 \h </w:instrText>
            </w:r>
            <w:r>
              <w:rPr>
                <w:noProof/>
                <w:webHidden/>
              </w:rPr>
            </w:r>
            <w:r>
              <w:rPr>
                <w:noProof/>
                <w:webHidden/>
              </w:rPr>
              <w:fldChar w:fldCharType="separate"/>
            </w:r>
            <w:r>
              <w:rPr>
                <w:noProof/>
                <w:webHidden/>
              </w:rPr>
              <w:t>38</w:t>
            </w:r>
            <w:r>
              <w:rPr>
                <w:noProof/>
                <w:webHidden/>
              </w:rPr>
              <w:fldChar w:fldCharType="end"/>
            </w:r>
          </w:hyperlink>
        </w:p>
        <w:p w14:paraId="1AFF2AEE" w14:textId="08EF25D9" w:rsidR="00A84A11" w:rsidRDefault="00BC7C5D">
          <w:pPr>
            <w:rPr>
              <w:b/>
              <w:bCs/>
              <w:noProof/>
            </w:rPr>
          </w:pPr>
          <w:r>
            <w:rPr>
              <w:b/>
              <w:bCs/>
              <w:noProof/>
            </w:rPr>
            <w:fldChar w:fldCharType="end"/>
          </w:r>
        </w:p>
      </w:sdtContent>
    </w:sdt>
    <w:p w14:paraId="218B232C" w14:textId="77777777" w:rsidR="001E7ECB" w:rsidRDefault="001E7ECB">
      <w:pPr>
        <w:rPr>
          <w:b/>
          <w:bCs/>
          <w:noProof/>
        </w:rPr>
      </w:pPr>
    </w:p>
    <w:p w14:paraId="290A3DBC" w14:textId="41C444AB" w:rsidR="00BC7C5D" w:rsidRPr="00A84A11" w:rsidRDefault="00A84A11">
      <w:pPr>
        <w:rPr>
          <w:b/>
          <w:bCs/>
          <w:noProof/>
        </w:rPr>
      </w:pPr>
      <w:r>
        <w:rPr>
          <w:b/>
          <w:bCs/>
          <w:noProof/>
        </w:rPr>
        <w:br w:type="page"/>
      </w:r>
      <w:bookmarkStart w:id="0" w:name="_GoBack"/>
      <w:bookmarkEnd w:id="0"/>
    </w:p>
    <w:p w14:paraId="75658D05" w14:textId="5075F4AE" w:rsidR="00A84A11" w:rsidRDefault="00A84A11">
      <w:pPr>
        <w:pStyle w:val="TableofFigures"/>
        <w:tabs>
          <w:tab w:val="right" w:leader="dot" w:pos="9016"/>
        </w:tabs>
        <w:rPr>
          <w:noProof/>
        </w:rPr>
      </w:pPr>
      <w:r>
        <w:rPr>
          <w:rFonts w:ascii="Arial" w:hAnsi="Arial" w:cs="Arial"/>
          <w:b/>
        </w:rPr>
        <w:lastRenderedPageBreak/>
        <w:fldChar w:fldCharType="begin"/>
      </w:r>
      <w:r>
        <w:rPr>
          <w:rFonts w:ascii="Arial" w:hAnsi="Arial" w:cs="Arial"/>
          <w:b/>
        </w:rPr>
        <w:instrText xml:space="preserve"> TOC \h \z \c "Figure" </w:instrText>
      </w:r>
      <w:r>
        <w:rPr>
          <w:rFonts w:ascii="Arial" w:hAnsi="Arial" w:cs="Arial"/>
          <w:b/>
        </w:rPr>
        <w:fldChar w:fldCharType="separate"/>
      </w:r>
      <w:hyperlink w:anchor="_Toc22494088" w:history="1">
        <w:r w:rsidRPr="00061C91">
          <w:rPr>
            <w:rStyle w:val="Hyperlink"/>
            <w:noProof/>
          </w:rPr>
          <w:t>Figure 1: R-vine tree structure</w:t>
        </w:r>
        <w:r>
          <w:rPr>
            <w:noProof/>
            <w:webHidden/>
          </w:rPr>
          <w:tab/>
        </w:r>
        <w:r>
          <w:rPr>
            <w:noProof/>
            <w:webHidden/>
          </w:rPr>
          <w:fldChar w:fldCharType="begin"/>
        </w:r>
        <w:r>
          <w:rPr>
            <w:noProof/>
            <w:webHidden/>
          </w:rPr>
          <w:instrText xml:space="preserve"> PAGEREF _Toc22494088 \h </w:instrText>
        </w:r>
        <w:r>
          <w:rPr>
            <w:noProof/>
            <w:webHidden/>
          </w:rPr>
        </w:r>
        <w:r>
          <w:rPr>
            <w:noProof/>
            <w:webHidden/>
          </w:rPr>
          <w:fldChar w:fldCharType="separate"/>
        </w:r>
        <w:r>
          <w:rPr>
            <w:noProof/>
            <w:webHidden/>
          </w:rPr>
          <w:t>23</w:t>
        </w:r>
        <w:r>
          <w:rPr>
            <w:noProof/>
            <w:webHidden/>
          </w:rPr>
          <w:fldChar w:fldCharType="end"/>
        </w:r>
      </w:hyperlink>
    </w:p>
    <w:p w14:paraId="53E000BC" w14:textId="50109815" w:rsidR="00A84A11" w:rsidRDefault="00A84A11">
      <w:pPr>
        <w:pStyle w:val="TableofFigures"/>
        <w:tabs>
          <w:tab w:val="right" w:leader="dot" w:pos="9016"/>
        </w:tabs>
        <w:rPr>
          <w:noProof/>
        </w:rPr>
      </w:pPr>
      <w:hyperlink w:anchor="_Toc22494089" w:history="1">
        <w:r w:rsidRPr="00061C91">
          <w:rPr>
            <w:rStyle w:val="Hyperlink"/>
            <w:noProof/>
          </w:rPr>
          <w:t>Figure 2: Brazil</w:t>
        </w:r>
        <w:r>
          <w:rPr>
            <w:noProof/>
            <w:webHidden/>
          </w:rPr>
          <w:tab/>
        </w:r>
        <w:r>
          <w:rPr>
            <w:noProof/>
            <w:webHidden/>
          </w:rPr>
          <w:fldChar w:fldCharType="begin"/>
        </w:r>
        <w:r>
          <w:rPr>
            <w:noProof/>
            <w:webHidden/>
          </w:rPr>
          <w:instrText xml:space="preserve"> PAGEREF _Toc22494089 \h </w:instrText>
        </w:r>
        <w:r>
          <w:rPr>
            <w:noProof/>
            <w:webHidden/>
          </w:rPr>
        </w:r>
        <w:r>
          <w:rPr>
            <w:noProof/>
            <w:webHidden/>
          </w:rPr>
          <w:fldChar w:fldCharType="separate"/>
        </w:r>
        <w:r>
          <w:rPr>
            <w:noProof/>
            <w:webHidden/>
          </w:rPr>
          <w:t>27</w:t>
        </w:r>
        <w:r>
          <w:rPr>
            <w:noProof/>
            <w:webHidden/>
          </w:rPr>
          <w:fldChar w:fldCharType="end"/>
        </w:r>
      </w:hyperlink>
    </w:p>
    <w:p w14:paraId="53891951" w14:textId="05D4003A" w:rsidR="00A84A11" w:rsidRDefault="00A84A11">
      <w:pPr>
        <w:pStyle w:val="TableofFigures"/>
        <w:tabs>
          <w:tab w:val="right" w:leader="dot" w:pos="9016"/>
        </w:tabs>
        <w:rPr>
          <w:noProof/>
        </w:rPr>
      </w:pPr>
      <w:hyperlink w:anchor="_Toc22494090" w:history="1">
        <w:r w:rsidRPr="00061C91">
          <w:rPr>
            <w:rStyle w:val="Hyperlink"/>
            <w:noProof/>
          </w:rPr>
          <w:t>Figure 3: Russia</w:t>
        </w:r>
        <w:r>
          <w:rPr>
            <w:noProof/>
            <w:webHidden/>
          </w:rPr>
          <w:tab/>
        </w:r>
        <w:r>
          <w:rPr>
            <w:noProof/>
            <w:webHidden/>
          </w:rPr>
          <w:fldChar w:fldCharType="begin"/>
        </w:r>
        <w:r>
          <w:rPr>
            <w:noProof/>
            <w:webHidden/>
          </w:rPr>
          <w:instrText xml:space="preserve"> PAGEREF _Toc22494090 \h </w:instrText>
        </w:r>
        <w:r>
          <w:rPr>
            <w:noProof/>
            <w:webHidden/>
          </w:rPr>
        </w:r>
        <w:r>
          <w:rPr>
            <w:noProof/>
            <w:webHidden/>
          </w:rPr>
          <w:fldChar w:fldCharType="separate"/>
        </w:r>
        <w:r>
          <w:rPr>
            <w:noProof/>
            <w:webHidden/>
          </w:rPr>
          <w:t>28</w:t>
        </w:r>
        <w:r>
          <w:rPr>
            <w:noProof/>
            <w:webHidden/>
          </w:rPr>
          <w:fldChar w:fldCharType="end"/>
        </w:r>
      </w:hyperlink>
    </w:p>
    <w:p w14:paraId="4D9D1D47" w14:textId="74556BB8" w:rsidR="00A84A11" w:rsidRDefault="00A84A11">
      <w:pPr>
        <w:pStyle w:val="TableofFigures"/>
        <w:tabs>
          <w:tab w:val="right" w:leader="dot" w:pos="9016"/>
        </w:tabs>
        <w:rPr>
          <w:noProof/>
        </w:rPr>
      </w:pPr>
      <w:hyperlink w:anchor="_Toc22494091" w:history="1">
        <w:r w:rsidRPr="00061C91">
          <w:rPr>
            <w:rStyle w:val="Hyperlink"/>
            <w:noProof/>
          </w:rPr>
          <w:t>Figure 4: India</w:t>
        </w:r>
        <w:r>
          <w:rPr>
            <w:noProof/>
            <w:webHidden/>
          </w:rPr>
          <w:tab/>
        </w:r>
        <w:r>
          <w:rPr>
            <w:noProof/>
            <w:webHidden/>
          </w:rPr>
          <w:fldChar w:fldCharType="begin"/>
        </w:r>
        <w:r>
          <w:rPr>
            <w:noProof/>
            <w:webHidden/>
          </w:rPr>
          <w:instrText xml:space="preserve"> PAGEREF _Toc22494091 \h </w:instrText>
        </w:r>
        <w:r>
          <w:rPr>
            <w:noProof/>
            <w:webHidden/>
          </w:rPr>
        </w:r>
        <w:r>
          <w:rPr>
            <w:noProof/>
            <w:webHidden/>
          </w:rPr>
          <w:fldChar w:fldCharType="separate"/>
        </w:r>
        <w:r>
          <w:rPr>
            <w:noProof/>
            <w:webHidden/>
          </w:rPr>
          <w:t>29</w:t>
        </w:r>
        <w:r>
          <w:rPr>
            <w:noProof/>
            <w:webHidden/>
          </w:rPr>
          <w:fldChar w:fldCharType="end"/>
        </w:r>
      </w:hyperlink>
    </w:p>
    <w:p w14:paraId="1F79195E" w14:textId="43EF493B" w:rsidR="00A84A11" w:rsidRDefault="00A84A11">
      <w:pPr>
        <w:pStyle w:val="TableofFigures"/>
        <w:tabs>
          <w:tab w:val="right" w:leader="dot" w:pos="9016"/>
        </w:tabs>
        <w:rPr>
          <w:noProof/>
        </w:rPr>
      </w:pPr>
      <w:hyperlink w:anchor="_Toc22494092" w:history="1">
        <w:r w:rsidRPr="00061C91">
          <w:rPr>
            <w:rStyle w:val="Hyperlink"/>
            <w:noProof/>
          </w:rPr>
          <w:t>Figure 5: China</w:t>
        </w:r>
        <w:r>
          <w:rPr>
            <w:noProof/>
            <w:webHidden/>
          </w:rPr>
          <w:tab/>
        </w:r>
        <w:r>
          <w:rPr>
            <w:noProof/>
            <w:webHidden/>
          </w:rPr>
          <w:fldChar w:fldCharType="begin"/>
        </w:r>
        <w:r>
          <w:rPr>
            <w:noProof/>
            <w:webHidden/>
          </w:rPr>
          <w:instrText xml:space="preserve"> PAGEREF _Toc22494092 \h </w:instrText>
        </w:r>
        <w:r>
          <w:rPr>
            <w:noProof/>
            <w:webHidden/>
          </w:rPr>
        </w:r>
        <w:r>
          <w:rPr>
            <w:noProof/>
            <w:webHidden/>
          </w:rPr>
          <w:fldChar w:fldCharType="separate"/>
        </w:r>
        <w:r>
          <w:rPr>
            <w:noProof/>
            <w:webHidden/>
          </w:rPr>
          <w:t>30</w:t>
        </w:r>
        <w:r>
          <w:rPr>
            <w:noProof/>
            <w:webHidden/>
          </w:rPr>
          <w:fldChar w:fldCharType="end"/>
        </w:r>
      </w:hyperlink>
    </w:p>
    <w:p w14:paraId="03CEE632" w14:textId="026EE484" w:rsidR="00A84A11" w:rsidRDefault="00A84A11">
      <w:pPr>
        <w:pStyle w:val="TableofFigures"/>
        <w:tabs>
          <w:tab w:val="right" w:leader="dot" w:pos="9016"/>
        </w:tabs>
        <w:rPr>
          <w:noProof/>
        </w:rPr>
      </w:pPr>
      <w:hyperlink w:anchor="_Toc22494093" w:history="1">
        <w:r w:rsidRPr="00061C91">
          <w:rPr>
            <w:rStyle w:val="Hyperlink"/>
            <w:noProof/>
          </w:rPr>
          <w:t>Figure 6: South Africa</w:t>
        </w:r>
        <w:r>
          <w:rPr>
            <w:noProof/>
            <w:webHidden/>
          </w:rPr>
          <w:tab/>
        </w:r>
        <w:r>
          <w:rPr>
            <w:noProof/>
            <w:webHidden/>
          </w:rPr>
          <w:fldChar w:fldCharType="begin"/>
        </w:r>
        <w:r>
          <w:rPr>
            <w:noProof/>
            <w:webHidden/>
          </w:rPr>
          <w:instrText xml:space="preserve"> PAGEREF _Toc22494093 \h </w:instrText>
        </w:r>
        <w:r>
          <w:rPr>
            <w:noProof/>
            <w:webHidden/>
          </w:rPr>
        </w:r>
        <w:r>
          <w:rPr>
            <w:noProof/>
            <w:webHidden/>
          </w:rPr>
          <w:fldChar w:fldCharType="separate"/>
        </w:r>
        <w:r>
          <w:rPr>
            <w:noProof/>
            <w:webHidden/>
          </w:rPr>
          <w:t>31</w:t>
        </w:r>
        <w:r>
          <w:rPr>
            <w:noProof/>
            <w:webHidden/>
          </w:rPr>
          <w:fldChar w:fldCharType="end"/>
        </w:r>
      </w:hyperlink>
    </w:p>
    <w:p w14:paraId="7804A085" w14:textId="7E88F953" w:rsidR="007F673E" w:rsidRDefault="00A84A11">
      <w:pPr>
        <w:rPr>
          <w:rFonts w:ascii="Arial" w:eastAsiaTheme="majorEastAsia" w:hAnsi="Arial" w:cs="Arial"/>
          <w:b/>
          <w:color w:val="2E74B5" w:themeColor="accent1" w:themeShade="BF"/>
          <w:sz w:val="32"/>
          <w:szCs w:val="32"/>
          <w:lang w:val="en-US"/>
        </w:rPr>
      </w:pPr>
      <w:r>
        <w:rPr>
          <w:rFonts w:ascii="Arial" w:hAnsi="Arial" w:cs="Arial"/>
          <w:b/>
        </w:rPr>
        <w:fldChar w:fldCharType="end"/>
      </w:r>
      <w:r w:rsidR="007F673E">
        <w:rPr>
          <w:rFonts w:ascii="Arial" w:hAnsi="Arial" w:cs="Arial"/>
          <w:b/>
        </w:rPr>
        <w:br w:type="page"/>
      </w:r>
    </w:p>
    <w:p w14:paraId="0639C631" w14:textId="14DCDC85" w:rsidR="00087F71" w:rsidRPr="00971D6E" w:rsidRDefault="00087F71" w:rsidP="00AC4F00">
      <w:pPr>
        <w:pStyle w:val="Heading1"/>
        <w:rPr>
          <w:rFonts w:ascii="Arial" w:hAnsi="Arial" w:cs="Arial"/>
          <w:b/>
        </w:rPr>
      </w:pPr>
      <w:bookmarkStart w:id="1" w:name="_Toc22494007"/>
      <w:r w:rsidRPr="00971D6E">
        <w:rPr>
          <w:rFonts w:ascii="Arial" w:hAnsi="Arial" w:cs="Arial"/>
          <w:b/>
        </w:rPr>
        <w:lastRenderedPageBreak/>
        <w:t>Chapter 1 Introduction</w:t>
      </w:r>
      <w:bookmarkEnd w:id="1"/>
    </w:p>
    <w:p w14:paraId="7174EAD0" w14:textId="77777777" w:rsidR="00087F71" w:rsidRPr="00971D6E" w:rsidRDefault="00087F71" w:rsidP="00AC4F00">
      <w:pPr>
        <w:rPr>
          <w:rFonts w:ascii="Arial" w:hAnsi="Arial" w:cs="Arial"/>
          <w:lang w:val="en-US"/>
        </w:rPr>
      </w:pPr>
    </w:p>
    <w:p w14:paraId="2D61236D" w14:textId="77777777" w:rsidR="00AB613F" w:rsidRPr="00971D6E" w:rsidRDefault="00087F71" w:rsidP="00AC4F00">
      <w:pPr>
        <w:pStyle w:val="Heading2"/>
        <w:numPr>
          <w:ilvl w:val="1"/>
          <w:numId w:val="1"/>
        </w:numPr>
        <w:rPr>
          <w:rFonts w:ascii="Arial" w:hAnsi="Arial" w:cs="Arial"/>
          <w:b/>
        </w:rPr>
      </w:pPr>
      <w:bookmarkStart w:id="2" w:name="_Toc22494008"/>
      <w:r w:rsidRPr="00971D6E">
        <w:rPr>
          <w:rFonts w:ascii="Arial" w:hAnsi="Arial" w:cs="Arial"/>
          <w:b/>
        </w:rPr>
        <w:t>Background and problem statement</w:t>
      </w:r>
      <w:bookmarkEnd w:id="2"/>
    </w:p>
    <w:p w14:paraId="0298DBCD" w14:textId="77777777" w:rsidR="00087F71" w:rsidRPr="00971D6E" w:rsidRDefault="00087F71" w:rsidP="00AC4F00">
      <w:pPr>
        <w:rPr>
          <w:rFonts w:ascii="Arial" w:hAnsi="Arial" w:cs="Arial"/>
        </w:rPr>
      </w:pPr>
    </w:p>
    <w:p w14:paraId="3D34FAB9" w14:textId="1B27DC06" w:rsidR="005923DF" w:rsidRDefault="00872587" w:rsidP="00AC4F00">
      <w:pPr>
        <w:spacing w:line="360" w:lineRule="auto"/>
        <w:rPr>
          <w:rFonts w:ascii="Arial" w:hAnsi="Arial" w:cs="Arial"/>
          <w:sz w:val="24"/>
          <w:szCs w:val="24"/>
        </w:rPr>
      </w:pPr>
      <w:r>
        <w:rPr>
          <w:rFonts w:ascii="Arial" w:hAnsi="Arial" w:cs="Arial"/>
          <w:sz w:val="24"/>
          <w:szCs w:val="24"/>
        </w:rPr>
        <w:t xml:space="preserve">The minimum variance portfolio </w:t>
      </w:r>
      <w:r w:rsidR="007E18C2">
        <w:rPr>
          <w:rFonts w:ascii="Arial" w:hAnsi="Arial" w:cs="Arial"/>
          <w:sz w:val="24"/>
          <w:szCs w:val="24"/>
        </w:rPr>
        <w:t xml:space="preserve">theory </w:t>
      </w:r>
      <w:r>
        <w:rPr>
          <w:rFonts w:ascii="Arial" w:hAnsi="Arial" w:cs="Arial"/>
          <w:sz w:val="24"/>
          <w:szCs w:val="24"/>
        </w:rPr>
        <w:t xml:space="preserve">introduced by Markowitz (1952) had a major effect on how portfolio allocation is considered. The main </w:t>
      </w:r>
      <w:r w:rsidR="00CD0E22">
        <w:rPr>
          <w:rFonts w:ascii="Arial" w:hAnsi="Arial" w:cs="Arial"/>
          <w:sz w:val="24"/>
          <w:szCs w:val="24"/>
        </w:rPr>
        <w:t>pivot</w:t>
      </w:r>
      <w:r>
        <w:rPr>
          <w:rFonts w:ascii="Arial" w:hAnsi="Arial" w:cs="Arial"/>
          <w:sz w:val="24"/>
          <w:szCs w:val="24"/>
        </w:rPr>
        <w:t xml:space="preserve"> in ideology was that a portfolio should not only maximize future individual asset returns, but also minimize the correlations between said assets. </w:t>
      </w:r>
      <w:r w:rsidR="007E18C2">
        <w:rPr>
          <w:rFonts w:ascii="Arial" w:hAnsi="Arial" w:cs="Arial"/>
          <w:sz w:val="24"/>
          <w:szCs w:val="24"/>
        </w:rPr>
        <w:t xml:space="preserve">Since then, methods based on asset correlation for portfolio selection have gained prominence in the financial economic literature (see </w:t>
      </w:r>
      <w:r w:rsidR="007E18C2" w:rsidRPr="00571194">
        <w:rPr>
          <w:rFonts w:ascii="Arial" w:hAnsi="Arial" w:cs="Arial"/>
          <w:noProof/>
          <w:sz w:val="24"/>
          <w:szCs w:val="24"/>
        </w:rPr>
        <w:t>Elton, Gruber, &amp; Padberg</w:t>
      </w:r>
      <w:r w:rsidR="007E18C2">
        <w:rPr>
          <w:rFonts w:ascii="Arial" w:hAnsi="Arial" w:cs="Arial"/>
          <w:noProof/>
          <w:sz w:val="24"/>
          <w:szCs w:val="24"/>
        </w:rPr>
        <w:t xml:space="preserve"> (</w:t>
      </w:r>
      <w:r w:rsidR="007E18C2" w:rsidRPr="00571194">
        <w:rPr>
          <w:rFonts w:ascii="Arial" w:hAnsi="Arial" w:cs="Arial"/>
          <w:noProof/>
          <w:sz w:val="24"/>
          <w:szCs w:val="24"/>
        </w:rPr>
        <w:t>1976)</w:t>
      </w:r>
      <w:r w:rsidR="007E18C2">
        <w:rPr>
          <w:rFonts w:ascii="Arial" w:hAnsi="Arial" w:cs="Arial"/>
          <w:noProof/>
          <w:sz w:val="24"/>
          <w:szCs w:val="24"/>
        </w:rPr>
        <w:t xml:space="preserve">; </w:t>
      </w:r>
      <w:r w:rsidR="007E18C2" w:rsidRPr="00571194">
        <w:rPr>
          <w:rFonts w:ascii="Arial" w:hAnsi="Arial" w:cs="Arial"/>
          <w:noProof/>
          <w:sz w:val="24"/>
          <w:szCs w:val="24"/>
        </w:rPr>
        <w:t>Ledoit &amp; Wolf</w:t>
      </w:r>
      <w:r w:rsidR="007E18C2">
        <w:rPr>
          <w:rFonts w:ascii="Arial" w:hAnsi="Arial" w:cs="Arial"/>
          <w:noProof/>
          <w:sz w:val="24"/>
          <w:szCs w:val="24"/>
        </w:rPr>
        <w:t xml:space="preserve"> (</w:t>
      </w:r>
      <w:r w:rsidR="007E18C2" w:rsidRPr="00571194">
        <w:rPr>
          <w:rFonts w:ascii="Arial" w:hAnsi="Arial" w:cs="Arial"/>
          <w:noProof/>
          <w:sz w:val="24"/>
          <w:szCs w:val="24"/>
        </w:rPr>
        <w:t>2004)</w:t>
      </w:r>
      <w:r w:rsidR="007E18C2">
        <w:rPr>
          <w:rFonts w:ascii="Arial" w:hAnsi="Arial" w:cs="Arial"/>
          <w:sz w:val="24"/>
          <w:szCs w:val="24"/>
        </w:rPr>
        <w:t>).</w:t>
      </w:r>
    </w:p>
    <w:p w14:paraId="015655B1" w14:textId="0B587DE4" w:rsidR="00F01734" w:rsidRDefault="005923DF" w:rsidP="00AC4F00">
      <w:pPr>
        <w:spacing w:line="360" w:lineRule="auto"/>
        <w:rPr>
          <w:rFonts w:ascii="Arial" w:hAnsi="Arial" w:cs="Arial"/>
          <w:sz w:val="24"/>
          <w:szCs w:val="24"/>
        </w:rPr>
      </w:pPr>
      <w:r>
        <w:rPr>
          <w:rFonts w:ascii="Arial" w:hAnsi="Arial" w:cs="Arial"/>
          <w:sz w:val="24"/>
          <w:szCs w:val="24"/>
        </w:rPr>
        <w:t xml:space="preserve">Other studies </w:t>
      </w:r>
      <w:r w:rsidR="00CC5C97">
        <w:rPr>
          <w:rFonts w:ascii="Arial" w:hAnsi="Arial" w:cs="Arial"/>
          <w:sz w:val="24"/>
          <w:szCs w:val="24"/>
        </w:rPr>
        <w:t xml:space="preserve">have also acknowledged the importance of asset correlation for portfolio selection, but have added that </w:t>
      </w:r>
      <w:r w:rsidR="0093156E">
        <w:rPr>
          <w:rFonts w:ascii="Arial" w:hAnsi="Arial" w:cs="Arial"/>
          <w:sz w:val="24"/>
          <w:szCs w:val="24"/>
        </w:rPr>
        <w:t xml:space="preserve">portfolio allocation should </w:t>
      </w:r>
      <w:r w:rsidR="00CC5C97">
        <w:rPr>
          <w:rFonts w:ascii="Arial" w:hAnsi="Arial" w:cs="Arial"/>
          <w:sz w:val="24"/>
          <w:szCs w:val="24"/>
        </w:rPr>
        <w:t xml:space="preserve">also consider </w:t>
      </w:r>
      <w:r w:rsidR="002D041A">
        <w:rPr>
          <w:rFonts w:ascii="Arial" w:hAnsi="Arial" w:cs="Arial"/>
          <w:sz w:val="24"/>
          <w:szCs w:val="24"/>
        </w:rPr>
        <w:t>changes in the correlation structure</w:t>
      </w:r>
      <w:r w:rsidR="00BA1C67">
        <w:rPr>
          <w:rFonts w:ascii="Arial" w:hAnsi="Arial" w:cs="Arial"/>
          <w:sz w:val="24"/>
          <w:szCs w:val="24"/>
        </w:rPr>
        <w:t>, depending</w:t>
      </w:r>
      <w:r w:rsidR="002D041A">
        <w:rPr>
          <w:rFonts w:ascii="Arial" w:hAnsi="Arial" w:cs="Arial"/>
          <w:sz w:val="24"/>
          <w:szCs w:val="24"/>
        </w:rPr>
        <w:t xml:space="preserve"> </w:t>
      </w:r>
      <w:r w:rsidR="00BA1C67">
        <w:rPr>
          <w:rFonts w:ascii="Arial" w:hAnsi="Arial" w:cs="Arial"/>
          <w:sz w:val="24"/>
          <w:szCs w:val="24"/>
        </w:rPr>
        <w:t xml:space="preserve">on whether </w:t>
      </w:r>
      <w:r w:rsidR="0093156E">
        <w:rPr>
          <w:rFonts w:ascii="Arial" w:hAnsi="Arial" w:cs="Arial"/>
          <w:sz w:val="24"/>
          <w:szCs w:val="24"/>
        </w:rPr>
        <w:t xml:space="preserve">the economy is in a tranquil or turmoil </w:t>
      </w:r>
      <w:r w:rsidR="00FF4A6E">
        <w:rPr>
          <w:rFonts w:ascii="Arial" w:hAnsi="Arial" w:cs="Arial"/>
          <w:sz w:val="24"/>
          <w:szCs w:val="24"/>
        </w:rPr>
        <w:t>market regime</w:t>
      </w:r>
      <w:r w:rsidR="001349E9">
        <w:rPr>
          <w:rFonts w:ascii="Arial" w:hAnsi="Arial" w:cs="Arial"/>
          <w:sz w:val="24"/>
          <w:szCs w:val="24"/>
        </w:rPr>
        <w:t xml:space="preserve">. </w:t>
      </w:r>
      <w:r w:rsidR="002D041A">
        <w:rPr>
          <w:rFonts w:ascii="Arial" w:hAnsi="Arial" w:cs="Arial"/>
          <w:sz w:val="24"/>
          <w:szCs w:val="24"/>
        </w:rPr>
        <w:t>For example, time</w:t>
      </w:r>
      <w:r w:rsidR="00B0511A">
        <w:rPr>
          <w:rFonts w:ascii="Arial" w:hAnsi="Arial" w:cs="Arial"/>
          <w:sz w:val="24"/>
          <w:szCs w:val="24"/>
        </w:rPr>
        <w:t>-varying</w:t>
      </w:r>
      <w:r w:rsidR="00896990">
        <w:rPr>
          <w:rFonts w:ascii="Arial" w:hAnsi="Arial" w:cs="Arial"/>
          <w:sz w:val="24"/>
          <w:szCs w:val="24"/>
        </w:rPr>
        <w:t xml:space="preserve"> correlation</w:t>
      </w:r>
      <w:r w:rsidR="002D041A">
        <w:rPr>
          <w:rFonts w:ascii="Arial" w:hAnsi="Arial" w:cs="Arial"/>
          <w:sz w:val="24"/>
          <w:szCs w:val="24"/>
        </w:rPr>
        <w:t xml:space="preserve"> </w:t>
      </w:r>
      <w:r w:rsidR="00BA1C67">
        <w:rPr>
          <w:rFonts w:ascii="Arial" w:hAnsi="Arial" w:cs="Arial"/>
          <w:sz w:val="24"/>
          <w:szCs w:val="24"/>
        </w:rPr>
        <w:t xml:space="preserve">portfolio allocation strategies </w:t>
      </w:r>
      <w:r w:rsidR="002D041A">
        <w:rPr>
          <w:rFonts w:ascii="Arial" w:hAnsi="Arial" w:cs="Arial"/>
          <w:sz w:val="24"/>
          <w:szCs w:val="24"/>
        </w:rPr>
        <w:t xml:space="preserve">have been </w:t>
      </w:r>
      <w:r w:rsidR="00BA1C67">
        <w:rPr>
          <w:rFonts w:ascii="Arial" w:hAnsi="Arial" w:cs="Arial"/>
          <w:sz w:val="24"/>
          <w:szCs w:val="24"/>
        </w:rPr>
        <w:t xml:space="preserve">considered </w:t>
      </w:r>
      <w:r w:rsidR="002D041A">
        <w:rPr>
          <w:rFonts w:ascii="Arial" w:hAnsi="Arial" w:cs="Arial"/>
          <w:sz w:val="24"/>
          <w:szCs w:val="24"/>
        </w:rPr>
        <w:t>by Campbell, Koedijk and Kofman (2002). The latter authors focus on developing a</w:t>
      </w:r>
      <w:r w:rsidR="00B0511A">
        <w:rPr>
          <w:rFonts w:ascii="Arial" w:hAnsi="Arial" w:cs="Arial"/>
          <w:sz w:val="24"/>
          <w:szCs w:val="24"/>
        </w:rPr>
        <w:t xml:space="preserve">n estimator for correlation that </w:t>
      </w:r>
      <w:r w:rsidR="002532DA">
        <w:rPr>
          <w:rFonts w:ascii="Arial" w:hAnsi="Arial" w:cs="Arial"/>
          <w:sz w:val="24"/>
          <w:szCs w:val="24"/>
        </w:rPr>
        <w:t>considers</w:t>
      </w:r>
      <w:r w:rsidR="00B0511A">
        <w:rPr>
          <w:rFonts w:ascii="Arial" w:hAnsi="Arial" w:cs="Arial"/>
          <w:sz w:val="24"/>
          <w:szCs w:val="24"/>
        </w:rPr>
        <w:t xml:space="preserve"> the different states of the market</w:t>
      </w:r>
      <w:r w:rsidR="002D041A">
        <w:rPr>
          <w:rFonts w:ascii="Arial" w:hAnsi="Arial" w:cs="Arial"/>
          <w:sz w:val="24"/>
          <w:szCs w:val="24"/>
        </w:rPr>
        <w:t>. This allows a prac</w:t>
      </w:r>
      <w:r w:rsidR="00BA5DA6">
        <w:rPr>
          <w:rFonts w:ascii="Arial" w:hAnsi="Arial" w:cs="Arial"/>
          <w:sz w:val="24"/>
          <w:szCs w:val="24"/>
        </w:rPr>
        <w:t>titioner to use an amended variance-covariance matrix for mean-variance portfolio optimization that incorporates the additional downside risk during turmoil market regimes.</w:t>
      </w:r>
    </w:p>
    <w:p w14:paraId="312CD600" w14:textId="4E081368" w:rsidR="005923DF" w:rsidRDefault="005923DF" w:rsidP="00AC4F00">
      <w:pPr>
        <w:spacing w:line="360" w:lineRule="auto"/>
        <w:rPr>
          <w:rFonts w:ascii="Arial" w:hAnsi="Arial" w:cs="Arial"/>
          <w:sz w:val="24"/>
          <w:szCs w:val="24"/>
        </w:rPr>
      </w:pPr>
      <w:r>
        <w:rPr>
          <w:rFonts w:ascii="Arial" w:hAnsi="Arial" w:cs="Arial"/>
          <w:sz w:val="24"/>
          <w:szCs w:val="24"/>
        </w:rPr>
        <w:t xml:space="preserve">In addition, still in the context of rebalancing portfolios, studies attempted to uncover </w:t>
      </w:r>
      <w:r w:rsidR="00B0511A">
        <w:rPr>
          <w:rFonts w:ascii="Arial" w:hAnsi="Arial" w:cs="Arial"/>
          <w:sz w:val="24"/>
          <w:szCs w:val="24"/>
        </w:rPr>
        <w:t>the extent to which</w:t>
      </w:r>
      <w:r>
        <w:rPr>
          <w:rFonts w:ascii="Arial" w:hAnsi="Arial" w:cs="Arial"/>
          <w:sz w:val="24"/>
          <w:szCs w:val="24"/>
        </w:rPr>
        <w:t xml:space="preserve"> correlations of asset</w:t>
      </w:r>
      <w:r w:rsidR="007B7689">
        <w:rPr>
          <w:rFonts w:ascii="Arial" w:hAnsi="Arial" w:cs="Arial"/>
          <w:sz w:val="24"/>
          <w:szCs w:val="24"/>
        </w:rPr>
        <w:t xml:space="preserve"> returns increase during turmoil market regimes</w:t>
      </w:r>
      <w:r w:rsidR="002532DA">
        <w:rPr>
          <w:rFonts w:ascii="Arial" w:hAnsi="Arial" w:cs="Arial"/>
          <w:sz w:val="24"/>
          <w:szCs w:val="24"/>
        </w:rPr>
        <w:t xml:space="preserve"> (see </w:t>
      </w:r>
      <w:r w:rsidR="002532DA" w:rsidRPr="007B7689">
        <w:rPr>
          <w:rFonts w:ascii="Arial" w:hAnsi="Arial" w:cs="Arial"/>
          <w:noProof/>
          <w:sz w:val="24"/>
          <w:szCs w:val="24"/>
        </w:rPr>
        <w:t>Graflund &amp; Nilsson</w:t>
      </w:r>
      <w:r w:rsidR="002532DA">
        <w:rPr>
          <w:rFonts w:ascii="Arial" w:hAnsi="Arial" w:cs="Arial"/>
          <w:noProof/>
          <w:sz w:val="24"/>
          <w:szCs w:val="24"/>
        </w:rPr>
        <w:t xml:space="preserve"> </w:t>
      </w:r>
      <w:r w:rsidR="002532DA" w:rsidRPr="007B7689">
        <w:rPr>
          <w:rFonts w:ascii="Arial" w:hAnsi="Arial" w:cs="Arial"/>
          <w:noProof/>
          <w:sz w:val="24"/>
          <w:szCs w:val="24"/>
        </w:rPr>
        <w:t>(2002)</w:t>
      </w:r>
      <w:r w:rsidR="00F03FDE">
        <w:rPr>
          <w:rFonts w:ascii="Arial" w:hAnsi="Arial" w:cs="Arial"/>
          <w:sz w:val="24"/>
          <w:szCs w:val="24"/>
        </w:rPr>
        <w:t xml:space="preserve">; </w:t>
      </w:r>
      <w:r w:rsidR="002532DA" w:rsidRPr="007B7689">
        <w:rPr>
          <w:rFonts w:ascii="Arial" w:hAnsi="Arial" w:cs="Arial"/>
          <w:noProof/>
          <w:sz w:val="24"/>
          <w:szCs w:val="24"/>
        </w:rPr>
        <w:t>Pelletier</w:t>
      </w:r>
      <w:r w:rsidR="002532DA">
        <w:rPr>
          <w:rFonts w:ascii="Arial" w:hAnsi="Arial" w:cs="Arial"/>
          <w:noProof/>
          <w:sz w:val="24"/>
          <w:szCs w:val="24"/>
        </w:rPr>
        <w:t xml:space="preserve"> </w:t>
      </w:r>
      <w:r w:rsidR="002532DA" w:rsidRPr="007B7689">
        <w:rPr>
          <w:rFonts w:ascii="Arial" w:hAnsi="Arial" w:cs="Arial"/>
          <w:noProof/>
          <w:sz w:val="24"/>
          <w:szCs w:val="24"/>
        </w:rPr>
        <w:t>(2006)</w:t>
      </w:r>
      <w:r w:rsidR="00F03FDE">
        <w:rPr>
          <w:rFonts w:ascii="Arial" w:hAnsi="Arial" w:cs="Arial"/>
          <w:noProof/>
          <w:sz w:val="24"/>
          <w:szCs w:val="24"/>
        </w:rPr>
        <w:t xml:space="preserve">; </w:t>
      </w:r>
      <w:r w:rsidR="00F03FDE" w:rsidRPr="007B7689">
        <w:rPr>
          <w:rFonts w:ascii="Arial" w:hAnsi="Arial" w:cs="Arial"/>
          <w:noProof/>
          <w:sz w:val="24"/>
          <w:szCs w:val="24"/>
        </w:rPr>
        <w:t>Ang &amp; Bekaert</w:t>
      </w:r>
      <w:r w:rsidR="00F03FDE">
        <w:rPr>
          <w:rFonts w:ascii="Arial" w:hAnsi="Arial" w:cs="Arial"/>
          <w:noProof/>
          <w:sz w:val="24"/>
          <w:szCs w:val="24"/>
        </w:rPr>
        <w:t xml:space="preserve"> </w:t>
      </w:r>
      <w:r w:rsidR="00F03FDE" w:rsidRPr="007B7689">
        <w:rPr>
          <w:rFonts w:ascii="Arial" w:hAnsi="Arial" w:cs="Arial"/>
          <w:noProof/>
          <w:sz w:val="24"/>
          <w:szCs w:val="24"/>
        </w:rPr>
        <w:t>(2002)</w:t>
      </w:r>
      <w:r w:rsidR="00F03FDE">
        <w:rPr>
          <w:rFonts w:ascii="Arial" w:hAnsi="Arial" w:cs="Arial"/>
          <w:noProof/>
          <w:sz w:val="24"/>
          <w:szCs w:val="24"/>
        </w:rPr>
        <w:t xml:space="preserve"> and</w:t>
      </w:r>
      <w:r w:rsidR="00F03FDE">
        <w:rPr>
          <w:rFonts w:ascii="Arial" w:hAnsi="Arial" w:cs="Arial"/>
          <w:sz w:val="24"/>
          <w:szCs w:val="24"/>
        </w:rPr>
        <w:t xml:space="preserve"> </w:t>
      </w:r>
      <w:r w:rsidR="00F03FDE" w:rsidRPr="00B0511A">
        <w:rPr>
          <w:rFonts w:ascii="Arial" w:hAnsi="Arial" w:cs="Arial"/>
          <w:noProof/>
          <w:sz w:val="24"/>
          <w:szCs w:val="24"/>
        </w:rPr>
        <w:t>Ang</w:t>
      </w:r>
      <w:r w:rsidR="00F03FDE">
        <w:rPr>
          <w:rFonts w:ascii="Arial" w:hAnsi="Arial" w:cs="Arial"/>
          <w:noProof/>
          <w:sz w:val="24"/>
          <w:szCs w:val="24"/>
        </w:rPr>
        <w:t xml:space="preserve"> </w:t>
      </w:r>
      <w:r w:rsidR="00F03FDE" w:rsidRPr="00B0511A">
        <w:rPr>
          <w:rFonts w:ascii="Arial" w:hAnsi="Arial" w:cs="Arial"/>
          <w:noProof/>
          <w:sz w:val="24"/>
          <w:szCs w:val="24"/>
        </w:rPr>
        <w:t>(2004)</w:t>
      </w:r>
      <w:r w:rsidR="002532DA">
        <w:rPr>
          <w:rFonts w:ascii="Arial" w:hAnsi="Arial" w:cs="Arial"/>
          <w:noProof/>
          <w:sz w:val="24"/>
          <w:szCs w:val="24"/>
        </w:rPr>
        <w:t>)</w:t>
      </w:r>
      <w:r w:rsidR="007B7689">
        <w:rPr>
          <w:rFonts w:ascii="Arial" w:hAnsi="Arial" w:cs="Arial"/>
          <w:sz w:val="24"/>
          <w:szCs w:val="24"/>
        </w:rPr>
        <w:t xml:space="preserve">. </w:t>
      </w:r>
      <w:r w:rsidR="002532DA">
        <w:rPr>
          <w:rFonts w:ascii="Arial" w:hAnsi="Arial" w:cs="Arial"/>
          <w:sz w:val="24"/>
          <w:szCs w:val="24"/>
        </w:rPr>
        <w:t xml:space="preserve">Besides assessing the magnitude of asset correlation during turmoil or tranquil periods, </w:t>
      </w:r>
      <w:r w:rsidR="00896990">
        <w:rPr>
          <w:rFonts w:ascii="Arial" w:hAnsi="Arial" w:cs="Arial"/>
          <w:sz w:val="24"/>
          <w:szCs w:val="24"/>
        </w:rPr>
        <w:t>t</w:t>
      </w:r>
      <w:r w:rsidR="002532DA">
        <w:rPr>
          <w:rFonts w:ascii="Arial" w:hAnsi="Arial" w:cs="Arial"/>
          <w:sz w:val="24"/>
          <w:szCs w:val="24"/>
        </w:rPr>
        <w:t xml:space="preserve">hese studies also determine </w:t>
      </w:r>
      <w:r w:rsidR="002A2FEC">
        <w:rPr>
          <w:rFonts w:ascii="Arial" w:hAnsi="Arial" w:cs="Arial"/>
          <w:sz w:val="24"/>
          <w:szCs w:val="24"/>
        </w:rPr>
        <w:t>how an</w:t>
      </w:r>
      <w:r w:rsidR="002532DA">
        <w:rPr>
          <w:rFonts w:ascii="Arial" w:hAnsi="Arial" w:cs="Arial"/>
          <w:sz w:val="24"/>
          <w:szCs w:val="24"/>
        </w:rPr>
        <w:t xml:space="preserve"> asset allocation </w:t>
      </w:r>
      <w:r w:rsidR="00F03FDE">
        <w:rPr>
          <w:rFonts w:ascii="Arial" w:hAnsi="Arial" w:cs="Arial"/>
          <w:sz w:val="24"/>
          <w:szCs w:val="24"/>
        </w:rPr>
        <w:t xml:space="preserve">strategy </w:t>
      </w:r>
      <w:r w:rsidR="002A2FEC">
        <w:rPr>
          <w:rFonts w:ascii="Arial" w:hAnsi="Arial" w:cs="Arial"/>
          <w:sz w:val="24"/>
          <w:szCs w:val="24"/>
        </w:rPr>
        <w:t xml:space="preserve">can be carried out </w:t>
      </w:r>
      <w:r w:rsidR="005B52B1">
        <w:rPr>
          <w:rFonts w:ascii="Arial" w:hAnsi="Arial" w:cs="Arial"/>
          <w:sz w:val="24"/>
          <w:szCs w:val="24"/>
        </w:rPr>
        <w:t xml:space="preserve">by </w:t>
      </w:r>
      <w:r>
        <w:rPr>
          <w:rFonts w:ascii="Arial" w:hAnsi="Arial" w:cs="Arial"/>
          <w:sz w:val="24"/>
          <w:szCs w:val="24"/>
        </w:rPr>
        <w:t>distinguish</w:t>
      </w:r>
      <w:r w:rsidR="005B52B1">
        <w:rPr>
          <w:rFonts w:ascii="Arial" w:hAnsi="Arial" w:cs="Arial"/>
          <w:sz w:val="24"/>
          <w:szCs w:val="24"/>
        </w:rPr>
        <w:t>ing</w:t>
      </w:r>
      <w:r>
        <w:rPr>
          <w:rFonts w:ascii="Arial" w:hAnsi="Arial" w:cs="Arial"/>
          <w:sz w:val="24"/>
          <w:szCs w:val="24"/>
        </w:rPr>
        <w:t xml:space="preserve"> between contagion</w:t>
      </w:r>
      <w:r w:rsidR="002A2FEC">
        <w:rPr>
          <w:rFonts w:ascii="Arial" w:hAnsi="Arial" w:cs="Arial"/>
          <w:sz w:val="24"/>
          <w:szCs w:val="24"/>
        </w:rPr>
        <w:t xml:space="preserve"> (</w:t>
      </w:r>
      <w:r w:rsidR="00F03FDE">
        <w:rPr>
          <w:rFonts w:ascii="Arial" w:hAnsi="Arial" w:cs="Arial"/>
          <w:sz w:val="24"/>
          <w:szCs w:val="24"/>
        </w:rPr>
        <w:t xml:space="preserve">defined as </w:t>
      </w:r>
      <w:r>
        <w:rPr>
          <w:rFonts w:ascii="Arial" w:hAnsi="Arial" w:cs="Arial"/>
          <w:sz w:val="24"/>
          <w:szCs w:val="24"/>
        </w:rPr>
        <w:t>a</w:t>
      </w:r>
      <w:r w:rsidR="005B52B1">
        <w:rPr>
          <w:rFonts w:ascii="Arial" w:hAnsi="Arial" w:cs="Arial"/>
          <w:sz w:val="24"/>
          <w:szCs w:val="24"/>
        </w:rPr>
        <w:t xml:space="preserve"> surge in </w:t>
      </w:r>
      <w:r>
        <w:rPr>
          <w:rFonts w:ascii="Arial" w:hAnsi="Arial" w:cs="Arial"/>
          <w:sz w:val="24"/>
          <w:szCs w:val="24"/>
        </w:rPr>
        <w:t xml:space="preserve">correlation </w:t>
      </w:r>
      <w:r w:rsidR="005B52B1">
        <w:rPr>
          <w:rFonts w:ascii="Arial" w:hAnsi="Arial" w:cs="Arial"/>
          <w:sz w:val="24"/>
          <w:szCs w:val="24"/>
        </w:rPr>
        <w:t xml:space="preserve">during </w:t>
      </w:r>
      <w:r>
        <w:rPr>
          <w:rFonts w:ascii="Arial" w:hAnsi="Arial" w:cs="Arial"/>
          <w:sz w:val="24"/>
          <w:szCs w:val="24"/>
        </w:rPr>
        <w:t xml:space="preserve">turmoil </w:t>
      </w:r>
      <w:r w:rsidR="005B52B1">
        <w:rPr>
          <w:rFonts w:ascii="Arial" w:hAnsi="Arial" w:cs="Arial"/>
          <w:sz w:val="24"/>
          <w:szCs w:val="24"/>
        </w:rPr>
        <w:t>market regimes</w:t>
      </w:r>
      <w:r w:rsidR="002A2FEC">
        <w:rPr>
          <w:rFonts w:ascii="Arial" w:hAnsi="Arial" w:cs="Arial"/>
          <w:sz w:val="24"/>
          <w:szCs w:val="24"/>
        </w:rPr>
        <w:t>)</w:t>
      </w:r>
      <w:r>
        <w:rPr>
          <w:rFonts w:ascii="Arial" w:hAnsi="Arial" w:cs="Arial"/>
          <w:sz w:val="24"/>
          <w:szCs w:val="24"/>
        </w:rPr>
        <w:t xml:space="preserve"> and interdependence</w:t>
      </w:r>
      <w:r w:rsidR="002A2FEC">
        <w:rPr>
          <w:rFonts w:ascii="Arial" w:hAnsi="Arial" w:cs="Arial"/>
          <w:sz w:val="24"/>
          <w:szCs w:val="24"/>
        </w:rPr>
        <w:t xml:space="preserve"> (</w:t>
      </w:r>
      <w:r>
        <w:rPr>
          <w:rFonts w:ascii="Arial" w:hAnsi="Arial" w:cs="Arial"/>
          <w:sz w:val="24"/>
          <w:szCs w:val="24"/>
        </w:rPr>
        <w:t xml:space="preserve">whereby </w:t>
      </w:r>
      <w:r w:rsidR="005B52B1">
        <w:rPr>
          <w:rFonts w:ascii="Arial" w:hAnsi="Arial" w:cs="Arial"/>
          <w:sz w:val="24"/>
          <w:szCs w:val="24"/>
        </w:rPr>
        <w:t>the correlation during tranquil and turmoil market regimes are not significantly different</w:t>
      </w:r>
      <w:r w:rsidR="002A2FEC">
        <w:rPr>
          <w:rFonts w:ascii="Arial" w:hAnsi="Arial" w:cs="Arial"/>
          <w:sz w:val="24"/>
          <w:szCs w:val="24"/>
        </w:rPr>
        <w:t>)</w:t>
      </w:r>
      <w:r>
        <w:rPr>
          <w:rFonts w:ascii="Arial" w:hAnsi="Arial" w:cs="Arial"/>
          <w:sz w:val="24"/>
          <w:szCs w:val="24"/>
        </w:rPr>
        <w:t>.</w:t>
      </w:r>
    </w:p>
    <w:p w14:paraId="34B25EA8" w14:textId="3775CD7A" w:rsidR="00AD29B1" w:rsidRDefault="00433349" w:rsidP="00AC4F00">
      <w:pPr>
        <w:spacing w:line="360" w:lineRule="auto"/>
        <w:rPr>
          <w:rFonts w:ascii="Arial" w:hAnsi="Arial" w:cs="Arial"/>
          <w:sz w:val="24"/>
          <w:szCs w:val="24"/>
        </w:rPr>
      </w:pPr>
      <w:r>
        <w:rPr>
          <w:rFonts w:ascii="Arial" w:hAnsi="Arial" w:cs="Arial"/>
          <w:sz w:val="24"/>
          <w:szCs w:val="24"/>
        </w:rPr>
        <w:t xml:space="preserve">While literature abounds in distinguishing between contagion and interdependence, </w:t>
      </w:r>
      <w:r w:rsidR="00F03FDE">
        <w:rPr>
          <w:rFonts w:ascii="Arial" w:hAnsi="Arial" w:cs="Arial"/>
          <w:sz w:val="24"/>
          <w:szCs w:val="24"/>
        </w:rPr>
        <w:t xml:space="preserve">especially in the context of portfolio allocation, </w:t>
      </w:r>
      <w:r>
        <w:rPr>
          <w:rFonts w:ascii="Arial" w:hAnsi="Arial" w:cs="Arial"/>
          <w:sz w:val="24"/>
          <w:szCs w:val="24"/>
        </w:rPr>
        <w:t xml:space="preserve">there is however, no consensus in terms of the methodology to be used to </w:t>
      </w:r>
      <w:r w:rsidR="00F03FDE">
        <w:rPr>
          <w:rFonts w:ascii="Arial" w:hAnsi="Arial" w:cs="Arial"/>
          <w:sz w:val="24"/>
          <w:szCs w:val="24"/>
        </w:rPr>
        <w:t xml:space="preserve">identify and </w:t>
      </w:r>
      <w:r>
        <w:rPr>
          <w:rFonts w:ascii="Arial" w:hAnsi="Arial" w:cs="Arial"/>
          <w:sz w:val="24"/>
          <w:szCs w:val="24"/>
        </w:rPr>
        <w:t xml:space="preserve">distinguish </w:t>
      </w:r>
      <w:r w:rsidR="001562FF">
        <w:rPr>
          <w:rFonts w:ascii="Arial" w:hAnsi="Arial" w:cs="Arial"/>
          <w:sz w:val="24"/>
          <w:szCs w:val="24"/>
        </w:rPr>
        <w:t xml:space="preserve">between </w:t>
      </w:r>
      <w:r>
        <w:rPr>
          <w:rFonts w:ascii="Arial" w:hAnsi="Arial" w:cs="Arial"/>
          <w:sz w:val="24"/>
          <w:szCs w:val="24"/>
        </w:rPr>
        <w:t xml:space="preserve">the two concepts. </w:t>
      </w:r>
      <w:r w:rsidR="00AD29B1">
        <w:rPr>
          <w:rFonts w:ascii="Arial" w:hAnsi="Arial" w:cs="Arial"/>
          <w:sz w:val="24"/>
          <w:szCs w:val="24"/>
        </w:rPr>
        <w:t>A number of studies</w:t>
      </w:r>
      <w:r>
        <w:rPr>
          <w:rFonts w:ascii="Arial" w:hAnsi="Arial" w:cs="Arial"/>
          <w:sz w:val="24"/>
          <w:szCs w:val="24"/>
        </w:rPr>
        <w:t xml:space="preserve"> </w:t>
      </w:r>
      <w:r w:rsidR="0097116A">
        <w:rPr>
          <w:rFonts w:ascii="Arial" w:hAnsi="Arial" w:cs="Arial"/>
          <w:sz w:val="24"/>
          <w:szCs w:val="24"/>
        </w:rPr>
        <w:t>focus</w:t>
      </w:r>
      <w:r>
        <w:rPr>
          <w:rFonts w:ascii="Arial" w:hAnsi="Arial" w:cs="Arial"/>
          <w:sz w:val="24"/>
          <w:szCs w:val="24"/>
        </w:rPr>
        <w:t xml:space="preserve"> on </w:t>
      </w:r>
      <w:r w:rsidR="002F1FBE">
        <w:rPr>
          <w:rFonts w:ascii="Arial" w:hAnsi="Arial" w:cs="Arial"/>
          <w:sz w:val="24"/>
          <w:szCs w:val="24"/>
        </w:rPr>
        <w:t>comparing</w:t>
      </w:r>
      <w:r>
        <w:rPr>
          <w:rFonts w:ascii="Arial" w:hAnsi="Arial" w:cs="Arial"/>
          <w:sz w:val="24"/>
          <w:szCs w:val="24"/>
        </w:rPr>
        <w:t xml:space="preserve"> </w:t>
      </w:r>
      <w:r w:rsidR="002F1FBE">
        <w:rPr>
          <w:rFonts w:ascii="Arial" w:hAnsi="Arial" w:cs="Arial"/>
          <w:sz w:val="24"/>
          <w:szCs w:val="24"/>
        </w:rPr>
        <w:t xml:space="preserve">the </w:t>
      </w:r>
      <w:r>
        <w:rPr>
          <w:rFonts w:ascii="Arial" w:hAnsi="Arial" w:cs="Arial"/>
          <w:sz w:val="24"/>
          <w:szCs w:val="24"/>
        </w:rPr>
        <w:t xml:space="preserve">correlation structures between assets </w:t>
      </w:r>
      <w:r w:rsidR="002F1FBE">
        <w:rPr>
          <w:rFonts w:ascii="Arial" w:hAnsi="Arial" w:cs="Arial"/>
          <w:sz w:val="24"/>
          <w:szCs w:val="24"/>
        </w:rPr>
        <w:t xml:space="preserve">before and after a </w:t>
      </w:r>
      <w:r>
        <w:rPr>
          <w:rFonts w:ascii="Arial" w:hAnsi="Arial" w:cs="Arial"/>
          <w:sz w:val="24"/>
          <w:szCs w:val="24"/>
        </w:rPr>
        <w:t xml:space="preserve">shock </w:t>
      </w:r>
      <w:sdt>
        <w:sdtPr>
          <w:rPr>
            <w:rFonts w:ascii="Arial" w:hAnsi="Arial" w:cs="Arial"/>
            <w:sz w:val="24"/>
            <w:szCs w:val="24"/>
          </w:rPr>
          <w:id w:val="-1781399317"/>
          <w:citation/>
        </w:sdtPr>
        <w:sdtContent>
          <w:r>
            <w:rPr>
              <w:rFonts w:ascii="Arial" w:hAnsi="Arial" w:cs="Arial"/>
              <w:sz w:val="24"/>
              <w:szCs w:val="24"/>
            </w:rPr>
            <w:fldChar w:fldCharType="begin"/>
          </w:r>
          <w:r>
            <w:rPr>
              <w:rFonts w:ascii="Arial" w:hAnsi="Arial" w:cs="Arial"/>
              <w:sz w:val="24"/>
              <w:szCs w:val="24"/>
            </w:rPr>
            <w:instrText xml:space="preserve"> CITATION Mer90 \l 7177 </w:instrText>
          </w:r>
          <w:r>
            <w:rPr>
              <w:rFonts w:ascii="Arial" w:hAnsi="Arial" w:cs="Arial"/>
              <w:sz w:val="24"/>
              <w:szCs w:val="24"/>
            </w:rPr>
            <w:fldChar w:fldCharType="separate"/>
          </w:r>
          <w:r w:rsidR="00AB036B" w:rsidRPr="00AB036B">
            <w:rPr>
              <w:rFonts w:ascii="Arial" w:hAnsi="Arial" w:cs="Arial"/>
              <w:noProof/>
              <w:sz w:val="24"/>
              <w:szCs w:val="24"/>
            </w:rPr>
            <w:t>(King &amp; Wadhwani, 1990)</w:t>
          </w:r>
          <w:r>
            <w:rPr>
              <w:rFonts w:ascii="Arial" w:hAnsi="Arial" w:cs="Arial"/>
              <w:sz w:val="24"/>
              <w:szCs w:val="24"/>
            </w:rPr>
            <w:fldChar w:fldCharType="end"/>
          </w:r>
        </w:sdtContent>
      </w:sdt>
      <w:r>
        <w:rPr>
          <w:rFonts w:ascii="Arial" w:hAnsi="Arial" w:cs="Arial"/>
          <w:sz w:val="24"/>
          <w:szCs w:val="24"/>
        </w:rPr>
        <w:t xml:space="preserve">. </w:t>
      </w:r>
      <w:r w:rsidR="00845388">
        <w:rPr>
          <w:rFonts w:ascii="Arial" w:hAnsi="Arial" w:cs="Arial"/>
          <w:sz w:val="24"/>
          <w:szCs w:val="24"/>
        </w:rPr>
        <w:t xml:space="preserve">This type of comparison in correlation is in turn </w:t>
      </w:r>
      <w:r w:rsidR="00191371">
        <w:rPr>
          <w:rFonts w:ascii="Arial" w:hAnsi="Arial" w:cs="Arial"/>
          <w:sz w:val="24"/>
          <w:szCs w:val="24"/>
        </w:rPr>
        <w:t>criticized</w:t>
      </w:r>
      <w:r w:rsidR="00845388">
        <w:rPr>
          <w:rFonts w:ascii="Arial" w:hAnsi="Arial" w:cs="Arial"/>
          <w:sz w:val="24"/>
          <w:szCs w:val="24"/>
        </w:rPr>
        <w:t xml:space="preserve"> by</w:t>
      </w:r>
      <w:r>
        <w:rPr>
          <w:rFonts w:ascii="Arial" w:hAnsi="Arial" w:cs="Arial"/>
          <w:sz w:val="24"/>
          <w:szCs w:val="24"/>
        </w:rPr>
        <w:t xml:space="preserve"> Forbes &amp; Rigonon (2002) </w:t>
      </w:r>
      <w:r w:rsidR="00845388">
        <w:rPr>
          <w:rFonts w:ascii="Arial" w:hAnsi="Arial" w:cs="Arial"/>
          <w:sz w:val="24"/>
          <w:szCs w:val="24"/>
        </w:rPr>
        <w:t>who</w:t>
      </w:r>
      <w:r>
        <w:rPr>
          <w:rFonts w:ascii="Arial" w:hAnsi="Arial" w:cs="Arial"/>
          <w:sz w:val="24"/>
          <w:szCs w:val="24"/>
        </w:rPr>
        <w:t xml:space="preserve"> </w:t>
      </w:r>
      <w:r>
        <w:rPr>
          <w:rFonts w:ascii="Arial" w:hAnsi="Arial" w:cs="Arial"/>
          <w:sz w:val="24"/>
          <w:szCs w:val="24"/>
        </w:rPr>
        <w:lastRenderedPageBreak/>
        <w:t xml:space="preserve">proved </w:t>
      </w:r>
      <w:r w:rsidR="002F1FBE">
        <w:rPr>
          <w:rFonts w:ascii="Arial" w:hAnsi="Arial" w:cs="Arial"/>
          <w:sz w:val="24"/>
          <w:szCs w:val="24"/>
        </w:rPr>
        <w:t xml:space="preserve">that relying on the </w:t>
      </w:r>
      <w:r w:rsidR="006C682C">
        <w:rPr>
          <w:rFonts w:ascii="Arial" w:hAnsi="Arial" w:cs="Arial"/>
          <w:sz w:val="24"/>
          <w:szCs w:val="24"/>
        </w:rPr>
        <w:t xml:space="preserve">correlation estimate </w:t>
      </w:r>
      <w:r w:rsidR="002F1FBE">
        <w:rPr>
          <w:rFonts w:ascii="Arial" w:hAnsi="Arial" w:cs="Arial"/>
          <w:sz w:val="24"/>
          <w:szCs w:val="24"/>
        </w:rPr>
        <w:t xml:space="preserve">to distinguish between contagion and interdependence </w:t>
      </w:r>
      <w:r w:rsidR="00AD29B1">
        <w:rPr>
          <w:rFonts w:ascii="Arial" w:hAnsi="Arial" w:cs="Arial"/>
          <w:sz w:val="24"/>
          <w:szCs w:val="24"/>
        </w:rPr>
        <w:t xml:space="preserve">without addressing the issue of heteroscedasticity </w:t>
      </w:r>
      <w:r w:rsidR="002F1FBE">
        <w:rPr>
          <w:rFonts w:ascii="Arial" w:hAnsi="Arial" w:cs="Arial"/>
          <w:sz w:val="24"/>
          <w:szCs w:val="24"/>
        </w:rPr>
        <w:t xml:space="preserve">can lead to </w:t>
      </w:r>
      <w:r w:rsidR="006C682C">
        <w:rPr>
          <w:rFonts w:ascii="Arial" w:hAnsi="Arial" w:cs="Arial"/>
          <w:sz w:val="24"/>
          <w:szCs w:val="24"/>
        </w:rPr>
        <w:t xml:space="preserve">biased </w:t>
      </w:r>
      <w:r w:rsidR="002F1FBE">
        <w:rPr>
          <w:rFonts w:ascii="Arial" w:hAnsi="Arial" w:cs="Arial"/>
          <w:sz w:val="24"/>
          <w:szCs w:val="24"/>
        </w:rPr>
        <w:t xml:space="preserve">results. This is because the correlation estimate </w:t>
      </w:r>
      <w:r w:rsidR="006C682C">
        <w:rPr>
          <w:rFonts w:ascii="Arial" w:hAnsi="Arial" w:cs="Arial"/>
          <w:sz w:val="24"/>
          <w:szCs w:val="24"/>
        </w:rPr>
        <w:t>depends on the variance of both markets</w:t>
      </w:r>
      <w:r w:rsidR="002F1FBE">
        <w:rPr>
          <w:rFonts w:ascii="Arial" w:hAnsi="Arial" w:cs="Arial"/>
          <w:sz w:val="24"/>
          <w:szCs w:val="24"/>
        </w:rPr>
        <w:t xml:space="preserve"> which is naturally higher in turmoil times</w:t>
      </w:r>
      <w:r w:rsidR="006C682C">
        <w:rPr>
          <w:rFonts w:ascii="Arial" w:hAnsi="Arial" w:cs="Arial"/>
          <w:sz w:val="24"/>
          <w:szCs w:val="24"/>
        </w:rPr>
        <w:t xml:space="preserve">. Forbes &amp; Rigonon (2002) and others (see </w:t>
      </w:r>
      <w:r w:rsidR="005E15ED">
        <w:rPr>
          <w:rFonts w:ascii="Arial" w:hAnsi="Arial" w:cs="Arial"/>
          <w:noProof/>
          <w:sz w:val="24"/>
          <w:szCs w:val="24"/>
        </w:rPr>
        <w:t>Boyer, Gibson, &amp; Loretan (1999)</w:t>
      </w:r>
      <w:r w:rsidR="006C682C">
        <w:rPr>
          <w:rFonts w:ascii="Arial" w:hAnsi="Arial" w:cs="Arial"/>
          <w:sz w:val="24"/>
          <w:szCs w:val="24"/>
        </w:rPr>
        <w:t xml:space="preserve"> and </w:t>
      </w:r>
      <w:r w:rsidR="005E15ED">
        <w:rPr>
          <w:rFonts w:ascii="Arial" w:hAnsi="Arial" w:cs="Arial"/>
          <w:noProof/>
          <w:sz w:val="24"/>
          <w:szCs w:val="24"/>
        </w:rPr>
        <w:t>Loretan &amp; English (2000)</w:t>
      </w:r>
      <w:r w:rsidR="006C682C">
        <w:rPr>
          <w:rFonts w:ascii="Arial" w:hAnsi="Arial" w:cs="Arial"/>
          <w:sz w:val="24"/>
          <w:szCs w:val="24"/>
        </w:rPr>
        <w:t>) continue to study unbiased estimators of the correlation structure</w:t>
      </w:r>
      <w:r w:rsidR="002F1FBE">
        <w:rPr>
          <w:rFonts w:ascii="Arial" w:hAnsi="Arial" w:cs="Arial"/>
          <w:sz w:val="24"/>
          <w:szCs w:val="24"/>
        </w:rPr>
        <w:t>s</w:t>
      </w:r>
      <w:r w:rsidR="006C682C">
        <w:rPr>
          <w:rFonts w:ascii="Arial" w:hAnsi="Arial" w:cs="Arial"/>
          <w:sz w:val="24"/>
          <w:szCs w:val="24"/>
        </w:rPr>
        <w:t xml:space="preserve"> but </w:t>
      </w:r>
      <w:r w:rsidR="00A06523">
        <w:rPr>
          <w:rFonts w:ascii="Arial" w:hAnsi="Arial" w:cs="Arial"/>
          <w:noProof/>
          <w:sz w:val="24"/>
          <w:szCs w:val="24"/>
        </w:rPr>
        <w:t>Corsetti, Pericoli, &amp; Sbracia (2005)</w:t>
      </w:r>
      <w:r w:rsidR="006C682C">
        <w:rPr>
          <w:rFonts w:ascii="Arial" w:hAnsi="Arial" w:cs="Arial"/>
          <w:sz w:val="24"/>
          <w:szCs w:val="24"/>
        </w:rPr>
        <w:t xml:space="preserve"> prove that these estimators have too stringent assumptions. </w:t>
      </w:r>
    </w:p>
    <w:p w14:paraId="336B5EB2" w14:textId="7C4553B0" w:rsidR="00A35AEC" w:rsidRDefault="00AD29B1" w:rsidP="00AC4F00">
      <w:pPr>
        <w:spacing w:line="360" w:lineRule="auto"/>
        <w:rPr>
          <w:rFonts w:ascii="Arial" w:hAnsi="Arial" w:cs="Arial"/>
          <w:sz w:val="24"/>
          <w:szCs w:val="24"/>
        </w:rPr>
      </w:pPr>
      <w:r>
        <w:rPr>
          <w:rFonts w:ascii="Arial" w:hAnsi="Arial" w:cs="Arial"/>
          <w:sz w:val="24"/>
          <w:szCs w:val="24"/>
        </w:rPr>
        <w:t xml:space="preserve">Still in distinguishing between contagion and interdependence, in the context of shock transmission and co-movement of important variables, different techniques are used such as multiple regression techniques </w:t>
      </w:r>
      <w:sdt>
        <w:sdtPr>
          <w:rPr>
            <w:rFonts w:ascii="Arial" w:hAnsi="Arial" w:cs="Arial"/>
            <w:sz w:val="24"/>
            <w:szCs w:val="24"/>
          </w:rPr>
          <w:id w:val="-2094695031"/>
          <w:citation/>
        </w:sdtPr>
        <w:sdtContent>
          <w:r>
            <w:rPr>
              <w:rFonts w:ascii="Arial" w:hAnsi="Arial" w:cs="Arial"/>
              <w:sz w:val="24"/>
              <w:szCs w:val="24"/>
            </w:rPr>
            <w:fldChar w:fldCharType="begin"/>
          </w:r>
          <w:r>
            <w:rPr>
              <w:rFonts w:ascii="Arial" w:hAnsi="Arial" w:cs="Arial"/>
              <w:sz w:val="24"/>
              <w:szCs w:val="24"/>
            </w:rPr>
            <w:instrText xml:space="preserve"> CITATION Nee06 \l 7177 </w:instrText>
          </w:r>
          <w:r>
            <w:rPr>
              <w:rFonts w:ascii="Arial" w:hAnsi="Arial" w:cs="Arial"/>
              <w:sz w:val="24"/>
              <w:szCs w:val="24"/>
            </w:rPr>
            <w:fldChar w:fldCharType="separate"/>
          </w:r>
          <w:r w:rsidR="00AB036B" w:rsidRPr="00AB036B">
            <w:rPr>
              <w:rFonts w:ascii="Arial" w:hAnsi="Arial" w:cs="Arial"/>
              <w:noProof/>
              <w:sz w:val="24"/>
              <w:szCs w:val="24"/>
            </w:rPr>
            <w:t>(Horen, Jager, &amp; Klaassen, 2006)</w:t>
          </w:r>
          <w:r>
            <w:rPr>
              <w:rFonts w:ascii="Arial" w:hAnsi="Arial" w:cs="Arial"/>
              <w:sz w:val="24"/>
              <w:szCs w:val="24"/>
            </w:rPr>
            <w:fldChar w:fldCharType="end"/>
          </w:r>
        </w:sdtContent>
      </w:sdt>
      <w:r>
        <w:rPr>
          <w:rFonts w:ascii="Arial" w:hAnsi="Arial" w:cs="Arial"/>
          <w:noProof/>
          <w:sz w:val="24"/>
          <w:szCs w:val="24"/>
        </w:rPr>
        <w:t>, regime switching models</w:t>
      </w:r>
      <w:r>
        <w:rPr>
          <w:rFonts w:ascii="Arial" w:hAnsi="Arial" w:cs="Arial"/>
          <w:sz w:val="24"/>
          <w:szCs w:val="24"/>
        </w:rPr>
        <w:t xml:space="preserve"> </w:t>
      </w:r>
      <w:sdt>
        <w:sdtPr>
          <w:rPr>
            <w:rFonts w:ascii="Arial" w:hAnsi="Arial" w:cs="Arial"/>
            <w:sz w:val="24"/>
            <w:szCs w:val="24"/>
          </w:rPr>
          <w:id w:val="787557914"/>
          <w:citation/>
        </w:sdtPr>
        <w:sdtContent>
          <w:r>
            <w:rPr>
              <w:rFonts w:ascii="Arial" w:hAnsi="Arial" w:cs="Arial"/>
              <w:sz w:val="24"/>
              <w:szCs w:val="24"/>
            </w:rPr>
            <w:fldChar w:fldCharType="begin"/>
          </w:r>
          <w:r>
            <w:rPr>
              <w:rFonts w:ascii="Arial" w:hAnsi="Arial" w:cs="Arial"/>
              <w:sz w:val="24"/>
              <w:szCs w:val="24"/>
            </w:rPr>
            <w:instrText xml:space="preserve"> CITATION Mon05 \l 7177 </w:instrText>
          </w:r>
          <w:r>
            <w:rPr>
              <w:rFonts w:ascii="Arial" w:hAnsi="Arial" w:cs="Arial"/>
              <w:sz w:val="24"/>
              <w:szCs w:val="24"/>
            </w:rPr>
            <w:fldChar w:fldCharType="separate"/>
          </w:r>
          <w:r w:rsidR="00AB036B" w:rsidRPr="00AB036B">
            <w:rPr>
              <w:rFonts w:ascii="Arial" w:hAnsi="Arial" w:cs="Arial"/>
              <w:noProof/>
              <w:sz w:val="24"/>
              <w:szCs w:val="24"/>
            </w:rPr>
            <w:t>(Billio, Duca, &amp; Pelizzon, 2005)</w:t>
          </w:r>
          <w:r>
            <w:rPr>
              <w:rFonts w:ascii="Arial" w:hAnsi="Arial" w:cs="Arial"/>
              <w:sz w:val="24"/>
              <w:szCs w:val="24"/>
            </w:rPr>
            <w:fldChar w:fldCharType="end"/>
          </w:r>
        </w:sdtContent>
      </w:sdt>
      <w:r>
        <w:rPr>
          <w:rFonts w:ascii="Arial" w:hAnsi="Arial" w:cs="Arial"/>
          <w:sz w:val="24"/>
          <w:szCs w:val="24"/>
        </w:rPr>
        <w:t xml:space="preserve">, </w:t>
      </w:r>
      <w:r>
        <w:rPr>
          <w:rFonts w:ascii="Arial" w:hAnsi="Arial" w:cs="Arial"/>
          <w:noProof/>
          <w:sz w:val="24"/>
          <w:szCs w:val="24"/>
        </w:rPr>
        <w:t xml:space="preserve">quantile regression </w:t>
      </w:r>
      <w:r w:rsidR="006C682C">
        <w:rPr>
          <w:rFonts w:ascii="Arial" w:hAnsi="Arial" w:cs="Arial"/>
          <w:sz w:val="24"/>
          <w:szCs w:val="24"/>
        </w:rPr>
        <w:t xml:space="preserve"> </w:t>
      </w:r>
      <w:r>
        <w:rPr>
          <w:rFonts w:ascii="Arial" w:hAnsi="Arial" w:cs="Arial"/>
          <w:sz w:val="24"/>
          <w:szCs w:val="24"/>
        </w:rPr>
        <w:t>(</w:t>
      </w:r>
      <w:r w:rsidR="006C682C">
        <w:rPr>
          <w:rFonts w:ascii="Arial" w:hAnsi="Arial" w:cs="Arial"/>
          <w:noProof/>
          <w:sz w:val="24"/>
          <w:szCs w:val="24"/>
        </w:rPr>
        <w:t>Ye, Luo, &amp; Liu</w:t>
      </w:r>
      <w:r>
        <w:rPr>
          <w:rFonts w:ascii="Arial" w:hAnsi="Arial" w:cs="Arial"/>
          <w:noProof/>
          <w:sz w:val="24"/>
          <w:szCs w:val="24"/>
        </w:rPr>
        <w:t xml:space="preserve">, </w:t>
      </w:r>
      <w:r w:rsidR="006C682C">
        <w:rPr>
          <w:rFonts w:ascii="Arial" w:hAnsi="Arial" w:cs="Arial"/>
          <w:noProof/>
          <w:sz w:val="24"/>
          <w:szCs w:val="24"/>
        </w:rPr>
        <w:t>2017)</w:t>
      </w:r>
      <w:r>
        <w:rPr>
          <w:rFonts w:ascii="Arial" w:hAnsi="Arial" w:cs="Arial"/>
          <w:sz w:val="24"/>
          <w:szCs w:val="24"/>
        </w:rPr>
        <w:t xml:space="preserve"> and</w:t>
      </w:r>
      <w:r w:rsidR="006C682C">
        <w:rPr>
          <w:rFonts w:ascii="Arial" w:hAnsi="Arial" w:cs="Arial"/>
          <w:sz w:val="24"/>
          <w:szCs w:val="24"/>
        </w:rPr>
        <w:t xml:space="preserve"> Generalized Auto Regressive Conditional </w:t>
      </w:r>
      <w:r w:rsidR="00FB1901">
        <w:rPr>
          <w:rFonts w:ascii="Arial" w:hAnsi="Arial" w:cs="Arial"/>
          <w:sz w:val="24"/>
          <w:szCs w:val="24"/>
        </w:rPr>
        <w:t>Heteroscedasticity</w:t>
      </w:r>
      <w:r w:rsidR="006C682C">
        <w:rPr>
          <w:rFonts w:ascii="Arial" w:hAnsi="Arial" w:cs="Arial"/>
          <w:sz w:val="24"/>
          <w:szCs w:val="24"/>
        </w:rPr>
        <w:t xml:space="preserve"> (GARCH) type models </w:t>
      </w:r>
      <w:r>
        <w:rPr>
          <w:rFonts w:ascii="Arial" w:hAnsi="Arial" w:cs="Arial"/>
          <w:sz w:val="24"/>
          <w:szCs w:val="24"/>
        </w:rPr>
        <w:t xml:space="preserve">(see </w:t>
      </w:r>
      <w:r w:rsidR="00A06523">
        <w:rPr>
          <w:rFonts w:ascii="Arial" w:hAnsi="Arial" w:cs="Arial"/>
          <w:noProof/>
          <w:sz w:val="24"/>
          <w:szCs w:val="24"/>
        </w:rPr>
        <w:t xml:space="preserve">Bonga-Bonga </w:t>
      </w:r>
      <w:r>
        <w:rPr>
          <w:rFonts w:ascii="Arial" w:hAnsi="Arial" w:cs="Arial"/>
          <w:noProof/>
          <w:sz w:val="24"/>
          <w:szCs w:val="24"/>
        </w:rPr>
        <w:t>(</w:t>
      </w:r>
      <w:r w:rsidR="00A06523">
        <w:rPr>
          <w:rFonts w:ascii="Arial" w:hAnsi="Arial" w:cs="Arial"/>
          <w:noProof/>
          <w:sz w:val="24"/>
          <w:szCs w:val="24"/>
        </w:rPr>
        <w:t>2018)</w:t>
      </w:r>
      <w:r w:rsidR="0009343C">
        <w:rPr>
          <w:rFonts w:ascii="Arial" w:hAnsi="Arial" w:cs="Arial"/>
          <w:sz w:val="24"/>
          <w:szCs w:val="24"/>
        </w:rPr>
        <w:t xml:space="preserve"> and </w:t>
      </w:r>
      <w:r w:rsidR="00A06523">
        <w:rPr>
          <w:rFonts w:ascii="Arial" w:hAnsi="Arial" w:cs="Arial"/>
          <w:noProof/>
          <w:sz w:val="24"/>
          <w:szCs w:val="24"/>
        </w:rPr>
        <w:t>Akhtaruzzaman &amp; Shamsuddin (2018)</w:t>
      </w:r>
      <w:r>
        <w:rPr>
          <w:rFonts w:ascii="Arial" w:hAnsi="Arial" w:cs="Arial"/>
          <w:noProof/>
          <w:sz w:val="24"/>
          <w:szCs w:val="24"/>
        </w:rPr>
        <w:t>)</w:t>
      </w:r>
      <w:r w:rsidR="0009343C">
        <w:rPr>
          <w:rFonts w:ascii="Arial" w:hAnsi="Arial" w:cs="Arial"/>
          <w:sz w:val="24"/>
          <w:szCs w:val="24"/>
        </w:rPr>
        <w:t xml:space="preserve">. </w:t>
      </w:r>
      <w:r w:rsidR="00AD5C39">
        <w:rPr>
          <w:rFonts w:ascii="Arial" w:hAnsi="Arial" w:cs="Arial"/>
          <w:sz w:val="24"/>
          <w:szCs w:val="24"/>
        </w:rPr>
        <w:t xml:space="preserve">By using </w:t>
      </w:r>
      <w:r>
        <w:rPr>
          <w:rFonts w:ascii="Arial" w:hAnsi="Arial" w:cs="Arial"/>
          <w:sz w:val="24"/>
          <w:szCs w:val="24"/>
        </w:rPr>
        <w:t xml:space="preserve">these </w:t>
      </w:r>
      <w:r w:rsidR="00AD5C39">
        <w:rPr>
          <w:rFonts w:ascii="Arial" w:hAnsi="Arial" w:cs="Arial"/>
          <w:sz w:val="24"/>
          <w:szCs w:val="24"/>
        </w:rPr>
        <w:t>technique</w:t>
      </w:r>
      <w:r>
        <w:rPr>
          <w:rFonts w:ascii="Arial" w:hAnsi="Arial" w:cs="Arial"/>
          <w:sz w:val="24"/>
          <w:szCs w:val="24"/>
        </w:rPr>
        <w:t>s</w:t>
      </w:r>
      <w:r w:rsidR="00AD5C39">
        <w:rPr>
          <w:rFonts w:ascii="Arial" w:hAnsi="Arial" w:cs="Arial"/>
          <w:sz w:val="24"/>
          <w:szCs w:val="24"/>
        </w:rPr>
        <w:t xml:space="preserve">, </w:t>
      </w:r>
      <w:r>
        <w:rPr>
          <w:rFonts w:ascii="Arial" w:hAnsi="Arial" w:cs="Arial"/>
          <w:sz w:val="24"/>
          <w:szCs w:val="24"/>
        </w:rPr>
        <w:t>these studies are</w:t>
      </w:r>
      <w:r w:rsidR="00AD5C39">
        <w:rPr>
          <w:rFonts w:ascii="Arial" w:hAnsi="Arial" w:cs="Arial"/>
          <w:sz w:val="24"/>
          <w:szCs w:val="24"/>
        </w:rPr>
        <w:t xml:space="preserve"> able to </w:t>
      </w:r>
      <w:r>
        <w:rPr>
          <w:rFonts w:ascii="Arial" w:hAnsi="Arial" w:cs="Arial"/>
          <w:sz w:val="24"/>
          <w:szCs w:val="24"/>
        </w:rPr>
        <w:t>distinguish between contagion and interdependence</w:t>
      </w:r>
      <w:r w:rsidR="00AD5C39">
        <w:rPr>
          <w:rFonts w:ascii="Arial" w:hAnsi="Arial" w:cs="Arial"/>
          <w:sz w:val="24"/>
          <w:szCs w:val="24"/>
        </w:rPr>
        <w:t>.</w:t>
      </w:r>
    </w:p>
    <w:p w14:paraId="4DA0D65C" w14:textId="2413BDFB" w:rsidR="00433349" w:rsidRDefault="00AD29B1" w:rsidP="00AC4F00">
      <w:pPr>
        <w:spacing w:line="360" w:lineRule="auto"/>
        <w:rPr>
          <w:rFonts w:ascii="Arial" w:hAnsi="Arial" w:cs="Arial"/>
          <w:sz w:val="24"/>
          <w:szCs w:val="24"/>
        </w:rPr>
      </w:pPr>
      <w:r>
        <w:rPr>
          <w:rFonts w:ascii="Arial" w:hAnsi="Arial" w:cs="Arial"/>
          <w:sz w:val="24"/>
          <w:szCs w:val="24"/>
        </w:rPr>
        <w:t>E</w:t>
      </w:r>
      <w:r w:rsidR="00AD5C39">
        <w:rPr>
          <w:rFonts w:ascii="Arial" w:hAnsi="Arial" w:cs="Arial"/>
          <w:sz w:val="24"/>
          <w:szCs w:val="24"/>
        </w:rPr>
        <w:t xml:space="preserve">xtreme value theory </w:t>
      </w:r>
      <w:r>
        <w:rPr>
          <w:rFonts w:ascii="Arial" w:hAnsi="Arial" w:cs="Arial"/>
          <w:sz w:val="24"/>
          <w:szCs w:val="24"/>
        </w:rPr>
        <w:t>is becoming a prominent technique in recent literature for</w:t>
      </w:r>
      <w:r w:rsidR="00AD5C39">
        <w:rPr>
          <w:rFonts w:ascii="Arial" w:hAnsi="Arial" w:cs="Arial"/>
          <w:sz w:val="24"/>
          <w:szCs w:val="24"/>
        </w:rPr>
        <w:t xml:space="preserve"> </w:t>
      </w:r>
      <w:r w:rsidR="001562FF">
        <w:rPr>
          <w:rFonts w:ascii="Arial" w:hAnsi="Arial" w:cs="Arial"/>
          <w:sz w:val="24"/>
          <w:szCs w:val="24"/>
        </w:rPr>
        <w:t>test</w:t>
      </w:r>
      <w:r>
        <w:rPr>
          <w:rFonts w:ascii="Arial" w:hAnsi="Arial" w:cs="Arial"/>
          <w:sz w:val="24"/>
          <w:szCs w:val="24"/>
        </w:rPr>
        <w:t>ing the presence</w:t>
      </w:r>
      <w:r w:rsidR="001562FF">
        <w:rPr>
          <w:rFonts w:ascii="Arial" w:hAnsi="Arial" w:cs="Arial"/>
          <w:sz w:val="24"/>
          <w:szCs w:val="24"/>
        </w:rPr>
        <w:t xml:space="preserve"> </w:t>
      </w:r>
      <w:r>
        <w:rPr>
          <w:rFonts w:ascii="Arial" w:hAnsi="Arial" w:cs="Arial"/>
          <w:sz w:val="24"/>
          <w:szCs w:val="24"/>
        </w:rPr>
        <w:t xml:space="preserve">of financial </w:t>
      </w:r>
      <w:r w:rsidR="001562FF">
        <w:rPr>
          <w:rFonts w:ascii="Arial" w:hAnsi="Arial" w:cs="Arial"/>
          <w:sz w:val="24"/>
          <w:szCs w:val="24"/>
        </w:rPr>
        <w:t>contagion</w:t>
      </w:r>
      <w:r>
        <w:rPr>
          <w:rFonts w:ascii="Arial" w:hAnsi="Arial" w:cs="Arial"/>
          <w:sz w:val="24"/>
          <w:szCs w:val="24"/>
        </w:rPr>
        <w:t xml:space="preserve"> </w:t>
      </w:r>
      <w:sdt>
        <w:sdtPr>
          <w:rPr>
            <w:rFonts w:ascii="Arial" w:hAnsi="Arial" w:cs="Arial"/>
            <w:sz w:val="24"/>
            <w:szCs w:val="24"/>
          </w:rPr>
          <w:id w:val="-58021811"/>
          <w:citation/>
        </w:sdtPr>
        <w:sdtContent>
          <w:r>
            <w:rPr>
              <w:rFonts w:ascii="Arial" w:hAnsi="Arial" w:cs="Arial"/>
              <w:sz w:val="24"/>
              <w:szCs w:val="24"/>
            </w:rPr>
            <w:fldChar w:fldCharType="begin"/>
          </w:r>
          <w:r>
            <w:rPr>
              <w:rFonts w:ascii="Arial" w:hAnsi="Arial" w:cs="Arial"/>
              <w:sz w:val="24"/>
              <w:szCs w:val="24"/>
            </w:rPr>
            <w:instrText xml:space="preserve"> CITATION Fra01 \l 7177 </w:instrText>
          </w:r>
          <w:r>
            <w:rPr>
              <w:rFonts w:ascii="Arial" w:hAnsi="Arial" w:cs="Arial"/>
              <w:sz w:val="24"/>
              <w:szCs w:val="24"/>
            </w:rPr>
            <w:fldChar w:fldCharType="separate"/>
          </w:r>
          <w:r w:rsidR="00AB036B" w:rsidRPr="00AB036B">
            <w:rPr>
              <w:rFonts w:ascii="Arial" w:hAnsi="Arial" w:cs="Arial"/>
              <w:noProof/>
              <w:sz w:val="24"/>
              <w:szCs w:val="24"/>
            </w:rPr>
            <w:t>(Longin &amp; Solnik, 2001)</w:t>
          </w:r>
          <w:r>
            <w:rPr>
              <w:rFonts w:ascii="Arial" w:hAnsi="Arial" w:cs="Arial"/>
              <w:sz w:val="24"/>
              <w:szCs w:val="24"/>
            </w:rPr>
            <w:fldChar w:fldCharType="end"/>
          </w:r>
        </w:sdtContent>
      </w:sdt>
      <w:r w:rsidR="00AD5C39">
        <w:rPr>
          <w:rFonts w:ascii="Arial" w:hAnsi="Arial" w:cs="Arial"/>
          <w:sz w:val="24"/>
          <w:szCs w:val="24"/>
        </w:rPr>
        <w:t xml:space="preserve">. The </w:t>
      </w:r>
      <w:r>
        <w:rPr>
          <w:rFonts w:ascii="Arial" w:hAnsi="Arial" w:cs="Arial"/>
          <w:sz w:val="24"/>
          <w:szCs w:val="24"/>
        </w:rPr>
        <w:t>theory is used to identify the extent of contagion</w:t>
      </w:r>
      <w:r w:rsidR="00AD5C39">
        <w:rPr>
          <w:rFonts w:ascii="Arial" w:hAnsi="Arial" w:cs="Arial"/>
          <w:sz w:val="24"/>
          <w:szCs w:val="24"/>
        </w:rPr>
        <w:t xml:space="preserve"> </w:t>
      </w:r>
      <w:r w:rsidR="008A11D5">
        <w:rPr>
          <w:rFonts w:ascii="Arial" w:hAnsi="Arial" w:cs="Arial"/>
          <w:sz w:val="24"/>
          <w:szCs w:val="24"/>
        </w:rPr>
        <w:t xml:space="preserve">by </w:t>
      </w:r>
      <w:r w:rsidR="00AD5C39">
        <w:rPr>
          <w:rFonts w:ascii="Arial" w:hAnsi="Arial" w:cs="Arial"/>
          <w:sz w:val="24"/>
          <w:szCs w:val="24"/>
        </w:rPr>
        <w:t xml:space="preserve">determining whether there exists </w:t>
      </w:r>
      <w:r w:rsidR="001562FF">
        <w:rPr>
          <w:rFonts w:ascii="Arial" w:hAnsi="Arial" w:cs="Arial"/>
          <w:sz w:val="24"/>
          <w:szCs w:val="24"/>
        </w:rPr>
        <w:t xml:space="preserve">significant </w:t>
      </w:r>
      <w:r w:rsidR="008538CE">
        <w:rPr>
          <w:rFonts w:ascii="Arial" w:hAnsi="Arial" w:cs="Arial"/>
          <w:sz w:val="24"/>
          <w:szCs w:val="24"/>
        </w:rPr>
        <w:t>correlation</w:t>
      </w:r>
      <w:r w:rsidR="00AD5C39">
        <w:rPr>
          <w:rFonts w:ascii="Arial" w:hAnsi="Arial" w:cs="Arial"/>
          <w:sz w:val="24"/>
          <w:szCs w:val="24"/>
        </w:rPr>
        <w:t>s</w:t>
      </w:r>
      <w:r w:rsidR="008538CE">
        <w:rPr>
          <w:rFonts w:ascii="Arial" w:hAnsi="Arial" w:cs="Arial"/>
          <w:sz w:val="24"/>
          <w:szCs w:val="24"/>
        </w:rPr>
        <w:t xml:space="preserve"> </w:t>
      </w:r>
      <w:r w:rsidR="00AD5C39">
        <w:rPr>
          <w:rFonts w:ascii="Arial" w:hAnsi="Arial" w:cs="Arial"/>
          <w:sz w:val="24"/>
          <w:szCs w:val="24"/>
        </w:rPr>
        <w:t xml:space="preserve">when </w:t>
      </w:r>
      <w:r w:rsidR="008538CE">
        <w:rPr>
          <w:rFonts w:ascii="Arial" w:hAnsi="Arial" w:cs="Arial"/>
          <w:sz w:val="24"/>
          <w:szCs w:val="24"/>
        </w:rPr>
        <w:t>extreme returns</w:t>
      </w:r>
      <w:r w:rsidR="00AD5C39">
        <w:rPr>
          <w:rFonts w:ascii="Arial" w:hAnsi="Arial" w:cs="Arial"/>
          <w:sz w:val="24"/>
          <w:szCs w:val="24"/>
        </w:rPr>
        <w:t xml:space="preserve"> are observed</w:t>
      </w:r>
      <w:r w:rsidR="008538CE">
        <w:rPr>
          <w:rFonts w:ascii="Arial" w:hAnsi="Arial" w:cs="Arial"/>
          <w:sz w:val="24"/>
          <w:szCs w:val="24"/>
        </w:rPr>
        <w:t xml:space="preserve">. </w:t>
      </w:r>
      <w:r w:rsidR="0009343C">
        <w:rPr>
          <w:rFonts w:ascii="Arial" w:hAnsi="Arial" w:cs="Arial"/>
          <w:sz w:val="24"/>
          <w:szCs w:val="24"/>
        </w:rPr>
        <w:t xml:space="preserve">Furthermore, other authors have considered incorporating the copula methodology </w:t>
      </w:r>
      <w:r w:rsidR="008A11D5">
        <w:rPr>
          <w:rFonts w:ascii="Arial" w:hAnsi="Arial" w:cs="Arial"/>
          <w:sz w:val="24"/>
          <w:szCs w:val="24"/>
        </w:rPr>
        <w:t xml:space="preserve">with extreme value theory </w:t>
      </w:r>
      <w:r w:rsidR="0009343C">
        <w:rPr>
          <w:rFonts w:ascii="Arial" w:hAnsi="Arial" w:cs="Arial"/>
          <w:sz w:val="24"/>
          <w:szCs w:val="24"/>
        </w:rPr>
        <w:t>to measure contagion</w:t>
      </w:r>
      <w:r w:rsidR="00741551">
        <w:rPr>
          <w:rFonts w:ascii="Arial" w:hAnsi="Arial" w:cs="Arial"/>
          <w:sz w:val="24"/>
          <w:szCs w:val="24"/>
        </w:rPr>
        <w:t xml:space="preserve"> (see </w:t>
      </w:r>
      <w:r w:rsidR="00741551" w:rsidRPr="00B0511A">
        <w:rPr>
          <w:rFonts w:ascii="Arial" w:hAnsi="Arial" w:cs="Arial"/>
          <w:noProof/>
          <w:sz w:val="24"/>
          <w:szCs w:val="24"/>
        </w:rPr>
        <w:t>Costinot, Roncalli, &amp; Teiletche, (2000)</w:t>
      </w:r>
      <w:r w:rsidR="00741551" w:rsidRPr="00962489">
        <w:rPr>
          <w:rFonts w:ascii="Arial" w:hAnsi="Arial" w:cs="Arial"/>
          <w:noProof/>
          <w:sz w:val="24"/>
          <w:szCs w:val="24"/>
        </w:rPr>
        <w:t xml:space="preserve"> </w:t>
      </w:r>
      <w:r w:rsidR="00741551">
        <w:rPr>
          <w:rFonts w:ascii="Arial" w:hAnsi="Arial" w:cs="Arial"/>
          <w:noProof/>
          <w:sz w:val="24"/>
          <w:szCs w:val="24"/>
        </w:rPr>
        <w:t xml:space="preserve">and </w:t>
      </w:r>
      <w:r w:rsidR="00741551" w:rsidRPr="00962489">
        <w:rPr>
          <w:rFonts w:ascii="Arial" w:hAnsi="Arial" w:cs="Arial"/>
          <w:noProof/>
          <w:sz w:val="24"/>
          <w:szCs w:val="24"/>
        </w:rPr>
        <w:t>Chan-Lau, Mathieson, &amp; Yao</w:t>
      </w:r>
      <w:r w:rsidR="00741551">
        <w:rPr>
          <w:rFonts w:ascii="Arial" w:hAnsi="Arial" w:cs="Arial"/>
          <w:noProof/>
          <w:sz w:val="24"/>
          <w:szCs w:val="24"/>
        </w:rPr>
        <w:t xml:space="preserve"> (</w:t>
      </w:r>
      <w:r w:rsidR="00741551" w:rsidRPr="00962489">
        <w:rPr>
          <w:rFonts w:ascii="Arial" w:hAnsi="Arial" w:cs="Arial"/>
          <w:noProof/>
          <w:sz w:val="24"/>
          <w:szCs w:val="24"/>
        </w:rPr>
        <w:t>2004)</w:t>
      </w:r>
      <w:r w:rsidR="00741551">
        <w:rPr>
          <w:rFonts w:ascii="Arial" w:hAnsi="Arial" w:cs="Arial"/>
          <w:sz w:val="24"/>
          <w:szCs w:val="24"/>
        </w:rPr>
        <w:t>)</w:t>
      </w:r>
      <w:r w:rsidR="0009343C">
        <w:rPr>
          <w:rFonts w:ascii="Arial" w:hAnsi="Arial" w:cs="Arial"/>
          <w:sz w:val="24"/>
          <w:szCs w:val="24"/>
        </w:rPr>
        <w:t xml:space="preserve">. When this methodology is used, it allows the practitioner to </w:t>
      </w:r>
      <w:r w:rsidR="008A11D5">
        <w:rPr>
          <w:rFonts w:ascii="Arial" w:hAnsi="Arial" w:cs="Arial"/>
          <w:sz w:val="24"/>
          <w:szCs w:val="24"/>
        </w:rPr>
        <w:t>estimate</w:t>
      </w:r>
      <w:r w:rsidR="0009343C">
        <w:rPr>
          <w:rFonts w:ascii="Arial" w:hAnsi="Arial" w:cs="Arial"/>
          <w:sz w:val="24"/>
          <w:szCs w:val="24"/>
        </w:rPr>
        <w:t xml:space="preserve"> linear and non-linear correlation structures</w:t>
      </w:r>
      <w:r w:rsidR="008A11D5">
        <w:rPr>
          <w:rFonts w:ascii="Arial" w:hAnsi="Arial" w:cs="Arial"/>
          <w:sz w:val="24"/>
          <w:szCs w:val="24"/>
        </w:rPr>
        <w:t xml:space="preserve"> whilst utilizing a host of symmetric and non-symmetric multivariate distributions</w:t>
      </w:r>
      <w:r w:rsidR="0009343C">
        <w:rPr>
          <w:rFonts w:ascii="Arial" w:hAnsi="Arial" w:cs="Arial"/>
          <w:sz w:val="24"/>
          <w:szCs w:val="24"/>
        </w:rPr>
        <w:t>.</w:t>
      </w:r>
      <w:r w:rsidR="008538CE">
        <w:rPr>
          <w:rFonts w:ascii="Arial" w:hAnsi="Arial" w:cs="Arial"/>
          <w:sz w:val="24"/>
          <w:szCs w:val="24"/>
        </w:rPr>
        <w:t xml:space="preserve"> </w:t>
      </w:r>
      <w:r w:rsidR="00502412">
        <w:rPr>
          <w:rFonts w:ascii="Arial" w:hAnsi="Arial" w:cs="Arial"/>
          <w:sz w:val="24"/>
          <w:szCs w:val="24"/>
        </w:rPr>
        <w:t>The methodology is important in the context of contagion since it allows one to identify the structure of linear or nonlinear relationships between the extreme values of assets</w:t>
      </w:r>
      <w:r w:rsidR="008538CE">
        <w:rPr>
          <w:rFonts w:ascii="Arial" w:hAnsi="Arial" w:cs="Arial"/>
          <w:sz w:val="24"/>
          <w:szCs w:val="24"/>
        </w:rPr>
        <w:t xml:space="preserve"> </w:t>
      </w:r>
      <w:sdt>
        <w:sdtPr>
          <w:rPr>
            <w:rFonts w:ascii="Arial" w:hAnsi="Arial" w:cs="Arial"/>
            <w:sz w:val="24"/>
            <w:szCs w:val="24"/>
          </w:rPr>
          <w:id w:val="-715577940"/>
          <w:citation/>
        </w:sdtPr>
        <w:sdtContent>
          <w:r w:rsidR="0009343C">
            <w:rPr>
              <w:rFonts w:ascii="Arial" w:hAnsi="Arial" w:cs="Arial"/>
              <w:sz w:val="24"/>
              <w:szCs w:val="24"/>
            </w:rPr>
            <w:fldChar w:fldCharType="begin"/>
          </w:r>
          <w:r w:rsidR="0009343C">
            <w:rPr>
              <w:rFonts w:ascii="Arial" w:hAnsi="Arial" w:cs="Arial"/>
              <w:sz w:val="24"/>
              <w:szCs w:val="24"/>
            </w:rPr>
            <w:instrText xml:space="preserve"> CITATION Jua19 \l 7177 </w:instrText>
          </w:r>
          <w:r w:rsidR="0009343C">
            <w:rPr>
              <w:rFonts w:ascii="Arial" w:hAnsi="Arial" w:cs="Arial"/>
              <w:sz w:val="24"/>
              <w:szCs w:val="24"/>
            </w:rPr>
            <w:fldChar w:fldCharType="separate"/>
          </w:r>
          <w:r w:rsidR="00AB036B" w:rsidRPr="00AB036B">
            <w:rPr>
              <w:rFonts w:ascii="Arial" w:hAnsi="Arial" w:cs="Arial"/>
              <w:noProof/>
              <w:sz w:val="24"/>
              <w:szCs w:val="24"/>
            </w:rPr>
            <w:t>(Cubillos-Rocha, Gomez-Gonzalez, &amp; Melo-Velandia, 2019)</w:t>
          </w:r>
          <w:r w:rsidR="0009343C">
            <w:rPr>
              <w:rFonts w:ascii="Arial" w:hAnsi="Arial" w:cs="Arial"/>
              <w:sz w:val="24"/>
              <w:szCs w:val="24"/>
            </w:rPr>
            <w:fldChar w:fldCharType="end"/>
          </w:r>
        </w:sdtContent>
      </w:sdt>
      <w:r w:rsidR="0009343C">
        <w:rPr>
          <w:rFonts w:ascii="Arial" w:hAnsi="Arial" w:cs="Arial"/>
          <w:sz w:val="24"/>
          <w:szCs w:val="24"/>
        </w:rPr>
        <w:t>.</w:t>
      </w:r>
    </w:p>
    <w:p w14:paraId="4DE4B620" w14:textId="3B658D04" w:rsidR="00E000C1" w:rsidRDefault="008538CE" w:rsidP="00502412">
      <w:pPr>
        <w:spacing w:line="360" w:lineRule="auto"/>
        <w:rPr>
          <w:rFonts w:ascii="Arial" w:hAnsi="Arial" w:cs="Arial"/>
          <w:sz w:val="24"/>
          <w:szCs w:val="24"/>
        </w:rPr>
      </w:pPr>
      <w:r>
        <w:rPr>
          <w:rFonts w:ascii="Arial" w:hAnsi="Arial" w:cs="Arial"/>
          <w:sz w:val="24"/>
          <w:szCs w:val="24"/>
        </w:rPr>
        <w:t>This study</w:t>
      </w:r>
      <w:r w:rsidR="008A11D5">
        <w:rPr>
          <w:rFonts w:ascii="Arial" w:hAnsi="Arial" w:cs="Arial"/>
          <w:sz w:val="24"/>
          <w:szCs w:val="24"/>
        </w:rPr>
        <w:t xml:space="preserve"> contributes to the</w:t>
      </w:r>
      <w:r>
        <w:rPr>
          <w:rFonts w:ascii="Arial" w:hAnsi="Arial" w:cs="Arial"/>
          <w:sz w:val="24"/>
          <w:szCs w:val="24"/>
        </w:rPr>
        <w:t xml:space="preserve"> line of literature </w:t>
      </w:r>
      <w:r w:rsidR="008A11D5">
        <w:rPr>
          <w:rFonts w:ascii="Arial" w:hAnsi="Arial" w:cs="Arial"/>
          <w:sz w:val="24"/>
          <w:szCs w:val="24"/>
        </w:rPr>
        <w:t>on how to identify and distinguish between contagion and interdependence by applying an</w:t>
      </w:r>
      <w:r w:rsidR="00845388">
        <w:rPr>
          <w:rFonts w:ascii="Arial" w:hAnsi="Arial" w:cs="Arial"/>
          <w:sz w:val="24"/>
          <w:szCs w:val="24"/>
        </w:rPr>
        <w:t xml:space="preserve"> R-vine </w:t>
      </w:r>
      <w:r w:rsidR="008A11D5">
        <w:rPr>
          <w:rFonts w:ascii="Arial" w:hAnsi="Arial" w:cs="Arial"/>
          <w:sz w:val="24"/>
          <w:szCs w:val="24"/>
        </w:rPr>
        <w:t xml:space="preserve">copula </w:t>
      </w:r>
      <w:r w:rsidR="00845388">
        <w:rPr>
          <w:rFonts w:ascii="Arial" w:hAnsi="Arial" w:cs="Arial"/>
          <w:sz w:val="24"/>
          <w:szCs w:val="24"/>
        </w:rPr>
        <w:t>methodology</w:t>
      </w:r>
      <w:r>
        <w:rPr>
          <w:rFonts w:ascii="Arial" w:hAnsi="Arial" w:cs="Arial"/>
          <w:sz w:val="24"/>
          <w:szCs w:val="24"/>
        </w:rPr>
        <w:t xml:space="preserve">. </w:t>
      </w:r>
      <w:r w:rsidR="00502412">
        <w:rPr>
          <w:rFonts w:ascii="Arial" w:hAnsi="Arial" w:cs="Arial"/>
          <w:sz w:val="24"/>
          <w:szCs w:val="24"/>
        </w:rPr>
        <w:t>Given that c</w:t>
      </w:r>
      <w:r>
        <w:rPr>
          <w:rFonts w:ascii="Arial" w:hAnsi="Arial" w:cs="Arial"/>
          <w:sz w:val="24"/>
          <w:szCs w:val="24"/>
        </w:rPr>
        <w:t>ontagion is in general defined as the extent of</w:t>
      </w:r>
      <w:r w:rsidRPr="00971D6E">
        <w:rPr>
          <w:rFonts w:ascii="Arial" w:hAnsi="Arial" w:cs="Arial"/>
          <w:sz w:val="24"/>
          <w:szCs w:val="24"/>
        </w:rPr>
        <w:t xml:space="preserve"> </w:t>
      </w:r>
      <w:r>
        <w:rPr>
          <w:rFonts w:ascii="Arial" w:hAnsi="Arial" w:cs="Arial"/>
          <w:sz w:val="24"/>
          <w:szCs w:val="24"/>
        </w:rPr>
        <w:t>transmission of shocks during a financial crisis</w:t>
      </w:r>
      <w:r w:rsidR="00845388">
        <w:rPr>
          <w:rFonts w:ascii="Arial" w:hAnsi="Arial" w:cs="Arial"/>
          <w:sz w:val="24"/>
          <w:szCs w:val="24"/>
        </w:rPr>
        <w:t>, mainly represented by the negative tails of joint distributions of different markets or economies</w:t>
      </w:r>
      <w:r w:rsidR="008A11D5">
        <w:rPr>
          <w:rFonts w:ascii="Arial" w:hAnsi="Arial" w:cs="Arial"/>
          <w:sz w:val="24"/>
          <w:szCs w:val="24"/>
        </w:rPr>
        <w:t xml:space="preserve">. </w:t>
      </w:r>
      <w:r w:rsidR="00502412">
        <w:rPr>
          <w:rFonts w:ascii="Arial" w:hAnsi="Arial" w:cs="Arial"/>
          <w:sz w:val="24"/>
          <w:szCs w:val="24"/>
        </w:rPr>
        <w:t>T</w:t>
      </w:r>
      <w:r w:rsidR="00845388">
        <w:rPr>
          <w:rFonts w:ascii="Arial" w:hAnsi="Arial" w:cs="Arial"/>
          <w:sz w:val="24"/>
          <w:szCs w:val="24"/>
        </w:rPr>
        <w:t xml:space="preserve">his study will test the </w:t>
      </w:r>
      <w:r w:rsidR="00285422">
        <w:rPr>
          <w:rFonts w:ascii="Arial" w:hAnsi="Arial" w:cs="Arial"/>
          <w:sz w:val="24"/>
          <w:szCs w:val="24"/>
        </w:rPr>
        <w:t xml:space="preserve">significance of the </w:t>
      </w:r>
      <w:r w:rsidR="00285422">
        <w:rPr>
          <w:rFonts w:ascii="Arial" w:hAnsi="Arial" w:cs="Arial"/>
          <w:sz w:val="24"/>
          <w:szCs w:val="24"/>
        </w:rPr>
        <w:lastRenderedPageBreak/>
        <w:t xml:space="preserve">correlation </w:t>
      </w:r>
      <w:r w:rsidR="00845388">
        <w:rPr>
          <w:rFonts w:ascii="Arial" w:hAnsi="Arial" w:cs="Arial"/>
          <w:sz w:val="24"/>
          <w:szCs w:val="24"/>
        </w:rPr>
        <w:t>on the extreme joint distribution of two different markets or economies based on the R-Vine</w:t>
      </w:r>
      <w:r w:rsidR="008A11D5">
        <w:rPr>
          <w:rFonts w:ascii="Arial" w:hAnsi="Arial" w:cs="Arial"/>
          <w:sz w:val="24"/>
          <w:szCs w:val="24"/>
        </w:rPr>
        <w:t xml:space="preserve"> copula</w:t>
      </w:r>
      <w:r w:rsidR="00845388">
        <w:rPr>
          <w:rFonts w:ascii="Arial" w:hAnsi="Arial" w:cs="Arial"/>
          <w:sz w:val="24"/>
          <w:szCs w:val="24"/>
        </w:rPr>
        <w:t xml:space="preserve"> methodology to infer whether there is contagion or interdependence </w:t>
      </w:r>
      <w:r w:rsidR="008A11D5">
        <w:rPr>
          <w:rFonts w:ascii="Arial" w:hAnsi="Arial" w:cs="Arial"/>
          <w:sz w:val="24"/>
          <w:szCs w:val="24"/>
        </w:rPr>
        <w:t xml:space="preserve">in the transmission of shocks </w:t>
      </w:r>
      <w:r w:rsidR="00845388">
        <w:rPr>
          <w:rFonts w:ascii="Arial" w:hAnsi="Arial" w:cs="Arial"/>
          <w:sz w:val="24"/>
          <w:szCs w:val="24"/>
        </w:rPr>
        <w:t>between markets or economies.</w:t>
      </w:r>
      <w:r w:rsidR="001562FF">
        <w:rPr>
          <w:rFonts w:ascii="Arial" w:hAnsi="Arial" w:cs="Arial"/>
          <w:sz w:val="24"/>
          <w:szCs w:val="24"/>
        </w:rPr>
        <w:t xml:space="preserve"> </w:t>
      </w:r>
      <w:r w:rsidR="00502412">
        <w:rPr>
          <w:rFonts w:ascii="Arial" w:hAnsi="Arial" w:cs="Arial"/>
          <w:sz w:val="24"/>
          <w:szCs w:val="24"/>
        </w:rPr>
        <w:t xml:space="preserve">It is worth noting that past studies made use of extreme value theory to identify the existence of contagion (see </w:t>
      </w:r>
      <w:r w:rsidR="00502412">
        <w:rPr>
          <w:rFonts w:ascii="Arial" w:hAnsi="Arial" w:cs="Arial"/>
          <w:noProof/>
          <w:sz w:val="24"/>
          <w:szCs w:val="24"/>
        </w:rPr>
        <w:t>Cubillos-Rocha, Gomez-Gonzalez, &amp; Melo-Velandia (2019)</w:t>
      </w:r>
      <w:r w:rsidR="00502412">
        <w:rPr>
          <w:rFonts w:ascii="Arial" w:hAnsi="Arial" w:cs="Arial"/>
          <w:sz w:val="24"/>
          <w:szCs w:val="24"/>
        </w:rPr>
        <w:t xml:space="preserve">). However, they did not go further to distinguish between contagion and interdependence using the theory. Thus, this study proposes to distinguish between contagion and interdependence with the aid of extreme value theory, and the R-Vine Copula, by assessing the extent </w:t>
      </w:r>
      <w:r w:rsidR="00E000C1">
        <w:rPr>
          <w:rFonts w:ascii="Arial" w:hAnsi="Arial" w:cs="Arial"/>
          <w:sz w:val="24"/>
          <w:szCs w:val="24"/>
        </w:rPr>
        <w:t xml:space="preserve">of shocks transmission </w:t>
      </w:r>
      <w:r w:rsidR="000815C8">
        <w:rPr>
          <w:rFonts w:ascii="Arial" w:hAnsi="Arial" w:cs="Arial"/>
          <w:sz w:val="24"/>
          <w:szCs w:val="24"/>
        </w:rPr>
        <w:t xml:space="preserve">between different sectors of BRICS stock exchanges, namely </w:t>
      </w:r>
      <w:r w:rsidR="00502412">
        <w:rPr>
          <w:rFonts w:ascii="Arial" w:hAnsi="Arial" w:cs="Arial"/>
          <w:sz w:val="24"/>
          <w:szCs w:val="24"/>
        </w:rPr>
        <w:t xml:space="preserve">the </w:t>
      </w:r>
      <w:r w:rsidR="00A17132">
        <w:rPr>
          <w:rFonts w:ascii="Arial" w:hAnsi="Arial" w:cs="Arial"/>
          <w:sz w:val="24"/>
          <w:szCs w:val="24"/>
        </w:rPr>
        <w:t>Financial, Industrial and Resource</w:t>
      </w:r>
      <w:r w:rsidR="00CA7D39">
        <w:rPr>
          <w:rFonts w:ascii="Arial" w:hAnsi="Arial" w:cs="Arial"/>
          <w:sz w:val="24"/>
          <w:szCs w:val="24"/>
        </w:rPr>
        <w:t xml:space="preserve"> </w:t>
      </w:r>
      <w:r w:rsidR="00A17132">
        <w:rPr>
          <w:rFonts w:ascii="Arial" w:hAnsi="Arial" w:cs="Arial"/>
          <w:sz w:val="24"/>
          <w:szCs w:val="24"/>
        </w:rPr>
        <w:t>sectors</w:t>
      </w:r>
      <w:r w:rsidR="000815C8">
        <w:rPr>
          <w:rFonts w:ascii="Arial" w:hAnsi="Arial" w:cs="Arial"/>
          <w:sz w:val="24"/>
          <w:szCs w:val="24"/>
        </w:rPr>
        <w:t>.</w:t>
      </w:r>
      <w:r w:rsidR="00A17132">
        <w:rPr>
          <w:rFonts w:ascii="Arial" w:hAnsi="Arial" w:cs="Arial"/>
          <w:sz w:val="24"/>
          <w:szCs w:val="24"/>
        </w:rPr>
        <w:t xml:space="preserve"> </w:t>
      </w:r>
      <w:r w:rsidR="000815C8">
        <w:rPr>
          <w:rFonts w:ascii="Arial" w:hAnsi="Arial" w:cs="Arial"/>
          <w:sz w:val="24"/>
          <w:szCs w:val="24"/>
        </w:rPr>
        <w:t xml:space="preserve">The study of the </w:t>
      </w:r>
      <w:r w:rsidR="00CA7D39" w:rsidRPr="00971D6E">
        <w:rPr>
          <w:rFonts w:ascii="Arial" w:hAnsi="Arial" w:cs="Arial"/>
          <w:sz w:val="24"/>
          <w:szCs w:val="24"/>
        </w:rPr>
        <w:t xml:space="preserve">BRICS countries, i.e. Brazil, Russia, India, China and South Africa, </w:t>
      </w:r>
      <w:r w:rsidR="000815C8">
        <w:rPr>
          <w:rFonts w:ascii="Arial" w:hAnsi="Arial" w:cs="Arial"/>
          <w:sz w:val="24"/>
          <w:szCs w:val="24"/>
        </w:rPr>
        <w:t xml:space="preserve">is of great importance </w:t>
      </w:r>
      <w:r w:rsidR="00E000C1">
        <w:rPr>
          <w:rFonts w:ascii="Arial" w:hAnsi="Arial" w:cs="Arial"/>
          <w:sz w:val="24"/>
          <w:szCs w:val="24"/>
        </w:rPr>
        <w:t>for</w:t>
      </w:r>
      <w:r w:rsidR="000815C8">
        <w:rPr>
          <w:rFonts w:ascii="Arial" w:hAnsi="Arial" w:cs="Arial"/>
          <w:sz w:val="24"/>
          <w:szCs w:val="24"/>
        </w:rPr>
        <w:t xml:space="preserve"> investors and </w:t>
      </w:r>
      <w:r w:rsidR="0081040F">
        <w:rPr>
          <w:rFonts w:ascii="Arial" w:hAnsi="Arial" w:cs="Arial"/>
          <w:sz w:val="24"/>
          <w:szCs w:val="24"/>
        </w:rPr>
        <w:t xml:space="preserve">asset </w:t>
      </w:r>
      <w:r w:rsidR="000815C8">
        <w:rPr>
          <w:rFonts w:ascii="Arial" w:hAnsi="Arial" w:cs="Arial"/>
          <w:sz w:val="24"/>
          <w:szCs w:val="24"/>
        </w:rPr>
        <w:t xml:space="preserve">managers </w:t>
      </w:r>
      <w:r w:rsidR="00CA7D39" w:rsidRPr="00971D6E">
        <w:rPr>
          <w:rFonts w:ascii="Arial" w:hAnsi="Arial" w:cs="Arial"/>
          <w:sz w:val="24"/>
          <w:szCs w:val="24"/>
        </w:rPr>
        <w:t xml:space="preserve">since </w:t>
      </w:r>
      <w:r w:rsidR="000815C8">
        <w:rPr>
          <w:rFonts w:ascii="Arial" w:hAnsi="Arial" w:cs="Arial"/>
          <w:sz w:val="24"/>
          <w:szCs w:val="24"/>
        </w:rPr>
        <w:t>the BRICS</w:t>
      </w:r>
      <w:r w:rsidR="00CA7D39" w:rsidRPr="00971D6E">
        <w:rPr>
          <w:rFonts w:ascii="Arial" w:hAnsi="Arial" w:cs="Arial"/>
          <w:sz w:val="24"/>
          <w:szCs w:val="24"/>
        </w:rPr>
        <w:t xml:space="preserve"> </w:t>
      </w:r>
      <w:r w:rsidR="000815C8">
        <w:rPr>
          <w:rFonts w:ascii="Arial" w:hAnsi="Arial" w:cs="Arial"/>
          <w:sz w:val="24"/>
          <w:szCs w:val="24"/>
        </w:rPr>
        <w:t xml:space="preserve">grouping </w:t>
      </w:r>
      <w:r w:rsidR="00CA7D39" w:rsidRPr="00971D6E">
        <w:rPr>
          <w:rFonts w:ascii="Arial" w:hAnsi="Arial" w:cs="Arial"/>
          <w:sz w:val="24"/>
          <w:szCs w:val="24"/>
        </w:rPr>
        <w:t xml:space="preserve">consists of 5 major emerging economies that provide 23.2% of the world GDP as of April 2018 </w:t>
      </w:r>
      <w:sdt>
        <w:sdtPr>
          <w:rPr>
            <w:rFonts w:ascii="Arial" w:hAnsi="Arial" w:cs="Arial"/>
            <w:sz w:val="24"/>
            <w:szCs w:val="24"/>
          </w:rPr>
          <w:id w:val="-1539425736"/>
          <w:citation/>
        </w:sdtPr>
        <w:sdtContent>
          <w:r w:rsidR="00CA7D39" w:rsidRPr="00971D6E">
            <w:rPr>
              <w:rFonts w:ascii="Arial" w:hAnsi="Arial" w:cs="Arial"/>
              <w:sz w:val="24"/>
              <w:szCs w:val="24"/>
            </w:rPr>
            <w:fldChar w:fldCharType="begin"/>
          </w:r>
          <w:r w:rsidR="00CA7D39" w:rsidRPr="00971D6E">
            <w:rPr>
              <w:rFonts w:ascii="Arial" w:hAnsi="Arial" w:cs="Arial"/>
              <w:sz w:val="24"/>
              <w:szCs w:val="24"/>
            </w:rPr>
            <w:instrText xml:space="preserve"> CITATION IMF18 \l 7177 </w:instrText>
          </w:r>
          <w:r w:rsidR="00CA7D39" w:rsidRPr="00971D6E">
            <w:rPr>
              <w:rFonts w:ascii="Arial" w:hAnsi="Arial" w:cs="Arial"/>
              <w:sz w:val="24"/>
              <w:szCs w:val="24"/>
            </w:rPr>
            <w:fldChar w:fldCharType="separate"/>
          </w:r>
          <w:r w:rsidR="00AB036B" w:rsidRPr="00AB036B">
            <w:rPr>
              <w:rFonts w:ascii="Arial" w:hAnsi="Arial" w:cs="Arial"/>
              <w:noProof/>
              <w:sz w:val="24"/>
              <w:szCs w:val="24"/>
            </w:rPr>
            <w:t>(IMF, 2018)</w:t>
          </w:r>
          <w:r w:rsidR="00CA7D39" w:rsidRPr="00971D6E">
            <w:rPr>
              <w:rFonts w:ascii="Arial" w:hAnsi="Arial" w:cs="Arial"/>
              <w:sz w:val="24"/>
              <w:szCs w:val="24"/>
            </w:rPr>
            <w:fldChar w:fldCharType="end"/>
          </w:r>
        </w:sdtContent>
      </w:sdt>
      <w:r w:rsidR="00CA7D39">
        <w:rPr>
          <w:rFonts w:ascii="Arial" w:hAnsi="Arial" w:cs="Arial"/>
          <w:sz w:val="24"/>
          <w:szCs w:val="24"/>
        </w:rPr>
        <w:t xml:space="preserve">. </w:t>
      </w:r>
      <w:r w:rsidR="00E000C1">
        <w:rPr>
          <w:rFonts w:ascii="Arial" w:hAnsi="Arial" w:cs="Arial"/>
          <w:sz w:val="24"/>
          <w:szCs w:val="24"/>
        </w:rPr>
        <w:t>The importance of conducting a study among the BRICS economies also result from the fact that compared to developed economies,</w:t>
      </w:r>
      <w:r w:rsidR="00CA7D39" w:rsidRPr="00971D6E">
        <w:rPr>
          <w:rFonts w:ascii="Arial" w:hAnsi="Arial" w:cs="Arial"/>
          <w:sz w:val="24"/>
          <w:szCs w:val="24"/>
        </w:rPr>
        <w:t xml:space="preserve"> emerging markets provide a higher return on capital </w:t>
      </w:r>
      <w:sdt>
        <w:sdtPr>
          <w:rPr>
            <w:rFonts w:ascii="Arial" w:hAnsi="Arial" w:cs="Arial"/>
            <w:sz w:val="24"/>
            <w:szCs w:val="24"/>
          </w:rPr>
          <w:id w:val="231900105"/>
          <w:citation/>
        </w:sdtPr>
        <w:sdtContent>
          <w:r w:rsidR="00CA7D39" w:rsidRPr="00971D6E">
            <w:rPr>
              <w:rFonts w:ascii="Arial" w:hAnsi="Arial" w:cs="Arial"/>
              <w:sz w:val="24"/>
              <w:szCs w:val="24"/>
            </w:rPr>
            <w:fldChar w:fldCharType="begin"/>
          </w:r>
          <w:r w:rsidR="00CA7D39" w:rsidRPr="00971D6E">
            <w:rPr>
              <w:rFonts w:ascii="Arial" w:hAnsi="Arial" w:cs="Arial"/>
              <w:sz w:val="24"/>
              <w:szCs w:val="24"/>
            </w:rPr>
            <w:instrText xml:space="preserve"> CITATION Pet07 \l 7177 </w:instrText>
          </w:r>
          <w:r w:rsidR="00CA7D39" w:rsidRPr="00971D6E">
            <w:rPr>
              <w:rFonts w:ascii="Arial" w:hAnsi="Arial" w:cs="Arial"/>
              <w:sz w:val="24"/>
              <w:szCs w:val="24"/>
            </w:rPr>
            <w:fldChar w:fldCharType="separate"/>
          </w:r>
          <w:r w:rsidR="00AB036B" w:rsidRPr="00AB036B">
            <w:rPr>
              <w:rFonts w:ascii="Arial" w:hAnsi="Arial" w:cs="Arial"/>
              <w:noProof/>
              <w:sz w:val="24"/>
              <w:szCs w:val="24"/>
            </w:rPr>
            <w:t>(Henry, 2007)</w:t>
          </w:r>
          <w:r w:rsidR="00CA7D39" w:rsidRPr="00971D6E">
            <w:rPr>
              <w:rFonts w:ascii="Arial" w:hAnsi="Arial" w:cs="Arial"/>
              <w:sz w:val="24"/>
              <w:szCs w:val="24"/>
            </w:rPr>
            <w:fldChar w:fldCharType="end"/>
          </w:r>
        </w:sdtContent>
      </w:sdt>
      <w:r w:rsidR="00E000C1">
        <w:rPr>
          <w:rFonts w:ascii="Arial" w:hAnsi="Arial" w:cs="Arial"/>
          <w:sz w:val="24"/>
          <w:szCs w:val="24"/>
        </w:rPr>
        <w:t xml:space="preserve"> and are important hubs for </w:t>
      </w:r>
      <w:r w:rsidR="00CA7D39" w:rsidRPr="00971D6E">
        <w:rPr>
          <w:rFonts w:ascii="Arial" w:hAnsi="Arial" w:cs="Arial"/>
          <w:sz w:val="24"/>
          <w:szCs w:val="24"/>
        </w:rPr>
        <w:t xml:space="preserve">international </w:t>
      </w:r>
      <w:r w:rsidR="00CA7D39">
        <w:rPr>
          <w:rFonts w:ascii="Arial" w:hAnsi="Arial" w:cs="Arial"/>
          <w:sz w:val="24"/>
          <w:szCs w:val="24"/>
        </w:rPr>
        <w:t>portfolio diversification.</w:t>
      </w:r>
      <w:r w:rsidR="00A17132">
        <w:rPr>
          <w:rFonts w:ascii="Arial" w:hAnsi="Arial" w:cs="Arial"/>
          <w:sz w:val="24"/>
          <w:szCs w:val="24"/>
        </w:rPr>
        <w:t xml:space="preserve"> </w:t>
      </w:r>
    </w:p>
    <w:p w14:paraId="7CCD791A" w14:textId="085D2097" w:rsidR="006606F5" w:rsidRDefault="00A17132" w:rsidP="00A17132">
      <w:pPr>
        <w:spacing w:line="360" w:lineRule="auto"/>
        <w:rPr>
          <w:rFonts w:ascii="Arial" w:hAnsi="Arial" w:cs="Arial"/>
          <w:sz w:val="24"/>
          <w:szCs w:val="24"/>
        </w:rPr>
      </w:pPr>
      <w:r>
        <w:rPr>
          <w:rFonts w:ascii="Arial" w:hAnsi="Arial" w:cs="Arial"/>
          <w:sz w:val="24"/>
          <w:szCs w:val="24"/>
        </w:rPr>
        <w:t xml:space="preserve">The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1827892316"/>
          <w:citation/>
        </w:sdtPr>
        <w:sdtContent>
          <w:r>
            <w:rPr>
              <w:rFonts w:ascii="Arial" w:hAnsi="Arial" w:cs="Arial"/>
              <w:sz w:val="24"/>
              <w:szCs w:val="24"/>
            </w:rPr>
            <w:fldChar w:fldCharType="begin"/>
          </w:r>
          <w:r>
            <w:rPr>
              <w:rFonts w:ascii="Arial" w:hAnsi="Arial" w:cs="Arial"/>
              <w:sz w:val="24"/>
              <w:szCs w:val="24"/>
            </w:rPr>
            <w:instrText xml:space="preserve"> CITATION Inf19 \l 7177 </w:instrText>
          </w:r>
          <w:r>
            <w:rPr>
              <w:rFonts w:ascii="Arial" w:hAnsi="Arial" w:cs="Arial"/>
              <w:sz w:val="24"/>
              <w:szCs w:val="24"/>
            </w:rPr>
            <w:fldChar w:fldCharType="separate"/>
          </w:r>
          <w:r w:rsidR="00AB036B" w:rsidRPr="00AB036B">
            <w:rPr>
              <w:rFonts w:ascii="Arial" w:hAnsi="Arial" w:cs="Arial"/>
              <w:noProof/>
              <w:sz w:val="24"/>
              <w:szCs w:val="24"/>
            </w:rPr>
            <w:t>(Info BRICS, 2019)</w:t>
          </w:r>
          <w:r>
            <w:rPr>
              <w:rFonts w:ascii="Arial" w:hAnsi="Arial" w:cs="Arial"/>
              <w:sz w:val="24"/>
              <w:szCs w:val="24"/>
            </w:rPr>
            <w:fldChar w:fldCharType="end"/>
          </w:r>
        </w:sdtContent>
      </w:sdt>
      <w:r>
        <w:rPr>
          <w:rFonts w:ascii="Arial" w:hAnsi="Arial" w:cs="Arial"/>
          <w:sz w:val="24"/>
          <w:szCs w:val="24"/>
        </w:rPr>
        <w:t>.</w:t>
      </w:r>
      <w:r w:rsidR="006606F5">
        <w:rPr>
          <w:rFonts w:ascii="Arial" w:hAnsi="Arial" w:cs="Arial"/>
          <w:sz w:val="24"/>
          <w:szCs w:val="24"/>
        </w:rPr>
        <w:t xml:space="preserve"> </w:t>
      </w:r>
      <w:r w:rsidR="006606F5" w:rsidRPr="006606F5">
        <w:rPr>
          <w:rFonts w:ascii="Arial" w:hAnsi="Arial" w:cs="Arial"/>
          <w:sz w:val="24"/>
          <w:szCs w:val="24"/>
        </w:rPr>
        <w:t>Brazil provides exports in natural resources and holds the highest levels of gold and uranium deposits on earth. Their most valuable commodity is timber and they supply 12.3% of the world’s demand (Migiro, 2019). Russia is known for its mining activity and holds the sixth largest reserves of rare earth metals (Gambogi, 2005). India finds its growth in the exporting of IT services and has the fourth largest vehicle industry in the world (India Brand Equity Foundation, 2019). China has the largest natural mineral deposits and leads the world as the largest manufacturing economy. South Africa’s economy has mainly been driven by an abundance of gems and precious metals and is also the largest exporter of platinum in the world (Workman, 2019).</w:t>
      </w:r>
    </w:p>
    <w:p w14:paraId="4D82F385" w14:textId="77777777" w:rsidR="00FD3552" w:rsidRPr="00971D6E" w:rsidRDefault="00FD3552" w:rsidP="00AC4F00">
      <w:pPr>
        <w:pStyle w:val="NoSpacing"/>
      </w:pPr>
    </w:p>
    <w:p w14:paraId="33C522B6" w14:textId="77777777" w:rsidR="00CA7513" w:rsidRPr="00971D6E" w:rsidRDefault="00CA7513" w:rsidP="00AC4F00">
      <w:pPr>
        <w:pStyle w:val="Heading2"/>
        <w:numPr>
          <w:ilvl w:val="1"/>
          <w:numId w:val="1"/>
        </w:numPr>
        <w:rPr>
          <w:rFonts w:ascii="Arial" w:hAnsi="Arial" w:cs="Arial"/>
          <w:b/>
        </w:rPr>
      </w:pPr>
      <w:bookmarkStart w:id="3" w:name="_Toc22494009"/>
      <w:r w:rsidRPr="00971D6E">
        <w:rPr>
          <w:rFonts w:ascii="Arial" w:hAnsi="Arial" w:cs="Arial"/>
          <w:b/>
        </w:rPr>
        <w:t>Research question</w:t>
      </w:r>
      <w:bookmarkEnd w:id="3"/>
    </w:p>
    <w:p w14:paraId="2CD18173" w14:textId="64BF41CB" w:rsidR="00CA7513" w:rsidRDefault="00CA7513" w:rsidP="00AC4F00">
      <w:pPr>
        <w:pStyle w:val="NoSpacing"/>
      </w:pPr>
    </w:p>
    <w:p w14:paraId="39D50389" w14:textId="7BB672DD" w:rsidR="00715F62" w:rsidRPr="00715F62" w:rsidRDefault="00715F62" w:rsidP="00AC4F00">
      <w:pPr>
        <w:spacing w:line="360" w:lineRule="auto"/>
        <w:rPr>
          <w:rFonts w:ascii="Arial" w:hAnsi="Arial" w:cs="Arial"/>
          <w:sz w:val="24"/>
          <w:szCs w:val="24"/>
        </w:rPr>
      </w:pPr>
      <w:r>
        <w:rPr>
          <w:rFonts w:ascii="Arial" w:hAnsi="Arial" w:cs="Arial"/>
          <w:sz w:val="24"/>
          <w:szCs w:val="24"/>
        </w:rPr>
        <w:t xml:space="preserve">This study provides a contribution to the literature that </w:t>
      </w:r>
      <w:r w:rsidR="00F964E9">
        <w:rPr>
          <w:rFonts w:ascii="Arial" w:hAnsi="Arial" w:cs="Arial"/>
          <w:sz w:val="24"/>
          <w:szCs w:val="24"/>
        </w:rPr>
        <w:t xml:space="preserve">identifies and </w:t>
      </w:r>
      <w:r>
        <w:rPr>
          <w:rFonts w:ascii="Arial" w:hAnsi="Arial" w:cs="Arial"/>
          <w:sz w:val="24"/>
          <w:szCs w:val="24"/>
        </w:rPr>
        <w:t xml:space="preserve">distinguishes between contagion and interdependence </w:t>
      </w:r>
      <w:r w:rsidR="00F964E9">
        <w:rPr>
          <w:rFonts w:ascii="Arial" w:hAnsi="Arial" w:cs="Arial"/>
          <w:sz w:val="24"/>
          <w:szCs w:val="24"/>
        </w:rPr>
        <w:t xml:space="preserve">in shocks transmission </w:t>
      </w:r>
      <w:r>
        <w:rPr>
          <w:rFonts w:ascii="Arial" w:hAnsi="Arial" w:cs="Arial"/>
          <w:sz w:val="24"/>
          <w:szCs w:val="24"/>
        </w:rPr>
        <w:t xml:space="preserve">by </w:t>
      </w:r>
      <w:r w:rsidR="00F964E9">
        <w:rPr>
          <w:rFonts w:ascii="Arial" w:hAnsi="Arial" w:cs="Arial"/>
          <w:sz w:val="24"/>
          <w:szCs w:val="24"/>
        </w:rPr>
        <w:t xml:space="preserve">applying </w:t>
      </w:r>
      <w:r>
        <w:rPr>
          <w:rFonts w:ascii="Arial" w:hAnsi="Arial" w:cs="Arial"/>
          <w:sz w:val="24"/>
          <w:szCs w:val="24"/>
        </w:rPr>
        <w:t>the R-</w:t>
      </w:r>
      <w:r>
        <w:rPr>
          <w:rFonts w:ascii="Arial" w:hAnsi="Arial" w:cs="Arial"/>
          <w:sz w:val="24"/>
          <w:szCs w:val="24"/>
        </w:rPr>
        <w:lastRenderedPageBreak/>
        <w:t>Vine methodology</w:t>
      </w:r>
      <w:r w:rsidR="00F964E9">
        <w:rPr>
          <w:rFonts w:ascii="Arial" w:hAnsi="Arial" w:cs="Arial"/>
          <w:sz w:val="24"/>
          <w:szCs w:val="24"/>
        </w:rPr>
        <w:t xml:space="preserve">. With this methodology, the study will be able to test </w:t>
      </w:r>
      <w:r>
        <w:rPr>
          <w:rFonts w:ascii="Arial" w:hAnsi="Arial" w:cs="Arial"/>
          <w:sz w:val="24"/>
          <w:szCs w:val="24"/>
        </w:rPr>
        <w:t xml:space="preserve">the extent of correlation between the extreme joint distribution of the different </w:t>
      </w:r>
      <w:r w:rsidR="00F964E9">
        <w:rPr>
          <w:rFonts w:ascii="Arial" w:hAnsi="Arial" w:cs="Arial"/>
          <w:sz w:val="24"/>
          <w:szCs w:val="24"/>
        </w:rPr>
        <w:t>sectors of the BRICS stock exchanges</w:t>
      </w:r>
      <w:r>
        <w:rPr>
          <w:rFonts w:ascii="Arial" w:hAnsi="Arial" w:cs="Arial"/>
          <w:sz w:val="24"/>
          <w:szCs w:val="24"/>
        </w:rPr>
        <w:t xml:space="preserve">. </w:t>
      </w:r>
      <w:r w:rsidR="00502412">
        <w:rPr>
          <w:rFonts w:ascii="Arial" w:hAnsi="Arial" w:cs="Arial"/>
          <w:sz w:val="24"/>
          <w:szCs w:val="24"/>
        </w:rPr>
        <w:t>Thu</w:t>
      </w:r>
      <w:r w:rsidR="00F964E9">
        <w:rPr>
          <w:rFonts w:ascii="Arial" w:hAnsi="Arial" w:cs="Arial"/>
          <w:sz w:val="24"/>
          <w:szCs w:val="24"/>
        </w:rPr>
        <w:t>s,</w:t>
      </w:r>
      <w:r>
        <w:rPr>
          <w:rFonts w:ascii="Arial" w:hAnsi="Arial" w:cs="Arial"/>
          <w:sz w:val="24"/>
          <w:szCs w:val="24"/>
        </w:rPr>
        <w:t xml:space="preserve"> the study </w:t>
      </w:r>
      <w:r w:rsidR="00502412">
        <w:rPr>
          <w:rFonts w:ascii="Arial" w:hAnsi="Arial" w:cs="Arial"/>
          <w:sz w:val="24"/>
          <w:szCs w:val="24"/>
        </w:rPr>
        <w:t xml:space="preserve">aims </w:t>
      </w:r>
      <w:r w:rsidR="00F964E9">
        <w:rPr>
          <w:rFonts w:ascii="Arial" w:hAnsi="Arial" w:cs="Arial"/>
          <w:sz w:val="24"/>
          <w:szCs w:val="24"/>
        </w:rPr>
        <w:t xml:space="preserve">at </w:t>
      </w:r>
      <w:r>
        <w:rPr>
          <w:rFonts w:ascii="Arial" w:hAnsi="Arial" w:cs="Arial"/>
          <w:sz w:val="24"/>
          <w:szCs w:val="24"/>
        </w:rPr>
        <w:t>provid</w:t>
      </w:r>
      <w:r w:rsidR="00F964E9">
        <w:rPr>
          <w:rFonts w:ascii="Arial" w:hAnsi="Arial" w:cs="Arial"/>
          <w:sz w:val="24"/>
          <w:szCs w:val="24"/>
        </w:rPr>
        <w:t>ing</w:t>
      </w:r>
      <w:r>
        <w:rPr>
          <w:rFonts w:ascii="Arial" w:hAnsi="Arial" w:cs="Arial"/>
          <w:sz w:val="24"/>
          <w:szCs w:val="24"/>
        </w:rPr>
        <w:t xml:space="preserve"> answers to the following questions:</w:t>
      </w:r>
    </w:p>
    <w:p w14:paraId="284A59BD" w14:textId="072251B0" w:rsidR="00EB4F0F" w:rsidRDefault="00715F62" w:rsidP="00AC4F00">
      <w:pPr>
        <w:pStyle w:val="ListParagraph"/>
        <w:numPr>
          <w:ilvl w:val="0"/>
          <w:numId w:val="3"/>
        </w:numPr>
        <w:spacing w:line="360" w:lineRule="auto"/>
        <w:rPr>
          <w:rFonts w:ascii="Arial" w:hAnsi="Arial" w:cs="Arial"/>
          <w:sz w:val="24"/>
          <w:szCs w:val="24"/>
        </w:rPr>
      </w:pPr>
      <w:r>
        <w:rPr>
          <w:rFonts w:ascii="Arial" w:hAnsi="Arial" w:cs="Arial"/>
          <w:sz w:val="24"/>
          <w:szCs w:val="24"/>
        </w:rPr>
        <w:t>How can one</w:t>
      </w:r>
      <w:r w:rsidR="00E732B3">
        <w:rPr>
          <w:rFonts w:ascii="Arial" w:hAnsi="Arial" w:cs="Arial"/>
          <w:sz w:val="24"/>
          <w:szCs w:val="24"/>
        </w:rPr>
        <w:t xml:space="preserve"> distinguish between contagion and interdependence by </w:t>
      </w:r>
      <w:r>
        <w:rPr>
          <w:rFonts w:ascii="Arial" w:hAnsi="Arial" w:cs="Arial"/>
          <w:sz w:val="24"/>
          <w:szCs w:val="24"/>
        </w:rPr>
        <w:t>modelling the</w:t>
      </w:r>
      <w:r w:rsidR="00963C2B">
        <w:rPr>
          <w:rFonts w:ascii="Arial" w:hAnsi="Arial" w:cs="Arial"/>
          <w:sz w:val="24"/>
          <w:szCs w:val="24"/>
        </w:rPr>
        <w:t xml:space="preserve"> extreme joint distribution of different assets?</w:t>
      </w:r>
    </w:p>
    <w:p w14:paraId="0B493897" w14:textId="573C99C3" w:rsidR="002F6A04" w:rsidRDefault="00963C2B" w:rsidP="00AD29B1">
      <w:pPr>
        <w:pStyle w:val="ListParagraph"/>
        <w:numPr>
          <w:ilvl w:val="0"/>
          <w:numId w:val="3"/>
        </w:numPr>
        <w:spacing w:line="360" w:lineRule="auto"/>
        <w:rPr>
          <w:rFonts w:ascii="Arial" w:hAnsi="Arial" w:cs="Arial"/>
          <w:sz w:val="24"/>
          <w:szCs w:val="24"/>
        </w:rPr>
      </w:pPr>
      <w:r w:rsidRPr="002F6A04">
        <w:rPr>
          <w:rFonts w:ascii="Arial" w:hAnsi="Arial" w:cs="Arial"/>
          <w:sz w:val="24"/>
          <w:szCs w:val="24"/>
        </w:rPr>
        <w:t xml:space="preserve">How </w:t>
      </w:r>
      <w:r w:rsidR="00502412">
        <w:rPr>
          <w:rFonts w:ascii="Arial" w:hAnsi="Arial" w:cs="Arial"/>
          <w:sz w:val="24"/>
          <w:szCs w:val="24"/>
        </w:rPr>
        <w:t xml:space="preserve">do </w:t>
      </w:r>
      <w:r w:rsidRPr="002F6A04">
        <w:rPr>
          <w:rFonts w:ascii="Arial" w:hAnsi="Arial" w:cs="Arial"/>
          <w:sz w:val="24"/>
          <w:szCs w:val="24"/>
        </w:rPr>
        <w:t xml:space="preserve">the extreme joint distributions of the different sectors of BRICS </w:t>
      </w:r>
      <w:r w:rsidR="002F6A04" w:rsidRPr="002F6A04">
        <w:rPr>
          <w:rFonts w:ascii="Arial" w:hAnsi="Arial" w:cs="Arial"/>
          <w:sz w:val="24"/>
          <w:szCs w:val="24"/>
        </w:rPr>
        <w:t xml:space="preserve">stock exchanges </w:t>
      </w:r>
      <w:r w:rsidR="00502412">
        <w:rPr>
          <w:rFonts w:ascii="Arial" w:hAnsi="Arial" w:cs="Arial"/>
          <w:sz w:val="24"/>
          <w:szCs w:val="24"/>
        </w:rPr>
        <w:t>correlate</w:t>
      </w:r>
      <w:r w:rsidRPr="002F6A04">
        <w:rPr>
          <w:rFonts w:ascii="Arial" w:hAnsi="Arial" w:cs="Arial"/>
          <w:sz w:val="24"/>
          <w:szCs w:val="24"/>
        </w:rPr>
        <w:t>?</w:t>
      </w:r>
    </w:p>
    <w:p w14:paraId="4669077B" w14:textId="130CA49E" w:rsidR="00963C2B" w:rsidRPr="002F6A04" w:rsidRDefault="00963C2B" w:rsidP="00AD29B1">
      <w:pPr>
        <w:pStyle w:val="ListParagraph"/>
        <w:numPr>
          <w:ilvl w:val="0"/>
          <w:numId w:val="3"/>
        </w:numPr>
        <w:spacing w:line="360" w:lineRule="auto"/>
        <w:rPr>
          <w:rFonts w:ascii="Arial" w:hAnsi="Arial" w:cs="Arial"/>
          <w:sz w:val="24"/>
          <w:szCs w:val="24"/>
        </w:rPr>
      </w:pPr>
      <w:r w:rsidRPr="002F6A04">
        <w:rPr>
          <w:rFonts w:ascii="Arial" w:hAnsi="Arial" w:cs="Arial"/>
          <w:sz w:val="24"/>
          <w:szCs w:val="24"/>
        </w:rPr>
        <w:t xml:space="preserve">How can one distinguish between interdependence and </w:t>
      </w:r>
      <w:r w:rsidR="002F6A04" w:rsidRPr="002F6A04">
        <w:rPr>
          <w:rFonts w:ascii="Arial" w:hAnsi="Arial" w:cs="Arial"/>
          <w:sz w:val="24"/>
          <w:szCs w:val="24"/>
        </w:rPr>
        <w:t>contagion from the transmission of shocks between the different sectors of BRICS stock exchanges</w:t>
      </w:r>
      <w:r w:rsidRPr="002F6A04">
        <w:rPr>
          <w:rFonts w:ascii="Arial" w:hAnsi="Arial" w:cs="Arial"/>
          <w:sz w:val="24"/>
          <w:szCs w:val="24"/>
        </w:rPr>
        <w:t>?</w:t>
      </w:r>
    </w:p>
    <w:p w14:paraId="3C022D2F" w14:textId="0A8A2780" w:rsidR="00FD3552" w:rsidRPr="009877B8" w:rsidRDefault="00FD3552" w:rsidP="00AC4F00">
      <w:pPr>
        <w:pStyle w:val="Heading2"/>
        <w:numPr>
          <w:ilvl w:val="1"/>
          <w:numId w:val="1"/>
        </w:numPr>
        <w:rPr>
          <w:rFonts w:ascii="Arial" w:hAnsi="Arial" w:cs="Arial"/>
          <w:b/>
        </w:rPr>
      </w:pPr>
      <w:bookmarkStart w:id="4" w:name="_Toc22494010"/>
      <w:r w:rsidRPr="009877B8">
        <w:rPr>
          <w:rFonts w:ascii="Arial" w:hAnsi="Arial" w:cs="Arial"/>
          <w:b/>
        </w:rPr>
        <w:t>Research methodology</w:t>
      </w:r>
      <w:bookmarkEnd w:id="4"/>
    </w:p>
    <w:p w14:paraId="3A8C41CF" w14:textId="77777777" w:rsidR="00FD3552" w:rsidRPr="003E0F75" w:rsidRDefault="00FD3552" w:rsidP="00AC4F00">
      <w:pPr>
        <w:pStyle w:val="NoSpacing"/>
      </w:pPr>
    </w:p>
    <w:p w14:paraId="31C584F5" w14:textId="1DD8671B" w:rsidR="00FD3552" w:rsidRDefault="00FD3552" w:rsidP="00AC4F00">
      <w:pPr>
        <w:spacing w:line="360" w:lineRule="auto"/>
        <w:rPr>
          <w:rFonts w:ascii="Arial" w:hAnsi="Arial" w:cs="Arial"/>
          <w:sz w:val="24"/>
          <w:szCs w:val="24"/>
        </w:rPr>
      </w:pPr>
      <w:r>
        <w:rPr>
          <w:rFonts w:ascii="Arial" w:hAnsi="Arial" w:cs="Arial"/>
          <w:sz w:val="24"/>
          <w:szCs w:val="24"/>
        </w:rPr>
        <w:t xml:space="preserve">To study the contagion effects between the sectors of the BRICS countries, the study will make use of the regular vine methodology as suggested by </w:t>
      </w:r>
      <w:r w:rsidR="00EC72D9" w:rsidRPr="00AC4F00">
        <w:rPr>
          <w:rFonts w:ascii="Arial" w:hAnsi="Arial" w:cs="Arial"/>
          <w:noProof/>
          <w:sz w:val="24"/>
          <w:szCs w:val="24"/>
        </w:rPr>
        <w:t>Cubillos-Rocha, Gomez-Gonzalez</w:t>
      </w:r>
      <w:r w:rsidR="00EC72D9">
        <w:rPr>
          <w:rFonts w:ascii="Arial" w:hAnsi="Arial" w:cs="Arial"/>
          <w:noProof/>
          <w:sz w:val="24"/>
          <w:szCs w:val="24"/>
        </w:rPr>
        <w:t xml:space="preserve"> and</w:t>
      </w:r>
      <w:r w:rsidR="00EC72D9" w:rsidRPr="00AC4F00">
        <w:rPr>
          <w:rFonts w:ascii="Arial" w:hAnsi="Arial" w:cs="Arial"/>
          <w:noProof/>
          <w:sz w:val="24"/>
          <w:szCs w:val="24"/>
        </w:rPr>
        <w:t xml:space="preserve"> Melo-Velandia</w:t>
      </w:r>
      <w:r w:rsidR="00EC72D9">
        <w:rPr>
          <w:rFonts w:ascii="Arial" w:hAnsi="Arial" w:cs="Arial"/>
          <w:noProof/>
          <w:sz w:val="24"/>
          <w:szCs w:val="24"/>
        </w:rPr>
        <w:t xml:space="preserve"> </w:t>
      </w:r>
      <w:r w:rsidR="00EC72D9" w:rsidRPr="00AC4F00">
        <w:rPr>
          <w:rFonts w:ascii="Arial" w:hAnsi="Arial" w:cs="Arial"/>
          <w:noProof/>
          <w:sz w:val="24"/>
          <w:szCs w:val="24"/>
        </w:rPr>
        <w:t>(2019)</w:t>
      </w:r>
      <w:r w:rsidR="00502412">
        <w:rPr>
          <w:rFonts w:ascii="Arial" w:hAnsi="Arial" w:cs="Arial"/>
          <w:sz w:val="24"/>
          <w:szCs w:val="24"/>
        </w:rPr>
        <w:t>. The authors</w:t>
      </w:r>
      <w:r>
        <w:rPr>
          <w:rFonts w:ascii="Arial" w:hAnsi="Arial" w:cs="Arial"/>
          <w:sz w:val="24"/>
          <w:szCs w:val="24"/>
        </w:rPr>
        <w:t xml:space="preserve"> </w:t>
      </w:r>
      <w:r w:rsidR="00502412">
        <w:rPr>
          <w:rFonts w:ascii="Arial" w:hAnsi="Arial" w:cs="Arial"/>
          <w:sz w:val="24"/>
          <w:szCs w:val="24"/>
        </w:rPr>
        <w:t xml:space="preserve">assessed </w:t>
      </w:r>
      <w:r>
        <w:rPr>
          <w:rFonts w:ascii="Arial" w:hAnsi="Arial" w:cs="Arial"/>
          <w:sz w:val="24"/>
          <w:szCs w:val="24"/>
        </w:rPr>
        <w:t>exchange rate contagion between different regions of the world. The tail dependence coefficients will be considered to measure the extent of tail dependence between the different indices</w:t>
      </w:r>
      <w:r w:rsidR="003412E8">
        <w:rPr>
          <w:rFonts w:ascii="Arial" w:hAnsi="Arial" w:cs="Arial"/>
          <w:sz w:val="24"/>
          <w:szCs w:val="24"/>
        </w:rPr>
        <w:t xml:space="preserve">. </w:t>
      </w:r>
      <w:r w:rsidR="00AF5A97">
        <w:rPr>
          <w:rFonts w:ascii="Arial" w:hAnsi="Arial" w:cs="Arial"/>
          <w:sz w:val="24"/>
          <w:szCs w:val="24"/>
        </w:rPr>
        <w:t xml:space="preserve">Unlike </w:t>
      </w:r>
      <w:r w:rsidR="008B0EB1">
        <w:rPr>
          <w:rFonts w:ascii="Arial" w:hAnsi="Arial" w:cs="Arial"/>
          <w:sz w:val="24"/>
          <w:szCs w:val="24"/>
        </w:rPr>
        <w:t>their</w:t>
      </w:r>
      <w:r w:rsidR="00AF5A97">
        <w:rPr>
          <w:rFonts w:ascii="Arial" w:hAnsi="Arial" w:cs="Arial"/>
          <w:sz w:val="24"/>
          <w:szCs w:val="24"/>
        </w:rPr>
        <w:t xml:space="preserve"> stud</w:t>
      </w:r>
      <w:r w:rsidR="008B0EB1">
        <w:rPr>
          <w:rFonts w:ascii="Arial" w:hAnsi="Arial" w:cs="Arial"/>
          <w:sz w:val="24"/>
          <w:szCs w:val="24"/>
        </w:rPr>
        <w:t>y</w:t>
      </w:r>
      <w:r w:rsidR="00AF5A97">
        <w:rPr>
          <w:rFonts w:ascii="Arial" w:hAnsi="Arial" w:cs="Arial"/>
          <w:sz w:val="24"/>
          <w:szCs w:val="24"/>
        </w:rPr>
        <w:t>, this study</w:t>
      </w:r>
      <w:r w:rsidR="00BE0E6A">
        <w:rPr>
          <w:rFonts w:ascii="Arial" w:hAnsi="Arial" w:cs="Arial"/>
          <w:sz w:val="24"/>
          <w:szCs w:val="24"/>
        </w:rPr>
        <w:t xml:space="preserve"> uses the fitted variances of each series as the marginal models and</w:t>
      </w:r>
      <w:r w:rsidR="00AF5A97">
        <w:rPr>
          <w:rFonts w:ascii="Arial" w:hAnsi="Arial" w:cs="Arial"/>
          <w:sz w:val="24"/>
          <w:szCs w:val="24"/>
        </w:rPr>
        <w:t xml:space="preserve"> proposes </w:t>
      </w:r>
      <w:r w:rsidR="00425D38">
        <w:rPr>
          <w:rFonts w:ascii="Arial" w:hAnsi="Arial" w:cs="Arial"/>
          <w:sz w:val="24"/>
          <w:szCs w:val="24"/>
        </w:rPr>
        <w:t xml:space="preserve">a way of distinguishing between contagion and interdependence based the magnitude of tail dependence between markets or economies. For example, </w:t>
      </w:r>
      <w:r w:rsidR="00AF5A97">
        <w:rPr>
          <w:rFonts w:ascii="Arial" w:hAnsi="Arial" w:cs="Arial"/>
          <w:sz w:val="24"/>
          <w:szCs w:val="24"/>
        </w:rPr>
        <w:t>i</w:t>
      </w:r>
      <w:r w:rsidR="003412E8">
        <w:rPr>
          <w:rFonts w:ascii="Arial" w:hAnsi="Arial" w:cs="Arial"/>
          <w:sz w:val="24"/>
          <w:szCs w:val="24"/>
        </w:rPr>
        <w:t xml:space="preserve">f it is found that only the </w:t>
      </w:r>
      <w:r w:rsidR="00BE0E6A">
        <w:rPr>
          <w:rFonts w:ascii="Arial" w:hAnsi="Arial" w:cs="Arial"/>
          <w:sz w:val="24"/>
          <w:szCs w:val="24"/>
        </w:rPr>
        <w:t>upper</w:t>
      </w:r>
      <w:r w:rsidR="003412E8">
        <w:rPr>
          <w:rFonts w:ascii="Arial" w:hAnsi="Arial" w:cs="Arial"/>
          <w:sz w:val="24"/>
          <w:szCs w:val="24"/>
        </w:rPr>
        <w:t xml:space="preserve"> tail dependence coefficient </w:t>
      </w:r>
      <w:r w:rsidR="00425D38">
        <w:rPr>
          <w:rFonts w:ascii="Arial" w:hAnsi="Arial" w:cs="Arial"/>
          <w:sz w:val="24"/>
          <w:szCs w:val="24"/>
        </w:rPr>
        <w:t xml:space="preserve">between </w:t>
      </w:r>
      <w:r w:rsidR="00BE0E6A">
        <w:rPr>
          <w:rFonts w:ascii="Arial" w:hAnsi="Arial" w:cs="Arial"/>
          <w:sz w:val="24"/>
          <w:szCs w:val="24"/>
        </w:rPr>
        <w:t xml:space="preserve">the variances of the </w:t>
      </w:r>
      <w:r w:rsidR="00425D38">
        <w:rPr>
          <w:rFonts w:ascii="Arial" w:hAnsi="Arial" w:cs="Arial"/>
          <w:sz w:val="24"/>
          <w:szCs w:val="24"/>
        </w:rPr>
        <w:t xml:space="preserve">markets </w:t>
      </w:r>
      <w:r w:rsidR="003412E8">
        <w:rPr>
          <w:rFonts w:ascii="Arial" w:hAnsi="Arial" w:cs="Arial"/>
          <w:sz w:val="24"/>
          <w:szCs w:val="24"/>
        </w:rPr>
        <w:t xml:space="preserve">is significant, then </w:t>
      </w:r>
      <w:r w:rsidR="00425D38">
        <w:rPr>
          <w:rFonts w:ascii="Arial" w:hAnsi="Arial" w:cs="Arial"/>
          <w:sz w:val="24"/>
          <w:szCs w:val="24"/>
        </w:rPr>
        <w:t>it could be concluded that contagion occurs between these markets.</w:t>
      </w:r>
      <w:r w:rsidR="003412E8">
        <w:rPr>
          <w:rFonts w:ascii="Arial" w:hAnsi="Arial" w:cs="Arial"/>
          <w:sz w:val="24"/>
          <w:szCs w:val="24"/>
        </w:rPr>
        <w:t xml:space="preserve"> On the other hand, if the lower and upper tail dependence coefficient </w:t>
      </w:r>
      <w:r w:rsidR="006C2692">
        <w:rPr>
          <w:rFonts w:ascii="Arial" w:hAnsi="Arial" w:cs="Arial"/>
          <w:sz w:val="24"/>
          <w:szCs w:val="24"/>
        </w:rPr>
        <w:t xml:space="preserve">are both </w:t>
      </w:r>
      <w:r w:rsidR="003412E8">
        <w:rPr>
          <w:rFonts w:ascii="Arial" w:hAnsi="Arial" w:cs="Arial"/>
          <w:sz w:val="24"/>
          <w:szCs w:val="24"/>
        </w:rPr>
        <w:t xml:space="preserve">significant, then interdependence rather than contagion is observed between the two </w:t>
      </w:r>
      <w:r w:rsidR="00895C73">
        <w:rPr>
          <w:rFonts w:ascii="Arial" w:hAnsi="Arial" w:cs="Arial"/>
          <w:sz w:val="24"/>
          <w:szCs w:val="24"/>
        </w:rPr>
        <w:t>markets</w:t>
      </w:r>
      <w:r w:rsidR="003412E8">
        <w:rPr>
          <w:rFonts w:ascii="Arial" w:hAnsi="Arial" w:cs="Arial"/>
          <w:sz w:val="24"/>
          <w:szCs w:val="24"/>
        </w:rPr>
        <w:t>.</w:t>
      </w:r>
    </w:p>
    <w:p w14:paraId="018A6DEB" w14:textId="2D965B87" w:rsidR="00FD3552" w:rsidRPr="00B751B6" w:rsidRDefault="00B751B6" w:rsidP="00AC4F00">
      <w:pPr>
        <w:spacing w:line="360" w:lineRule="auto"/>
        <w:rPr>
          <w:rFonts w:ascii="Arial" w:hAnsi="Arial" w:cs="Arial"/>
          <w:sz w:val="24"/>
          <w:lang w:val="en-US"/>
        </w:rPr>
      </w:pPr>
      <w:r>
        <w:rPr>
          <w:rFonts w:ascii="Arial" w:hAnsi="Arial" w:cs="Arial"/>
          <w:sz w:val="24"/>
          <w:lang w:val="en-US"/>
        </w:rPr>
        <w:t xml:space="preserve">Daily data over the period of January 2006 to May 2019 is used in this study. </w:t>
      </w:r>
      <w:r w:rsidR="00B6502A">
        <w:rPr>
          <w:rFonts w:ascii="Arial" w:hAnsi="Arial" w:cs="Arial"/>
          <w:sz w:val="24"/>
          <w:lang w:val="en-US"/>
        </w:rPr>
        <w:t>The sample includes periods of major crises, necessary for differentiating the magnitude of shocks transmission</w:t>
      </w:r>
      <w:r>
        <w:rPr>
          <w:rFonts w:ascii="Arial" w:hAnsi="Arial" w:cs="Arial"/>
          <w:sz w:val="24"/>
          <w:lang w:val="en-US"/>
        </w:rPr>
        <w:t xml:space="preserve">. </w:t>
      </w:r>
      <w:r w:rsidR="00B6502A">
        <w:rPr>
          <w:rFonts w:ascii="Arial" w:hAnsi="Arial" w:cs="Arial"/>
          <w:sz w:val="24"/>
          <w:lang w:val="en-US"/>
        </w:rPr>
        <w:t>R</w:t>
      </w:r>
      <w:r>
        <w:rPr>
          <w:rFonts w:ascii="Arial" w:hAnsi="Arial" w:cs="Arial"/>
          <w:sz w:val="24"/>
          <w:lang w:val="en-US"/>
        </w:rPr>
        <w:t xml:space="preserve">eturns </w:t>
      </w:r>
      <w:r w:rsidR="00827C9B">
        <w:rPr>
          <w:rFonts w:ascii="Arial" w:hAnsi="Arial" w:cs="Arial"/>
          <w:sz w:val="24"/>
          <w:lang w:val="en-US"/>
        </w:rPr>
        <w:t xml:space="preserve">of the different sectors of BRICS stock exchanges </w:t>
      </w:r>
      <w:r>
        <w:rPr>
          <w:rFonts w:ascii="Arial" w:hAnsi="Arial" w:cs="Arial"/>
          <w:sz w:val="24"/>
          <w:lang w:val="en-US"/>
        </w:rPr>
        <w:t xml:space="preserve">are computed using indices registered on the São Paolo Stock Exchange (BOVESPA) for Brazil, Moscow Exchange (MOEX) for Russia, the National Stock Exchange of India (NSE) for India, the Shanghai Stock Exchange (SSE) for China and the Johannesburg Stock Exchange (JSE) for South Africa. </w:t>
      </w:r>
    </w:p>
    <w:p w14:paraId="36A78BB7" w14:textId="77777777" w:rsidR="00FD3552" w:rsidRPr="00FD3552" w:rsidRDefault="00FD3552" w:rsidP="00AC4F00">
      <w:pPr>
        <w:pStyle w:val="NoSpacing"/>
      </w:pPr>
    </w:p>
    <w:p w14:paraId="54A7BFED" w14:textId="77777777" w:rsidR="00EB4F0F" w:rsidRPr="00563F16" w:rsidRDefault="00FD3552" w:rsidP="00AC4F00">
      <w:pPr>
        <w:pStyle w:val="Heading2"/>
        <w:numPr>
          <w:ilvl w:val="1"/>
          <w:numId w:val="1"/>
        </w:numPr>
        <w:rPr>
          <w:rFonts w:ascii="Arial" w:hAnsi="Arial" w:cs="Arial"/>
          <w:b/>
        </w:rPr>
      </w:pPr>
      <w:bookmarkStart w:id="5" w:name="_Toc22494011"/>
      <w:r>
        <w:rPr>
          <w:rFonts w:ascii="Arial" w:hAnsi="Arial" w:cs="Arial"/>
          <w:b/>
        </w:rPr>
        <w:t>Importance of the study</w:t>
      </w:r>
      <w:bookmarkEnd w:id="5"/>
    </w:p>
    <w:p w14:paraId="427AC13D" w14:textId="77777777" w:rsidR="00971D6E" w:rsidRPr="00971D6E" w:rsidRDefault="00971D6E" w:rsidP="00AC4F00">
      <w:pPr>
        <w:spacing w:line="360" w:lineRule="auto"/>
        <w:rPr>
          <w:rFonts w:ascii="Arial" w:hAnsi="Arial" w:cs="Arial"/>
          <w:sz w:val="24"/>
          <w:szCs w:val="24"/>
        </w:rPr>
      </w:pPr>
    </w:p>
    <w:p w14:paraId="3C670017" w14:textId="6AD07E1F" w:rsidR="00B751B6" w:rsidRDefault="00971D6E" w:rsidP="00AC4F00">
      <w:pPr>
        <w:spacing w:line="360" w:lineRule="auto"/>
        <w:rPr>
          <w:rFonts w:ascii="Arial" w:hAnsi="Arial" w:cs="Arial"/>
          <w:sz w:val="24"/>
          <w:szCs w:val="24"/>
        </w:rPr>
      </w:pPr>
      <w:r w:rsidRPr="00971D6E">
        <w:rPr>
          <w:rFonts w:ascii="Arial" w:hAnsi="Arial" w:cs="Arial"/>
          <w:sz w:val="24"/>
          <w:szCs w:val="24"/>
        </w:rPr>
        <w:t xml:space="preserve">The analysis of the relationships between different financial </w:t>
      </w:r>
      <w:r>
        <w:rPr>
          <w:rFonts w:ascii="Arial" w:hAnsi="Arial" w:cs="Arial"/>
          <w:sz w:val="24"/>
          <w:szCs w:val="24"/>
        </w:rPr>
        <w:t>assets</w:t>
      </w:r>
      <w:r w:rsidRPr="00971D6E">
        <w:rPr>
          <w:rFonts w:ascii="Arial" w:hAnsi="Arial" w:cs="Arial"/>
          <w:sz w:val="24"/>
          <w:szCs w:val="24"/>
        </w:rPr>
        <w:t xml:space="preserve"> are of integral importance in </w:t>
      </w:r>
      <w:r w:rsidR="001320E0">
        <w:rPr>
          <w:rFonts w:ascii="Arial" w:hAnsi="Arial" w:cs="Arial"/>
          <w:sz w:val="24"/>
          <w:szCs w:val="24"/>
        </w:rPr>
        <w:t xml:space="preserve">portfolio optimisation. This is due to </w:t>
      </w:r>
      <w:r>
        <w:rPr>
          <w:rFonts w:ascii="Arial" w:hAnsi="Arial" w:cs="Arial"/>
          <w:sz w:val="24"/>
          <w:szCs w:val="24"/>
        </w:rPr>
        <w:t xml:space="preserve">the </w:t>
      </w:r>
      <w:r w:rsidR="001320E0">
        <w:rPr>
          <w:rFonts w:ascii="Arial" w:hAnsi="Arial" w:cs="Arial"/>
          <w:sz w:val="24"/>
          <w:szCs w:val="24"/>
        </w:rPr>
        <w:t xml:space="preserve">typical goal of diversification, which is </w:t>
      </w:r>
      <w:r>
        <w:rPr>
          <w:rFonts w:ascii="Arial" w:hAnsi="Arial" w:cs="Arial"/>
          <w:sz w:val="24"/>
          <w:szCs w:val="24"/>
        </w:rPr>
        <w:t xml:space="preserve">to use the </w:t>
      </w:r>
      <w:r w:rsidR="00C23FD1">
        <w:rPr>
          <w:rFonts w:ascii="Arial" w:hAnsi="Arial" w:cs="Arial"/>
          <w:sz w:val="24"/>
          <w:szCs w:val="24"/>
        </w:rPr>
        <w:t>correlations</w:t>
      </w:r>
      <w:r>
        <w:rPr>
          <w:rFonts w:ascii="Arial" w:hAnsi="Arial" w:cs="Arial"/>
          <w:sz w:val="24"/>
          <w:szCs w:val="24"/>
        </w:rPr>
        <w:t xml:space="preserve"> of different assets to minimise the risk of an investment portfolio. </w:t>
      </w:r>
      <w:r w:rsidR="00C23FD1">
        <w:rPr>
          <w:rFonts w:ascii="Arial" w:hAnsi="Arial" w:cs="Arial"/>
          <w:sz w:val="24"/>
          <w:szCs w:val="24"/>
        </w:rPr>
        <w:t xml:space="preserve">Given that contagion implies significant correlation during turmoil periods and interdependence that assets have strong correlation, be it in turmoil or tranquil periods, asset managers and investors should be able to identify whether correlations are the result of contagion or interdependence. </w:t>
      </w:r>
      <w:r w:rsidR="00197B9A">
        <w:rPr>
          <w:rFonts w:ascii="Arial" w:hAnsi="Arial" w:cs="Arial"/>
          <w:sz w:val="24"/>
          <w:szCs w:val="24"/>
        </w:rPr>
        <w:t>Such insight</w:t>
      </w:r>
      <w:r w:rsidR="00B751B6">
        <w:rPr>
          <w:rFonts w:ascii="Arial" w:hAnsi="Arial" w:cs="Arial"/>
          <w:sz w:val="24"/>
          <w:szCs w:val="24"/>
        </w:rPr>
        <w:t xml:space="preserve"> </w:t>
      </w:r>
      <w:r w:rsidR="00197B9A">
        <w:rPr>
          <w:rFonts w:ascii="Arial" w:hAnsi="Arial" w:cs="Arial"/>
          <w:sz w:val="24"/>
          <w:szCs w:val="24"/>
        </w:rPr>
        <w:t xml:space="preserve">will </w:t>
      </w:r>
      <w:r w:rsidR="00B751B6">
        <w:rPr>
          <w:rFonts w:ascii="Arial" w:hAnsi="Arial" w:cs="Arial"/>
          <w:sz w:val="24"/>
          <w:szCs w:val="24"/>
        </w:rPr>
        <w:t xml:space="preserve">lead the </w:t>
      </w:r>
      <w:r w:rsidR="00197B9A">
        <w:rPr>
          <w:rFonts w:ascii="Arial" w:hAnsi="Arial" w:cs="Arial"/>
          <w:sz w:val="24"/>
          <w:szCs w:val="24"/>
        </w:rPr>
        <w:t xml:space="preserve">asset manager or </w:t>
      </w:r>
      <w:r w:rsidR="00B751B6">
        <w:rPr>
          <w:rFonts w:ascii="Arial" w:hAnsi="Arial" w:cs="Arial"/>
          <w:sz w:val="24"/>
          <w:szCs w:val="24"/>
        </w:rPr>
        <w:t xml:space="preserve">investor to different investment </w:t>
      </w:r>
      <w:r w:rsidR="00197B9A">
        <w:rPr>
          <w:rFonts w:ascii="Arial" w:hAnsi="Arial" w:cs="Arial"/>
          <w:sz w:val="24"/>
          <w:szCs w:val="24"/>
        </w:rPr>
        <w:t xml:space="preserve">and portfolio rebalancing </w:t>
      </w:r>
      <w:r w:rsidR="00B751B6">
        <w:rPr>
          <w:rFonts w:ascii="Arial" w:hAnsi="Arial" w:cs="Arial"/>
          <w:sz w:val="24"/>
          <w:szCs w:val="24"/>
        </w:rPr>
        <w:t>strategies</w:t>
      </w:r>
      <w:r w:rsidR="00197B9A">
        <w:rPr>
          <w:rFonts w:ascii="Arial" w:hAnsi="Arial" w:cs="Arial"/>
          <w:sz w:val="24"/>
          <w:szCs w:val="24"/>
        </w:rPr>
        <w:t xml:space="preserve"> since the correlation structure</w:t>
      </w:r>
      <w:r w:rsidR="00502412">
        <w:rPr>
          <w:rFonts w:ascii="Arial" w:hAnsi="Arial" w:cs="Arial"/>
          <w:sz w:val="24"/>
          <w:szCs w:val="24"/>
        </w:rPr>
        <w:t xml:space="preserve"> between different assets or markets</w:t>
      </w:r>
      <w:r w:rsidR="00197B9A">
        <w:rPr>
          <w:rFonts w:ascii="Arial" w:hAnsi="Arial" w:cs="Arial"/>
          <w:sz w:val="24"/>
          <w:szCs w:val="24"/>
        </w:rPr>
        <w:t xml:space="preserve"> is better understood</w:t>
      </w:r>
      <w:r w:rsidR="00B751B6">
        <w:rPr>
          <w:rFonts w:ascii="Arial" w:hAnsi="Arial" w:cs="Arial"/>
          <w:sz w:val="24"/>
          <w:szCs w:val="24"/>
        </w:rPr>
        <w:t>.</w:t>
      </w:r>
    </w:p>
    <w:p w14:paraId="04D0E0E1" w14:textId="454D4F72" w:rsidR="00971D6E" w:rsidRDefault="00FD538B" w:rsidP="00AC4F00">
      <w:pPr>
        <w:spacing w:line="360" w:lineRule="auto"/>
        <w:rPr>
          <w:rFonts w:ascii="Arial" w:hAnsi="Arial" w:cs="Arial"/>
          <w:sz w:val="24"/>
          <w:szCs w:val="24"/>
        </w:rPr>
      </w:pPr>
      <w:r>
        <w:rPr>
          <w:rFonts w:ascii="Arial" w:hAnsi="Arial" w:cs="Arial"/>
          <w:sz w:val="24"/>
          <w:szCs w:val="24"/>
        </w:rPr>
        <w:t xml:space="preserve">The study of contagion </w:t>
      </w:r>
      <w:r w:rsidR="00B751B6">
        <w:rPr>
          <w:rFonts w:ascii="Arial" w:hAnsi="Arial" w:cs="Arial"/>
          <w:sz w:val="24"/>
          <w:szCs w:val="24"/>
        </w:rPr>
        <w:t>and interdependence</w:t>
      </w:r>
      <w:r w:rsidR="00726696">
        <w:rPr>
          <w:rFonts w:ascii="Arial" w:hAnsi="Arial" w:cs="Arial"/>
          <w:sz w:val="24"/>
          <w:szCs w:val="24"/>
        </w:rPr>
        <w:t xml:space="preserve"> is also a clear indicator of</w:t>
      </w:r>
      <w:r w:rsidR="00B751B6">
        <w:rPr>
          <w:rFonts w:ascii="Arial" w:hAnsi="Arial" w:cs="Arial"/>
          <w:sz w:val="24"/>
          <w:szCs w:val="24"/>
        </w:rPr>
        <w:t xml:space="preserve"> </w:t>
      </w:r>
      <w:r w:rsidR="00726696">
        <w:rPr>
          <w:rFonts w:ascii="Arial" w:hAnsi="Arial" w:cs="Arial"/>
          <w:sz w:val="24"/>
          <w:szCs w:val="24"/>
        </w:rPr>
        <w:t xml:space="preserve">changes in relationships of financial assets post-crisis. Hence it is </w:t>
      </w:r>
      <w:r>
        <w:rPr>
          <w:rFonts w:ascii="Arial" w:hAnsi="Arial" w:cs="Arial"/>
          <w:sz w:val="24"/>
          <w:szCs w:val="24"/>
        </w:rPr>
        <w:t xml:space="preserve">important for policy makers since it may </w:t>
      </w:r>
      <w:r w:rsidR="00726696">
        <w:rPr>
          <w:rFonts w:ascii="Arial" w:hAnsi="Arial" w:cs="Arial"/>
          <w:sz w:val="24"/>
          <w:szCs w:val="24"/>
        </w:rPr>
        <w:t xml:space="preserve">allow </w:t>
      </w:r>
      <w:r>
        <w:rPr>
          <w:rFonts w:ascii="Arial" w:hAnsi="Arial" w:cs="Arial"/>
          <w:sz w:val="24"/>
          <w:szCs w:val="24"/>
        </w:rPr>
        <w:t>them to mould policies in a pre-emptive fashion.</w:t>
      </w:r>
    </w:p>
    <w:p w14:paraId="0E264FC4" w14:textId="43CE4776" w:rsidR="00502412" w:rsidRDefault="00502412" w:rsidP="00502412">
      <w:pPr>
        <w:spacing w:line="360" w:lineRule="auto"/>
        <w:rPr>
          <w:rFonts w:ascii="Arial" w:hAnsi="Arial" w:cs="Arial"/>
          <w:sz w:val="24"/>
          <w:szCs w:val="24"/>
        </w:rPr>
      </w:pPr>
      <w:r>
        <w:rPr>
          <w:rFonts w:ascii="Arial" w:hAnsi="Arial" w:cs="Arial"/>
          <w:sz w:val="24"/>
          <w:szCs w:val="24"/>
        </w:rPr>
        <w:t xml:space="preserve">It is important to note that very few studies have considered the co-movement of the BRICS stock exchanges at a sector level. Such an insight is of great value for asset allocation and portfolio selection among BRICS countries. Asset managers may realise that a combination of assets in the resource sector in South Africa may be a good combination with assets in the Industrial sector of the Chinese economy for optimal portfolio allocation during crisis periods. Such an insight could be formed from the analysis of the dependence structure between the two sectors in the context of extreme value theory.  </w:t>
      </w:r>
    </w:p>
    <w:p w14:paraId="31B048B6" w14:textId="44F509F6" w:rsidR="0019110C" w:rsidRDefault="0019110C" w:rsidP="00AC4F00">
      <w:pPr>
        <w:spacing w:line="360" w:lineRule="auto"/>
        <w:rPr>
          <w:rFonts w:ascii="Arial" w:hAnsi="Arial" w:cs="Arial"/>
          <w:sz w:val="24"/>
          <w:szCs w:val="24"/>
        </w:rPr>
      </w:pPr>
    </w:p>
    <w:p w14:paraId="52E23094" w14:textId="77777777" w:rsidR="009877B8" w:rsidRDefault="003E0F75" w:rsidP="00AC4F00">
      <w:pPr>
        <w:pStyle w:val="Heading2"/>
        <w:numPr>
          <w:ilvl w:val="1"/>
          <w:numId w:val="1"/>
        </w:numPr>
        <w:rPr>
          <w:rFonts w:ascii="Arial" w:hAnsi="Arial" w:cs="Arial"/>
          <w:b/>
        </w:rPr>
      </w:pPr>
      <w:bookmarkStart w:id="6" w:name="_Toc22494012"/>
      <w:r>
        <w:rPr>
          <w:rFonts w:ascii="Arial" w:hAnsi="Arial" w:cs="Arial"/>
          <w:b/>
        </w:rPr>
        <w:t>Structure of the study</w:t>
      </w:r>
      <w:bookmarkEnd w:id="6"/>
    </w:p>
    <w:p w14:paraId="4A6E7C06" w14:textId="77777777" w:rsidR="003E0F75" w:rsidRPr="00FD3552" w:rsidRDefault="003E0F75" w:rsidP="00AC4F00">
      <w:pPr>
        <w:rPr>
          <w:rFonts w:ascii="Arial" w:hAnsi="Arial" w:cs="Arial"/>
          <w:sz w:val="24"/>
          <w:szCs w:val="24"/>
        </w:rPr>
      </w:pPr>
    </w:p>
    <w:p w14:paraId="0B98DF5B" w14:textId="72DAE515" w:rsidR="00FD3552" w:rsidRDefault="00FD3552" w:rsidP="00AC4F00">
      <w:pPr>
        <w:spacing w:line="360" w:lineRule="auto"/>
        <w:rPr>
          <w:rFonts w:ascii="Arial" w:hAnsi="Arial" w:cs="Arial"/>
          <w:sz w:val="24"/>
          <w:szCs w:val="24"/>
        </w:rPr>
      </w:pPr>
      <w:r w:rsidRPr="00FD3552">
        <w:rPr>
          <w:rFonts w:ascii="Arial" w:hAnsi="Arial" w:cs="Arial"/>
          <w:sz w:val="24"/>
          <w:szCs w:val="24"/>
        </w:rPr>
        <w:t xml:space="preserve">The remainder of the study is structured as follows: Chapter two presents the literature review on the </w:t>
      </w:r>
      <w:r>
        <w:rPr>
          <w:rFonts w:ascii="Arial" w:hAnsi="Arial" w:cs="Arial"/>
          <w:sz w:val="24"/>
          <w:szCs w:val="24"/>
        </w:rPr>
        <w:t>evolution of contagion models</w:t>
      </w:r>
      <w:r w:rsidRPr="00FD3552">
        <w:rPr>
          <w:rFonts w:ascii="Arial" w:hAnsi="Arial" w:cs="Arial"/>
          <w:sz w:val="24"/>
          <w:szCs w:val="24"/>
        </w:rPr>
        <w:t xml:space="preserve">. Chapter </w:t>
      </w:r>
      <w:r>
        <w:rPr>
          <w:rFonts w:ascii="Arial" w:hAnsi="Arial" w:cs="Arial"/>
          <w:sz w:val="24"/>
          <w:szCs w:val="24"/>
        </w:rPr>
        <w:t>three</w:t>
      </w:r>
      <w:r w:rsidRPr="00FD3552">
        <w:rPr>
          <w:rFonts w:ascii="Arial" w:hAnsi="Arial" w:cs="Arial"/>
          <w:sz w:val="24"/>
          <w:szCs w:val="24"/>
        </w:rPr>
        <w:t xml:space="preserve"> presents the econometric technique used in the study, namely, the </w:t>
      </w:r>
      <w:r>
        <w:rPr>
          <w:rFonts w:ascii="Arial" w:hAnsi="Arial" w:cs="Arial"/>
          <w:sz w:val="24"/>
          <w:szCs w:val="24"/>
        </w:rPr>
        <w:t>regular vine copula methodology</w:t>
      </w:r>
      <w:r w:rsidR="00106CD7">
        <w:rPr>
          <w:rFonts w:ascii="Arial" w:hAnsi="Arial" w:cs="Arial"/>
          <w:sz w:val="24"/>
          <w:szCs w:val="24"/>
        </w:rPr>
        <w:t xml:space="preserve"> with the estimation and simulation of tail dependence coefficients</w:t>
      </w:r>
      <w:r w:rsidRPr="00FD3552">
        <w:rPr>
          <w:rFonts w:ascii="Arial" w:hAnsi="Arial" w:cs="Arial"/>
          <w:sz w:val="24"/>
          <w:szCs w:val="24"/>
        </w:rPr>
        <w:t>.</w:t>
      </w:r>
      <w:r>
        <w:rPr>
          <w:rFonts w:ascii="Arial" w:hAnsi="Arial" w:cs="Arial"/>
          <w:sz w:val="24"/>
          <w:szCs w:val="24"/>
        </w:rPr>
        <w:t xml:space="preserve"> </w:t>
      </w:r>
      <w:r w:rsidRPr="00FD3552">
        <w:rPr>
          <w:rFonts w:ascii="Arial" w:hAnsi="Arial" w:cs="Arial"/>
          <w:sz w:val="24"/>
          <w:szCs w:val="24"/>
        </w:rPr>
        <w:t xml:space="preserve">Chapter </w:t>
      </w:r>
      <w:r>
        <w:rPr>
          <w:rFonts w:ascii="Arial" w:hAnsi="Arial" w:cs="Arial"/>
          <w:sz w:val="24"/>
          <w:szCs w:val="24"/>
        </w:rPr>
        <w:t>four</w:t>
      </w:r>
      <w:r w:rsidRPr="00FD3552">
        <w:rPr>
          <w:rFonts w:ascii="Arial" w:hAnsi="Arial" w:cs="Arial"/>
          <w:sz w:val="24"/>
          <w:szCs w:val="24"/>
        </w:rPr>
        <w:t xml:space="preserve"> presents the data and cond</w:t>
      </w:r>
      <w:r>
        <w:rPr>
          <w:rFonts w:ascii="Arial" w:hAnsi="Arial" w:cs="Arial"/>
          <w:sz w:val="24"/>
          <w:szCs w:val="24"/>
        </w:rPr>
        <w:t>ucts the econometric estimation</w:t>
      </w:r>
      <w:r w:rsidRPr="00FD3552">
        <w:rPr>
          <w:rFonts w:ascii="Arial" w:hAnsi="Arial" w:cs="Arial"/>
          <w:sz w:val="24"/>
          <w:szCs w:val="24"/>
        </w:rPr>
        <w:t xml:space="preserve">. Lastly, </w:t>
      </w:r>
      <w:r w:rsidRPr="00FD3552">
        <w:rPr>
          <w:rFonts w:ascii="Arial" w:hAnsi="Arial" w:cs="Arial"/>
          <w:sz w:val="24"/>
          <w:szCs w:val="24"/>
        </w:rPr>
        <w:lastRenderedPageBreak/>
        <w:t xml:space="preserve">Chapter </w:t>
      </w:r>
      <w:r>
        <w:rPr>
          <w:rFonts w:ascii="Arial" w:hAnsi="Arial" w:cs="Arial"/>
          <w:sz w:val="24"/>
          <w:szCs w:val="24"/>
        </w:rPr>
        <w:t xml:space="preserve">five </w:t>
      </w:r>
      <w:r w:rsidRPr="00FD3552">
        <w:rPr>
          <w:rFonts w:ascii="Arial" w:hAnsi="Arial" w:cs="Arial"/>
          <w:sz w:val="24"/>
          <w:szCs w:val="24"/>
        </w:rPr>
        <w:t>presents the conclusion of the study and policy implications derived from the results.</w:t>
      </w:r>
    </w:p>
    <w:p w14:paraId="6C6AB611" w14:textId="77777777" w:rsidR="008554F4" w:rsidRPr="00F2483C" w:rsidRDefault="008554F4" w:rsidP="008554F4">
      <w:pPr>
        <w:spacing w:line="360" w:lineRule="auto"/>
        <w:rPr>
          <w:rFonts w:ascii="Arial" w:hAnsi="Arial" w:cs="Arial"/>
          <w:sz w:val="24"/>
          <w:szCs w:val="24"/>
        </w:rPr>
      </w:pPr>
    </w:p>
    <w:p w14:paraId="05FDB3FF" w14:textId="77777777" w:rsidR="00DA6127" w:rsidRDefault="00DA6127">
      <w:pPr>
        <w:rPr>
          <w:rFonts w:ascii="Arial" w:eastAsiaTheme="majorEastAsia" w:hAnsi="Arial" w:cs="Arial"/>
          <w:color w:val="2E74B5" w:themeColor="accent1" w:themeShade="BF"/>
          <w:sz w:val="32"/>
          <w:szCs w:val="32"/>
          <w:lang w:val="en-US"/>
        </w:rPr>
      </w:pPr>
      <w:r>
        <w:rPr>
          <w:rFonts w:ascii="Arial" w:hAnsi="Arial" w:cs="Arial"/>
        </w:rPr>
        <w:br w:type="page"/>
      </w:r>
    </w:p>
    <w:p w14:paraId="54D793D3" w14:textId="35A7EB61" w:rsidR="008554F4" w:rsidRPr="00F2483C" w:rsidRDefault="008554F4" w:rsidP="008554F4">
      <w:pPr>
        <w:pStyle w:val="Heading1"/>
        <w:spacing w:line="360" w:lineRule="auto"/>
        <w:rPr>
          <w:rFonts w:ascii="Arial" w:hAnsi="Arial" w:cs="Arial"/>
        </w:rPr>
      </w:pPr>
      <w:bookmarkStart w:id="7" w:name="_Toc22494013"/>
      <w:r>
        <w:rPr>
          <w:rFonts w:ascii="Arial" w:hAnsi="Arial" w:cs="Arial"/>
        </w:rPr>
        <w:lastRenderedPageBreak/>
        <w:t xml:space="preserve">Chapter 2 </w:t>
      </w:r>
      <w:r w:rsidRPr="00F2483C">
        <w:rPr>
          <w:rFonts w:ascii="Arial" w:hAnsi="Arial" w:cs="Arial"/>
        </w:rPr>
        <w:t>Literature Review</w:t>
      </w:r>
      <w:bookmarkEnd w:id="7"/>
    </w:p>
    <w:p w14:paraId="6D4EE3FC" w14:textId="77777777" w:rsidR="008554F4" w:rsidRPr="00F2483C" w:rsidRDefault="008554F4" w:rsidP="008554F4">
      <w:pPr>
        <w:spacing w:line="360" w:lineRule="auto"/>
        <w:rPr>
          <w:rFonts w:ascii="Arial" w:hAnsi="Arial" w:cs="Arial"/>
        </w:rPr>
      </w:pPr>
    </w:p>
    <w:p w14:paraId="068D2EB1" w14:textId="3E78E542"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There has been a wide array of authors that have developed models to </w:t>
      </w:r>
      <w:r w:rsidR="00962489">
        <w:rPr>
          <w:rFonts w:ascii="Arial" w:hAnsi="Arial" w:cs="Arial"/>
          <w:sz w:val="24"/>
          <w:szCs w:val="24"/>
        </w:rPr>
        <w:t>distinguish between interdependence and</w:t>
      </w:r>
      <w:r w:rsidRPr="00F2483C">
        <w:rPr>
          <w:rFonts w:ascii="Arial" w:hAnsi="Arial" w:cs="Arial"/>
          <w:sz w:val="24"/>
          <w:szCs w:val="24"/>
        </w:rPr>
        <w:t xml:space="preserve"> contagion. </w:t>
      </w:r>
      <w:r w:rsidR="00962489">
        <w:rPr>
          <w:rFonts w:ascii="Arial" w:hAnsi="Arial" w:cs="Arial"/>
          <w:sz w:val="24"/>
          <w:szCs w:val="24"/>
        </w:rPr>
        <w:t>I</w:t>
      </w:r>
      <w:r w:rsidRPr="00F2483C">
        <w:rPr>
          <w:rFonts w:ascii="Arial" w:hAnsi="Arial" w:cs="Arial"/>
          <w:sz w:val="24"/>
          <w:szCs w:val="24"/>
        </w:rPr>
        <w:t xml:space="preserve">nitial </w:t>
      </w:r>
      <w:r w:rsidR="00962489">
        <w:rPr>
          <w:rFonts w:ascii="Arial" w:hAnsi="Arial" w:cs="Arial"/>
          <w:sz w:val="24"/>
          <w:szCs w:val="24"/>
        </w:rPr>
        <w:t xml:space="preserve">studies on the subject </w:t>
      </w:r>
      <w:r w:rsidRPr="00F2483C">
        <w:rPr>
          <w:rFonts w:ascii="Arial" w:hAnsi="Arial" w:cs="Arial"/>
          <w:sz w:val="24"/>
          <w:szCs w:val="24"/>
        </w:rPr>
        <w:t xml:space="preserve">focussed on testing whether correlations </w:t>
      </w:r>
      <w:r w:rsidR="00507D0C">
        <w:rPr>
          <w:rFonts w:ascii="Arial" w:hAnsi="Arial" w:cs="Arial"/>
          <w:sz w:val="24"/>
          <w:szCs w:val="24"/>
        </w:rPr>
        <w:t xml:space="preserve">increased </w:t>
      </w:r>
      <w:r w:rsidRPr="00F2483C">
        <w:rPr>
          <w:rFonts w:ascii="Arial" w:hAnsi="Arial" w:cs="Arial"/>
          <w:sz w:val="24"/>
          <w:szCs w:val="24"/>
        </w:rPr>
        <w:t xml:space="preserve">after economic shocks, with the seminal paper of </w:t>
      </w:r>
      <w:r w:rsidR="00962489" w:rsidRPr="00F2483C">
        <w:rPr>
          <w:rFonts w:ascii="Arial" w:hAnsi="Arial" w:cs="Arial"/>
          <w:noProof/>
          <w:sz w:val="24"/>
          <w:szCs w:val="24"/>
        </w:rPr>
        <w:t xml:space="preserve">King &amp; Wadhwani </w:t>
      </w:r>
      <w:r w:rsidR="00962489">
        <w:rPr>
          <w:rFonts w:ascii="Arial" w:hAnsi="Arial" w:cs="Arial"/>
          <w:noProof/>
          <w:sz w:val="24"/>
          <w:szCs w:val="24"/>
        </w:rPr>
        <w:t>(</w:t>
      </w:r>
      <w:r w:rsidR="00962489" w:rsidRPr="00F2483C">
        <w:rPr>
          <w:rFonts w:ascii="Arial" w:hAnsi="Arial" w:cs="Arial"/>
          <w:noProof/>
          <w:sz w:val="24"/>
          <w:szCs w:val="24"/>
        </w:rPr>
        <w:t>1990)</w:t>
      </w:r>
      <w:r w:rsidRPr="00F2483C">
        <w:rPr>
          <w:rFonts w:ascii="Arial" w:hAnsi="Arial" w:cs="Arial"/>
          <w:sz w:val="24"/>
          <w:szCs w:val="24"/>
        </w:rPr>
        <w:t xml:space="preserve"> introducing this line of literature. Using hourly stock market data from the New York, Hong Kong and London stock exchanges before and after the October 1987 US stock market crash, the authors studied what the effect of an idiosyncratic shock in one market will be on another market, and how this shock will affect the correlation structure of the two markets. </w:t>
      </w:r>
      <w:r w:rsidR="00507D0C">
        <w:rPr>
          <w:rFonts w:ascii="Arial" w:hAnsi="Arial" w:cs="Arial"/>
          <w:sz w:val="24"/>
          <w:szCs w:val="24"/>
        </w:rPr>
        <w:t xml:space="preserve">The authors found increases in correlation after the stock market crash and concluded that there in fact exists contagion between the markets rather than interdependence. </w:t>
      </w:r>
      <w:r w:rsidRPr="00F2483C">
        <w:rPr>
          <w:rFonts w:ascii="Arial" w:hAnsi="Arial" w:cs="Arial"/>
          <w:sz w:val="24"/>
          <w:szCs w:val="24"/>
        </w:rPr>
        <w:t xml:space="preserve">This line of work was extended by </w:t>
      </w:r>
      <w:r w:rsidR="00507D0C" w:rsidRPr="00962489">
        <w:rPr>
          <w:rFonts w:ascii="Arial" w:hAnsi="Arial" w:cs="Arial"/>
          <w:noProof/>
          <w:sz w:val="24"/>
          <w:szCs w:val="24"/>
        </w:rPr>
        <w:t>Lee &amp; Kim</w:t>
      </w:r>
      <w:r w:rsidR="00507D0C">
        <w:rPr>
          <w:rFonts w:ascii="Arial" w:hAnsi="Arial" w:cs="Arial"/>
          <w:noProof/>
          <w:sz w:val="24"/>
          <w:szCs w:val="24"/>
        </w:rPr>
        <w:t xml:space="preserve"> (</w:t>
      </w:r>
      <w:r w:rsidR="00507D0C" w:rsidRPr="00962489">
        <w:rPr>
          <w:rFonts w:ascii="Arial" w:hAnsi="Arial" w:cs="Arial"/>
          <w:noProof/>
          <w:sz w:val="24"/>
          <w:szCs w:val="24"/>
        </w:rPr>
        <w:t>1993)</w:t>
      </w:r>
      <w:r w:rsidRPr="00F2483C">
        <w:rPr>
          <w:rFonts w:ascii="Arial" w:hAnsi="Arial" w:cs="Arial"/>
          <w:sz w:val="24"/>
          <w:szCs w:val="24"/>
        </w:rPr>
        <w:t xml:space="preserve"> who considered the weekly returns of 12 stock markets over the October 1987 crash. The authors also considered whether significant changes in correlation is observed after the crash. The literature was extended by incorporating a factor analysis component, which in turn is used to measure the relative importance before and after the crash of domestic and international factors in the investment decision making process.</w:t>
      </w:r>
    </w:p>
    <w:p w14:paraId="7144DE64" w14:textId="4DFD94CD"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Later studies, however, have revealed that focussing solely on changes in correlation might lead to ambiguous results. A prominent paper by </w:t>
      </w:r>
      <w:r w:rsidR="00507D0C" w:rsidRPr="00962489">
        <w:rPr>
          <w:rFonts w:ascii="Arial" w:hAnsi="Arial" w:cs="Arial"/>
          <w:noProof/>
          <w:sz w:val="24"/>
          <w:szCs w:val="24"/>
        </w:rPr>
        <w:t>Forbes &amp; Rigobon</w:t>
      </w:r>
      <w:r w:rsidR="00507D0C">
        <w:rPr>
          <w:rFonts w:ascii="Arial" w:hAnsi="Arial" w:cs="Arial"/>
          <w:noProof/>
          <w:sz w:val="24"/>
          <w:szCs w:val="24"/>
        </w:rPr>
        <w:t xml:space="preserve"> </w:t>
      </w:r>
      <w:r w:rsidR="00507D0C" w:rsidRPr="00962489">
        <w:rPr>
          <w:rFonts w:ascii="Arial" w:hAnsi="Arial" w:cs="Arial"/>
          <w:noProof/>
          <w:sz w:val="24"/>
          <w:szCs w:val="24"/>
        </w:rPr>
        <w:t>(2002)</w:t>
      </w:r>
      <w:r w:rsidRPr="00F2483C">
        <w:rPr>
          <w:rFonts w:ascii="Arial" w:hAnsi="Arial" w:cs="Arial"/>
          <w:sz w:val="24"/>
          <w:szCs w:val="24"/>
        </w:rPr>
        <w:t xml:space="preserve"> proves that a correlation estimate is biased and is in fact conditional on the variance of the market that provides the </w:t>
      </w:r>
      <w:r w:rsidR="00337529">
        <w:rPr>
          <w:rFonts w:ascii="Arial" w:hAnsi="Arial" w:cs="Arial"/>
          <w:sz w:val="24"/>
          <w:szCs w:val="24"/>
        </w:rPr>
        <w:t xml:space="preserve">initial </w:t>
      </w:r>
      <w:r w:rsidRPr="00F2483C">
        <w:rPr>
          <w:rFonts w:ascii="Arial" w:hAnsi="Arial" w:cs="Arial"/>
          <w:sz w:val="24"/>
          <w:szCs w:val="24"/>
        </w:rPr>
        <w:t xml:space="preserve">shock. This leads to the finding that heteroscedasticity in market indices will naturally lead to higher correlations during a financial crisis. </w:t>
      </w:r>
      <w:r w:rsidR="00337529">
        <w:rPr>
          <w:rFonts w:ascii="Arial" w:hAnsi="Arial" w:cs="Arial"/>
          <w:sz w:val="24"/>
          <w:szCs w:val="24"/>
        </w:rPr>
        <w:t xml:space="preserve">Hence, solely studying the raw correlation estimate after a financial shock will more often than not lead to the spurious conclusion of contagion when, in fact, there is only interdependence at play between two indices. </w:t>
      </w:r>
      <w:r w:rsidRPr="00F2483C">
        <w:rPr>
          <w:rFonts w:ascii="Arial" w:hAnsi="Arial" w:cs="Arial"/>
          <w:sz w:val="24"/>
          <w:szCs w:val="24"/>
        </w:rPr>
        <w:t>The authors proceed with this line of thought and provide a closed form expression for an unconditional correlation estimate under the assumptions of no exogeneous global shocks and no feedback from the market that did not initially experience the shock. This methodology is tested by considering contagion between the financial markets of 28 countries during the US stock market crash of 1987, the Mexican Peso crisis of 1994 and the East Asian crisis of 1997. A Vectorised Auto Regression (VAR) model is applied to tranquil and turbulent periods to consider the changes in the variance-</w:t>
      </w:r>
      <w:r w:rsidRPr="00F2483C">
        <w:rPr>
          <w:rFonts w:ascii="Arial" w:hAnsi="Arial" w:cs="Arial"/>
          <w:sz w:val="24"/>
          <w:szCs w:val="24"/>
        </w:rPr>
        <w:lastRenderedPageBreak/>
        <w:t xml:space="preserve">covariance structure. Short term interest rates of the US, country in crisis and corresponding country are also included for control variables. After applying the correction factor to the calculated correlations, it is shown that no contagion effect was truly present, but rather </w:t>
      </w:r>
      <w:r w:rsidR="00337529">
        <w:rPr>
          <w:rFonts w:ascii="Arial" w:hAnsi="Arial" w:cs="Arial"/>
          <w:sz w:val="24"/>
          <w:szCs w:val="24"/>
        </w:rPr>
        <w:t>interdependence</w:t>
      </w:r>
      <w:r w:rsidRPr="00F2483C">
        <w:rPr>
          <w:rFonts w:ascii="Arial" w:hAnsi="Arial" w:cs="Arial"/>
          <w:sz w:val="24"/>
          <w:szCs w:val="24"/>
        </w:rPr>
        <w:t xml:space="preserve"> of the market indices. Others like </w:t>
      </w:r>
      <w:r w:rsidR="008961A0" w:rsidRPr="00962489">
        <w:rPr>
          <w:rFonts w:ascii="Arial" w:hAnsi="Arial" w:cs="Arial"/>
          <w:noProof/>
          <w:sz w:val="24"/>
          <w:szCs w:val="24"/>
        </w:rPr>
        <w:t>Boyer, Gibson, &amp; Loretan</w:t>
      </w:r>
      <w:r w:rsidR="008961A0">
        <w:rPr>
          <w:rFonts w:ascii="Arial" w:hAnsi="Arial" w:cs="Arial"/>
          <w:noProof/>
          <w:sz w:val="24"/>
          <w:szCs w:val="24"/>
        </w:rPr>
        <w:t xml:space="preserve"> </w:t>
      </w:r>
      <w:r w:rsidR="008961A0" w:rsidRPr="00962489">
        <w:rPr>
          <w:rFonts w:ascii="Arial" w:hAnsi="Arial" w:cs="Arial"/>
          <w:noProof/>
          <w:sz w:val="24"/>
          <w:szCs w:val="24"/>
        </w:rPr>
        <w:t>(1999)</w:t>
      </w:r>
      <w:r w:rsidRPr="00F2483C">
        <w:rPr>
          <w:rFonts w:ascii="Arial" w:hAnsi="Arial" w:cs="Arial"/>
          <w:sz w:val="24"/>
          <w:szCs w:val="24"/>
        </w:rPr>
        <w:t xml:space="preserve"> and </w:t>
      </w:r>
      <w:r w:rsidR="008961A0" w:rsidRPr="00962489">
        <w:rPr>
          <w:rFonts w:ascii="Arial" w:hAnsi="Arial" w:cs="Arial"/>
          <w:noProof/>
          <w:sz w:val="24"/>
          <w:szCs w:val="24"/>
        </w:rPr>
        <w:t>Loretan &amp; English</w:t>
      </w:r>
      <w:r w:rsidR="008961A0">
        <w:rPr>
          <w:rFonts w:ascii="Arial" w:hAnsi="Arial" w:cs="Arial"/>
          <w:noProof/>
          <w:sz w:val="24"/>
          <w:szCs w:val="24"/>
        </w:rPr>
        <w:t xml:space="preserve"> </w:t>
      </w:r>
      <w:r w:rsidR="008961A0" w:rsidRPr="00962489">
        <w:rPr>
          <w:rFonts w:ascii="Arial" w:hAnsi="Arial" w:cs="Arial"/>
          <w:noProof/>
          <w:sz w:val="24"/>
          <w:szCs w:val="24"/>
        </w:rPr>
        <w:t>(2000)</w:t>
      </w:r>
      <w:r w:rsidRPr="00F2483C">
        <w:rPr>
          <w:rFonts w:ascii="Arial" w:hAnsi="Arial" w:cs="Arial"/>
          <w:sz w:val="24"/>
          <w:szCs w:val="24"/>
        </w:rPr>
        <w:t xml:space="preserve"> have also considered correcting for the bias in the correlation measure but </w:t>
      </w:r>
      <w:r w:rsidR="008961A0" w:rsidRPr="00962489">
        <w:rPr>
          <w:rFonts w:ascii="Arial" w:hAnsi="Arial" w:cs="Arial"/>
          <w:noProof/>
          <w:sz w:val="24"/>
          <w:szCs w:val="24"/>
        </w:rPr>
        <w:t>Corsetti, Pericoli, &amp; Sbracia</w:t>
      </w:r>
      <w:r w:rsidR="008961A0">
        <w:rPr>
          <w:rFonts w:ascii="Arial" w:hAnsi="Arial" w:cs="Arial"/>
          <w:noProof/>
          <w:sz w:val="24"/>
          <w:szCs w:val="24"/>
        </w:rPr>
        <w:t xml:space="preserve"> </w:t>
      </w:r>
      <w:r w:rsidR="008961A0" w:rsidRPr="00962489">
        <w:rPr>
          <w:rFonts w:ascii="Arial" w:hAnsi="Arial" w:cs="Arial"/>
          <w:noProof/>
          <w:sz w:val="24"/>
          <w:szCs w:val="24"/>
        </w:rPr>
        <w:t>(2005)</w:t>
      </w:r>
      <w:r w:rsidRPr="00F2483C">
        <w:rPr>
          <w:rFonts w:ascii="Arial" w:hAnsi="Arial" w:cs="Arial"/>
          <w:sz w:val="24"/>
          <w:szCs w:val="24"/>
        </w:rPr>
        <w:t xml:space="preserve"> show that the supposed results of these improvements are not realistic since too stringent and unrealistic assumptions are made regarding the variance of the country-specific shocks. </w:t>
      </w:r>
    </w:p>
    <w:p w14:paraId="7A1494F7" w14:textId="3BAB828B" w:rsidR="008554F4" w:rsidRPr="00F2483C" w:rsidRDefault="00257A05" w:rsidP="008554F4">
      <w:pPr>
        <w:spacing w:line="360" w:lineRule="auto"/>
        <w:rPr>
          <w:rFonts w:ascii="Arial" w:hAnsi="Arial" w:cs="Arial"/>
          <w:sz w:val="24"/>
          <w:szCs w:val="24"/>
        </w:rPr>
      </w:pPr>
      <w:r>
        <w:rPr>
          <w:rFonts w:ascii="Arial" w:hAnsi="Arial" w:cs="Arial"/>
          <w:sz w:val="24"/>
          <w:szCs w:val="24"/>
        </w:rPr>
        <w:t>To circumvent these issues, m</w:t>
      </w:r>
      <w:r w:rsidR="008554F4" w:rsidRPr="00F2483C">
        <w:rPr>
          <w:rFonts w:ascii="Arial" w:hAnsi="Arial" w:cs="Arial"/>
          <w:sz w:val="24"/>
          <w:szCs w:val="24"/>
        </w:rPr>
        <w:t xml:space="preserve">ultiple regression techniques have </w:t>
      </w:r>
      <w:r>
        <w:rPr>
          <w:rFonts w:ascii="Arial" w:hAnsi="Arial" w:cs="Arial"/>
          <w:sz w:val="24"/>
          <w:szCs w:val="24"/>
        </w:rPr>
        <w:t xml:space="preserve">also </w:t>
      </w:r>
      <w:r w:rsidR="008554F4" w:rsidRPr="00F2483C">
        <w:rPr>
          <w:rFonts w:ascii="Arial" w:hAnsi="Arial" w:cs="Arial"/>
          <w:sz w:val="24"/>
          <w:szCs w:val="24"/>
        </w:rPr>
        <w:t xml:space="preserve">been considered. This </w:t>
      </w:r>
      <w:r w:rsidR="008512F2">
        <w:rPr>
          <w:rFonts w:ascii="Arial" w:hAnsi="Arial" w:cs="Arial"/>
          <w:sz w:val="24"/>
          <w:szCs w:val="24"/>
        </w:rPr>
        <w:t xml:space="preserve">line of literature </w:t>
      </w:r>
      <w:r w:rsidR="008554F4" w:rsidRPr="00F2483C">
        <w:rPr>
          <w:rFonts w:ascii="Arial" w:hAnsi="Arial" w:cs="Arial"/>
          <w:sz w:val="24"/>
          <w:szCs w:val="24"/>
        </w:rPr>
        <w:t xml:space="preserve">of </w:t>
      </w:r>
      <w:r w:rsidR="000A1B39">
        <w:rPr>
          <w:rFonts w:ascii="Arial" w:hAnsi="Arial" w:cs="Arial"/>
          <w:sz w:val="24"/>
          <w:szCs w:val="24"/>
        </w:rPr>
        <w:t xml:space="preserve">discerning between interdependence and </w:t>
      </w:r>
      <w:r w:rsidR="008554F4" w:rsidRPr="00F2483C">
        <w:rPr>
          <w:rFonts w:ascii="Arial" w:hAnsi="Arial" w:cs="Arial"/>
          <w:sz w:val="24"/>
          <w:szCs w:val="24"/>
        </w:rPr>
        <w:t xml:space="preserve">contagion </w:t>
      </w:r>
      <w:r w:rsidR="008512F2">
        <w:rPr>
          <w:rFonts w:ascii="Arial" w:hAnsi="Arial" w:cs="Arial"/>
          <w:sz w:val="24"/>
          <w:szCs w:val="24"/>
        </w:rPr>
        <w:t xml:space="preserve">using regression </w:t>
      </w:r>
      <w:r w:rsidR="008554F4" w:rsidRPr="00F2483C">
        <w:rPr>
          <w:rFonts w:ascii="Arial" w:hAnsi="Arial" w:cs="Arial"/>
          <w:sz w:val="24"/>
          <w:szCs w:val="24"/>
        </w:rPr>
        <w:t xml:space="preserve">was introduced by </w:t>
      </w:r>
      <w:r w:rsidR="008512F2" w:rsidRPr="00962489">
        <w:rPr>
          <w:rFonts w:ascii="Arial" w:hAnsi="Arial" w:cs="Arial"/>
          <w:noProof/>
          <w:sz w:val="24"/>
          <w:szCs w:val="24"/>
        </w:rPr>
        <w:t>Horen, Jager, &amp; Klaassen</w:t>
      </w:r>
      <w:r w:rsidR="008512F2">
        <w:rPr>
          <w:rFonts w:ascii="Arial" w:hAnsi="Arial" w:cs="Arial"/>
          <w:noProof/>
          <w:sz w:val="24"/>
          <w:szCs w:val="24"/>
        </w:rPr>
        <w:t xml:space="preserve"> </w:t>
      </w:r>
      <w:r w:rsidR="008512F2" w:rsidRPr="00962489">
        <w:rPr>
          <w:rFonts w:ascii="Arial" w:hAnsi="Arial" w:cs="Arial"/>
          <w:noProof/>
          <w:sz w:val="24"/>
          <w:szCs w:val="24"/>
        </w:rPr>
        <w:t>(2006)</w:t>
      </w:r>
      <w:r w:rsidR="008512F2">
        <w:rPr>
          <w:rFonts w:ascii="Arial" w:hAnsi="Arial" w:cs="Arial"/>
          <w:sz w:val="24"/>
          <w:szCs w:val="24"/>
        </w:rPr>
        <w:t>.</w:t>
      </w:r>
      <w:r w:rsidR="008554F4" w:rsidRPr="00F2483C">
        <w:rPr>
          <w:rFonts w:ascii="Arial" w:hAnsi="Arial" w:cs="Arial"/>
          <w:sz w:val="24"/>
          <w:szCs w:val="24"/>
        </w:rPr>
        <w:t xml:space="preserve"> </w:t>
      </w:r>
      <w:r w:rsidR="008512F2">
        <w:rPr>
          <w:rFonts w:ascii="Arial" w:hAnsi="Arial" w:cs="Arial"/>
          <w:sz w:val="24"/>
          <w:szCs w:val="24"/>
        </w:rPr>
        <w:t xml:space="preserve">The authors </w:t>
      </w:r>
      <w:r w:rsidR="008554F4" w:rsidRPr="00F2483C">
        <w:rPr>
          <w:rFonts w:ascii="Arial" w:hAnsi="Arial" w:cs="Arial"/>
          <w:sz w:val="24"/>
          <w:szCs w:val="24"/>
        </w:rPr>
        <w:t xml:space="preserve">considered </w:t>
      </w:r>
      <w:r w:rsidR="008512F2">
        <w:rPr>
          <w:rFonts w:ascii="Arial" w:hAnsi="Arial" w:cs="Arial"/>
          <w:sz w:val="24"/>
          <w:szCs w:val="24"/>
        </w:rPr>
        <w:t xml:space="preserve">studying the existence of </w:t>
      </w:r>
      <w:r w:rsidR="008554F4" w:rsidRPr="00F2483C">
        <w:rPr>
          <w:rFonts w:ascii="Arial" w:hAnsi="Arial" w:cs="Arial"/>
          <w:sz w:val="24"/>
          <w:szCs w:val="24"/>
        </w:rPr>
        <w:t xml:space="preserve">contagion effects during the Asian crisis of 1997 from the origin of the crisis, the exchange market of Thailand, to the exchange markets of the Philippines, Indonesia, Malaysia and Korea. The authors follow the work of </w:t>
      </w:r>
      <w:r w:rsidR="00B50852" w:rsidRPr="00962489">
        <w:rPr>
          <w:rFonts w:ascii="Arial" w:hAnsi="Arial" w:cs="Arial"/>
          <w:noProof/>
          <w:sz w:val="24"/>
          <w:szCs w:val="24"/>
        </w:rPr>
        <w:t>Girton &amp; Roper</w:t>
      </w:r>
      <w:r w:rsidR="00B50852">
        <w:rPr>
          <w:rFonts w:ascii="Arial" w:hAnsi="Arial" w:cs="Arial"/>
          <w:noProof/>
          <w:sz w:val="24"/>
          <w:szCs w:val="24"/>
        </w:rPr>
        <w:t xml:space="preserve"> </w:t>
      </w:r>
      <w:r w:rsidR="00B50852" w:rsidRPr="00962489">
        <w:rPr>
          <w:rFonts w:ascii="Arial" w:hAnsi="Arial" w:cs="Arial"/>
          <w:noProof/>
          <w:sz w:val="24"/>
          <w:szCs w:val="24"/>
        </w:rPr>
        <w:t>(1977)</w:t>
      </w:r>
      <w:r w:rsidR="008554F4" w:rsidRPr="00F2483C">
        <w:rPr>
          <w:rFonts w:ascii="Arial" w:hAnsi="Arial" w:cs="Arial"/>
          <w:sz w:val="24"/>
          <w:szCs w:val="24"/>
        </w:rPr>
        <w:t xml:space="preserve"> by constructing an Exchange Market Pressure (EMP) variable as the response variable which is a function of the change in exchange rate, the change in interest rate and money supply for each country. This is necessary since the bulk of the exchange rates that are considered are pegged against the US dollar. Finally, the authors model the EMP of a country </w:t>
      </w:r>
      <w:r w:rsidR="008554F4">
        <w:rPr>
          <w:rFonts w:ascii="Arial" w:hAnsi="Arial" w:cs="Arial"/>
          <w:sz w:val="24"/>
          <w:szCs w:val="24"/>
        </w:rPr>
        <w:t>by considering</w:t>
      </w:r>
      <w:r w:rsidR="008554F4" w:rsidRPr="00F2483C">
        <w:rPr>
          <w:rFonts w:ascii="Arial" w:hAnsi="Arial" w:cs="Arial"/>
          <w:sz w:val="24"/>
          <w:szCs w:val="24"/>
        </w:rPr>
        <w:t xml:space="preserve"> a set of macro-economic factors and the EMP of Thailand. To find the degree to which contagion takes place, the authors also add a variable that is equal to zero in tranquil periods and equal to the EMP of Thailand in crisis periods. The coefficient of this variable indicates the degree of contagion from Thailand to other countries. </w:t>
      </w:r>
      <w:r w:rsidR="00A56E49">
        <w:rPr>
          <w:rFonts w:ascii="Arial" w:hAnsi="Arial" w:cs="Arial"/>
          <w:sz w:val="24"/>
          <w:szCs w:val="24"/>
        </w:rPr>
        <w:t xml:space="preserve">If this state variable is </w:t>
      </w:r>
      <w:r w:rsidR="00330699">
        <w:rPr>
          <w:rFonts w:ascii="Arial" w:hAnsi="Arial" w:cs="Arial"/>
          <w:sz w:val="24"/>
          <w:szCs w:val="24"/>
        </w:rPr>
        <w:t xml:space="preserve">significant, </w:t>
      </w:r>
      <w:r w:rsidR="00A56E49">
        <w:rPr>
          <w:rFonts w:ascii="Arial" w:hAnsi="Arial" w:cs="Arial"/>
          <w:sz w:val="24"/>
          <w:szCs w:val="24"/>
        </w:rPr>
        <w:t>contagion is present. If not, only interdependence is observed</w:t>
      </w:r>
      <w:r w:rsidR="00330699">
        <w:rPr>
          <w:rFonts w:ascii="Arial" w:hAnsi="Arial" w:cs="Arial"/>
          <w:sz w:val="24"/>
          <w:szCs w:val="24"/>
        </w:rPr>
        <w:t xml:space="preserve">. Evidence of contagion is found from Thailand to Indonesia and Malaysia, whereas interdependence is observed between Thailand and Korea and the Philippines. </w:t>
      </w:r>
      <w:r w:rsidR="008554F4" w:rsidRPr="00F2483C">
        <w:rPr>
          <w:rFonts w:ascii="Arial" w:hAnsi="Arial" w:cs="Arial"/>
          <w:sz w:val="24"/>
          <w:szCs w:val="24"/>
        </w:rPr>
        <w:t xml:space="preserve">In line with this methodology, </w:t>
      </w:r>
      <w:r w:rsidR="00465A71" w:rsidRPr="00962489">
        <w:rPr>
          <w:rFonts w:ascii="Arial" w:hAnsi="Arial" w:cs="Arial"/>
          <w:noProof/>
          <w:sz w:val="24"/>
          <w:szCs w:val="24"/>
        </w:rPr>
        <w:t>Billio, Duca, &amp; Pelizzon</w:t>
      </w:r>
      <w:r w:rsidR="00465A71">
        <w:rPr>
          <w:rFonts w:ascii="Arial" w:hAnsi="Arial" w:cs="Arial"/>
          <w:noProof/>
          <w:sz w:val="24"/>
          <w:szCs w:val="24"/>
        </w:rPr>
        <w:t xml:space="preserve"> (</w:t>
      </w:r>
      <w:r w:rsidR="00465A71" w:rsidRPr="00962489">
        <w:rPr>
          <w:rFonts w:ascii="Arial" w:hAnsi="Arial" w:cs="Arial"/>
          <w:noProof/>
          <w:sz w:val="24"/>
          <w:szCs w:val="24"/>
        </w:rPr>
        <w:t>2005)</w:t>
      </w:r>
      <w:r w:rsidR="008554F4" w:rsidRPr="00F2483C">
        <w:rPr>
          <w:rFonts w:ascii="Arial" w:hAnsi="Arial" w:cs="Arial"/>
          <w:sz w:val="24"/>
          <w:szCs w:val="24"/>
        </w:rPr>
        <w:t xml:space="preserve"> incorporate </w:t>
      </w:r>
      <w:r w:rsidR="00465A71">
        <w:rPr>
          <w:rFonts w:ascii="Arial" w:hAnsi="Arial" w:cs="Arial"/>
          <w:sz w:val="24"/>
          <w:szCs w:val="24"/>
        </w:rPr>
        <w:t xml:space="preserve">endogenous </w:t>
      </w:r>
      <w:r w:rsidR="008554F4" w:rsidRPr="00F2483C">
        <w:rPr>
          <w:rFonts w:ascii="Arial" w:hAnsi="Arial" w:cs="Arial"/>
          <w:sz w:val="24"/>
          <w:szCs w:val="24"/>
        </w:rPr>
        <w:t xml:space="preserve">regime switching </w:t>
      </w:r>
      <w:r w:rsidR="00465A71">
        <w:rPr>
          <w:rFonts w:ascii="Arial" w:hAnsi="Arial" w:cs="Arial"/>
          <w:sz w:val="24"/>
          <w:szCs w:val="24"/>
        </w:rPr>
        <w:t>b</w:t>
      </w:r>
      <w:r w:rsidR="008554F4" w:rsidRPr="00F2483C">
        <w:rPr>
          <w:rFonts w:ascii="Arial" w:hAnsi="Arial" w:cs="Arial"/>
          <w:sz w:val="24"/>
          <w:szCs w:val="24"/>
        </w:rPr>
        <w:t>y using Markov switching Error Correction Models</w:t>
      </w:r>
      <w:r w:rsidR="00465A71">
        <w:rPr>
          <w:rFonts w:ascii="Arial" w:hAnsi="Arial" w:cs="Arial"/>
          <w:sz w:val="24"/>
          <w:szCs w:val="24"/>
        </w:rPr>
        <w:t>. By doing this, t</w:t>
      </w:r>
      <w:r w:rsidR="008554F4" w:rsidRPr="00F2483C">
        <w:rPr>
          <w:rFonts w:ascii="Arial" w:hAnsi="Arial" w:cs="Arial"/>
          <w:sz w:val="24"/>
          <w:szCs w:val="24"/>
        </w:rPr>
        <w:t>he authors provide a way to ensure that the crisis periods are endogenously defined</w:t>
      </w:r>
      <w:r w:rsidR="00465A71">
        <w:rPr>
          <w:rFonts w:ascii="Arial" w:hAnsi="Arial" w:cs="Arial"/>
          <w:sz w:val="24"/>
          <w:szCs w:val="24"/>
        </w:rPr>
        <w:t xml:space="preserve"> instead of arbitrarily by the researcher</w:t>
      </w:r>
      <w:r w:rsidR="008554F4" w:rsidRPr="00F2483C">
        <w:rPr>
          <w:rFonts w:ascii="Arial" w:hAnsi="Arial" w:cs="Arial"/>
          <w:sz w:val="24"/>
          <w:szCs w:val="24"/>
        </w:rPr>
        <w:t xml:space="preserve">. Moreover, by considering the estimated coefficient of the error correction term, the authors can directly test whether investors ignore economic fundamentals during times of </w:t>
      </w:r>
      <w:r w:rsidR="008554F4" w:rsidRPr="00F2483C">
        <w:rPr>
          <w:rFonts w:ascii="Arial" w:hAnsi="Arial" w:cs="Arial"/>
          <w:sz w:val="24"/>
          <w:szCs w:val="24"/>
        </w:rPr>
        <w:lastRenderedPageBreak/>
        <w:t xml:space="preserve">economic crisis. </w:t>
      </w:r>
      <w:r w:rsidR="00465A71">
        <w:rPr>
          <w:rFonts w:ascii="Arial" w:hAnsi="Arial" w:cs="Arial"/>
          <w:sz w:val="24"/>
          <w:szCs w:val="24"/>
        </w:rPr>
        <w:t>T</w:t>
      </w:r>
      <w:r w:rsidR="008554F4" w:rsidRPr="00F2483C">
        <w:rPr>
          <w:rFonts w:ascii="Arial" w:hAnsi="Arial" w:cs="Arial"/>
          <w:sz w:val="24"/>
          <w:szCs w:val="24"/>
        </w:rPr>
        <w:t xml:space="preserve">he authors </w:t>
      </w:r>
      <w:r w:rsidR="00465A71">
        <w:rPr>
          <w:rFonts w:ascii="Arial" w:hAnsi="Arial" w:cs="Arial"/>
          <w:sz w:val="24"/>
          <w:szCs w:val="24"/>
        </w:rPr>
        <w:t xml:space="preserve">continue by discerning between </w:t>
      </w:r>
      <w:r w:rsidR="008554F4" w:rsidRPr="00F2483C">
        <w:rPr>
          <w:rFonts w:ascii="Arial" w:hAnsi="Arial" w:cs="Arial"/>
          <w:sz w:val="24"/>
          <w:szCs w:val="24"/>
        </w:rPr>
        <w:t xml:space="preserve">contagion </w:t>
      </w:r>
      <w:r w:rsidR="00465A71">
        <w:rPr>
          <w:rFonts w:ascii="Arial" w:hAnsi="Arial" w:cs="Arial"/>
          <w:sz w:val="24"/>
          <w:szCs w:val="24"/>
        </w:rPr>
        <w:t xml:space="preserve">and interdependence for </w:t>
      </w:r>
      <w:r w:rsidR="008554F4" w:rsidRPr="00F2483C">
        <w:rPr>
          <w:rFonts w:ascii="Arial" w:hAnsi="Arial" w:cs="Arial"/>
          <w:sz w:val="24"/>
          <w:szCs w:val="24"/>
        </w:rPr>
        <w:t>the European stock market, Hong Kong stock market and the American Stock market during the Asian crisis of 1997.</w:t>
      </w:r>
      <w:r w:rsidR="00465A71">
        <w:rPr>
          <w:rFonts w:ascii="Arial" w:hAnsi="Arial" w:cs="Arial"/>
          <w:sz w:val="24"/>
          <w:szCs w:val="24"/>
        </w:rPr>
        <w:t xml:space="preserve"> The authors found evidence for contagion between these markets and by considering the error correction term, they could deduce that economic fundamentals tend to be ignored during crisis periods.</w:t>
      </w:r>
      <w:r w:rsidR="008554F4" w:rsidRPr="00F2483C">
        <w:rPr>
          <w:rFonts w:ascii="Arial" w:hAnsi="Arial" w:cs="Arial"/>
          <w:sz w:val="24"/>
          <w:szCs w:val="24"/>
        </w:rPr>
        <w:t xml:space="preserve"> By utilizing time-varying quantile regression, </w:t>
      </w:r>
      <w:r w:rsidR="008554F4" w:rsidRPr="00F2483C">
        <w:rPr>
          <w:rFonts w:ascii="Arial" w:hAnsi="Arial" w:cs="Arial"/>
          <w:noProof/>
          <w:sz w:val="24"/>
          <w:szCs w:val="24"/>
        </w:rPr>
        <w:t>Ye, Luo, &amp; Liu</w:t>
      </w:r>
      <w:r w:rsidR="00465A71">
        <w:rPr>
          <w:rFonts w:ascii="Arial" w:hAnsi="Arial" w:cs="Arial"/>
          <w:noProof/>
          <w:sz w:val="24"/>
          <w:szCs w:val="24"/>
        </w:rPr>
        <w:t xml:space="preserve"> </w:t>
      </w:r>
      <w:r w:rsidR="00465A71"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studied contagion</w:t>
      </w:r>
      <w:r w:rsidR="00660A82">
        <w:rPr>
          <w:rFonts w:ascii="Arial" w:hAnsi="Arial" w:cs="Arial"/>
          <w:sz w:val="24"/>
          <w:szCs w:val="24"/>
        </w:rPr>
        <w:t xml:space="preserve"> and interdependence</w:t>
      </w:r>
      <w:r w:rsidR="008554F4" w:rsidRPr="00F2483C">
        <w:rPr>
          <w:rFonts w:ascii="Arial" w:hAnsi="Arial" w:cs="Arial"/>
          <w:sz w:val="24"/>
          <w:szCs w:val="24"/>
        </w:rPr>
        <w:t xml:space="preserve"> between Asian, US, and European equity markets during the 2007-2009 </w:t>
      </w:r>
      <w:r w:rsidR="00660A82">
        <w:rPr>
          <w:rFonts w:ascii="Arial" w:hAnsi="Arial" w:cs="Arial"/>
          <w:sz w:val="24"/>
          <w:szCs w:val="24"/>
        </w:rPr>
        <w:t xml:space="preserve">US </w:t>
      </w:r>
      <w:r w:rsidR="008554F4" w:rsidRPr="00F2483C">
        <w:rPr>
          <w:rFonts w:ascii="Arial" w:hAnsi="Arial" w:cs="Arial"/>
          <w:sz w:val="24"/>
          <w:szCs w:val="24"/>
        </w:rPr>
        <w:t>banking crisis</w:t>
      </w:r>
      <w:r w:rsidR="00660A82">
        <w:rPr>
          <w:rFonts w:ascii="Arial" w:hAnsi="Arial" w:cs="Arial"/>
          <w:sz w:val="24"/>
          <w:szCs w:val="24"/>
        </w:rPr>
        <w:t xml:space="preserve"> and during the 2010 </w:t>
      </w:r>
      <w:r w:rsidR="00660A82" w:rsidRPr="00660A82">
        <w:rPr>
          <w:rFonts w:ascii="Arial" w:hAnsi="Arial" w:cs="Arial"/>
          <w:sz w:val="24"/>
          <w:szCs w:val="24"/>
        </w:rPr>
        <w:t>Greek sovereign bonds downgrading</w:t>
      </w:r>
      <w:r w:rsidR="008554F4" w:rsidRPr="00F2483C">
        <w:rPr>
          <w:rFonts w:ascii="Arial" w:hAnsi="Arial" w:cs="Arial"/>
          <w:sz w:val="24"/>
          <w:szCs w:val="24"/>
        </w:rPr>
        <w:t xml:space="preserve">. The authors make use of the quantile-specific odds ratio (qor) that indicates the odds of two </w:t>
      </w:r>
      <w:r w:rsidR="00660A82">
        <w:rPr>
          <w:rFonts w:ascii="Arial" w:hAnsi="Arial" w:cs="Arial"/>
          <w:sz w:val="24"/>
          <w:szCs w:val="24"/>
        </w:rPr>
        <w:t>return indices</w:t>
      </w:r>
      <w:r w:rsidR="008554F4" w:rsidRPr="00F2483C">
        <w:rPr>
          <w:rFonts w:ascii="Arial" w:hAnsi="Arial" w:cs="Arial"/>
          <w:sz w:val="24"/>
          <w:szCs w:val="24"/>
        </w:rPr>
        <w:t xml:space="preserve"> simultaneously being below specified quantiles. This method has the added advantage of a clear interpretation since it is location and scale independent, thus providing a more transparent assessment of the local association structures. </w:t>
      </w:r>
      <w:r w:rsidR="00660A82">
        <w:rPr>
          <w:rFonts w:ascii="Arial" w:hAnsi="Arial" w:cs="Arial"/>
          <w:sz w:val="24"/>
          <w:szCs w:val="24"/>
        </w:rPr>
        <w:t>The authors found strong evidence of contagion from the US to all tested markets during the banking crisis</w:t>
      </w:r>
      <w:r w:rsidR="00BE429F">
        <w:rPr>
          <w:rFonts w:ascii="Arial" w:hAnsi="Arial" w:cs="Arial"/>
          <w:sz w:val="24"/>
          <w:szCs w:val="24"/>
        </w:rPr>
        <w:t>. The Greek sovereign bonds downgrading, in comparison, did not have such a strong contagion effect on the other markets, indicating that Greece may play a much more subdued role in the global economy.</w:t>
      </w:r>
      <w:r w:rsidR="00660A82">
        <w:rPr>
          <w:rFonts w:ascii="Arial" w:hAnsi="Arial" w:cs="Arial"/>
          <w:sz w:val="24"/>
          <w:szCs w:val="24"/>
        </w:rPr>
        <w:t xml:space="preserve"> </w:t>
      </w:r>
      <w:r w:rsidR="008554F4" w:rsidRPr="00F2483C">
        <w:rPr>
          <w:rFonts w:ascii="Arial" w:hAnsi="Arial" w:cs="Arial"/>
          <w:sz w:val="24"/>
          <w:szCs w:val="24"/>
        </w:rPr>
        <w:t xml:space="preserve">By utilizing quantile regression, </w:t>
      </w:r>
      <w:r w:rsidR="00DA6127" w:rsidRPr="00962489">
        <w:rPr>
          <w:rFonts w:ascii="Arial" w:hAnsi="Arial" w:cs="Arial"/>
          <w:noProof/>
          <w:sz w:val="24"/>
          <w:szCs w:val="24"/>
        </w:rPr>
        <w:t>Lyocsa &amp; Horvath</w:t>
      </w:r>
      <w:r w:rsidR="00DA6127">
        <w:rPr>
          <w:rFonts w:ascii="Arial" w:hAnsi="Arial" w:cs="Arial"/>
          <w:noProof/>
          <w:sz w:val="24"/>
          <w:szCs w:val="24"/>
        </w:rPr>
        <w:t xml:space="preserve"> </w:t>
      </w:r>
      <w:r w:rsidR="00DA6127" w:rsidRPr="00962489">
        <w:rPr>
          <w:rFonts w:ascii="Arial" w:hAnsi="Arial" w:cs="Arial"/>
          <w:noProof/>
          <w:sz w:val="24"/>
          <w:szCs w:val="24"/>
        </w:rPr>
        <w:t>(2018)</w:t>
      </w:r>
      <w:r w:rsidR="008554F4" w:rsidRPr="00F2483C">
        <w:rPr>
          <w:rFonts w:ascii="Arial" w:hAnsi="Arial" w:cs="Arial"/>
          <w:sz w:val="24"/>
          <w:szCs w:val="24"/>
        </w:rPr>
        <w:t xml:space="preserve"> also considered contagion from the US equity market to the equity markets of 6 developed countries. The authors also incorporate a wide array of control variables that consider the level and volatility in developed equity markets, gold and oil markets, foreign exchange markets, market liquidity, the credit market and business cycle-related expectations. By controlling for these variables, the authors can test for contagion following the definition provided by </w:t>
      </w:r>
      <w:r w:rsidR="00DA6127" w:rsidRPr="00962489">
        <w:rPr>
          <w:rFonts w:ascii="Arial" w:hAnsi="Arial" w:cs="Arial"/>
          <w:noProof/>
          <w:sz w:val="24"/>
          <w:szCs w:val="24"/>
        </w:rPr>
        <w:t>Bekhaert, Harvey, &amp; Ng</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The methodologies of </w:t>
      </w:r>
      <w:r w:rsidR="00DA6127" w:rsidRPr="00962489">
        <w:rPr>
          <w:rFonts w:ascii="Arial" w:hAnsi="Arial" w:cs="Arial"/>
          <w:noProof/>
          <w:sz w:val="24"/>
          <w:szCs w:val="24"/>
        </w:rPr>
        <w:t>Billio, Duca, &amp; Pelizzon</w:t>
      </w:r>
      <w:r w:rsidR="00DA6127">
        <w:rPr>
          <w:rFonts w:ascii="Arial" w:hAnsi="Arial" w:cs="Arial"/>
          <w:noProof/>
          <w:sz w:val="24"/>
          <w:szCs w:val="24"/>
        </w:rPr>
        <w:t xml:space="preserve"> </w:t>
      </w:r>
      <w:r w:rsidR="00DA6127" w:rsidRPr="00962489">
        <w:rPr>
          <w:rFonts w:ascii="Arial" w:hAnsi="Arial" w:cs="Arial"/>
          <w:noProof/>
          <w:sz w:val="24"/>
          <w:szCs w:val="24"/>
        </w:rPr>
        <w:t>(2005)</w:t>
      </w:r>
      <w:r w:rsidR="008554F4" w:rsidRPr="00F2483C">
        <w:rPr>
          <w:rFonts w:ascii="Arial" w:hAnsi="Arial" w:cs="Arial"/>
          <w:sz w:val="24"/>
          <w:szCs w:val="24"/>
        </w:rPr>
        <w:t xml:space="preserve"> and </w:t>
      </w:r>
      <w:r w:rsidR="008554F4" w:rsidRPr="00F2483C">
        <w:rPr>
          <w:rFonts w:ascii="Arial" w:hAnsi="Arial" w:cs="Arial"/>
          <w:noProof/>
          <w:sz w:val="24"/>
          <w:szCs w:val="24"/>
        </w:rPr>
        <w:t>Ye, Luo, &amp; Liu</w:t>
      </w:r>
      <w:r w:rsidR="00DA6127">
        <w:rPr>
          <w:rFonts w:ascii="Arial" w:hAnsi="Arial" w:cs="Arial"/>
          <w:noProof/>
          <w:sz w:val="24"/>
          <w:szCs w:val="24"/>
        </w:rPr>
        <w:t xml:space="preserve"> </w:t>
      </w:r>
      <w:r w:rsidR="00DA6127" w:rsidRPr="00F2483C">
        <w:rPr>
          <w:rFonts w:ascii="Arial" w:hAnsi="Arial" w:cs="Arial"/>
          <w:noProof/>
          <w:sz w:val="24"/>
          <w:szCs w:val="24"/>
        </w:rPr>
        <w:t>(</w:t>
      </w:r>
      <w:r w:rsidR="008554F4" w:rsidRPr="00F2483C">
        <w:rPr>
          <w:rFonts w:ascii="Arial" w:hAnsi="Arial" w:cs="Arial"/>
          <w:noProof/>
          <w:sz w:val="24"/>
          <w:szCs w:val="24"/>
        </w:rPr>
        <w:t>2017)</w:t>
      </w:r>
      <w:r w:rsidR="008554F4" w:rsidRPr="00F2483C">
        <w:rPr>
          <w:rFonts w:ascii="Arial" w:hAnsi="Arial" w:cs="Arial"/>
          <w:sz w:val="24"/>
          <w:szCs w:val="24"/>
        </w:rPr>
        <w:t xml:space="preserve"> were combined by </w:t>
      </w:r>
      <w:r w:rsidR="00DA6127" w:rsidRPr="00962489">
        <w:rPr>
          <w:rFonts w:ascii="Arial" w:hAnsi="Arial" w:cs="Arial"/>
          <w:noProof/>
          <w:sz w:val="24"/>
          <w:szCs w:val="24"/>
        </w:rPr>
        <w:t>Ye, Zhu, Wu, &amp; Miao</w:t>
      </w:r>
      <w:r w:rsidR="00DA6127">
        <w:rPr>
          <w:rFonts w:ascii="Arial" w:hAnsi="Arial" w:cs="Arial"/>
          <w:noProof/>
          <w:sz w:val="24"/>
          <w:szCs w:val="24"/>
        </w:rPr>
        <w:t xml:space="preserve"> (</w:t>
      </w:r>
      <w:r w:rsidR="00DA6127" w:rsidRPr="00962489">
        <w:rPr>
          <w:rFonts w:ascii="Arial" w:hAnsi="Arial" w:cs="Arial"/>
          <w:noProof/>
          <w:sz w:val="24"/>
          <w:szCs w:val="24"/>
        </w:rPr>
        <w:t>2016)</w:t>
      </w:r>
      <w:r w:rsidR="008554F4" w:rsidRPr="00F2483C">
        <w:rPr>
          <w:rFonts w:ascii="Arial" w:hAnsi="Arial" w:cs="Arial"/>
          <w:sz w:val="24"/>
          <w:szCs w:val="24"/>
        </w:rPr>
        <w:t xml:space="preserve"> who consider a Markov regime-switching quantile regression model to detect financial contagion. The authors continue to use this technique to consider changes in financial contagion, estimated through the quantile regression component, throughout different Markov states, i.e. different periods of financial shock. </w:t>
      </w:r>
    </w:p>
    <w:p w14:paraId="02A3C4A4" w14:textId="28C89C20" w:rsidR="008554F4" w:rsidRPr="00F2483C" w:rsidRDefault="008554F4" w:rsidP="008554F4">
      <w:pPr>
        <w:spacing w:line="360" w:lineRule="auto"/>
        <w:rPr>
          <w:rFonts w:ascii="Arial" w:hAnsi="Arial" w:cs="Arial"/>
          <w:sz w:val="24"/>
          <w:szCs w:val="24"/>
        </w:rPr>
      </w:pPr>
      <w:r w:rsidRPr="00F2483C">
        <w:rPr>
          <w:rFonts w:ascii="Arial" w:hAnsi="Arial" w:cs="Arial"/>
          <w:sz w:val="24"/>
          <w:szCs w:val="24"/>
        </w:rPr>
        <w:t xml:space="preserve">Correlation analysis is also circumvented by authors like </w:t>
      </w:r>
      <w:r w:rsidR="004A046B" w:rsidRPr="00962489">
        <w:rPr>
          <w:rFonts w:ascii="Arial" w:hAnsi="Arial" w:cs="Arial"/>
          <w:noProof/>
          <w:sz w:val="24"/>
          <w:szCs w:val="24"/>
        </w:rPr>
        <w:t>Bekhaert, Harvey, &amp; Ng</w:t>
      </w:r>
      <w:r w:rsidR="004A046B">
        <w:rPr>
          <w:rFonts w:ascii="Arial" w:hAnsi="Arial" w:cs="Arial"/>
          <w:noProof/>
          <w:sz w:val="24"/>
          <w:szCs w:val="24"/>
        </w:rPr>
        <w:t xml:space="preserve"> </w:t>
      </w:r>
      <w:r w:rsidR="004A046B" w:rsidRPr="00962489">
        <w:rPr>
          <w:rFonts w:ascii="Arial" w:hAnsi="Arial" w:cs="Arial"/>
          <w:noProof/>
          <w:sz w:val="24"/>
          <w:szCs w:val="24"/>
        </w:rPr>
        <w:t>(2005)</w:t>
      </w:r>
      <w:r w:rsidRPr="00F2483C">
        <w:rPr>
          <w:rFonts w:ascii="Arial" w:hAnsi="Arial" w:cs="Arial"/>
          <w:sz w:val="24"/>
          <w:szCs w:val="24"/>
        </w:rPr>
        <w:t xml:space="preserve">. </w:t>
      </w:r>
      <w:r w:rsidR="00AA5837">
        <w:rPr>
          <w:rFonts w:ascii="Arial" w:hAnsi="Arial" w:cs="Arial"/>
          <w:sz w:val="24"/>
          <w:szCs w:val="24"/>
        </w:rPr>
        <w:t xml:space="preserve">A two-factor </w:t>
      </w:r>
      <w:r w:rsidR="00D54CA1">
        <w:rPr>
          <w:rFonts w:ascii="Arial" w:hAnsi="Arial" w:cs="Arial"/>
          <w:sz w:val="24"/>
          <w:szCs w:val="24"/>
        </w:rPr>
        <w:t xml:space="preserve">asset pricing </w:t>
      </w:r>
      <w:r w:rsidR="00AA5837">
        <w:rPr>
          <w:rFonts w:ascii="Arial" w:hAnsi="Arial" w:cs="Arial"/>
          <w:sz w:val="24"/>
          <w:szCs w:val="24"/>
        </w:rPr>
        <w:t xml:space="preserve">model </w:t>
      </w:r>
      <w:r w:rsidR="005D63A0">
        <w:rPr>
          <w:rFonts w:ascii="Arial" w:hAnsi="Arial" w:cs="Arial"/>
          <w:sz w:val="24"/>
          <w:szCs w:val="24"/>
        </w:rPr>
        <w:t xml:space="preserve">of the excess return of a country </w:t>
      </w:r>
      <w:r w:rsidR="00AA5837">
        <w:rPr>
          <w:rFonts w:ascii="Arial" w:hAnsi="Arial" w:cs="Arial"/>
          <w:sz w:val="24"/>
          <w:szCs w:val="24"/>
        </w:rPr>
        <w:t xml:space="preserve">is used to </w:t>
      </w:r>
      <w:r w:rsidR="008843C5">
        <w:rPr>
          <w:rFonts w:ascii="Arial" w:hAnsi="Arial" w:cs="Arial"/>
          <w:sz w:val="24"/>
          <w:szCs w:val="24"/>
        </w:rPr>
        <w:t>detect</w:t>
      </w:r>
      <w:r w:rsidR="00AA5837">
        <w:rPr>
          <w:rFonts w:ascii="Arial" w:hAnsi="Arial" w:cs="Arial"/>
          <w:sz w:val="24"/>
          <w:szCs w:val="24"/>
        </w:rPr>
        <w:t xml:space="preserve"> interdependence and </w:t>
      </w:r>
      <w:r w:rsidR="008843C5">
        <w:rPr>
          <w:rFonts w:ascii="Arial" w:hAnsi="Arial" w:cs="Arial"/>
          <w:sz w:val="24"/>
          <w:szCs w:val="24"/>
        </w:rPr>
        <w:t xml:space="preserve">contagion between </w:t>
      </w:r>
      <w:r w:rsidR="005D63A0">
        <w:rPr>
          <w:rFonts w:ascii="Arial" w:hAnsi="Arial" w:cs="Arial"/>
          <w:sz w:val="24"/>
          <w:szCs w:val="24"/>
        </w:rPr>
        <w:t xml:space="preserve">the regions of </w:t>
      </w:r>
      <w:r w:rsidR="008843C5">
        <w:rPr>
          <w:rFonts w:ascii="Arial" w:hAnsi="Arial" w:cs="Arial"/>
          <w:sz w:val="24"/>
          <w:szCs w:val="24"/>
        </w:rPr>
        <w:t>Europe, Latin America</w:t>
      </w:r>
      <w:r w:rsidR="008843C5" w:rsidRPr="00F2483C">
        <w:rPr>
          <w:rFonts w:ascii="Arial" w:hAnsi="Arial" w:cs="Arial"/>
          <w:sz w:val="24"/>
          <w:szCs w:val="24"/>
        </w:rPr>
        <w:t xml:space="preserve"> and Southeast Asia</w:t>
      </w:r>
      <w:r w:rsidR="008843C5">
        <w:rPr>
          <w:rFonts w:ascii="Arial" w:hAnsi="Arial" w:cs="Arial"/>
          <w:sz w:val="24"/>
          <w:szCs w:val="24"/>
        </w:rPr>
        <w:t xml:space="preserve">. The two factors are </w:t>
      </w:r>
      <w:r w:rsidR="00AA5837">
        <w:rPr>
          <w:rFonts w:ascii="Arial" w:hAnsi="Arial" w:cs="Arial"/>
          <w:sz w:val="24"/>
          <w:szCs w:val="24"/>
        </w:rPr>
        <w:t>the</w:t>
      </w:r>
      <w:r w:rsidR="0046172A">
        <w:rPr>
          <w:rFonts w:ascii="Arial" w:hAnsi="Arial" w:cs="Arial"/>
          <w:sz w:val="24"/>
          <w:szCs w:val="24"/>
        </w:rPr>
        <w:t xml:space="preserve"> </w:t>
      </w:r>
      <w:r w:rsidRPr="00F2483C">
        <w:rPr>
          <w:rFonts w:ascii="Arial" w:hAnsi="Arial" w:cs="Arial"/>
          <w:sz w:val="24"/>
          <w:szCs w:val="24"/>
        </w:rPr>
        <w:t xml:space="preserve">regional equity portfolio return and </w:t>
      </w:r>
      <w:r w:rsidR="0046172A">
        <w:rPr>
          <w:rFonts w:ascii="Arial" w:hAnsi="Arial" w:cs="Arial"/>
          <w:sz w:val="24"/>
          <w:szCs w:val="24"/>
        </w:rPr>
        <w:t xml:space="preserve">the </w:t>
      </w:r>
      <w:r w:rsidRPr="00F2483C">
        <w:rPr>
          <w:rFonts w:ascii="Arial" w:hAnsi="Arial" w:cs="Arial"/>
          <w:sz w:val="24"/>
          <w:szCs w:val="24"/>
        </w:rPr>
        <w:lastRenderedPageBreak/>
        <w:t xml:space="preserve">U.S. equity market return. </w:t>
      </w:r>
      <w:r w:rsidR="008843C5">
        <w:rPr>
          <w:rFonts w:ascii="Arial" w:hAnsi="Arial" w:cs="Arial"/>
          <w:sz w:val="24"/>
          <w:szCs w:val="24"/>
        </w:rPr>
        <w:t xml:space="preserve">The estimated coefficients of the model are also allowed to be time-varying, allowing researchers to study varying degrees of market interdependence. </w:t>
      </w:r>
      <w:r w:rsidR="005D63A0">
        <w:rPr>
          <w:rFonts w:ascii="Arial" w:hAnsi="Arial" w:cs="Arial"/>
          <w:sz w:val="24"/>
          <w:szCs w:val="24"/>
        </w:rPr>
        <w:t>The idiosyncratic shocks of the regional equity portfolio and the U.S. equity market return are also included in the two-factor model.</w:t>
      </w:r>
      <w:r w:rsidR="008843C5">
        <w:rPr>
          <w:rFonts w:ascii="Arial" w:hAnsi="Arial" w:cs="Arial"/>
          <w:sz w:val="24"/>
          <w:szCs w:val="24"/>
        </w:rPr>
        <w:t xml:space="preserve"> </w:t>
      </w:r>
      <w:r w:rsidRPr="00F2483C">
        <w:rPr>
          <w:rFonts w:ascii="Arial" w:hAnsi="Arial" w:cs="Arial"/>
          <w:sz w:val="24"/>
          <w:szCs w:val="24"/>
        </w:rPr>
        <w:t xml:space="preserve">This is expanded by modelling </w:t>
      </w:r>
      <w:r w:rsidR="005D63A0">
        <w:rPr>
          <w:rFonts w:ascii="Arial" w:hAnsi="Arial" w:cs="Arial"/>
          <w:sz w:val="24"/>
          <w:szCs w:val="24"/>
        </w:rPr>
        <w:t xml:space="preserve">the idiosyncratic shocks </w:t>
      </w:r>
      <w:r w:rsidRPr="00F2483C">
        <w:rPr>
          <w:rFonts w:ascii="Arial" w:hAnsi="Arial" w:cs="Arial"/>
          <w:sz w:val="24"/>
          <w:szCs w:val="24"/>
        </w:rPr>
        <w:t xml:space="preserve">with a Generalised Auto Regressive Conditional Heteroscedasticity (GARCH) model with asymmetry. </w:t>
      </w:r>
      <w:r w:rsidR="005D63A0">
        <w:rPr>
          <w:rFonts w:ascii="Arial" w:hAnsi="Arial" w:cs="Arial"/>
          <w:sz w:val="24"/>
          <w:szCs w:val="24"/>
        </w:rPr>
        <w:t xml:space="preserve">Overall and period specific contagion is then identified by studying the relationship of the residuals of different markets. The authors found that the Mexican Peso crisis (1994) did not provide a significant surge in contagion between markets. The Asian crisis (1997), however, shows clear evidence of being a contagious event, especially within the Oceanic countries. </w:t>
      </w:r>
      <w:r w:rsidRPr="00F2483C">
        <w:rPr>
          <w:rFonts w:ascii="Arial" w:hAnsi="Arial" w:cs="Arial"/>
          <w:sz w:val="24"/>
          <w:szCs w:val="24"/>
        </w:rPr>
        <w:t xml:space="preserve">The use of GARCH-type models can be seen by a variety of authors. A VAR-DCC-GARCH model is employed by </w:t>
      </w:r>
      <w:r w:rsidR="008F1AEF" w:rsidRPr="00962489">
        <w:rPr>
          <w:rFonts w:ascii="Arial" w:hAnsi="Arial" w:cs="Arial"/>
          <w:noProof/>
          <w:sz w:val="24"/>
          <w:szCs w:val="24"/>
        </w:rPr>
        <w:t>Bonga-Bonga</w:t>
      </w:r>
      <w:r w:rsidR="008F1AEF">
        <w:rPr>
          <w:rFonts w:ascii="Arial" w:hAnsi="Arial" w:cs="Arial"/>
          <w:noProof/>
          <w:sz w:val="24"/>
          <w:szCs w:val="24"/>
        </w:rPr>
        <w:t xml:space="preserve"> </w:t>
      </w:r>
      <w:r w:rsidR="008F1AEF" w:rsidRPr="00962489">
        <w:rPr>
          <w:rFonts w:ascii="Arial" w:hAnsi="Arial" w:cs="Arial"/>
          <w:noProof/>
          <w:sz w:val="24"/>
          <w:szCs w:val="24"/>
        </w:rPr>
        <w:t>(2018)</w:t>
      </w:r>
      <w:r w:rsidRPr="00F2483C">
        <w:rPr>
          <w:rFonts w:ascii="Arial" w:hAnsi="Arial" w:cs="Arial"/>
          <w:sz w:val="24"/>
          <w:szCs w:val="24"/>
        </w:rPr>
        <w:t xml:space="preserve"> to specifically assess contagion between South Africa and the other BRICS nations during global and BRICS-specific financial crises. The main findings from the author is that there exists capital market interdependence between Brazil and South Africa and that the contagion effect of crises originating from Russia, India and China on South Africa is greater than the contagion effect of crises originating in South Africa on said countries. A DCC-GARCH model was used by </w:t>
      </w:r>
      <w:r w:rsidR="00B61C3E" w:rsidRPr="00962489">
        <w:rPr>
          <w:rFonts w:ascii="Arial" w:hAnsi="Arial" w:cs="Arial"/>
          <w:noProof/>
          <w:sz w:val="24"/>
          <w:szCs w:val="24"/>
        </w:rPr>
        <w:t>Akhtaruzzaman &amp; Shamsuddin</w:t>
      </w:r>
      <w:r w:rsidR="00B61C3E">
        <w:rPr>
          <w:rFonts w:ascii="Arial" w:hAnsi="Arial" w:cs="Arial"/>
          <w:noProof/>
          <w:sz w:val="24"/>
          <w:szCs w:val="24"/>
        </w:rPr>
        <w:t xml:space="preserve"> </w:t>
      </w:r>
      <w:r w:rsidR="00B61C3E" w:rsidRPr="00962489">
        <w:rPr>
          <w:rFonts w:ascii="Arial" w:hAnsi="Arial" w:cs="Arial"/>
          <w:noProof/>
          <w:sz w:val="24"/>
          <w:szCs w:val="24"/>
        </w:rPr>
        <w:t>(2018)</w:t>
      </w:r>
      <w:r w:rsidRPr="00F2483C">
        <w:rPr>
          <w:rFonts w:ascii="Arial" w:hAnsi="Arial" w:cs="Arial"/>
          <w:sz w:val="24"/>
          <w:szCs w:val="24"/>
        </w:rPr>
        <w:t xml:space="preserve"> to measure </w:t>
      </w:r>
      <w:r w:rsidR="006C2194">
        <w:rPr>
          <w:rFonts w:ascii="Arial" w:hAnsi="Arial" w:cs="Arial"/>
          <w:sz w:val="24"/>
          <w:szCs w:val="24"/>
        </w:rPr>
        <w:t xml:space="preserve">interdependence and </w:t>
      </w:r>
      <w:r w:rsidRPr="00F2483C">
        <w:rPr>
          <w:rFonts w:ascii="Arial" w:hAnsi="Arial" w:cs="Arial"/>
          <w:sz w:val="24"/>
          <w:szCs w:val="24"/>
        </w:rPr>
        <w:t xml:space="preserve">contagion between the US and other developed, emerging and frontier economies. The main contribution is that the authors provide a disaggregated view by focussing on contagion between financial and non-financial firms. By using a Fractionally Integrated Asymmetric Power ARCH (FIAPARCH) model, </w:t>
      </w:r>
      <w:r w:rsidR="006C2194" w:rsidRPr="00962489">
        <w:rPr>
          <w:rFonts w:ascii="Arial" w:hAnsi="Arial" w:cs="Arial"/>
          <w:noProof/>
          <w:sz w:val="24"/>
          <w:szCs w:val="24"/>
        </w:rPr>
        <w:t>Kenourgios &amp; Dimitriou</w:t>
      </w:r>
      <w:r w:rsidR="006C2194">
        <w:rPr>
          <w:rFonts w:ascii="Arial" w:hAnsi="Arial" w:cs="Arial"/>
          <w:noProof/>
          <w:sz w:val="24"/>
          <w:szCs w:val="24"/>
        </w:rPr>
        <w:t xml:space="preserve"> </w:t>
      </w:r>
      <w:r w:rsidR="006C2194" w:rsidRPr="00962489">
        <w:rPr>
          <w:rFonts w:ascii="Arial" w:hAnsi="Arial" w:cs="Arial"/>
          <w:noProof/>
          <w:sz w:val="24"/>
          <w:szCs w:val="24"/>
        </w:rPr>
        <w:t>(2015)</w:t>
      </w:r>
      <w:r w:rsidRPr="00F2483C">
        <w:rPr>
          <w:rFonts w:ascii="Arial" w:hAnsi="Arial" w:cs="Arial"/>
          <w:sz w:val="24"/>
          <w:szCs w:val="24"/>
        </w:rPr>
        <w:t xml:space="preserve"> considered contagion on a sectoral level between six developed and emerging economies. The authors found that Consumer Goods, Healthcare and Technology were less affected by the Global Financial Crisis (GFC). </w:t>
      </w:r>
    </w:p>
    <w:p w14:paraId="5FBB7342" w14:textId="21C254CC" w:rsidR="008554F4" w:rsidRDefault="008554F4" w:rsidP="008554F4">
      <w:pPr>
        <w:spacing w:line="360" w:lineRule="auto"/>
        <w:rPr>
          <w:rFonts w:ascii="Arial" w:hAnsi="Arial" w:cs="Arial"/>
          <w:sz w:val="24"/>
          <w:szCs w:val="24"/>
        </w:rPr>
      </w:pPr>
      <w:r w:rsidRPr="00F2483C">
        <w:rPr>
          <w:rFonts w:ascii="Arial" w:hAnsi="Arial" w:cs="Arial"/>
          <w:sz w:val="24"/>
          <w:szCs w:val="24"/>
        </w:rPr>
        <w:t xml:space="preserve">The use of the copula methodology in the context of </w:t>
      </w:r>
      <w:r w:rsidR="008D3110">
        <w:rPr>
          <w:rFonts w:ascii="Arial" w:hAnsi="Arial" w:cs="Arial"/>
          <w:sz w:val="24"/>
          <w:szCs w:val="24"/>
        </w:rPr>
        <w:t xml:space="preserve">financial </w:t>
      </w:r>
      <w:r w:rsidRPr="00F2483C">
        <w:rPr>
          <w:rFonts w:ascii="Arial" w:hAnsi="Arial" w:cs="Arial"/>
          <w:sz w:val="24"/>
          <w:szCs w:val="24"/>
        </w:rPr>
        <w:t>contagion has received much attention in recent literature</w:t>
      </w:r>
      <w:r w:rsidR="008D1513">
        <w:rPr>
          <w:rFonts w:ascii="Arial" w:hAnsi="Arial" w:cs="Arial"/>
          <w:sz w:val="24"/>
          <w:szCs w:val="24"/>
        </w:rPr>
        <w:t xml:space="preserve">. The </w:t>
      </w:r>
      <w:r w:rsidRPr="00F2483C">
        <w:rPr>
          <w:rFonts w:ascii="Arial" w:hAnsi="Arial" w:cs="Arial"/>
          <w:sz w:val="24"/>
          <w:szCs w:val="24"/>
        </w:rPr>
        <w:t xml:space="preserve">inaugural study by </w:t>
      </w:r>
      <w:r w:rsidR="008845C9" w:rsidRPr="00962489">
        <w:rPr>
          <w:rFonts w:ascii="Arial" w:hAnsi="Arial" w:cs="Arial"/>
          <w:noProof/>
          <w:sz w:val="24"/>
          <w:szCs w:val="24"/>
        </w:rPr>
        <w:t>Costinot, Roncalli, &amp; Teiletche</w:t>
      </w:r>
      <w:r w:rsidR="008845C9">
        <w:rPr>
          <w:rFonts w:ascii="Arial" w:hAnsi="Arial" w:cs="Arial"/>
          <w:noProof/>
          <w:sz w:val="24"/>
          <w:szCs w:val="24"/>
        </w:rPr>
        <w:t xml:space="preserve"> (</w:t>
      </w:r>
      <w:r w:rsidR="008845C9" w:rsidRPr="00962489">
        <w:rPr>
          <w:rFonts w:ascii="Arial" w:hAnsi="Arial" w:cs="Arial"/>
          <w:noProof/>
          <w:sz w:val="24"/>
          <w:szCs w:val="24"/>
        </w:rPr>
        <w:t>2000)</w:t>
      </w:r>
      <w:r w:rsidR="008D1513">
        <w:rPr>
          <w:rFonts w:ascii="Arial" w:hAnsi="Arial" w:cs="Arial"/>
          <w:sz w:val="24"/>
          <w:szCs w:val="24"/>
        </w:rPr>
        <w:t xml:space="preserve"> </w:t>
      </w:r>
      <w:r w:rsidRPr="00F2483C">
        <w:rPr>
          <w:rFonts w:ascii="Arial" w:hAnsi="Arial" w:cs="Arial"/>
          <w:sz w:val="24"/>
          <w:szCs w:val="24"/>
        </w:rPr>
        <w:t xml:space="preserve">use Normal and Extreme Value copulas to study </w:t>
      </w:r>
      <w:r w:rsidR="008845C9">
        <w:rPr>
          <w:rFonts w:ascii="Arial" w:hAnsi="Arial" w:cs="Arial"/>
          <w:sz w:val="24"/>
          <w:szCs w:val="24"/>
        </w:rPr>
        <w:t xml:space="preserve">interdependence and </w:t>
      </w:r>
      <w:r w:rsidRPr="00F2483C">
        <w:rPr>
          <w:rFonts w:ascii="Arial" w:hAnsi="Arial" w:cs="Arial"/>
          <w:sz w:val="24"/>
          <w:szCs w:val="24"/>
        </w:rPr>
        <w:t>contagion during the Asian Crisis between the stock and exchange markets of Thailand, Korea, Malaysia, Philippines and Indonesia. It is found that the main advantage of using the copula methodology is the fact that it allows for the analysis of scenarios that go beyond normal dependence structures. Building on this,</w:t>
      </w:r>
      <w:r w:rsidR="008845C9">
        <w:rPr>
          <w:rFonts w:ascii="Arial" w:hAnsi="Arial" w:cs="Arial"/>
          <w:noProof/>
          <w:sz w:val="24"/>
          <w:szCs w:val="24"/>
        </w:rPr>
        <w:t xml:space="preserve"> </w:t>
      </w:r>
      <w:r w:rsidR="008845C9" w:rsidRPr="00962489">
        <w:rPr>
          <w:rFonts w:ascii="Arial" w:hAnsi="Arial" w:cs="Arial"/>
          <w:noProof/>
          <w:sz w:val="24"/>
          <w:szCs w:val="24"/>
        </w:rPr>
        <w:t>Chan-</w:t>
      </w:r>
      <w:r w:rsidR="008845C9" w:rsidRPr="00962489">
        <w:rPr>
          <w:rFonts w:ascii="Arial" w:hAnsi="Arial" w:cs="Arial"/>
          <w:noProof/>
          <w:sz w:val="24"/>
          <w:szCs w:val="24"/>
        </w:rPr>
        <w:lastRenderedPageBreak/>
        <w:t>Lau, Mathieson, &amp; Yao</w:t>
      </w:r>
      <w:r w:rsidR="008845C9">
        <w:rPr>
          <w:rFonts w:ascii="Arial" w:hAnsi="Arial" w:cs="Arial"/>
          <w:noProof/>
          <w:sz w:val="24"/>
          <w:szCs w:val="24"/>
        </w:rPr>
        <w:t xml:space="preserve"> (</w:t>
      </w:r>
      <w:r w:rsidR="008845C9" w:rsidRPr="00962489">
        <w:rPr>
          <w:rFonts w:ascii="Arial" w:hAnsi="Arial" w:cs="Arial"/>
          <w:noProof/>
          <w:sz w:val="24"/>
          <w:szCs w:val="24"/>
        </w:rPr>
        <w:t>2004)</w:t>
      </w:r>
      <w:r w:rsidRPr="00F2483C">
        <w:rPr>
          <w:rFonts w:ascii="Arial" w:hAnsi="Arial" w:cs="Arial"/>
          <w:sz w:val="24"/>
          <w:szCs w:val="24"/>
        </w:rPr>
        <w:t xml:space="preserve"> used Extreme Value Theory measures whilst utilizing copulas. Specifically, they developed contagion measures for the b</w:t>
      </w:r>
      <w:r w:rsidR="009433CC">
        <w:rPr>
          <w:rFonts w:ascii="Arial" w:hAnsi="Arial" w:cs="Arial"/>
          <w:sz w:val="24"/>
          <w:szCs w:val="24"/>
        </w:rPr>
        <w:t xml:space="preserve">ottom and top 5 percent returns, hence defining </w:t>
      </w:r>
      <w:r w:rsidRPr="00F2483C">
        <w:rPr>
          <w:rFonts w:ascii="Arial" w:hAnsi="Arial" w:cs="Arial"/>
          <w:sz w:val="24"/>
          <w:szCs w:val="24"/>
        </w:rPr>
        <w:t>bear and bull market contagion</w:t>
      </w:r>
      <w:r w:rsidR="009433CC">
        <w:rPr>
          <w:rFonts w:ascii="Arial" w:hAnsi="Arial" w:cs="Arial"/>
          <w:sz w:val="24"/>
          <w:szCs w:val="24"/>
        </w:rPr>
        <w:t xml:space="preserve"> respectfully</w:t>
      </w:r>
      <w:r w:rsidRPr="00F2483C">
        <w:rPr>
          <w:rFonts w:ascii="Arial" w:hAnsi="Arial" w:cs="Arial"/>
          <w:sz w:val="24"/>
          <w:szCs w:val="24"/>
        </w:rPr>
        <w:t>. By studying the weekly stock market returns of a wide array of mature and emerging economies, the main findings of the authors are that there is a significant difference in the contagion patterns across regions. Also, contagion is higher for negative returns</w:t>
      </w:r>
      <w:r w:rsidR="00FD5C59">
        <w:rPr>
          <w:rFonts w:ascii="Arial" w:hAnsi="Arial" w:cs="Arial"/>
          <w:sz w:val="24"/>
          <w:szCs w:val="24"/>
        </w:rPr>
        <w:t>, i.e. during bear markets</w:t>
      </w:r>
      <w:r w:rsidRPr="00F2483C">
        <w:rPr>
          <w:rFonts w:ascii="Arial" w:hAnsi="Arial" w:cs="Arial"/>
          <w:sz w:val="24"/>
          <w:szCs w:val="24"/>
        </w:rPr>
        <w:t xml:space="preserve">. A mixed copula approach is considered by </w:t>
      </w:r>
      <w:r w:rsidR="00851A39" w:rsidRPr="00962489">
        <w:rPr>
          <w:rFonts w:ascii="Arial" w:hAnsi="Arial" w:cs="Arial"/>
          <w:noProof/>
          <w:sz w:val="24"/>
          <w:szCs w:val="24"/>
        </w:rPr>
        <w:t>Hu</w:t>
      </w:r>
      <w:r w:rsidR="00851A39">
        <w:rPr>
          <w:rFonts w:ascii="Arial" w:hAnsi="Arial" w:cs="Arial"/>
          <w:noProof/>
          <w:sz w:val="24"/>
          <w:szCs w:val="24"/>
        </w:rPr>
        <w:t xml:space="preserve"> (</w:t>
      </w:r>
      <w:r w:rsidR="00851A39" w:rsidRPr="00962489">
        <w:rPr>
          <w:rFonts w:ascii="Arial" w:hAnsi="Arial" w:cs="Arial"/>
          <w:noProof/>
          <w:sz w:val="24"/>
          <w:szCs w:val="24"/>
        </w:rPr>
        <w:t>2006)</w:t>
      </w:r>
      <w:r w:rsidRPr="00F2483C">
        <w:rPr>
          <w:rFonts w:ascii="Arial" w:hAnsi="Arial" w:cs="Arial"/>
          <w:sz w:val="24"/>
          <w:szCs w:val="24"/>
        </w:rPr>
        <w:t xml:space="preserve"> to take account for various patterns of dependence structures. The authors consider a Gaussian copula with no tail dependence, Gumbel copula with positive right tail dependence and its survival counterpart with positive left tail dependence. By considering the weights of the mixture model, the author can ascertain whether contagion exists and whether it is more prominent during positive or negative shocks. The authors study contagion between the S&amp;P 500, FTSE, Nikkei and Hang Seng markets. The main finding is that only left tail dependence is observed, indicating that markets are expected to depreciate together instead of appreciate together. A mixed copula approach with Markov switching parameters is used by </w:t>
      </w:r>
      <w:r w:rsidR="00851A39" w:rsidRPr="00962489">
        <w:rPr>
          <w:rFonts w:ascii="Arial" w:hAnsi="Arial" w:cs="Arial"/>
          <w:noProof/>
          <w:sz w:val="24"/>
          <w:szCs w:val="24"/>
        </w:rPr>
        <w:t>Rodriguez</w:t>
      </w:r>
      <w:r w:rsidR="00851A39">
        <w:rPr>
          <w:rFonts w:ascii="Arial" w:hAnsi="Arial" w:cs="Arial"/>
          <w:noProof/>
          <w:sz w:val="24"/>
          <w:szCs w:val="24"/>
        </w:rPr>
        <w:t xml:space="preserve"> </w:t>
      </w:r>
      <w:r w:rsidR="00851A39" w:rsidRPr="00962489">
        <w:rPr>
          <w:rFonts w:ascii="Arial" w:hAnsi="Arial" w:cs="Arial"/>
          <w:noProof/>
          <w:sz w:val="24"/>
          <w:szCs w:val="24"/>
        </w:rPr>
        <w:t>(2007)</w:t>
      </w:r>
      <w:r w:rsidRPr="00F2483C">
        <w:rPr>
          <w:rFonts w:ascii="Arial" w:hAnsi="Arial" w:cs="Arial"/>
          <w:sz w:val="24"/>
          <w:szCs w:val="24"/>
        </w:rPr>
        <w:t xml:space="preserve"> to </w:t>
      </w:r>
      <w:r w:rsidR="00977EC4">
        <w:rPr>
          <w:rFonts w:ascii="Arial" w:hAnsi="Arial" w:cs="Arial"/>
          <w:sz w:val="24"/>
          <w:szCs w:val="24"/>
        </w:rPr>
        <w:t>discern between interdependence and</w:t>
      </w:r>
      <w:r w:rsidRPr="00F2483C">
        <w:rPr>
          <w:rFonts w:ascii="Arial" w:hAnsi="Arial" w:cs="Arial"/>
          <w:sz w:val="24"/>
          <w:szCs w:val="24"/>
        </w:rPr>
        <w:t xml:space="preserve"> contagion between four Latin American markets during the Mexican crisis of 1994 and five East Asian markets during the Asian crisis of 1997. The advantage of using this methodology is that </w:t>
      </w:r>
      <w:r w:rsidR="007B6EF1">
        <w:rPr>
          <w:rFonts w:ascii="Arial" w:hAnsi="Arial" w:cs="Arial"/>
          <w:sz w:val="24"/>
          <w:szCs w:val="24"/>
        </w:rPr>
        <w:t>determining periods of economic turmoil</w:t>
      </w:r>
      <w:r w:rsidRPr="00F2483C">
        <w:rPr>
          <w:rFonts w:ascii="Arial" w:hAnsi="Arial" w:cs="Arial"/>
          <w:sz w:val="24"/>
          <w:szCs w:val="24"/>
        </w:rPr>
        <w:t xml:space="preserve"> become endogenous to the model. In studying multivariate dependence structures, </w:t>
      </w:r>
      <w:r w:rsidR="000F70A5" w:rsidRPr="00962489">
        <w:rPr>
          <w:rFonts w:ascii="Arial" w:hAnsi="Arial" w:cs="Arial"/>
          <w:noProof/>
          <w:sz w:val="24"/>
          <w:szCs w:val="24"/>
        </w:rPr>
        <w:t>Chollete, Heinen, &amp; Valdesogo</w:t>
      </w:r>
      <w:r w:rsidR="000F70A5">
        <w:rPr>
          <w:rFonts w:ascii="Arial" w:hAnsi="Arial" w:cs="Arial"/>
          <w:noProof/>
          <w:sz w:val="24"/>
          <w:szCs w:val="24"/>
        </w:rPr>
        <w:t xml:space="preserve"> (</w:t>
      </w:r>
      <w:r w:rsidR="000F70A5" w:rsidRPr="00962489">
        <w:rPr>
          <w:rFonts w:ascii="Arial" w:hAnsi="Arial" w:cs="Arial"/>
          <w:noProof/>
          <w:sz w:val="24"/>
          <w:szCs w:val="24"/>
        </w:rPr>
        <w:t>2009)</w:t>
      </w:r>
      <w:r w:rsidRPr="00F2483C">
        <w:rPr>
          <w:rFonts w:ascii="Arial" w:hAnsi="Arial" w:cs="Arial"/>
          <w:sz w:val="24"/>
          <w:szCs w:val="24"/>
        </w:rPr>
        <w:t xml:space="preserve"> </w:t>
      </w:r>
      <w:r w:rsidR="000F70A5">
        <w:rPr>
          <w:rFonts w:ascii="Arial" w:hAnsi="Arial" w:cs="Arial"/>
          <w:sz w:val="24"/>
          <w:szCs w:val="24"/>
        </w:rPr>
        <w:t>expands on this by doing a</w:t>
      </w:r>
      <w:r w:rsidRPr="00F2483C">
        <w:rPr>
          <w:rFonts w:ascii="Arial" w:hAnsi="Arial" w:cs="Arial"/>
          <w:sz w:val="24"/>
          <w:szCs w:val="24"/>
        </w:rPr>
        <w:t xml:space="preserve"> comparison between mixture copula models and canonical vine copulas. The authors find that canonical vine copulas will generally outperform mixture copulas since the latter implicitly limit</w:t>
      </w:r>
      <w:r w:rsidR="009B025D">
        <w:rPr>
          <w:rFonts w:ascii="Arial" w:hAnsi="Arial" w:cs="Arial"/>
          <w:sz w:val="24"/>
          <w:szCs w:val="24"/>
        </w:rPr>
        <w:t>s</w:t>
      </w:r>
      <w:r w:rsidRPr="00F2483C">
        <w:rPr>
          <w:rFonts w:ascii="Arial" w:hAnsi="Arial" w:cs="Arial"/>
          <w:sz w:val="24"/>
          <w:szCs w:val="24"/>
        </w:rPr>
        <w:t xml:space="preserve"> the feasible region of dependence between variables. The authors continue by utilizing a regime switching canonical vine copula methodology to study the dependence structures between the G5 countries and Latin American regions. The two main findings are that canonical vine copulas generally dominate alternative dependence structures and the choice of copula can have a significant effect in modelling international portfolio returns. The copula methodology is also used by </w:t>
      </w:r>
      <w:r w:rsidR="009B025D" w:rsidRPr="00962489">
        <w:rPr>
          <w:rFonts w:ascii="Arial" w:hAnsi="Arial" w:cs="Arial"/>
          <w:noProof/>
          <w:sz w:val="24"/>
          <w:szCs w:val="24"/>
        </w:rPr>
        <w:t>Horta, Mendes, &amp; Vieira</w:t>
      </w:r>
      <w:r w:rsidR="009B025D">
        <w:rPr>
          <w:rFonts w:ascii="Arial" w:hAnsi="Arial" w:cs="Arial"/>
          <w:noProof/>
          <w:sz w:val="24"/>
          <w:szCs w:val="24"/>
        </w:rPr>
        <w:t xml:space="preserve"> </w:t>
      </w:r>
      <w:r w:rsidR="009B025D" w:rsidRPr="00962489">
        <w:rPr>
          <w:rFonts w:ascii="Arial" w:hAnsi="Arial" w:cs="Arial"/>
          <w:noProof/>
          <w:sz w:val="24"/>
          <w:szCs w:val="24"/>
        </w:rPr>
        <w:t>(2010)</w:t>
      </w:r>
      <w:r w:rsidRPr="00F2483C">
        <w:rPr>
          <w:rFonts w:ascii="Arial" w:hAnsi="Arial" w:cs="Arial"/>
          <w:sz w:val="24"/>
          <w:szCs w:val="24"/>
        </w:rPr>
        <w:t xml:space="preserve"> to test for </w:t>
      </w:r>
      <w:r w:rsidR="00683D6C">
        <w:rPr>
          <w:rFonts w:ascii="Arial" w:hAnsi="Arial" w:cs="Arial"/>
          <w:sz w:val="24"/>
          <w:szCs w:val="24"/>
        </w:rPr>
        <w:t xml:space="preserve">interdependence and </w:t>
      </w:r>
      <w:r w:rsidRPr="00F2483C">
        <w:rPr>
          <w:rFonts w:ascii="Arial" w:hAnsi="Arial" w:cs="Arial"/>
          <w:sz w:val="24"/>
          <w:szCs w:val="24"/>
        </w:rPr>
        <w:t xml:space="preserve">contagion from the US stock market to the stock markets of the Netherlands, Belgium, France and Portugal during the US subprime crisis of 2007 - 2009. Hypothesis tests based on the Kendall’s tau statistic are designed to test for the existence and the homogeneity of contagion from the US stock market to the </w:t>
      </w:r>
      <w:r w:rsidRPr="00F2483C">
        <w:rPr>
          <w:rFonts w:ascii="Arial" w:hAnsi="Arial" w:cs="Arial"/>
          <w:sz w:val="24"/>
          <w:szCs w:val="24"/>
        </w:rPr>
        <w:lastRenderedPageBreak/>
        <w:t xml:space="preserve">other stock markets. The authors also develop a hypothesis test to test whether contagion to financial firms are the same as contagion to industrial firms. The authors found that there were no statistically significant differences in contagion when global or sectoral indices were considered. </w:t>
      </w:r>
      <w:r w:rsidR="00982A0E">
        <w:rPr>
          <w:rFonts w:ascii="Arial" w:hAnsi="Arial" w:cs="Arial"/>
          <w:sz w:val="24"/>
          <w:szCs w:val="24"/>
        </w:rPr>
        <w:t>The existence of interdependence and c</w:t>
      </w:r>
      <w:r w:rsidRPr="00F2483C">
        <w:rPr>
          <w:rFonts w:ascii="Arial" w:hAnsi="Arial" w:cs="Arial"/>
          <w:sz w:val="24"/>
          <w:szCs w:val="24"/>
        </w:rPr>
        <w:t xml:space="preserve">ontagion </w:t>
      </w:r>
      <w:r w:rsidR="00982A0E">
        <w:rPr>
          <w:rFonts w:ascii="Arial" w:hAnsi="Arial" w:cs="Arial"/>
          <w:sz w:val="24"/>
          <w:szCs w:val="24"/>
        </w:rPr>
        <w:t xml:space="preserve">between </w:t>
      </w:r>
      <w:r w:rsidRPr="00F2483C">
        <w:rPr>
          <w:rFonts w:ascii="Arial" w:hAnsi="Arial" w:cs="Arial"/>
          <w:sz w:val="24"/>
          <w:szCs w:val="24"/>
        </w:rPr>
        <w:t xml:space="preserve">developed foreign exchange and stock markets to African stock markets was studied by </w:t>
      </w:r>
      <w:r w:rsidR="00683D6C" w:rsidRPr="00962489">
        <w:rPr>
          <w:rFonts w:ascii="Arial" w:hAnsi="Arial" w:cs="Arial"/>
          <w:noProof/>
          <w:sz w:val="24"/>
          <w:szCs w:val="24"/>
        </w:rPr>
        <w:t>Paul &amp; Gideon</w:t>
      </w:r>
      <w:r w:rsidR="00683D6C">
        <w:rPr>
          <w:rFonts w:ascii="Arial" w:hAnsi="Arial" w:cs="Arial"/>
          <w:noProof/>
          <w:sz w:val="24"/>
          <w:szCs w:val="24"/>
        </w:rPr>
        <w:t xml:space="preserve"> </w:t>
      </w:r>
      <w:r w:rsidR="00683D6C" w:rsidRPr="00962489">
        <w:rPr>
          <w:rFonts w:ascii="Arial" w:hAnsi="Arial" w:cs="Arial"/>
          <w:noProof/>
          <w:sz w:val="24"/>
          <w:szCs w:val="24"/>
        </w:rPr>
        <w:t>(2017)</w:t>
      </w:r>
      <w:r w:rsidRPr="00F2483C">
        <w:rPr>
          <w:rFonts w:ascii="Arial" w:hAnsi="Arial" w:cs="Arial"/>
          <w:sz w:val="24"/>
          <w:szCs w:val="24"/>
        </w:rPr>
        <w:t>. The authors focussed on calculating the downside cumulative mean distribution Conditional Value-At-Risk (CoVaR) whilst using copula functions. They found that the e</w:t>
      </w:r>
      <w:r w:rsidRPr="008115B8">
        <w:rPr>
          <w:rFonts w:ascii="Arial" w:hAnsi="Arial" w:cs="Arial"/>
          <w:sz w:val="24"/>
          <w:szCs w:val="24"/>
        </w:rPr>
        <w:t xml:space="preserve">ffect of global shocks to African stock markets might only manifest post-crisis. Utilizing the flexibility of regular vine copulas, </w:t>
      </w:r>
      <w:r w:rsidR="008115B8" w:rsidRPr="008115B8">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8115B8">
        <w:rPr>
          <w:rFonts w:ascii="Arial" w:hAnsi="Arial" w:cs="Arial"/>
          <w:noProof/>
          <w:sz w:val="24"/>
          <w:szCs w:val="24"/>
        </w:rPr>
        <w:t>2019)</w:t>
      </w:r>
      <w:r w:rsidRPr="008115B8">
        <w:rPr>
          <w:rFonts w:ascii="Arial" w:hAnsi="Arial" w:cs="Arial"/>
          <w:sz w:val="24"/>
          <w:szCs w:val="24"/>
        </w:rPr>
        <w:t xml:space="preserve"> studied contagion between developed and large developing economies whilst also considering whether contagion follows a geographical pattern. They</w:t>
      </w:r>
      <w:r w:rsidRPr="00F2483C">
        <w:rPr>
          <w:rFonts w:ascii="Arial" w:hAnsi="Arial" w:cs="Arial"/>
          <w:sz w:val="24"/>
          <w:szCs w:val="24"/>
        </w:rPr>
        <w:t xml:space="preserve"> found that contagion only occurs in times of currency appreciation with respect to the US dollar. The authors also find that whilst contagion is more observable within countries of similar regions, emerging market currencies are more affected by developed market currencies. This </w:t>
      </w:r>
      <w:r w:rsidR="00FF6818">
        <w:rPr>
          <w:rFonts w:ascii="Arial" w:hAnsi="Arial" w:cs="Arial"/>
          <w:sz w:val="24"/>
          <w:szCs w:val="24"/>
        </w:rPr>
        <w:t>study extends</w:t>
      </w:r>
      <w:r w:rsidRPr="00F2483C">
        <w:rPr>
          <w:rFonts w:ascii="Arial" w:hAnsi="Arial" w:cs="Arial"/>
          <w:sz w:val="24"/>
          <w:szCs w:val="24"/>
        </w:rPr>
        <w:t xml:space="preserve"> the techniques introduced by </w:t>
      </w:r>
      <w:r w:rsidR="008115B8" w:rsidRPr="00962489">
        <w:rPr>
          <w:rFonts w:ascii="Arial" w:hAnsi="Arial" w:cs="Arial"/>
          <w:noProof/>
          <w:sz w:val="24"/>
          <w:szCs w:val="24"/>
        </w:rPr>
        <w:t>Cubillos-Rocha, Gomez-Gonzalez, &amp; Melo-Velandia</w:t>
      </w:r>
      <w:r w:rsidR="008115B8">
        <w:rPr>
          <w:rFonts w:ascii="Arial" w:hAnsi="Arial" w:cs="Arial"/>
          <w:noProof/>
          <w:sz w:val="24"/>
          <w:szCs w:val="24"/>
        </w:rPr>
        <w:t xml:space="preserve"> </w:t>
      </w:r>
      <w:r w:rsidR="008115B8" w:rsidRPr="00962489">
        <w:rPr>
          <w:rFonts w:ascii="Arial" w:hAnsi="Arial" w:cs="Arial"/>
          <w:noProof/>
          <w:sz w:val="24"/>
          <w:szCs w:val="24"/>
        </w:rPr>
        <w:t>(2019)</w:t>
      </w:r>
      <w:r w:rsidRPr="00F2483C">
        <w:rPr>
          <w:rFonts w:ascii="Arial" w:hAnsi="Arial" w:cs="Arial"/>
          <w:sz w:val="24"/>
          <w:szCs w:val="24"/>
        </w:rPr>
        <w:t xml:space="preserve"> since the regular vine copula methodology allows for a multitude of different correlation structures that do not have to be predefined. </w:t>
      </w:r>
      <w:r w:rsidR="008115B8">
        <w:rPr>
          <w:rFonts w:ascii="Arial" w:hAnsi="Arial" w:cs="Arial"/>
          <w:sz w:val="24"/>
          <w:szCs w:val="24"/>
        </w:rPr>
        <w:t>Where the latter paper only focussed on identifying contagion</w:t>
      </w:r>
      <w:r w:rsidRPr="00F2483C">
        <w:rPr>
          <w:rFonts w:ascii="Arial" w:hAnsi="Arial" w:cs="Arial"/>
          <w:sz w:val="24"/>
          <w:szCs w:val="24"/>
        </w:rPr>
        <w:t xml:space="preserve">, this article extends on this line of literature </w:t>
      </w:r>
      <w:r w:rsidR="006718F4">
        <w:rPr>
          <w:rFonts w:ascii="Arial" w:hAnsi="Arial" w:cs="Arial"/>
          <w:sz w:val="24"/>
          <w:szCs w:val="24"/>
        </w:rPr>
        <w:t>i</w:t>
      </w:r>
      <w:r w:rsidR="008115B8">
        <w:rPr>
          <w:rFonts w:ascii="Arial" w:hAnsi="Arial" w:cs="Arial"/>
          <w:sz w:val="24"/>
          <w:szCs w:val="24"/>
        </w:rPr>
        <w:t xml:space="preserve">n a methodological manner by </w:t>
      </w:r>
      <w:r w:rsidR="006718F4">
        <w:rPr>
          <w:rFonts w:ascii="Arial" w:hAnsi="Arial" w:cs="Arial"/>
          <w:sz w:val="24"/>
          <w:szCs w:val="24"/>
        </w:rPr>
        <w:t xml:space="preserve">attempting to </w:t>
      </w:r>
      <w:r w:rsidR="008115B8">
        <w:rPr>
          <w:rFonts w:ascii="Arial" w:hAnsi="Arial" w:cs="Arial"/>
          <w:sz w:val="24"/>
          <w:szCs w:val="24"/>
        </w:rPr>
        <w:t>distinguish</w:t>
      </w:r>
      <w:r w:rsidR="006718F4">
        <w:rPr>
          <w:rFonts w:ascii="Arial" w:hAnsi="Arial" w:cs="Arial"/>
          <w:sz w:val="24"/>
          <w:szCs w:val="24"/>
        </w:rPr>
        <w:t xml:space="preserve"> </w:t>
      </w:r>
      <w:r w:rsidR="008115B8">
        <w:rPr>
          <w:rFonts w:ascii="Arial" w:hAnsi="Arial" w:cs="Arial"/>
          <w:sz w:val="24"/>
          <w:szCs w:val="24"/>
        </w:rPr>
        <w:t xml:space="preserve">between interdependence and contagion. </w:t>
      </w:r>
      <w:r w:rsidR="00D00B6B">
        <w:rPr>
          <w:rFonts w:ascii="Arial" w:hAnsi="Arial" w:cs="Arial"/>
          <w:sz w:val="24"/>
          <w:szCs w:val="24"/>
        </w:rPr>
        <w:t xml:space="preserve">This is extremely relevant to an investor since one can follow different investment strategies in the case of interdependence or contagion. </w:t>
      </w:r>
      <w:r w:rsidR="008115B8">
        <w:rPr>
          <w:rFonts w:ascii="Arial" w:hAnsi="Arial" w:cs="Arial"/>
          <w:sz w:val="24"/>
          <w:szCs w:val="24"/>
        </w:rPr>
        <w:t xml:space="preserve">This </w:t>
      </w:r>
      <w:r w:rsidR="00FF6818">
        <w:rPr>
          <w:rFonts w:ascii="Arial" w:hAnsi="Arial" w:cs="Arial"/>
          <w:sz w:val="24"/>
          <w:szCs w:val="24"/>
        </w:rPr>
        <w:t>study</w:t>
      </w:r>
      <w:r w:rsidR="008115B8">
        <w:rPr>
          <w:rFonts w:ascii="Arial" w:hAnsi="Arial" w:cs="Arial"/>
          <w:sz w:val="24"/>
          <w:szCs w:val="24"/>
        </w:rPr>
        <w:t xml:space="preserve"> also focusses on interdependence and contagion on a disaggregated level, i.e. by considering the sectors of the </w:t>
      </w:r>
      <w:r w:rsidRPr="00F2483C">
        <w:rPr>
          <w:rFonts w:ascii="Arial" w:hAnsi="Arial" w:cs="Arial"/>
          <w:sz w:val="24"/>
          <w:szCs w:val="24"/>
        </w:rPr>
        <w:t>BRICS countries</w:t>
      </w:r>
      <w:r w:rsidR="00D00B6B">
        <w:rPr>
          <w:rFonts w:ascii="Arial" w:hAnsi="Arial" w:cs="Arial"/>
          <w:sz w:val="24"/>
          <w:szCs w:val="24"/>
        </w:rPr>
        <w:t>.</w:t>
      </w:r>
      <w:r w:rsidR="00D00B6B" w:rsidRPr="00F2483C">
        <w:rPr>
          <w:rFonts w:ascii="Arial" w:hAnsi="Arial" w:cs="Arial"/>
          <w:sz w:val="24"/>
          <w:szCs w:val="24"/>
        </w:rPr>
        <w:t xml:space="preserve"> </w:t>
      </w:r>
      <w:r w:rsidR="00D00B6B">
        <w:rPr>
          <w:rFonts w:ascii="Arial" w:hAnsi="Arial" w:cs="Arial"/>
          <w:sz w:val="24"/>
          <w:szCs w:val="24"/>
        </w:rPr>
        <w:t>This is relevant since</w:t>
      </w:r>
      <w:r w:rsidRPr="00F2483C">
        <w:rPr>
          <w:rFonts w:ascii="Arial" w:hAnsi="Arial" w:cs="Arial"/>
          <w:sz w:val="24"/>
          <w:szCs w:val="24"/>
        </w:rPr>
        <w:t xml:space="preserve"> diversification strategies by modern investors can underestimate the correlation between different sectoral indices, </w:t>
      </w:r>
      <w:r w:rsidR="00D00B6B">
        <w:rPr>
          <w:rFonts w:ascii="Arial" w:hAnsi="Arial" w:cs="Arial"/>
          <w:sz w:val="24"/>
          <w:szCs w:val="24"/>
        </w:rPr>
        <w:t xml:space="preserve">whereby </w:t>
      </w:r>
      <w:r w:rsidRPr="00F2483C">
        <w:rPr>
          <w:rFonts w:ascii="Arial" w:hAnsi="Arial" w:cs="Arial"/>
          <w:sz w:val="24"/>
          <w:szCs w:val="24"/>
        </w:rPr>
        <w:t xml:space="preserve">additional risk </w:t>
      </w:r>
      <w:r w:rsidR="00D00B6B">
        <w:rPr>
          <w:rFonts w:ascii="Arial" w:hAnsi="Arial" w:cs="Arial"/>
          <w:sz w:val="24"/>
          <w:szCs w:val="24"/>
        </w:rPr>
        <w:t xml:space="preserve">is unknowingly introduced </w:t>
      </w:r>
      <w:r w:rsidRPr="00F2483C">
        <w:rPr>
          <w:rFonts w:ascii="Arial" w:hAnsi="Arial" w:cs="Arial"/>
          <w:sz w:val="24"/>
          <w:szCs w:val="24"/>
        </w:rPr>
        <w:t xml:space="preserve">into their portfolios. </w:t>
      </w:r>
    </w:p>
    <w:p w14:paraId="2435710F" w14:textId="313F07EF" w:rsidR="00432680" w:rsidRDefault="00432680">
      <w:pPr>
        <w:rPr>
          <w:rFonts w:ascii="Arial" w:hAnsi="Arial" w:cs="Arial"/>
          <w:sz w:val="24"/>
          <w:szCs w:val="24"/>
        </w:rPr>
      </w:pPr>
      <w:r>
        <w:rPr>
          <w:rFonts w:ascii="Arial" w:hAnsi="Arial" w:cs="Arial"/>
          <w:sz w:val="24"/>
          <w:szCs w:val="24"/>
        </w:rPr>
        <w:br w:type="page"/>
      </w:r>
    </w:p>
    <w:p w14:paraId="5A202EF5" w14:textId="670CD541" w:rsidR="00327AAF" w:rsidRDefault="00432680" w:rsidP="00432680">
      <w:pPr>
        <w:pStyle w:val="Heading1"/>
        <w:rPr>
          <w:b/>
        </w:rPr>
      </w:pPr>
      <w:bookmarkStart w:id="8" w:name="_Toc22494014"/>
      <w:r w:rsidRPr="00432680">
        <w:rPr>
          <w:b/>
        </w:rPr>
        <w:lastRenderedPageBreak/>
        <w:t>Chapter 3 Methodology</w:t>
      </w:r>
      <w:bookmarkEnd w:id="8"/>
    </w:p>
    <w:p w14:paraId="2494B5C7" w14:textId="77777777" w:rsidR="00327AAF" w:rsidRPr="00F2483C" w:rsidRDefault="00327AAF" w:rsidP="00327AAF">
      <w:pPr>
        <w:spacing w:line="360" w:lineRule="auto"/>
        <w:rPr>
          <w:rFonts w:ascii="Arial" w:hAnsi="Arial" w:cs="Arial"/>
          <w:lang w:val="en-US"/>
        </w:rPr>
      </w:pPr>
    </w:p>
    <w:p w14:paraId="00A7DB25" w14:textId="77777777" w:rsidR="00B045A6" w:rsidRDefault="00327AAF" w:rsidP="00327AAF">
      <w:pPr>
        <w:spacing w:line="360" w:lineRule="auto"/>
        <w:rPr>
          <w:rFonts w:ascii="Arial" w:hAnsi="Arial" w:cs="Arial"/>
          <w:sz w:val="24"/>
          <w:lang w:val="en-US"/>
        </w:rPr>
      </w:pPr>
      <w:r>
        <w:rPr>
          <w:rFonts w:ascii="Arial" w:hAnsi="Arial" w:cs="Arial"/>
          <w:sz w:val="24"/>
          <w:lang w:val="en-US"/>
        </w:rPr>
        <w:t xml:space="preserve">This </w:t>
      </w:r>
      <w:r w:rsidR="00FF6818">
        <w:rPr>
          <w:rFonts w:ascii="Arial" w:hAnsi="Arial" w:cs="Arial"/>
          <w:sz w:val="24"/>
          <w:lang w:val="en-US"/>
        </w:rPr>
        <w:t>study</w:t>
      </w:r>
      <w:r>
        <w:rPr>
          <w:rFonts w:ascii="Arial" w:hAnsi="Arial" w:cs="Arial"/>
          <w:sz w:val="24"/>
          <w:lang w:val="en-US"/>
        </w:rPr>
        <w:t xml:space="preserve"> makes use of the R-vine copula approach t</w:t>
      </w:r>
      <w:r w:rsidRPr="00F2483C">
        <w:rPr>
          <w:rFonts w:ascii="Arial" w:hAnsi="Arial" w:cs="Arial"/>
          <w:sz w:val="24"/>
          <w:lang w:val="en-US"/>
        </w:rPr>
        <w:t xml:space="preserve">o </w:t>
      </w:r>
      <w:r>
        <w:rPr>
          <w:rFonts w:ascii="Arial" w:hAnsi="Arial" w:cs="Arial"/>
          <w:sz w:val="24"/>
          <w:lang w:val="en-US"/>
        </w:rPr>
        <w:t xml:space="preserve">identify </w:t>
      </w:r>
      <w:r w:rsidRPr="00F2483C">
        <w:rPr>
          <w:rFonts w:ascii="Arial" w:hAnsi="Arial" w:cs="Arial"/>
          <w:sz w:val="24"/>
          <w:lang w:val="en-US"/>
        </w:rPr>
        <w:t xml:space="preserve">contagion </w:t>
      </w:r>
      <w:r>
        <w:rPr>
          <w:rFonts w:ascii="Arial" w:hAnsi="Arial" w:cs="Arial"/>
          <w:sz w:val="24"/>
          <w:lang w:val="en-US"/>
        </w:rPr>
        <w:t xml:space="preserve">and interdependence </w:t>
      </w:r>
      <w:r w:rsidRPr="00F2483C">
        <w:rPr>
          <w:rFonts w:ascii="Arial" w:hAnsi="Arial" w:cs="Arial"/>
          <w:sz w:val="24"/>
          <w:lang w:val="en-US"/>
        </w:rPr>
        <w:t>between the sectors in the BRICS countries</w:t>
      </w:r>
      <w:r>
        <w:rPr>
          <w:rFonts w:ascii="Arial" w:hAnsi="Arial" w:cs="Arial"/>
          <w:sz w:val="24"/>
          <w:lang w:val="en-US"/>
        </w:rPr>
        <w:t xml:space="preserve">. </w:t>
      </w:r>
      <w:r w:rsidRPr="00F2483C">
        <w:rPr>
          <w:rFonts w:ascii="Arial" w:hAnsi="Arial" w:cs="Arial"/>
          <w:sz w:val="24"/>
          <w:lang w:val="en-US"/>
        </w:rPr>
        <w:t xml:space="preserve"> </w:t>
      </w:r>
      <w:r>
        <w:rPr>
          <w:rFonts w:ascii="Arial" w:hAnsi="Arial" w:cs="Arial"/>
          <w:sz w:val="24"/>
          <w:lang w:val="en-US"/>
        </w:rPr>
        <w:t>T</w:t>
      </w:r>
      <w:r w:rsidRPr="00F2483C">
        <w:rPr>
          <w:rFonts w:ascii="Arial" w:hAnsi="Arial" w:cs="Arial"/>
          <w:sz w:val="24"/>
          <w:lang w:val="en-US"/>
        </w:rPr>
        <w:t>he regular vine copula approach first introduced by Joe (1997) is considered to determine the most optimal multivariate dependence structure, after which the tail dependence coefficients are studied for evidence of contagion</w:t>
      </w:r>
      <w:r w:rsidR="005B2F2E">
        <w:rPr>
          <w:rFonts w:ascii="Arial" w:hAnsi="Arial" w:cs="Arial"/>
          <w:sz w:val="24"/>
          <w:lang w:val="en-US"/>
        </w:rPr>
        <w:t xml:space="preserve"> or interdependence</w:t>
      </w:r>
      <w:r w:rsidRPr="00F2483C">
        <w:rPr>
          <w:rFonts w:ascii="Arial" w:hAnsi="Arial" w:cs="Arial"/>
          <w:sz w:val="24"/>
          <w:lang w:val="en-US"/>
        </w:rPr>
        <w:t xml:space="preserve">. </w:t>
      </w:r>
    </w:p>
    <w:p w14:paraId="780E554D" w14:textId="4DB7AFCF" w:rsidR="00327AAF" w:rsidRPr="00F2483C" w:rsidRDefault="00B045A6" w:rsidP="00327AAF">
      <w:pPr>
        <w:spacing w:line="360" w:lineRule="auto"/>
        <w:rPr>
          <w:rFonts w:ascii="Arial" w:hAnsi="Arial" w:cs="Arial"/>
          <w:sz w:val="24"/>
          <w:lang w:val="en-US"/>
        </w:rPr>
      </w:pPr>
      <w:r>
        <w:rPr>
          <w:rFonts w:ascii="Arial" w:hAnsi="Arial" w:cs="Arial"/>
          <w:sz w:val="24"/>
          <w:lang w:val="en-US"/>
        </w:rPr>
        <w:t>Before this is done, the copula approach requires one to select the marginal models that will be used. In order to distinguish between contagion and interdependence, one needs to use a marginal model that will capture shocks and volatility in each series. This study considers fitting</w:t>
      </w:r>
      <w:r w:rsidR="00327AAF" w:rsidRPr="00F2483C">
        <w:rPr>
          <w:rFonts w:ascii="Arial" w:hAnsi="Arial" w:cs="Arial"/>
          <w:sz w:val="24"/>
          <w:lang w:val="en-US"/>
        </w:rPr>
        <w:t xml:space="preserve"> the first two moments of each series with an </w:t>
      </w:r>
      <m:oMath>
        <m:r>
          <m:rPr>
            <m:sty m:val="p"/>
          </m:rPr>
          <w:rPr>
            <w:rFonts w:ascii="Cambria Math" w:hAnsi="Cambria Math" w:cs="Arial"/>
            <w:sz w:val="24"/>
            <w:lang w:val="en-US"/>
          </w:rPr>
          <m:t xml:space="preserve">ARMA(p,q) - GARCH(r, s) </m:t>
        </m:r>
      </m:oMath>
      <w:r w:rsidR="00327AAF" w:rsidRPr="00F2483C">
        <w:rPr>
          <w:rFonts w:ascii="Arial" w:hAnsi="Arial" w:cs="Arial"/>
          <w:sz w:val="24"/>
          <w:lang w:val="en-US"/>
        </w:rPr>
        <w:t>model with s</w:t>
      </w:r>
      <w:r>
        <w:rPr>
          <w:rFonts w:ascii="Arial" w:hAnsi="Arial" w:cs="Arial"/>
          <w:sz w:val="24"/>
          <w:lang w:val="en-US"/>
        </w:rPr>
        <w:t>tudent t innovation distribution</w:t>
      </w:r>
      <w:r w:rsidR="00327AAF" w:rsidRPr="00F2483C">
        <w:rPr>
          <w:rFonts w:ascii="Arial" w:hAnsi="Arial" w:cs="Arial"/>
          <w:sz w:val="24"/>
          <w:lang w:val="en-US"/>
        </w:rPr>
        <w:t>.</w:t>
      </w:r>
      <w:r w:rsidR="008B15AE">
        <w:rPr>
          <w:rFonts w:ascii="Arial" w:hAnsi="Arial" w:cs="Arial"/>
          <w:sz w:val="24"/>
          <w:lang w:val="en-US"/>
        </w:rPr>
        <w:t xml:space="preserve"> This set of models are chosen since the time series in question can be serially dependent and have non-constant, extreme variances.</w:t>
      </w:r>
      <w:r>
        <w:rPr>
          <w:rFonts w:ascii="Arial" w:hAnsi="Arial" w:cs="Arial"/>
          <w:sz w:val="24"/>
          <w:lang w:val="en-US"/>
        </w:rPr>
        <w:t xml:space="preserve"> Thereafter the variance of each series is predicted using the fitted models and used as the marginal models.</w:t>
      </w:r>
    </w:p>
    <w:p w14:paraId="58EB6C26" w14:textId="77777777" w:rsidR="00327AAF" w:rsidRPr="00F2483C" w:rsidRDefault="00327AAF" w:rsidP="00327AAF">
      <w:pPr>
        <w:pStyle w:val="Heading2"/>
        <w:spacing w:line="360" w:lineRule="auto"/>
        <w:rPr>
          <w:rFonts w:ascii="Arial" w:hAnsi="Arial" w:cs="Arial"/>
          <w:lang w:val="en-US"/>
        </w:rPr>
      </w:pPr>
      <w:bookmarkStart w:id="9" w:name="_Toc22494015"/>
      <w:r w:rsidRPr="00F2483C">
        <w:rPr>
          <w:rFonts w:ascii="Arial" w:hAnsi="Arial" w:cs="Arial"/>
          <w:lang w:val="en-US"/>
        </w:rPr>
        <w:t>3.1 Model for the marginal distributions</w:t>
      </w:r>
      <w:bookmarkEnd w:id="9"/>
    </w:p>
    <w:p w14:paraId="5AA0CD56" w14:textId="796A467A"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lang w:val="en-US"/>
        </w:rPr>
        <w:t xml:space="preserve">After transforming the series into log-returns, the first two moments of each series are modelled using an </w:t>
      </w:r>
      <m:oMath>
        <m:r>
          <m:rPr>
            <m:sty m:val="p"/>
          </m:rPr>
          <w:rPr>
            <w:rFonts w:ascii="Cambria Math" w:hAnsi="Cambria Math" w:cs="Arial"/>
            <w:sz w:val="24"/>
            <w:lang w:val="en-US"/>
          </w:rPr>
          <m:t>ARMA(p,q) - GARCH(r, s)</m:t>
        </m:r>
      </m:oMath>
      <w:r w:rsidRPr="00F2483C">
        <w:rPr>
          <w:rFonts w:ascii="Arial" w:hAnsi="Arial" w:cs="Arial"/>
          <w:sz w:val="24"/>
          <w:lang w:val="en-US"/>
        </w:rPr>
        <w:t xml:space="preserve"> model with student t innovation distribution</w:t>
      </w:r>
      <w:r w:rsidR="008B15AE">
        <w:rPr>
          <w:rFonts w:ascii="Arial" w:hAnsi="Arial" w:cs="Arial"/>
          <w:sz w:val="24"/>
          <w:lang w:val="en-US"/>
        </w:rPr>
        <w:t xml:space="preserve">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008B15AE" w:rsidRPr="00F2483C">
        <w:rPr>
          <w:rFonts w:ascii="Arial" w:eastAsiaTheme="minorEastAsia" w:hAnsi="Arial" w:cs="Arial"/>
          <w:sz w:val="24"/>
          <w:lang w:val="en-US"/>
        </w:rPr>
        <w:t xml:space="preserve"> degrees of freedom</w:t>
      </w:r>
      <w:r w:rsidRPr="00F2483C">
        <w:rPr>
          <w:rFonts w:ascii="Arial" w:hAnsi="Arial" w:cs="Arial"/>
          <w:sz w:val="24"/>
          <w:lang w:val="en-US"/>
        </w:rPr>
        <w:t>.</w:t>
      </w:r>
      <w:r w:rsidR="008B15AE">
        <w:rPr>
          <w:rFonts w:ascii="Arial" w:hAnsi="Arial" w:cs="Arial"/>
          <w:sz w:val="24"/>
          <w:lang w:val="en-US"/>
        </w:rPr>
        <w:t xml:space="preserve"> It follows that each series will have a parameter set </w:t>
      </w:r>
      <m:oMath>
        <m:r>
          <m:rPr>
            <m:sty m:val="bi"/>
          </m:rPr>
          <w:rPr>
            <w:rFonts w:ascii="Cambria Math" w:hAnsi="Cambria Math" w:cs="Arial"/>
            <w:sz w:val="24"/>
            <w:lang w:val="en-US"/>
          </w:rPr>
          <m:t>θ</m:t>
        </m:r>
        <m:r>
          <w:rPr>
            <w:rFonts w:ascii="Cambria Math" w:hAnsi="Cambria Math" w:cs="Arial"/>
            <w:sz w:val="24"/>
            <w:lang w:val="en-US"/>
          </w:rPr>
          <m:t>=(p, q, r, s,</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hAnsi="Cambria Math" w:cs="Arial"/>
            <w:sz w:val="24"/>
            <w:lang w:val="en-US"/>
          </w:rPr>
          <m:t>)</m:t>
        </m:r>
      </m:oMath>
      <w:r w:rsidR="008B15AE">
        <w:rPr>
          <w:rFonts w:ascii="Arial" w:eastAsiaTheme="minorEastAsia" w:hAnsi="Arial" w:cs="Arial"/>
          <w:sz w:val="24"/>
          <w:lang w:val="en-US"/>
        </w:rPr>
        <w:t>.</w:t>
      </w:r>
      <w:r w:rsidRPr="00F2483C">
        <w:rPr>
          <w:rFonts w:ascii="Arial" w:hAnsi="Arial" w:cs="Arial"/>
          <w:sz w:val="24"/>
          <w:lang w:val="en-US"/>
        </w:rPr>
        <w:t xml:space="preserve"> If the log-returns are defined as </w:t>
      </w:r>
      <m:oMath>
        <m:sSub>
          <m:sSubPr>
            <m:ctrlPr>
              <w:rPr>
                <w:rFonts w:ascii="Cambria Math" w:hAnsi="Cambria Math" w:cs="Arial"/>
                <w:i/>
                <w:sz w:val="24"/>
                <w:lang w:val="en-US"/>
              </w:rPr>
            </m:ctrlPr>
          </m:sSubPr>
          <m:e>
            <m:r>
              <w:rPr>
                <w:rFonts w:ascii="Cambria Math" w:hAnsi="Cambria Math" w:cs="Arial"/>
                <w:sz w:val="24"/>
                <w:lang w:val="en-US"/>
              </w:rPr>
              <m:t>y</m:t>
            </m:r>
          </m:e>
          <m:sub>
            <m:r>
              <w:rPr>
                <w:rFonts w:ascii="Cambria Math" w:hAnsi="Cambria Math" w:cs="Arial"/>
                <w:sz w:val="24"/>
                <w:lang w:val="en-US"/>
              </w:rPr>
              <m:t>c,t</m:t>
            </m:r>
          </m:sub>
        </m:sSub>
      </m:oMath>
      <w:r w:rsidRPr="00F2483C">
        <w:rPr>
          <w:rFonts w:ascii="Arial" w:eastAsiaTheme="minorEastAsia" w:hAnsi="Arial" w:cs="Arial"/>
          <w:sz w:val="24"/>
          <w:lang w:val="en-US"/>
        </w:rPr>
        <w:t xml:space="preserve">, with </w:t>
      </w:r>
      <m:oMath>
        <m:r>
          <w:rPr>
            <w:rFonts w:ascii="Cambria Math" w:eastAsiaTheme="minorEastAsia" w:hAnsi="Cambria Math" w:cs="Arial"/>
            <w:sz w:val="24"/>
            <w:lang w:val="en-US"/>
          </w:rPr>
          <m:t>c=1,…,n</m:t>
        </m:r>
      </m:oMath>
      <w:r w:rsidRPr="00F2483C">
        <w:rPr>
          <w:rFonts w:ascii="Arial" w:eastAsiaTheme="minorEastAsia" w:hAnsi="Arial" w:cs="Arial"/>
          <w:sz w:val="24"/>
          <w:lang w:val="en-US"/>
        </w:rPr>
        <w:t xml:space="preserve"> an indicator for the series and </w:t>
      </w:r>
      <m:oMath>
        <m:r>
          <w:rPr>
            <w:rFonts w:ascii="Cambria Math" w:eastAsiaTheme="minorEastAsia" w:hAnsi="Cambria Math" w:cs="Arial"/>
            <w:sz w:val="24"/>
            <w:lang w:val="en-US"/>
          </w:rPr>
          <m:t>t=1,..,T</m:t>
        </m:r>
      </m:oMath>
      <w:r w:rsidRPr="00F2483C">
        <w:rPr>
          <w:rFonts w:ascii="Arial" w:eastAsiaTheme="minorEastAsia" w:hAnsi="Arial" w:cs="Arial"/>
          <w:sz w:val="24"/>
          <w:lang w:val="en-US"/>
        </w:rPr>
        <w:t xml:space="preserve"> an indicator for time, the </w:t>
      </w:r>
      <m:oMath>
        <m:r>
          <m:rPr>
            <m:sty m:val="p"/>
          </m:rPr>
          <w:rPr>
            <w:rFonts w:ascii="Cambria Math" w:hAnsi="Cambria Math" w:cs="Arial"/>
            <w:sz w:val="24"/>
            <w:lang w:val="en-US"/>
          </w:rPr>
          <m:t>ARMA(p,q) - GARCH(r,s)</m:t>
        </m:r>
      </m:oMath>
      <w:r w:rsidRPr="00F2483C">
        <w:rPr>
          <w:rFonts w:ascii="Arial" w:eastAsiaTheme="minorEastAsia" w:hAnsi="Arial" w:cs="Arial"/>
          <w:sz w:val="24"/>
          <w:lang w:val="en-US"/>
        </w:rPr>
        <w:t xml:space="preserve"> model can be defined as:</w:t>
      </w:r>
    </w:p>
    <w:p w14:paraId="65F24CC8" w14:textId="77777777" w:rsidR="00327AAF" w:rsidRPr="00F2483C" w:rsidRDefault="00AD29B1"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μ</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p</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φ</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y</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q</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θ</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(1)</w:t>
      </w:r>
    </w:p>
    <w:p w14:paraId="1B788E1E" w14:textId="77777777" w:rsidR="00327AAF" w:rsidRPr="00F2483C" w:rsidRDefault="00AD29B1"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ε</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rad>
          <m:radPr>
            <m:degHide m:val="1"/>
            <m:ctrlPr>
              <w:rPr>
                <w:rFonts w:ascii="Cambria Math" w:eastAsiaTheme="minorEastAsia" w:hAnsi="Cambria Math" w:cs="Arial"/>
                <w:i/>
                <w:sz w:val="24"/>
                <w:lang w:val="en-US"/>
              </w:rPr>
            </m:ctrlPr>
          </m:radPr>
          <m:deg/>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e>
        </m:rad>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(2)</w:t>
      </w:r>
    </w:p>
    <w:p w14:paraId="7AF0D93B" w14:textId="77777777" w:rsidR="00327AAF" w:rsidRPr="00F2483C" w:rsidRDefault="00AD29B1" w:rsidP="00327AAF">
      <w:pPr>
        <w:spacing w:line="360" w:lineRule="auto"/>
        <w:jc w:val="right"/>
        <w:rPr>
          <w:rFonts w:ascii="Arial" w:eastAsiaTheme="minorEastAsia" w:hAnsi="Arial" w:cs="Arial"/>
          <w:sz w:val="24"/>
          <w:lang w:val="en-US"/>
        </w:rPr>
      </w:pP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ω</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r</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α</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h</m:t>
                </m:r>
              </m:e>
              <m:sub>
                <m:r>
                  <w:rPr>
                    <w:rFonts w:ascii="Cambria Math" w:eastAsiaTheme="minorEastAsia" w:hAnsi="Cambria Math" w:cs="Arial"/>
                    <w:sz w:val="24"/>
                    <w:lang w:val="en-US"/>
                  </w:rPr>
                  <m:t>c,t-i</m:t>
                </m:r>
              </m:sub>
            </m:sSub>
          </m:e>
        </m:nary>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s</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β</m:t>
                </m:r>
              </m:e>
              <m:sub>
                <m:r>
                  <w:rPr>
                    <w:rFonts w:ascii="Cambria Math" w:eastAsiaTheme="minorEastAsia" w:hAnsi="Cambria Math" w:cs="Arial"/>
                    <w:sz w:val="24"/>
                    <w:lang w:val="en-US"/>
                  </w:rPr>
                  <m:t>c,i</m:t>
                </m:r>
              </m:sub>
            </m:sSub>
            <m:sSub>
              <m:sSubPr>
                <m:ctrlPr>
                  <w:rPr>
                    <w:rFonts w:ascii="Cambria Math" w:eastAsiaTheme="minorEastAsia" w:hAnsi="Cambria Math" w:cs="Arial"/>
                    <w:i/>
                    <w:sz w:val="24"/>
                    <w:lang w:val="en-US"/>
                  </w:rPr>
                </m:ctrlPr>
              </m:sSubPr>
              <m:e>
                <m:sSup>
                  <m:sSupPr>
                    <m:ctrlPr>
                      <w:rPr>
                        <w:rFonts w:ascii="Cambria Math" w:eastAsiaTheme="minorEastAsia" w:hAnsi="Cambria Math" w:cs="Arial"/>
                        <w:i/>
                        <w:sz w:val="24"/>
                        <w:lang w:val="en-US"/>
                      </w:rPr>
                    </m:ctrlPr>
                  </m:sSupPr>
                  <m:e>
                    <m:r>
                      <w:rPr>
                        <w:rFonts w:ascii="Cambria Math" w:eastAsiaTheme="minorEastAsia" w:hAnsi="Cambria Math" w:cs="Arial"/>
                        <w:sz w:val="24"/>
                        <w:lang w:val="en-US"/>
                      </w:rPr>
                      <m:t>ε</m:t>
                    </m:r>
                  </m:e>
                  <m:sup>
                    <m:r>
                      <w:rPr>
                        <w:rFonts w:ascii="Cambria Math" w:eastAsiaTheme="minorEastAsia" w:hAnsi="Cambria Math" w:cs="Arial"/>
                        <w:sz w:val="24"/>
                        <w:lang w:val="en-US"/>
                      </w:rPr>
                      <m:t>2</m:t>
                    </m:r>
                  </m:sup>
                </m:sSup>
              </m:e>
              <m:sub>
                <m:r>
                  <w:rPr>
                    <w:rFonts w:ascii="Cambria Math" w:eastAsiaTheme="minorEastAsia" w:hAnsi="Cambria Math" w:cs="Arial"/>
                    <w:sz w:val="24"/>
                    <w:lang w:val="en-US"/>
                  </w:rPr>
                  <m:t>c,t-i</m:t>
                </m:r>
              </m:sub>
            </m:sSub>
          </m:e>
        </m:nary>
      </m:oMath>
      <w:r w:rsidR="00327AAF" w:rsidRPr="00F2483C">
        <w:rPr>
          <w:rFonts w:ascii="Arial" w:eastAsiaTheme="minorEastAsia" w:hAnsi="Arial" w:cs="Arial"/>
          <w:sz w:val="24"/>
          <w:lang w:val="en-US"/>
        </w:rPr>
        <w:t xml:space="preserve"> </w:t>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r>
      <w:r w:rsidR="00327AAF" w:rsidRPr="00F2483C">
        <w:rPr>
          <w:rFonts w:ascii="Arial" w:eastAsiaTheme="minorEastAsia" w:hAnsi="Arial" w:cs="Arial"/>
          <w:sz w:val="24"/>
          <w:lang w:val="en-US"/>
        </w:rPr>
        <w:tab/>
        <w:t xml:space="preserve"> (3)</w:t>
      </w:r>
    </w:p>
    <w:p w14:paraId="04CA9F74" w14:textId="24C88249" w:rsidR="00327AAF" w:rsidRPr="00F2483C" w:rsidRDefault="00327AAF" w:rsidP="00327AAF">
      <w:pPr>
        <w:spacing w:line="360" w:lineRule="auto"/>
        <w:rPr>
          <w:rFonts w:ascii="Arial" w:eastAsiaTheme="minorEastAsia" w:hAnsi="Arial" w:cs="Arial"/>
          <w:sz w:val="24"/>
          <w:lang w:val="en-US"/>
        </w:rPr>
      </w:pPr>
      <w:r w:rsidRPr="00F2483C">
        <w:rPr>
          <w:rFonts w:ascii="Arial" w:hAnsi="Arial" w:cs="Arial"/>
          <w:sz w:val="24"/>
          <w:szCs w:val="24"/>
          <w:lang w:val="en-US"/>
        </w:rPr>
        <w:t>where</w:t>
      </w:r>
      <w:r w:rsidRPr="00F2483C">
        <w:rPr>
          <w:rFonts w:ascii="Arial" w:hAnsi="Arial" w:cs="Arial"/>
          <w:sz w:val="24"/>
          <w:vertAlign w:val="subscript"/>
          <w:lang w:val="en-US"/>
        </w:rPr>
        <w:t xml:space="preserve">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η</m:t>
            </m:r>
          </m:e>
          <m:sub>
            <m:r>
              <w:rPr>
                <w:rFonts w:ascii="Cambria Math" w:eastAsiaTheme="minorEastAsia" w:hAnsi="Cambria Math" w:cs="Arial"/>
                <w:sz w:val="24"/>
                <w:lang w:val="en-US"/>
              </w:rPr>
              <m:t>c,t</m:t>
            </m:r>
          </m:sub>
        </m:sSub>
      </m:oMath>
      <w:r w:rsidRPr="00F2483C">
        <w:rPr>
          <w:rFonts w:ascii="Arial" w:eastAsiaTheme="minorEastAsia" w:hAnsi="Arial" w:cs="Arial"/>
          <w:sz w:val="24"/>
          <w:lang w:val="en-US"/>
        </w:rPr>
        <w:t xml:space="preserve"> follow a student t</w:t>
      </w:r>
      <w:r>
        <w:rPr>
          <w:rFonts w:ascii="Arial" w:eastAsiaTheme="minorEastAsia" w:hAnsi="Arial" w:cs="Arial"/>
          <w:sz w:val="24"/>
          <w:lang w:val="en-US"/>
        </w:rPr>
        <w:t xml:space="preserve"> innovation</w:t>
      </w:r>
      <w:r w:rsidRPr="00F2483C">
        <w:rPr>
          <w:rFonts w:ascii="Arial" w:eastAsiaTheme="minorEastAsia" w:hAnsi="Arial" w:cs="Arial"/>
          <w:sz w:val="24"/>
          <w:lang w:val="en-US"/>
        </w:rPr>
        <w:t xml:space="preserve"> distribution with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oMath>
      <w:r w:rsidRPr="00F2483C">
        <w:rPr>
          <w:rFonts w:ascii="Arial" w:eastAsiaTheme="minorEastAsia" w:hAnsi="Arial" w:cs="Arial"/>
          <w:sz w:val="24"/>
          <w:lang w:val="en-US"/>
        </w:rPr>
        <w:t xml:space="preserve"> degrees of freedom. </w:t>
      </w:r>
      <w:r w:rsidR="00DB72C7">
        <w:rPr>
          <w:rFonts w:ascii="Arial" w:eastAsiaTheme="minorEastAsia" w:hAnsi="Arial" w:cs="Arial"/>
          <w:sz w:val="24"/>
          <w:lang w:val="en-US"/>
        </w:rPr>
        <w:t xml:space="preserve">The model specification </w:t>
      </w:r>
      <m:oMath>
        <m:r>
          <m:rPr>
            <m:sty m:val="bi"/>
          </m:rPr>
          <w:rPr>
            <w:rFonts w:ascii="Cambria Math" w:hAnsi="Cambria Math" w:cs="Arial"/>
            <w:sz w:val="24"/>
            <w:lang w:val="en-US"/>
          </w:rPr>
          <m:t>θ</m:t>
        </m:r>
      </m:oMath>
      <w:r w:rsidR="00DB72C7">
        <w:rPr>
          <w:rFonts w:ascii="Arial" w:eastAsiaTheme="minorEastAsia" w:hAnsi="Arial" w:cs="Arial"/>
          <w:b/>
          <w:sz w:val="24"/>
          <w:lang w:val="en-US"/>
        </w:rPr>
        <w:t xml:space="preserve"> </w:t>
      </w:r>
      <w:r w:rsidR="00DB72C7">
        <w:rPr>
          <w:rFonts w:ascii="Arial" w:eastAsiaTheme="minorEastAsia" w:hAnsi="Arial" w:cs="Arial"/>
          <w:sz w:val="24"/>
          <w:lang w:val="en-US"/>
        </w:rPr>
        <w:t xml:space="preserve">is determined iteratively </w:t>
      </w:r>
      <w:r w:rsidR="00CE4951">
        <w:rPr>
          <w:rFonts w:ascii="Arial" w:eastAsiaTheme="minorEastAsia" w:hAnsi="Arial" w:cs="Arial"/>
          <w:sz w:val="24"/>
          <w:lang w:val="en-US"/>
        </w:rPr>
        <w:t xml:space="preserve">for each series </w:t>
      </w:r>
      <w:r w:rsidR="00DB72C7">
        <w:rPr>
          <w:rFonts w:ascii="Arial" w:eastAsiaTheme="minorEastAsia" w:hAnsi="Arial" w:cs="Arial"/>
          <w:sz w:val="24"/>
          <w:lang w:val="en-US"/>
        </w:rPr>
        <w:t xml:space="preserve">by first fitting a range of models using the model specification </w:t>
      </w:r>
      <m:oMath>
        <m:sSub>
          <m:sSubPr>
            <m:ctrlPr>
              <w:rPr>
                <w:rFonts w:ascii="Cambria Math" w:hAnsi="Cambria Math" w:cs="Arial"/>
                <w:b/>
                <w:i/>
                <w:sz w:val="24"/>
                <w:lang w:val="en-US"/>
              </w:rPr>
            </m:ctrlPr>
          </m:sSubPr>
          <m:e>
            <m:r>
              <m:rPr>
                <m:sty m:val="bi"/>
              </m:rPr>
              <w:rPr>
                <w:rFonts w:ascii="Cambria Math" w:hAnsi="Cambria Math" w:cs="Arial"/>
                <w:sz w:val="24"/>
                <w:lang w:val="en-US"/>
              </w:rPr>
              <m:t>θ</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q</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ν</m:t>
            </m:r>
          </m:e>
          <m:sub>
            <m:r>
              <w:rPr>
                <w:rFonts w:ascii="Cambria Math" w:eastAsiaTheme="minorEastAsia" w:hAnsi="Cambria Math" w:cs="Arial"/>
                <w:sz w:val="24"/>
                <w:lang w:val="en-US"/>
              </w:rPr>
              <m:t>c</m:t>
            </m:r>
          </m:sub>
        </m:sSub>
        <m:r>
          <w:rPr>
            <w:rFonts w:ascii="Cambria Math" w:eastAsiaTheme="minorEastAsia" w:hAnsi="Cambria Math" w:cs="Arial"/>
            <w:sz w:val="24"/>
            <w:lang w:val="en-US"/>
          </w:rPr>
          <m:t>)</m:t>
        </m:r>
      </m:oMath>
      <w:r w:rsidR="00CE4951">
        <w:rPr>
          <w:rFonts w:ascii="Arial" w:eastAsiaTheme="minorEastAsia" w:hAnsi="Arial" w:cs="Arial"/>
          <w:sz w:val="24"/>
          <w:lang w:val="en-US"/>
        </w:rPr>
        <w:t xml:space="preserve">, with </w:t>
      </w:r>
      <m:oMath>
        <m:sSub>
          <m:sSubPr>
            <m:ctrlPr>
              <w:rPr>
                <w:rFonts w:ascii="Cambria Math" w:hAnsi="Cambria Math" w:cs="Arial"/>
                <w:sz w:val="24"/>
                <w:lang w:val="en-US"/>
              </w:rPr>
            </m:ctrlPr>
          </m:sSubPr>
          <m:e>
            <m:r>
              <w:rPr>
                <w:rFonts w:ascii="Cambria Math" w:hAnsi="Cambria Math" w:cs="Arial"/>
                <w:sz w:val="24"/>
                <w:lang w:val="en-US"/>
              </w:rPr>
              <m:t>p</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 xml:space="preserve">, </m:t>
        </m:r>
        <m:sSub>
          <m:sSubPr>
            <m:ctrlPr>
              <w:rPr>
                <w:rFonts w:ascii="Cambria Math" w:hAnsi="Cambria Math" w:cs="Arial"/>
                <w:sz w:val="24"/>
                <w:lang w:val="en-US"/>
              </w:rPr>
            </m:ctrlPr>
          </m:sSubPr>
          <m:e>
            <m:r>
              <w:rPr>
                <w:rFonts w:ascii="Cambria Math" w:hAnsi="Cambria Math" w:cs="Arial"/>
                <w:sz w:val="24"/>
                <w:lang w:val="en-US"/>
              </w:rPr>
              <m:t>q</m:t>
            </m:r>
            <m:ctrlPr>
              <w:rPr>
                <w:rFonts w:ascii="Cambria Math" w:hAnsi="Cambria Math" w:cs="Arial"/>
                <w:i/>
                <w:sz w:val="24"/>
                <w:lang w:val="en-US"/>
              </w:rPr>
            </m:ctrlPr>
          </m:e>
          <m:sub>
            <m:r>
              <m:rPr>
                <m:sty m:val="p"/>
              </m:rP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r</m:t>
            </m:r>
          </m:e>
          <m:sub>
            <m:r>
              <w:rPr>
                <w:rFonts w:ascii="Cambria Math" w:hAnsi="Cambria Math" w:cs="Arial"/>
                <w:sz w:val="24"/>
                <w:lang w:val="en-US"/>
              </w:rPr>
              <m:t>i</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s</m:t>
            </m:r>
          </m:e>
          <m:sub>
            <m:r>
              <w:rPr>
                <w:rFonts w:ascii="Cambria Math" w:hAnsi="Cambria Math" w:cs="Arial"/>
                <w:sz w:val="24"/>
                <w:lang w:val="en-US"/>
              </w:rPr>
              <m:t>i</m:t>
            </m:r>
          </m:sub>
        </m:sSub>
        <m:r>
          <w:rPr>
            <w:rFonts w:ascii="Cambria Math" w:hAnsi="Cambria Math" w:cs="Arial"/>
            <w:sz w:val="24"/>
            <w:lang w:val="en-US"/>
          </w:rPr>
          <m:t>=0,…,4</m:t>
        </m:r>
      </m:oMath>
      <w:r w:rsidR="00CE4951">
        <w:rPr>
          <w:rFonts w:ascii="Arial" w:eastAsiaTheme="minorEastAsia" w:hAnsi="Arial" w:cs="Arial"/>
          <w:sz w:val="24"/>
          <w:lang w:val="en-US"/>
        </w:rPr>
        <w:t>.</w:t>
      </w:r>
      <w:r w:rsidR="00DB72C7">
        <w:rPr>
          <w:rFonts w:ascii="Arial" w:eastAsiaTheme="minorEastAsia" w:hAnsi="Arial" w:cs="Arial"/>
          <w:sz w:val="24"/>
          <w:lang w:val="en-US"/>
        </w:rPr>
        <w:t xml:space="preserve"> </w:t>
      </w:r>
      <w:r w:rsidR="00472FE6">
        <w:rPr>
          <w:rFonts w:ascii="Arial" w:eastAsiaTheme="minorEastAsia" w:hAnsi="Arial" w:cs="Arial"/>
          <w:sz w:val="24"/>
          <w:lang w:val="en-US"/>
        </w:rPr>
        <w:t>In alignment with</w:t>
      </w:r>
      <w:r w:rsidR="00AD52EF">
        <w:rPr>
          <w:rFonts w:ascii="Arial" w:eastAsiaTheme="minorEastAsia" w:hAnsi="Arial" w:cs="Arial"/>
          <w:sz w:val="24"/>
          <w:lang w:val="en-US"/>
        </w:rPr>
        <w:t xml:space="preserve"> </w:t>
      </w:r>
      <w:r w:rsidR="00AD52EF" w:rsidRPr="00AD52EF">
        <w:rPr>
          <w:rFonts w:ascii="Arial" w:eastAsiaTheme="minorEastAsia" w:hAnsi="Arial" w:cs="Arial"/>
          <w:noProof/>
          <w:sz w:val="24"/>
        </w:rPr>
        <w:t>Patton</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(2006)</w:t>
      </w:r>
      <w:r w:rsidR="00472FE6">
        <w:rPr>
          <w:rFonts w:ascii="Arial" w:eastAsiaTheme="minorEastAsia" w:hAnsi="Arial" w:cs="Arial"/>
          <w:sz w:val="24"/>
          <w:lang w:val="en-US"/>
        </w:rPr>
        <w:t xml:space="preserve">, </w:t>
      </w:r>
      <w:r w:rsidR="00AD52EF" w:rsidRPr="00AD52EF">
        <w:rPr>
          <w:rFonts w:ascii="Arial" w:eastAsiaTheme="minorEastAsia" w:hAnsi="Arial" w:cs="Arial"/>
          <w:noProof/>
          <w:sz w:val="24"/>
        </w:rPr>
        <w:t>Jondeau &amp; Rockinger</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(2006)</w:t>
      </w:r>
      <w:r w:rsidR="00AD52EF">
        <w:rPr>
          <w:rFonts w:ascii="Arial" w:eastAsiaTheme="minorEastAsia" w:hAnsi="Arial" w:cs="Arial"/>
          <w:noProof/>
          <w:sz w:val="24"/>
        </w:rPr>
        <w:t xml:space="preserve"> </w:t>
      </w:r>
      <w:r w:rsidR="00472FE6">
        <w:rPr>
          <w:rFonts w:ascii="Arial" w:eastAsiaTheme="minorEastAsia" w:hAnsi="Arial" w:cs="Arial"/>
          <w:sz w:val="24"/>
          <w:lang w:val="en-US"/>
        </w:rPr>
        <w:t xml:space="preserve">and </w:t>
      </w:r>
      <w:r w:rsidR="00AD52EF" w:rsidRPr="00AD52EF">
        <w:rPr>
          <w:rFonts w:ascii="Arial" w:eastAsiaTheme="minorEastAsia" w:hAnsi="Arial" w:cs="Arial"/>
          <w:noProof/>
          <w:sz w:val="24"/>
        </w:rPr>
        <w:t>De Lira Salvatierra &amp; Patton</w:t>
      </w:r>
      <w:r w:rsidR="00AD52EF">
        <w:rPr>
          <w:rFonts w:ascii="Arial" w:eastAsiaTheme="minorEastAsia" w:hAnsi="Arial" w:cs="Arial"/>
          <w:noProof/>
          <w:sz w:val="24"/>
        </w:rPr>
        <w:t xml:space="preserve"> </w:t>
      </w:r>
      <w:r w:rsidR="00AD52EF" w:rsidRPr="00AD52EF">
        <w:rPr>
          <w:rFonts w:ascii="Arial" w:eastAsiaTheme="minorEastAsia" w:hAnsi="Arial" w:cs="Arial"/>
          <w:noProof/>
          <w:sz w:val="24"/>
        </w:rPr>
        <w:t>(2015)</w:t>
      </w:r>
      <w:r w:rsidR="00AD52EF">
        <w:rPr>
          <w:rFonts w:ascii="Arial" w:eastAsiaTheme="minorEastAsia" w:hAnsi="Arial" w:cs="Arial"/>
          <w:noProof/>
          <w:sz w:val="24"/>
        </w:rPr>
        <w:t>,</w:t>
      </w:r>
      <w:r w:rsidR="00472FE6">
        <w:rPr>
          <w:rFonts w:ascii="Arial" w:eastAsiaTheme="minorEastAsia" w:hAnsi="Arial" w:cs="Arial"/>
          <w:sz w:val="24"/>
          <w:lang w:val="en-US"/>
        </w:rPr>
        <w:t xml:space="preserve"> the BDS test is used to test the hypothesis that the </w:t>
      </w:r>
      <w:r w:rsidR="00472FE6">
        <w:rPr>
          <w:rFonts w:ascii="Arial" w:eastAsiaTheme="minorEastAsia" w:hAnsi="Arial" w:cs="Arial"/>
          <w:sz w:val="24"/>
          <w:lang w:val="en-US"/>
        </w:rPr>
        <w:lastRenderedPageBreak/>
        <w:t>models provide independent identically distributed residuals. The most parsimonious model which fails to reject the null hypothesis of the BDS test is finally chosen. In line with</w:t>
      </w:r>
      <w:r w:rsidR="00AB036B">
        <w:rPr>
          <w:rFonts w:ascii="Arial" w:eastAsiaTheme="minorEastAsia" w:hAnsi="Arial" w:cs="Arial"/>
          <w:sz w:val="24"/>
          <w:lang w:val="en-US"/>
        </w:rPr>
        <w:t xml:space="preserve"> </w:t>
      </w:r>
      <w:r w:rsidR="00AB036B" w:rsidRPr="00AB036B">
        <w:rPr>
          <w:rFonts w:ascii="Arial" w:eastAsiaTheme="minorEastAsia" w:hAnsi="Arial" w:cs="Arial"/>
          <w:noProof/>
          <w:sz w:val="24"/>
        </w:rPr>
        <w:t>BanSaida</w:t>
      </w:r>
      <w:r w:rsidR="00AB036B">
        <w:rPr>
          <w:rFonts w:ascii="Arial" w:eastAsiaTheme="minorEastAsia" w:hAnsi="Arial" w:cs="Arial"/>
          <w:noProof/>
          <w:sz w:val="24"/>
        </w:rPr>
        <w:t xml:space="preserve"> </w:t>
      </w:r>
      <w:r w:rsidR="00AB036B" w:rsidRPr="00AB036B">
        <w:rPr>
          <w:rFonts w:ascii="Arial" w:eastAsiaTheme="minorEastAsia" w:hAnsi="Arial" w:cs="Arial"/>
          <w:noProof/>
          <w:sz w:val="24"/>
        </w:rPr>
        <w:t>(2018)</w:t>
      </w:r>
      <w:r w:rsidR="00472FE6">
        <w:rPr>
          <w:rFonts w:ascii="Arial" w:eastAsiaTheme="minorEastAsia" w:hAnsi="Arial" w:cs="Arial"/>
          <w:sz w:val="24"/>
          <w:lang w:val="en-US"/>
        </w:rPr>
        <w:t xml:space="preserve">, if the null hypothesis is rejected for all model specifications, the model specification which provides the lowest absolute value of the BDS statistic is chosen. </w:t>
      </w:r>
      <w:r w:rsidRPr="00F2483C">
        <w:rPr>
          <w:rFonts w:ascii="Arial" w:hAnsi="Arial" w:cs="Arial"/>
          <w:sz w:val="24"/>
          <w:lang w:val="en-US"/>
        </w:rPr>
        <w:t xml:space="preserve">After the final model is estimated, the </w:t>
      </w:r>
      <w:r w:rsidR="000C0338">
        <w:rPr>
          <w:rFonts w:ascii="Arial" w:hAnsi="Arial" w:cs="Arial"/>
          <w:sz w:val="24"/>
          <w:lang w:val="en-US"/>
        </w:rPr>
        <w:t>estimated variance of each series</w:t>
      </w:r>
      <w:r w:rsidRPr="00F2483C">
        <w:rPr>
          <w:rFonts w:ascii="Arial" w:eastAsiaTheme="minorEastAsia" w:hAnsi="Arial" w:cs="Arial"/>
          <w:sz w:val="24"/>
          <w:lang w:val="en-US"/>
        </w:rPr>
        <w:t xml:space="preserve"> </w:t>
      </w:r>
      <w:r w:rsidR="000C0338">
        <w:rPr>
          <w:rFonts w:ascii="Arial" w:eastAsiaTheme="minorEastAsia" w:hAnsi="Arial" w:cs="Arial"/>
          <w:sz w:val="24"/>
          <w:lang w:val="en-US"/>
        </w:rPr>
        <w:t xml:space="preserve">is </w:t>
      </w:r>
      <w:r w:rsidRPr="00F2483C">
        <w:rPr>
          <w:rFonts w:ascii="Arial" w:eastAsiaTheme="minorEastAsia" w:hAnsi="Arial" w:cs="Arial"/>
          <w:sz w:val="24"/>
          <w:lang w:val="en-US"/>
        </w:rPr>
        <w:t xml:space="preserve">determined which </w:t>
      </w:r>
      <w:r w:rsidR="000C0338">
        <w:rPr>
          <w:rFonts w:ascii="Arial" w:eastAsiaTheme="minorEastAsia" w:hAnsi="Arial" w:cs="Arial"/>
          <w:sz w:val="24"/>
          <w:lang w:val="en-US"/>
        </w:rPr>
        <w:t xml:space="preserve">is </w:t>
      </w:r>
      <w:r w:rsidRPr="00F2483C">
        <w:rPr>
          <w:rFonts w:ascii="Arial" w:eastAsiaTheme="minorEastAsia" w:hAnsi="Arial" w:cs="Arial"/>
          <w:sz w:val="24"/>
          <w:lang w:val="en-US"/>
        </w:rPr>
        <w:t xml:space="preserve">then transformed to </w:t>
      </w:r>
      <m:oMath>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 xml:space="preserve">c, </m:t>
            </m:r>
            <m:r>
              <w:rPr>
                <w:rFonts w:ascii="Cambria Math" w:eastAsiaTheme="minorEastAsia" w:hAnsi="Cambria Math" w:cs="Arial"/>
                <w:sz w:val="24"/>
                <w:lang w:val="en-US"/>
              </w:rPr>
              <m:t>t</m:t>
            </m:r>
          </m:sub>
        </m:sSub>
        <m:r>
          <m:rPr>
            <m:sty m:val="p"/>
          </m:rPr>
          <w:rPr>
            <w:rFonts w:ascii="Cambria Math" w:eastAsiaTheme="minorEastAsia" w:hAnsi="Cambria Math" w:cs="Arial"/>
            <w:sz w:val="24"/>
            <w:lang w:val="en-US"/>
          </w:rPr>
          <m:t xml:space="preserve"> ϵ</m:t>
        </m:r>
        <m:r>
          <w:rPr>
            <w:rFonts w:ascii="Cambria Math" w:eastAsiaTheme="minorEastAsia" w:hAnsi="Cambria Math" w:cs="Arial"/>
            <w:sz w:val="24"/>
            <w:lang w:val="en-US"/>
          </w:rPr>
          <m:t xml:space="preserve"> [0, 1]</m:t>
        </m:r>
      </m:oMath>
      <w:r w:rsidRPr="00F2483C">
        <w:rPr>
          <w:rFonts w:ascii="Arial" w:eastAsiaTheme="minorEastAsia" w:hAnsi="Arial" w:cs="Arial"/>
          <w:sz w:val="24"/>
          <w:lang w:val="en-US"/>
        </w:rPr>
        <w:t xml:space="preserve"> using the Probability Integral Transform (PIT).</w:t>
      </w:r>
      <w:r w:rsidR="00984B2A">
        <w:rPr>
          <w:rFonts w:ascii="Arial" w:eastAsiaTheme="minorEastAsia" w:hAnsi="Arial" w:cs="Arial"/>
          <w:sz w:val="24"/>
          <w:lang w:val="en-US"/>
        </w:rPr>
        <w:t xml:space="preserve"> This will be used to estimate the R-vine copula structure.</w:t>
      </w:r>
    </w:p>
    <w:p w14:paraId="6C53D1B8" w14:textId="77777777" w:rsidR="00327AAF" w:rsidRPr="00F2483C" w:rsidRDefault="00327AAF" w:rsidP="00327AAF">
      <w:pPr>
        <w:pStyle w:val="Heading2"/>
        <w:spacing w:line="360" w:lineRule="auto"/>
        <w:rPr>
          <w:rFonts w:ascii="Arial" w:hAnsi="Arial" w:cs="Arial"/>
          <w:lang w:val="en-US"/>
        </w:rPr>
      </w:pPr>
      <w:bookmarkStart w:id="10" w:name="_Toc22494016"/>
      <w:r w:rsidRPr="00F2483C">
        <w:rPr>
          <w:rFonts w:ascii="Arial" w:hAnsi="Arial" w:cs="Arial"/>
          <w:lang w:val="en-US"/>
        </w:rPr>
        <w:t>3.2 R-Vine Copula Estimation</w:t>
      </w:r>
      <w:bookmarkEnd w:id="10"/>
    </w:p>
    <w:p w14:paraId="66A182F7" w14:textId="5FA30DC3"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 xml:space="preserve">The advent of the copula methodology is attributed to Sklar’s Theorem </w:t>
      </w:r>
      <w:sdt>
        <w:sdtPr>
          <w:rPr>
            <w:rFonts w:ascii="Arial" w:hAnsi="Arial" w:cs="Arial"/>
            <w:sz w:val="24"/>
            <w:lang w:val="en-US"/>
          </w:rPr>
          <w:id w:val="-435755768"/>
          <w:citation/>
        </w:sdtPr>
        <w:sdtContent>
          <w:r w:rsidRPr="00F2483C">
            <w:rPr>
              <w:rFonts w:ascii="Arial" w:hAnsi="Arial" w:cs="Arial"/>
              <w:sz w:val="24"/>
              <w:lang w:val="en-US"/>
            </w:rPr>
            <w:fldChar w:fldCharType="begin"/>
          </w:r>
          <w:r w:rsidRPr="00F2483C">
            <w:rPr>
              <w:rFonts w:ascii="Arial" w:hAnsi="Arial" w:cs="Arial"/>
              <w:sz w:val="24"/>
            </w:rPr>
            <w:instrText xml:space="preserve"> CITATION Skl59 \l 7177 </w:instrText>
          </w:r>
          <w:r w:rsidRPr="00F2483C">
            <w:rPr>
              <w:rFonts w:ascii="Arial" w:hAnsi="Arial" w:cs="Arial"/>
              <w:sz w:val="24"/>
              <w:lang w:val="en-US"/>
            </w:rPr>
            <w:fldChar w:fldCharType="separate"/>
          </w:r>
          <w:r w:rsidR="00AB036B" w:rsidRPr="00AB036B">
            <w:rPr>
              <w:rFonts w:ascii="Arial" w:hAnsi="Arial" w:cs="Arial"/>
              <w:noProof/>
              <w:sz w:val="24"/>
            </w:rPr>
            <w:t>(Sklar, 1959)</w:t>
          </w:r>
          <w:r w:rsidRPr="00F2483C">
            <w:rPr>
              <w:rFonts w:ascii="Arial" w:hAnsi="Arial" w:cs="Arial"/>
              <w:sz w:val="24"/>
              <w:lang w:val="en-US"/>
            </w:rPr>
            <w:fldChar w:fldCharType="end"/>
          </w:r>
        </w:sdtContent>
      </w:sdt>
      <w:r w:rsidRPr="00F2483C">
        <w:rPr>
          <w:rFonts w:ascii="Arial" w:hAnsi="Arial" w:cs="Arial"/>
          <w:sz w:val="24"/>
          <w:lang w:val="en-US"/>
        </w:rPr>
        <w:t xml:space="preserve">, which states that if </w:t>
      </w:r>
      <m:oMath>
        <m:r>
          <w:rPr>
            <w:rFonts w:ascii="Cambria Math" w:hAnsi="Cambria Math" w:cs="Arial"/>
            <w:sz w:val="24"/>
            <w:lang w:val="en-US"/>
          </w:rPr>
          <m:t>F(</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r>
          <w:rPr>
            <w:rFonts w:ascii="Cambria Math" w:hAnsi="Cambria Math" w:cs="Arial"/>
            <w:sz w:val="24"/>
            <w:lang w:val="en-US"/>
          </w:rPr>
          <m:t>)</m:t>
        </m:r>
      </m:oMath>
      <w:r w:rsidRPr="00F2483C">
        <w:rPr>
          <w:rFonts w:ascii="Arial" w:hAnsi="Arial" w:cs="Arial"/>
          <w:sz w:val="24"/>
          <w:lang w:val="en-US"/>
        </w:rPr>
        <w:t xml:space="preserve"> is an n-dimensional joint distribution function, with marginal distributions </w:t>
      </w:r>
      <m:oMath>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oMath>
      <w:r w:rsidRPr="00F2483C">
        <w:rPr>
          <w:rFonts w:ascii="Arial" w:hAnsi="Arial" w:cs="Arial"/>
          <w:sz w:val="24"/>
          <w:lang w:val="en-US"/>
        </w:rPr>
        <w:t xml:space="preserve"> of the random variables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 xml:space="preserve">, </w:t>
      </w:r>
      <w:r w:rsidRPr="00F2483C">
        <w:rPr>
          <w:rFonts w:ascii="Arial" w:hAnsi="Arial" w:cs="Arial"/>
          <w:sz w:val="24"/>
          <w:lang w:val="en-US"/>
        </w:rPr>
        <w:t xml:space="preserve">then there exists a unique copula function </w:t>
      </w:r>
      <m:oMath>
        <m:r>
          <w:rPr>
            <w:rFonts w:ascii="Cambria Math" w:hAnsi="Cambria Math" w:cs="Arial"/>
            <w:sz w:val="24"/>
            <w:lang w:val="en-US"/>
          </w:rPr>
          <m:t>C</m:t>
        </m:r>
      </m:oMath>
      <w:r w:rsidRPr="00F2483C">
        <w:rPr>
          <w:rFonts w:ascii="Arial" w:hAnsi="Arial" w:cs="Arial"/>
          <w:sz w:val="24"/>
          <w:lang w:val="en-US"/>
        </w:rPr>
        <w:t xml:space="preserve"> such that for all </w:t>
      </w:r>
      <m:oMath>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oMath>
      <w:r w:rsidRPr="00F2483C">
        <w:rPr>
          <w:rFonts w:ascii="Arial" w:eastAsiaTheme="minorEastAsia" w:hAnsi="Arial" w:cs="Arial"/>
          <w:sz w:val="24"/>
          <w:lang w:val="en-US"/>
        </w:rPr>
        <w:t>,</w:t>
      </w:r>
    </w:p>
    <w:p w14:paraId="5D2A3923" w14:textId="657C3578"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r>
              <w:rPr>
                <w:rFonts w:ascii="Cambria Math" w:hAnsi="Cambria Math" w:cs="Arial"/>
                <w:sz w:val="24"/>
                <w:lang w:val="en-US"/>
              </w:rPr>
              <m:t>, …,</m:t>
            </m:r>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=C(</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hAnsi="Cambria Math" w:cs="Arial"/>
            <w:sz w:val="24"/>
            <w:lang w:val="en-US"/>
          </w:rPr>
          <m:t>)</m:t>
        </m:r>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(4)</w:t>
      </w:r>
    </w:p>
    <w:p w14:paraId="37DED3C6" w14:textId="77777777" w:rsidR="00327AAF" w:rsidRPr="00F2483C" w:rsidRDefault="00327AAF" w:rsidP="00327AAF">
      <w:pPr>
        <w:spacing w:line="360" w:lineRule="auto"/>
        <w:rPr>
          <w:rFonts w:ascii="Arial" w:eastAsiaTheme="minorEastAsia" w:hAnsi="Arial" w:cs="Arial"/>
          <w:sz w:val="24"/>
          <w:lang w:val="en-US"/>
        </w:rPr>
      </w:pPr>
      <w:r w:rsidRPr="00F2483C">
        <w:rPr>
          <w:rFonts w:ascii="Arial" w:eastAsiaTheme="minorEastAsia" w:hAnsi="Arial" w:cs="Arial"/>
          <w:sz w:val="24"/>
          <w:lang w:val="en-US"/>
        </w:rPr>
        <w:t>By using the chain rule, one can express the n-dimensional joint densify function as</w:t>
      </w:r>
    </w:p>
    <w:p w14:paraId="7A6F2785" w14:textId="691C3168" w:rsidR="00327AAF" w:rsidRPr="00F2483C" w:rsidRDefault="00327AAF" w:rsidP="00327AAF">
      <w:pPr>
        <w:spacing w:line="360" w:lineRule="auto"/>
        <w:jc w:val="right"/>
        <w:rPr>
          <w:rFonts w:ascii="Arial" w:eastAsiaTheme="minorEastAsia" w:hAnsi="Arial" w:cs="Arial"/>
          <w:sz w:val="24"/>
          <w:lang w:val="en-US"/>
        </w:rPr>
      </w:pPr>
      <m:oMath>
        <m:r>
          <w:rPr>
            <w:rFonts w:ascii="Cambria Math" w:eastAsiaTheme="minorEastAsia" w:hAnsi="Cambria Math" w:cs="Cambria Math"/>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1</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2</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n</m:t>
                </m:r>
              </m:sub>
            </m:sSub>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r>
              <w:rPr>
                <w:rFonts w:ascii="Cambria Math" w:eastAsiaTheme="minorEastAsia" w:hAnsi="Cambria Math" w:cs="Arial"/>
                <w:sz w:val="24"/>
                <w:lang w:val="en-US"/>
              </w:rPr>
              <m:t>1…n</m:t>
            </m:r>
          </m:sub>
        </m:sSub>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1</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1</m:t>
                </m:r>
              </m:sub>
            </m:sSub>
          </m:e>
        </m:d>
        <m:r>
          <w:rPr>
            <w:rFonts w:ascii="Cambria Math" w:eastAsiaTheme="minorEastAsia"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2</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2</m:t>
                </m:r>
              </m:sub>
            </m:sSub>
          </m:e>
        </m:d>
        <m:r>
          <w:rPr>
            <w:rFonts w:ascii="Cambria Math" w:hAnsi="Cambria Math" w:cs="Arial"/>
            <w:sz w:val="24"/>
            <w:lang w:val="en-US"/>
          </w:rPr>
          <m:t>,…,</m:t>
        </m:r>
        <m:sSub>
          <m:sSubPr>
            <m:ctrlPr>
              <w:rPr>
                <w:rFonts w:ascii="Cambria Math" w:hAnsi="Cambria Math" w:cs="Arial"/>
                <w:i/>
                <w:sz w:val="24"/>
                <w:lang w:val="en-US"/>
              </w:rPr>
            </m:ctrlPr>
          </m:sSubPr>
          <m:e>
            <m:r>
              <w:rPr>
                <w:rFonts w:ascii="Cambria Math" w:hAnsi="Cambria Math" w:cs="Arial"/>
                <w:sz w:val="24"/>
                <w:lang w:val="en-US"/>
              </w:rPr>
              <m:t>F</m:t>
            </m:r>
          </m:e>
          <m:sub>
            <m:r>
              <w:rPr>
                <w:rFonts w:ascii="Cambria Math" w:hAnsi="Cambria Math" w:cs="Arial"/>
                <w:sz w:val="24"/>
                <w:lang w:val="en-US"/>
              </w:rPr>
              <m:t>n</m:t>
            </m:r>
          </m:sub>
        </m:sSub>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n</m:t>
                </m:r>
              </m:sub>
            </m:sSub>
          </m:e>
        </m:d>
        <m:r>
          <w:rPr>
            <w:rFonts w:ascii="Cambria Math" w:eastAsiaTheme="minorEastAsia" w:hAnsi="Cambria Math" w:cs="Arial"/>
            <w:sz w:val="24"/>
            <w:lang w:val="en-US"/>
          </w:rPr>
          <m:t>)</m:t>
        </m:r>
        <m:nary>
          <m:naryPr>
            <m:chr m:val="∏"/>
            <m:limLoc m:val="undOvr"/>
            <m:ctrlPr>
              <w:rPr>
                <w:rFonts w:ascii="Cambria Math" w:eastAsiaTheme="minorEastAsia" w:hAnsi="Cambria Math" w:cs="Arial"/>
                <w:i/>
                <w:sz w:val="24"/>
                <w:lang w:val="en-US"/>
              </w:rPr>
            </m:ctrlPr>
          </m:naryPr>
          <m:sub>
            <m:r>
              <w:rPr>
                <w:rFonts w:ascii="Cambria Math" w:eastAsiaTheme="minorEastAsia" w:hAnsi="Cambria Math" w:cs="Arial"/>
                <w:sz w:val="24"/>
                <w:lang w:val="en-US"/>
              </w:rPr>
              <m:t>i=1</m:t>
            </m:r>
          </m:sub>
          <m:sup>
            <m:r>
              <w:rPr>
                <w:rFonts w:ascii="Cambria Math" w:eastAsiaTheme="minorEastAsia" w:hAnsi="Cambria Math" w:cs="Arial"/>
                <w:sz w:val="24"/>
                <w:lang w:val="en-US"/>
              </w:rPr>
              <m:t>n</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e>
        </m:nary>
      </m:oMath>
      <w:r w:rsidR="005F0604">
        <w:rPr>
          <w:rFonts w:ascii="Arial" w:eastAsiaTheme="minorEastAsia" w:hAnsi="Arial" w:cs="Arial"/>
          <w:sz w:val="24"/>
          <w:lang w:val="en-US"/>
        </w:rPr>
        <w:t>.</w:t>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(5)</w:t>
      </w:r>
    </w:p>
    <w:p w14:paraId="154C1C4B" w14:textId="77777777" w:rsidR="00327AAF" w:rsidRPr="00F2483C" w:rsidRDefault="00327AAF" w:rsidP="00327AAF">
      <w:pPr>
        <w:spacing w:line="360" w:lineRule="auto"/>
        <w:rPr>
          <w:rFonts w:ascii="Arial" w:hAnsi="Arial" w:cs="Arial"/>
          <w:sz w:val="24"/>
          <w:lang w:val="en-US"/>
        </w:rPr>
      </w:pPr>
      <w:r w:rsidRPr="00F2483C">
        <w:rPr>
          <w:rFonts w:ascii="Arial" w:hAnsi="Arial" w:cs="Arial"/>
          <w:sz w:val="24"/>
          <w:lang w:val="en-US"/>
        </w:rPr>
        <w:t>While the copula methodology is adequate for simpler correlation structures, a problem arises when the dependence structures of variables in a multivariate setting are very different. This lead to the extension by Joe (1996) who introduced the pair copula construction (PCC), allowing one to express the joint density function as a product of the marginal distributions and bivariate copulae, i.e.</w:t>
      </w:r>
    </w:p>
    <w:p w14:paraId="23E63035" w14:textId="77777777" w:rsidR="00327AAF" w:rsidRPr="00F2483C" w:rsidRDefault="00327AAF" w:rsidP="00327AAF">
      <w:pPr>
        <w:spacing w:line="360" w:lineRule="auto"/>
        <w:jc w:val="right"/>
        <w:rPr>
          <w:rFonts w:ascii="Arial" w:eastAsiaTheme="minorEastAsia" w:hAnsi="Arial" w:cs="Arial"/>
          <w:sz w:val="24"/>
          <w:szCs w:val="24"/>
          <w:lang w:val="en-US"/>
        </w:rPr>
      </w:pPr>
      <m:oMath>
        <m:r>
          <w:rPr>
            <w:rFonts w:ascii="Cambria Math" w:hAnsi="Cambria Math" w:cs="Cambria Math"/>
            <w:sz w:val="20"/>
            <w:szCs w:val="20"/>
            <w:lang w:val="en-US"/>
          </w:rPr>
          <m:t>f</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2</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e>
        </m:d>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f</m:t>
            </m:r>
          </m:e>
          <m:sub>
            <m:r>
              <w:rPr>
                <w:rFonts w:ascii="Cambria Math" w:hAnsi="Cambria Math" w:cs="Arial"/>
                <w:sz w:val="20"/>
                <w:szCs w:val="20"/>
                <w:lang w:val="en-US"/>
              </w:rPr>
              <m:t>n-2|n-1,n</m:t>
            </m:r>
          </m:sub>
        </m:sSub>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n-2</m:t>
                </m:r>
              </m:sub>
            </m:sSub>
          </m:e>
          <m:e>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x</m:t>
                </m:r>
              </m:e>
              <m:sub>
                <m:r>
                  <w:rPr>
                    <w:rFonts w:ascii="Cambria Math" w:hAnsi="Cambria Math" w:cs="Arial"/>
                    <w:sz w:val="20"/>
                    <w:szCs w:val="20"/>
                    <w:lang w:val="en-US"/>
                  </w:rPr>
                  <m:t>n</m:t>
                </m:r>
              </m:sub>
            </m:sSub>
            <m:ctrlPr>
              <w:rPr>
                <w:rFonts w:ascii="Cambria Math" w:eastAsiaTheme="minorEastAsia" w:hAnsi="Cambria Math" w:cs="Arial"/>
                <w:i/>
                <w:sz w:val="20"/>
                <w:szCs w:val="20"/>
                <w:lang w:val="en-US"/>
              </w:rPr>
            </m:ctrlPr>
          </m:e>
        </m:d>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f</m:t>
            </m:r>
          </m:e>
          <m:sub>
            <m:r>
              <w:rPr>
                <w:rFonts w:ascii="Cambria Math" w:eastAsiaTheme="minorEastAsia" w:hAnsi="Cambria Math" w:cs="Arial"/>
                <w:sz w:val="20"/>
                <w:szCs w:val="20"/>
                <w:lang w:val="en-US"/>
              </w:rPr>
              <m:t>1|2,…,n</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1</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2</m:t>
            </m:r>
          </m:sub>
        </m:sSub>
        <m:r>
          <w:rPr>
            <w:rFonts w:ascii="Cambria Math" w:eastAsiaTheme="minorEastAsia" w:hAnsi="Cambria Math" w:cs="Arial"/>
            <w:sz w:val="20"/>
            <w:szCs w:val="20"/>
            <w:lang w:val="en-US"/>
          </w:rPr>
          <m:t>,…,</m:t>
        </m:r>
        <m:sSub>
          <m:sSubPr>
            <m:ctrlPr>
              <w:rPr>
                <w:rFonts w:ascii="Cambria Math" w:eastAsiaTheme="minorEastAsia" w:hAnsi="Cambria Math" w:cs="Arial"/>
                <w:i/>
                <w:sz w:val="20"/>
                <w:szCs w:val="20"/>
                <w:lang w:val="en-US"/>
              </w:rPr>
            </m:ctrlPr>
          </m:sSubPr>
          <m:e>
            <m:r>
              <w:rPr>
                <w:rFonts w:ascii="Cambria Math" w:eastAsiaTheme="minorEastAsia" w:hAnsi="Cambria Math" w:cs="Arial"/>
                <w:sz w:val="20"/>
                <w:szCs w:val="20"/>
                <w:lang w:val="en-US"/>
              </w:rPr>
              <m:t>x</m:t>
            </m:r>
          </m:e>
          <m:sub>
            <m:r>
              <w:rPr>
                <w:rFonts w:ascii="Cambria Math" w:eastAsiaTheme="minorEastAsia" w:hAnsi="Cambria Math" w:cs="Arial"/>
                <w:sz w:val="20"/>
                <w:szCs w:val="20"/>
                <w:lang w:val="en-US"/>
              </w:rPr>
              <m:t>n</m:t>
            </m:r>
          </m:sub>
        </m:sSub>
        <m:r>
          <w:rPr>
            <w:rFonts w:ascii="Cambria Math" w:eastAsiaTheme="minorEastAsia" w:hAnsi="Cambria Math" w:cs="Arial"/>
            <w:sz w:val="20"/>
            <w:szCs w:val="20"/>
            <w:lang w:val="en-US"/>
          </w:rPr>
          <m:t>)</m:t>
        </m:r>
      </m:oMath>
      <w:r w:rsidRPr="00F2483C">
        <w:rPr>
          <w:rFonts w:ascii="Arial" w:eastAsiaTheme="minorEastAsia" w:hAnsi="Arial" w:cs="Arial"/>
          <w:sz w:val="20"/>
          <w:szCs w:val="20"/>
          <w:lang w:val="en-US"/>
        </w:rPr>
        <w:tab/>
      </w:r>
      <w:r w:rsidRPr="00F2483C">
        <w:rPr>
          <w:rFonts w:ascii="Arial" w:eastAsiaTheme="minorEastAsia" w:hAnsi="Arial" w:cs="Arial"/>
          <w:sz w:val="20"/>
          <w:szCs w:val="20"/>
          <w:lang w:val="en-US"/>
        </w:rPr>
        <w:tab/>
      </w:r>
      <w:r w:rsidRPr="00F2483C">
        <w:rPr>
          <w:rFonts w:ascii="Arial" w:eastAsiaTheme="minorEastAsia" w:hAnsi="Arial" w:cs="Arial"/>
          <w:sz w:val="24"/>
          <w:szCs w:val="24"/>
          <w:lang w:val="en-US"/>
        </w:rPr>
        <w:t>(6)</w:t>
      </w:r>
    </w:p>
    <w:p w14:paraId="50D41541" w14:textId="77777777" w:rsidR="00327AAF" w:rsidRPr="00F2483C" w:rsidRDefault="00327AAF" w:rsidP="00327AAF">
      <w:pPr>
        <w:spacing w:line="360" w:lineRule="auto"/>
        <w:rPr>
          <w:rFonts w:ascii="Arial" w:hAnsi="Arial" w:cs="Arial"/>
          <w:sz w:val="20"/>
          <w:szCs w:val="20"/>
          <w:lang w:val="en-US"/>
        </w:rPr>
      </w:pPr>
      <w:r w:rsidRPr="00F2483C">
        <w:rPr>
          <w:rFonts w:ascii="Arial" w:eastAsiaTheme="minorEastAsia" w:hAnsi="Arial" w:cs="Arial"/>
          <w:sz w:val="24"/>
          <w:szCs w:val="24"/>
          <w:lang w:val="en-US"/>
        </w:rPr>
        <w:t>with</w:t>
      </w:r>
    </w:p>
    <w:p w14:paraId="73403AB3" w14:textId="502B1E30" w:rsidR="00327AAF" w:rsidRPr="00F2483C" w:rsidRDefault="00327AAF" w:rsidP="00327AAF">
      <w:pPr>
        <w:spacing w:line="360" w:lineRule="auto"/>
        <w:jc w:val="right"/>
        <w:rPr>
          <w:rFonts w:ascii="Arial" w:eastAsiaTheme="minorEastAsia" w:hAnsi="Arial" w:cs="Arial"/>
          <w:sz w:val="24"/>
          <w:lang w:val="en-US"/>
        </w:rPr>
      </w:pPr>
      <m:oMath>
        <m:r>
          <w:rPr>
            <w:rFonts w:ascii="Cambria Math" w:hAnsi="Cambria Math" w:cs="Cambria Math"/>
            <w:sz w:val="24"/>
            <w:lang w:val="en-US"/>
          </w:rPr>
          <m:t>f</m:t>
        </m:r>
        <m:d>
          <m:dPr>
            <m:ctrlPr>
              <w:rPr>
                <w:rFonts w:ascii="Cambria Math" w:hAnsi="Cambria Math" w:cs="Arial"/>
                <w:i/>
                <w:sz w:val="24"/>
                <w:lang w:val="en-US"/>
              </w:rPr>
            </m:ctrlPr>
          </m:dPr>
          <m:e>
            <m:sSub>
              <m:sSubPr>
                <m:ctrlPr>
                  <w:rPr>
                    <w:rFonts w:ascii="Cambria Math" w:hAnsi="Cambria Math" w:cs="Arial"/>
                    <w:i/>
                    <w:sz w:val="24"/>
                    <w:lang w:val="en-US"/>
                  </w:rPr>
                </m:ctrlPr>
              </m:sSubPr>
              <m:e>
                <m:r>
                  <w:rPr>
                    <w:rFonts w:ascii="Cambria Math" w:hAnsi="Cambria Math" w:cs="Arial"/>
                    <w:sz w:val="24"/>
                    <w:lang w:val="en-US"/>
                  </w:rPr>
                  <m:t>x</m:t>
                </m:r>
              </m:e>
              <m:sub>
                <m:r>
                  <w:rPr>
                    <w:rFonts w:ascii="Cambria Math" w:hAnsi="Cambria Math" w:cs="Arial"/>
                    <w:sz w:val="24"/>
                    <w:lang w:val="en-US"/>
                  </w:rPr>
                  <m:t>i</m:t>
                </m:r>
              </m:sub>
            </m:sSub>
            <m:r>
              <w:rPr>
                <w:rFonts w:ascii="Cambria Math" w:hAnsi="Cambria Math" w:cs="Arial"/>
                <w:sz w:val="24"/>
                <w:lang w:val="en-US"/>
              </w:rPr>
              <m:t>,</m:t>
            </m:r>
            <m:r>
              <m:rPr>
                <m:sty m:val="b"/>
              </m:rPr>
              <w:rPr>
                <w:rFonts w:ascii="Cambria Math" w:hAnsi="Cambria Math" w:cs="Arial"/>
                <w:sz w:val="24"/>
                <w:lang w:val="en-US"/>
              </w:rPr>
              <m:t>Χ</m:t>
            </m:r>
            <m:ctrlPr>
              <w:rPr>
                <w:rFonts w:ascii="Cambria Math" w:hAnsi="Cambria Math" w:cs="Arial"/>
                <w:b/>
                <w:i/>
                <w:sz w:val="24"/>
                <w:lang w:val="en-US"/>
              </w:rPr>
            </m:ctrlPr>
          </m:e>
        </m:d>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sSub>
              <m:sSubPr>
                <m:ctrlPr>
                  <w:rPr>
                    <w:rFonts w:ascii="Cambria Math" w:eastAsiaTheme="minorEastAsia" w:hAnsi="Cambria Math" w:cs="Arial"/>
                    <w:i/>
                    <w:sz w:val="24"/>
                    <w:lang w:val="en-US"/>
                  </w:rPr>
                </m:ctrlPr>
              </m:sSubPr>
              <m:e>
                <m:r>
                  <m:rPr>
                    <m:sty m:val="p"/>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sub>
        </m:sSub>
        <m:d>
          <m:dPr>
            <m:ctrlPr>
              <w:rPr>
                <w:rFonts w:ascii="Cambria Math" w:eastAsiaTheme="minorEastAsia" w:hAnsi="Cambria Math" w:cs="Arial"/>
                <w:i/>
                <w:sz w:val="24"/>
                <w:lang w:val="en-US"/>
              </w:rPr>
            </m:ctrlPr>
          </m:dPr>
          <m:e>
            <m:r>
              <w:rPr>
                <w:rFonts w:ascii="Cambria Math" w:eastAsiaTheme="minorEastAsia" w:hAnsi="Cambria Math" w:cs="Arial"/>
                <w:sz w:val="24"/>
                <w:lang w:val="en-US"/>
              </w:rPr>
              <m:t>F</m:t>
            </m:r>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m:rPr>
                    <m:sty m:val="p"/>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e>
        </m:d>
        <m:r>
          <w:rPr>
            <w:rFonts w:ascii="Cambria Math" w:eastAsiaTheme="minorEastAsia" w:hAnsi="Cambria Math" w:cs="Arial"/>
            <w:sz w:val="24"/>
            <w:lang w:val="en-US"/>
          </w:rPr>
          <m:t>f(</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x</m:t>
            </m:r>
          </m:e>
          <m:sub>
            <m:r>
              <w:rPr>
                <w:rFonts w:ascii="Cambria Math" w:eastAsiaTheme="minorEastAsia" w:hAnsi="Cambria Math" w:cs="Arial"/>
                <w:sz w:val="24"/>
                <w:lang w:val="en-US"/>
              </w:rPr>
              <m:t>i</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m:rPr>
                <m:sty m:val="b"/>
              </m:rPr>
              <w:rPr>
                <w:rFonts w:ascii="Cambria Math" w:hAnsi="Cambria Math" w:cs="Arial"/>
                <w:sz w:val="24"/>
                <w:lang w:val="en-US"/>
              </w:rPr>
              <m:t>Χ</m:t>
            </m:r>
          </m:e>
          <m:sub>
            <m:r>
              <w:rPr>
                <w:rFonts w:ascii="Cambria Math" w:eastAsiaTheme="minorEastAsia" w:hAnsi="Cambria Math" w:cs="Arial"/>
                <w:sz w:val="24"/>
                <w:lang w:val="en-US"/>
              </w:rPr>
              <m:t>-j</m:t>
            </m:r>
          </m:sub>
        </m:sSub>
        <m:r>
          <w:rPr>
            <w:rFonts w:ascii="Cambria Math" w:eastAsiaTheme="minorEastAsia" w:hAnsi="Cambria Math" w:cs="Arial"/>
            <w:sz w:val="24"/>
            <w:lang w:val="en-US"/>
          </w:rPr>
          <m:t>)</m:t>
        </m:r>
      </m:oMath>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r>
      <w:r w:rsidRPr="00F2483C">
        <w:rPr>
          <w:rFonts w:ascii="Arial" w:eastAsiaTheme="minorEastAsia" w:hAnsi="Arial" w:cs="Arial"/>
          <w:sz w:val="24"/>
          <w:lang w:val="en-US"/>
        </w:rPr>
        <w:tab/>
        <w:t xml:space="preserve"> (7)</w:t>
      </w:r>
    </w:p>
    <w:p w14:paraId="0218C7F0" w14:textId="15B2D894"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where </w:t>
      </w:r>
      <m:oMath>
        <m:r>
          <m:rPr>
            <m:sty m:val="b"/>
          </m:rPr>
          <w:rPr>
            <w:rFonts w:ascii="Cambria Math" w:hAnsi="Cambria Math" w:cs="Arial"/>
            <w:sz w:val="24"/>
            <w:lang w:val="en-US"/>
          </w:rPr>
          <m:t>Χ</m:t>
        </m:r>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i+1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d</m:t>
            </m:r>
          </m:sub>
        </m:sSub>
        <m:r>
          <w:rPr>
            <w:rFonts w:ascii="Cambria Math" w:hAnsi="Cambria Math" w:cs="Arial"/>
            <w:sz w:val="24"/>
            <w:szCs w:val="24"/>
            <w:lang w:val="en-US"/>
          </w:rPr>
          <m:t>}</m:t>
        </m:r>
      </m:oMath>
      <w:r w:rsidRPr="00F2483C">
        <w:rPr>
          <w:rFonts w:ascii="Arial" w:eastAsiaTheme="minorEastAsia" w:hAnsi="Arial" w:cs="Arial"/>
          <w:sz w:val="24"/>
          <w:szCs w:val="24"/>
          <w:lang w:val="en-US"/>
        </w:rPr>
        <w:t xml:space="preserve"> is the conditioning set of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m:oMath>
        <m:sSub>
          <m:sSubPr>
            <m:ctrlPr>
              <w:rPr>
                <w:rFonts w:ascii="Cambria Math" w:hAnsi="Cambria Math" w:cs="Arial"/>
                <w:i/>
                <w:sz w:val="24"/>
                <w:szCs w:val="24"/>
                <w:lang w:val="en-US"/>
              </w:rPr>
            </m:ctrlPr>
          </m:sSubPr>
          <m:e>
            <m:r>
              <m:rPr>
                <m:sty m:val="p"/>
              </m:rPr>
              <w:rPr>
                <w:rFonts w:ascii="Cambria Math" w:hAnsi="Cambria Math" w:cs="Arial"/>
                <w:sz w:val="24"/>
                <w:lang w:val="en-US"/>
              </w:rPr>
              <m:t>Χ</m:t>
            </m: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is a variable contained in the set </w:t>
      </w:r>
      <m:oMath>
        <m:r>
          <m:rPr>
            <m:sty m:val="b"/>
          </m:rPr>
          <w:rPr>
            <w:rFonts w:ascii="Cambria Math" w:hAnsi="Cambria Math" w:cs="Arial"/>
            <w:sz w:val="24"/>
            <w:lang w:val="en-US"/>
          </w:rPr>
          <m:t>Χ</m:t>
        </m:r>
      </m:oMath>
      <w:r w:rsidRPr="00F2483C">
        <w:rPr>
          <w:rFonts w:ascii="Arial" w:eastAsiaTheme="minorEastAsia" w:hAnsi="Arial" w:cs="Arial"/>
          <w:b/>
          <w:sz w:val="24"/>
          <w:szCs w:val="24"/>
          <w:lang w:val="en-US"/>
        </w:rPr>
        <w:t xml:space="preserve">, </w:t>
      </w:r>
      <m:oMath>
        <m:sSub>
          <m:sSubPr>
            <m:ctrlPr>
              <w:rPr>
                <w:rFonts w:ascii="Cambria Math" w:hAnsi="Cambria Math" w:cs="Arial"/>
                <w:i/>
                <w:sz w:val="24"/>
                <w:szCs w:val="24"/>
                <w:lang w:val="en-US"/>
              </w:rPr>
            </m:ctrlPr>
          </m:sSubPr>
          <m:e>
            <m:r>
              <m:rPr>
                <m:sty m:val="b"/>
              </m:rPr>
              <w:rPr>
                <w:rFonts w:ascii="Cambria Math" w:hAnsi="Cambria Math" w:cs="Arial"/>
                <w:sz w:val="24"/>
                <w:lang w:val="en-US"/>
              </w:rPr>
              <m:t>Χ</m:t>
            </m:r>
            <m:ctrlPr>
              <w:rPr>
                <w:rFonts w:ascii="Cambria Math" w:hAnsi="Cambria Math" w:cs="Arial"/>
                <w:b/>
                <w:i/>
                <w:sz w:val="24"/>
                <w:szCs w:val="24"/>
                <w:lang w:val="en-US"/>
              </w:rPr>
            </m:ctrlPr>
          </m:e>
          <m:sub>
            <m:r>
              <w:rPr>
                <w:rFonts w:ascii="Cambria Math" w:hAnsi="Cambria Math" w:cs="Arial"/>
                <w:sz w:val="24"/>
                <w:szCs w:val="24"/>
                <w:lang w:val="en-US"/>
              </w:rPr>
              <m:t>-j</m:t>
            </m:r>
          </m:sub>
        </m:sSub>
      </m:oMath>
      <w:r w:rsidRPr="00F2483C">
        <w:rPr>
          <w:rFonts w:ascii="Arial" w:eastAsiaTheme="minorEastAsia" w:hAnsi="Arial" w:cs="Arial"/>
          <w:sz w:val="24"/>
          <w:szCs w:val="24"/>
          <w:lang w:val="en-US"/>
        </w:rPr>
        <w:t xml:space="preserve"> are the remaining elements and </w:t>
      </w:r>
      <m:oMath>
        <m:r>
          <w:rPr>
            <w:rFonts w:ascii="Cambria Math" w:eastAsiaTheme="minorEastAsia" w:hAnsi="Cambria Math" w:cs="Arial"/>
            <w:sz w:val="24"/>
            <w:szCs w:val="24"/>
            <w:lang w:val="en-US"/>
          </w:rPr>
          <m:t>c</m:t>
        </m:r>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e>
        </m:d>
        <m:r>
          <w:rPr>
            <w:rFonts w:ascii="Cambria Math" w:eastAsiaTheme="minorEastAsia" w:hAnsi="Cambria Math" w:cs="Arial"/>
            <w:sz w:val="24"/>
            <w:szCs w:val="24"/>
            <w:lang w:val="en-US"/>
          </w:rPr>
          <m:t>=</m:t>
        </m:r>
        <m:f>
          <m:fPr>
            <m:ctrlPr>
              <w:rPr>
                <w:rFonts w:ascii="Cambria Math" w:eastAsiaTheme="minorEastAsia" w:hAnsi="Cambria Math" w:cs="Arial"/>
                <w:i/>
                <w:sz w:val="24"/>
                <w:szCs w:val="24"/>
                <w:lang w:val="en-US"/>
              </w:rPr>
            </m:ctrlPr>
          </m:fPr>
          <m:num>
            <m:r>
              <w:rPr>
                <w:rFonts w:ascii="Cambria Math" w:hAnsi="Cambria Math" w:cs="Arial"/>
                <w:sz w:val="24"/>
                <w:szCs w:val="24"/>
                <w:lang w:val="en-US"/>
              </w:rPr>
              <m:t>∂C(</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m:t>
            </m:r>
          </m:num>
          <m:den>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den>
        </m:f>
      </m:oMath>
      <w:r w:rsidRPr="00F2483C">
        <w:rPr>
          <w:rFonts w:ascii="Arial" w:eastAsiaTheme="minorEastAsia" w:hAnsi="Arial" w:cs="Arial"/>
          <w:sz w:val="24"/>
          <w:szCs w:val="24"/>
          <w:lang w:val="en-US"/>
        </w:rPr>
        <w:t xml:space="preserve">. </w:t>
      </w:r>
    </w:p>
    <w:p w14:paraId="0BBAECAD"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The usual representation of the PCC is that of nested trees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 xml:space="preserve">,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which are acyclical graphs with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w:t>
      </w:r>
      <w:r w:rsidRPr="00F2483C">
        <w:rPr>
          <w:rFonts w:ascii="Arial" w:eastAsiaTheme="minorEastAsia" w:hAnsi="Arial" w:cs="Arial"/>
          <w:noProof/>
          <w:sz w:val="24"/>
          <w:szCs w:val="24"/>
        </w:rPr>
        <w:t>(Bedford &amp; Cooke, 2001)</w:t>
      </w:r>
      <w:r w:rsidRPr="00F2483C">
        <w:rPr>
          <w:rFonts w:ascii="Arial" w:eastAsiaTheme="minorEastAsia" w:hAnsi="Arial" w:cs="Arial"/>
          <w:sz w:val="24"/>
          <w:szCs w:val="24"/>
          <w:lang w:val="en-US"/>
        </w:rPr>
        <w:t xml:space="preserve">. The R-vine developed by </w:t>
      </w:r>
      <w:r w:rsidRPr="00F2483C">
        <w:rPr>
          <w:rFonts w:ascii="Arial" w:eastAsiaTheme="minorEastAsia" w:hAnsi="Arial" w:cs="Arial"/>
          <w:noProof/>
          <w:sz w:val="24"/>
          <w:szCs w:val="24"/>
        </w:rPr>
        <w:t>Bedford &amp; Cooke (2002)</w:t>
      </w:r>
      <w:r w:rsidRPr="00F2483C">
        <w:rPr>
          <w:rFonts w:ascii="Arial" w:eastAsiaTheme="minorEastAsia" w:hAnsi="Arial" w:cs="Arial"/>
          <w:sz w:val="24"/>
          <w:szCs w:val="24"/>
          <w:lang w:val="en-US"/>
        </w:rPr>
        <w:t xml:space="preserve"> is represented by a nested set of </w:t>
      </w:r>
      <m:oMath>
        <m:r>
          <w:rPr>
            <w:rFonts w:ascii="Cambria Math" w:eastAsiaTheme="minorEastAsia" w:hAnsi="Cambria Math" w:cs="Arial"/>
            <w:sz w:val="24"/>
            <w:szCs w:val="24"/>
            <w:lang w:val="en-US"/>
          </w:rPr>
          <m:t>n-1</m:t>
        </m:r>
      </m:oMath>
      <w:r w:rsidRPr="00F2483C">
        <w:rPr>
          <w:rFonts w:ascii="Arial" w:eastAsiaTheme="minorEastAsia" w:hAnsi="Arial" w:cs="Arial"/>
          <w:sz w:val="24"/>
          <w:szCs w:val="24"/>
          <w:lang w:val="en-US"/>
        </w:rPr>
        <w:t xml:space="preserve"> trees </w:t>
      </w:r>
      <m:oMath>
        <m:r>
          <m:rPr>
            <m:scr m:val="script"/>
            <m:sty m:val="b"/>
          </m:rPr>
          <w:rPr>
            <w:rFonts w:ascii="Cambria Math" w:eastAsiaTheme="minorEastAsia" w:hAnsi="Cambria Math" w:cs="Arial"/>
            <w:sz w:val="24"/>
            <w:szCs w:val="24"/>
            <w:lang w:val="en-US"/>
          </w:rPr>
          <m:t>V</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T</m:t>
            </m:r>
          </m:e>
          <m:sub>
            <m:r>
              <w:rPr>
                <w:rFonts w:ascii="Cambria Math" w:eastAsiaTheme="minorEastAsia" w:hAnsi="Cambria Math" w:cs="Arial"/>
                <w:sz w:val="24"/>
                <w:szCs w:val="24"/>
                <w:lang w:val="en-US"/>
              </w:rPr>
              <m:t>n-1</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a set of edges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oMath>
      <w:r w:rsidRPr="00F2483C">
        <w:rPr>
          <w:rFonts w:ascii="Arial" w:eastAsiaTheme="minorEastAsia" w:hAnsi="Arial" w:cs="Arial"/>
          <w:sz w:val="24"/>
          <w:szCs w:val="24"/>
          <w:lang w:val="en-US"/>
        </w:rPr>
        <w:t xml:space="preserve"> and nodes </w:t>
      </w: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N</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1,…,n-i</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i-1</m:t>
            </m:r>
          </m:sub>
        </m:sSub>
      </m:oMath>
      <w:r w:rsidRPr="00F2483C">
        <w:rPr>
          <w:rFonts w:ascii="Arial" w:eastAsiaTheme="minorEastAsia" w:hAnsi="Arial" w:cs="Arial"/>
          <w:sz w:val="24"/>
          <w:szCs w:val="24"/>
          <w:lang w:val="en-US"/>
        </w:rPr>
        <w:t xml:space="preserve">, where </w:t>
      </w:r>
      <w:r w:rsidRPr="00F2483C">
        <w:rPr>
          <w:rFonts w:ascii="Arial" w:eastAsiaTheme="minorEastAsia" w:hAnsi="Arial" w:cs="Arial"/>
          <w:sz w:val="24"/>
          <w:szCs w:val="24"/>
          <w:lang w:val="en-US"/>
        </w:rPr>
        <w:lastRenderedPageBreak/>
        <w:t xml:space="preserve">two nodes in tree </w:t>
      </w:r>
      <m:oMath>
        <m:r>
          <w:rPr>
            <w:rFonts w:ascii="Cambria Math" w:eastAsiaTheme="minorEastAsia" w:hAnsi="Cambria Math" w:cs="Arial"/>
            <w:sz w:val="24"/>
            <w:szCs w:val="24"/>
            <w:lang w:val="en-US"/>
          </w:rPr>
          <m:t>i+1</m:t>
        </m:r>
      </m:oMath>
      <w:r w:rsidRPr="00F2483C">
        <w:rPr>
          <w:rFonts w:ascii="Arial" w:eastAsiaTheme="minorEastAsia" w:hAnsi="Arial" w:cs="Arial"/>
          <w:sz w:val="24"/>
          <w:szCs w:val="24"/>
          <w:lang w:val="en-US"/>
        </w:rPr>
        <w:t xml:space="preserve"> are connected by one edge only if they share a common node in tree </w:t>
      </w:r>
      <m:oMath>
        <m:r>
          <w:rPr>
            <w:rFonts w:ascii="Cambria Math" w:eastAsiaTheme="minorEastAsia" w:hAnsi="Cambria Math" w:cs="Arial"/>
            <w:sz w:val="24"/>
            <w:szCs w:val="24"/>
            <w:lang w:val="en-US"/>
          </w:rPr>
          <m:t>i</m:t>
        </m:r>
      </m:oMath>
      <w:r w:rsidRPr="00F2483C">
        <w:rPr>
          <w:rFonts w:ascii="Arial" w:eastAsiaTheme="minorEastAsia" w:hAnsi="Arial" w:cs="Arial"/>
          <w:sz w:val="24"/>
          <w:szCs w:val="24"/>
          <w:lang w:val="en-US"/>
        </w:rPr>
        <w:t xml:space="preserve">. </w:t>
      </w:r>
    </w:p>
    <w:p w14:paraId="1D165BF4" w14:textId="63D2177E"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 xml:space="preserve">The R-vine copula that is used in this </w:t>
      </w:r>
      <w:r w:rsidR="00FF6818">
        <w:rPr>
          <w:rFonts w:ascii="Arial" w:eastAsiaTheme="minorEastAsia" w:hAnsi="Arial" w:cs="Arial"/>
          <w:sz w:val="24"/>
          <w:szCs w:val="24"/>
          <w:lang w:val="en-US"/>
        </w:rPr>
        <w:t>study</w:t>
      </w:r>
      <w:r>
        <w:rPr>
          <w:rFonts w:ascii="Arial" w:eastAsiaTheme="minorEastAsia" w:hAnsi="Arial" w:cs="Arial"/>
          <w:sz w:val="24"/>
          <w:szCs w:val="24"/>
          <w:lang w:val="en-US"/>
        </w:rPr>
        <w:t xml:space="preserve"> is a </w:t>
      </w:r>
      <w:r w:rsidRPr="00F2483C">
        <w:rPr>
          <w:rFonts w:ascii="Arial" w:eastAsiaTheme="minorEastAsia" w:hAnsi="Arial" w:cs="Arial"/>
          <w:sz w:val="24"/>
          <w:szCs w:val="24"/>
          <w:lang w:val="en-US"/>
        </w:rPr>
        <w:t>general case of the PCC</w:t>
      </w:r>
      <w:r>
        <w:rPr>
          <w:rFonts w:ascii="Arial" w:eastAsiaTheme="minorEastAsia" w:hAnsi="Arial" w:cs="Arial"/>
          <w:sz w:val="24"/>
          <w:szCs w:val="24"/>
          <w:lang w:val="en-US"/>
        </w:rPr>
        <w:t>. It</w:t>
      </w:r>
      <w:r w:rsidRPr="00F2483C">
        <w:rPr>
          <w:rFonts w:ascii="Arial" w:eastAsiaTheme="minorEastAsia" w:hAnsi="Arial" w:cs="Arial"/>
          <w:sz w:val="24"/>
          <w:szCs w:val="24"/>
          <w:lang w:val="en-US"/>
        </w:rPr>
        <w:t xml:space="preserve"> is represented as </w:t>
      </w:r>
      <m:oMath>
        <m:r>
          <w:rPr>
            <w:rFonts w:ascii="Cambria Math" w:eastAsiaTheme="minorEastAsia" w:hAnsi="Cambria Math" w:cs="Arial"/>
            <w:sz w:val="24"/>
            <w:szCs w:val="24"/>
            <w:lang w:val="en-US"/>
          </w:rPr>
          <m:t>(</m:t>
        </m:r>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 xml:space="preserve">, </m:t>
        </m:r>
        <m:r>
          <m:rPr>
            <m:scr m:val="script"/>
            <m:sty m:val="b"/>
          </m:rPr>
          <w:rPr>
            <w:rFonts w:ascii="Cambria Math" w:eastAsiaTheme="minorEastAsia" w:hAnsi="Cambria Math" w:cs="Arial"/>
            <w:sz w:val="24"/>
            <w:szCs w:val="24"/>
            <w:lang w:val="en-US"/>
          </w:rPr>
          <m:t>V</m:t>
        </m:r>
        <m:r>
          <m:rPr>
            <m:sty m:val="p"/>
          </m:rPr>
          <w:rPr>
            <w:rFonts w:ascii="Cambria Math" w:eastAsiaTheme="minorEastAsia" w:hAnsi="Cambria Math" w:cs="Arial"/>
            <w:sz w:val="24"/>
            <w:szCs w:val="24"/>
            <w:lang w:val="en-US"/>
          </w:rPr>
          <m:t xml:space="preserve">, </m:t>
        </m:r>
        <m:r>
          <m:rPr>
            <m:sty m:val="b"/>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with </w:t>
      </w:r>
      <m:oMath>
        <m:r>
          <m:rPr>
            <m:sty m:val="bi"/>
          </m:rPr>
          <w:rPr>
            <w:rFonts w:ascii="Cambria Math" w:eastAsiaTheme="minorEastAsia" w:hAnsi="Cambria Math" w:cs="Arial"/>
            <w:sz w:val="24"/>
            <w:szCs w:val="24"/>
            <w:lang w:val="en-US"/>
          </w:rPr>
          <m:t>F</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e>
        </m:d>
        <m:r>
          <w:rPr>
            <w:rFonts w:ascii="Cambria Math" w:eastAsiaTheme="minorEastAsia" w:hAnsi="Cambria Math" w:cs="Arial"/>
            <w:sz w:val="24"/>
            <w:szCs w:val="24"/>
            <w:lang w:val="en-US"/>
          </w:rPr>
          <m:t>, …,</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n</m:t>
            </m:r>
          </m:sub>
        </m:sSub>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n</m:t>
                </m:r>
              </m:sub>
            </m:sSub>
          </m:e>
        </m:d>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vector of distribution functions, </w:t>
      </w:r>
      <m:oMath>
        <m:r>
          <m:rPr>
            <m:scr m:val="script"/>
            <m:sty m:val="b"/>
          </m:rPr>
          <w:rPr>
            <w:rFonts w:ascii="Cambria Math" w:eastAsiaTheme="minorEastAsia" w:hAnsi="Cambria Math" w:cs="Arial"/>
            <w:sz w:val="24"/>
            <w:szCs w:val="24"/>
            <w:lang w:val="en-US"/>
          </w:rPr>
          <m:t>V</m:t>
        </m:r>
      </m:oMath>
      <w:r w:rsidRPr="00F2483C">
        <w:rPr>
          <w:rFonts w:ascii="Arial" w:eastAsiaTheme="minorEastAsia" w:hAnsi="Arial" w:cs="Arial"/>
          <w:sz w:val="24"/>
          <w:szCs w:val="24"/>
          <w:lang w:val="en-US"/>
        </w:rPr>
        <w:t xml:space="preserve"> an n-dimensional R-vine and </w:t>
      </w:r>
      <m:oMath>
        <m:r>
          <m:rPr>
            <m:sty m:val="bi"/>
          </m:rPr>
          <w:rPr>
            <w:rFonts w:ascii="Cambria Math" w:eastAsiaTheme="minorEastAsia" w:hAnsi="Cambria Math" w:cs="Arial"/>
            <w:sz w:val="24"/>
            <w:szCs w:val="24"/>
            <w:lang w:val="en-US"/>
          </w:rPr>
          <m:t>B</m:t>
        </m:r>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e</m:t>
            </m:r>
          </m:sub>
        </m:sSub>
        <m:r>
          <w:rPr>
            <w:rFonts w:ascii="Cambria Math" w:eastAsiaTheme="minorEastAsia" w:hAnsi="Cambria Math" w:cs="Arial"/>
            <w:sz w:val="24"/>
            <w:szCs w:val="24"/>
            <w:lang w:val="en-US"/>
          </w:rPr>
          <m:t>|i=1,…,n-1;e∈</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E</m:t>
            </m:r>
          </m:e>
          <m:sub>
            <m:r>
              <w:rPr>
                <w:rFonts w:ascii="Cambria Math" w:eastAsiaTheme="minorEastAsia" w:hAnsi="Cambria Math" w:cs="Arial"/>
                <w:sz w:val="24"/>
                <w:szCs w:val="24"/>
                <w:lang w:val="en-US"/>
              </w:rPr>
              <m:t>i</m:t>
            </m:r>
          </m:sub>
        </m:sSub>
        <m:r>
          <w:rPr>
            <w:rFonts w:ascii="Cambria Math" w:eastAsiaTheme="minorEastAsia" w:hAnsi="Cambria Math" w:cs="Arial"/>
            <w:sz w:val="24"/>
            <w:szCs w:val="24"/>
            <w:lang w:val="en-US"/>
          </w:rPr>
          <m:t>}</m:t>
        </m:r>
      </m:oMath>
      <w:r w:rsidRPr="00F2483C">
        <w:rPr>
          <w:rFonts w:ascii="Arial" w:eastAsiaTheme="minorEastAsia" w:hAnsi="Arial" w:cs="Arial"/>
          <w:sz w:val="24"/>
          <w:szCs w:val="24"/>
          <w:lang w:val="en-US"/>
        </w:rPr>
        <w:t xml:space="preserve"> a set of bivariate copulas </w:t>
      </w:r>
      <w:sdt>
        <w:sdtPr>
          <w:rPr>
            <w:rFonts w:ascii="Arial" w:eastAsiaTheme="minorEastAsia" w:hAnsi="Arial" w:cs="Arial"/>
            <w:sz w:val="24"/>
            <w:szCs w:val="24"/>
            <w:lang w:val="en-US"/>
          </w:rPr>
          <w:id w:val="1895000999"/>
          <w:citation/>
        </w:sdtPr>
        <w:sdtContent>
          <w:r w:rsidRPr="00F2483C">
            <w:rPr>
              <w:rFonts w:ascii="Arial" w:eastAsiaTheme="minorEastAsia" w:hAnsi="Arial" w:cs="Arial"/>
              <w:sz w:val="24"/>
              <w:szCs w:val="24"/>
              <w:lang w:val="en-US"/>
            </w:rPr>
            <w:fldChar w:fldCharType="begin"/>
          </w:r>
          <w:r w:rsidRPr="00F2483C">
            <w:rPr>
              <w:rFonts w:ascii="Arial" w:eastAsiaTheme="minorEastAsia" w:hAnsi="Arial" w:cs="Arial"/>
              <w:sz w:val="24"/>
              <w:szCs w:val="24"/>
            </w:rPr>
            <w:instrText xml:space="preserve"> CITATION JDi13 \l 7177 </w:instrText>
          </w:r>
          <w:r w:rsidRPr="00F2483C">
            <w:rPr>
              <w:rFonts w:ascii="Arial" w:eastAsiaTheme="minorEastAsia" w:hAnsi="Arial" w:cs="Arial"/>
              <w:sz w:val="24"/>
              <w:szCs w:val="24"/>
              <w:lang w:val="en-US"/>
            </w:rPr>
            <w:fldChar w:fldCharType="separate"/>
          </w:r>
          <w:r w:rsidR="00AB036B" w:rsidRPr="00AB036B">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fldChar w:fldCharType="end"/>
          </w:r>
        </w:sdtContent>
      </w:sdt>
      <w:r w:rsidRPr="00F2483C">
        <w:rPr>
          <w:rFonts w:ascii="Arial" w:eastAsiaTheme="minorEastAsia" w:hAnsi="Arial" w:cs="Arial"/>
          <w:sz w:val="24"/>
          <w:szCs w:val="24"/>
          <w:lang w:val="en-US"/>
        </w:rPr>
        <w:t xml:space="preserve">. </w:t>
      </w:r>
    </w:p>
    <w:p w14:paraId="7DD26576" w14:textId="77777777" w:rsidR="00327AAF"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facilitate in the estimation procedure of </w:t>
      </w:r>
      <w:r w:rsidRPr="00F2483C">
        <w:rPr>
          <w:rFonts w:ascii="Arial" w:eastAsiaTheme="minorEastAsia" w:hAnsi="Arial" w:cs="Arial"/>
          <w:noProof/>
          <w:sz w:val="24"/>
          <w:szCs w:val="24"/>
        </w:rPr>
        <w:t>Dißmann, Brechmann, &amp; C. Czado (2013)</w:t>
      </w:r>
      <w:r w:rsidRPr="00F2483C">
        <w:rPr>
          <w:rFonts w:ascii="Arial" w:eastAsiaTheme="minorEastAsia" w:hAnsi="Arial" w:cs="Arial"/>
          <w:sz w:val="24"/>
          <w:szCs w:val="24"/>
          <w:lang w:val="en-US"/>
        </w:rPr>
        <w:t xml:space="preserve">, the R-vine structure can be denoted as a lower triangular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Pr>
          <w:rFonts w:ascii="Arial" w:eastAsiaTheme="minorEastAsia" w:hAnsi="Arial" w:cs="Arial"/>
          <w:sz w:val="24"/>
          <w:szCs w:val="24"/>
          <w:lang w:val="en-US"/>
        </w:rPr>
        <w:t xml:space="preserve">. </w:t>
      </w:r>
    </w:p>
    <w:p w14:paraId="0B8B5BEA" w14:textId="77777777" w:rsidR="00327AAF" w:rsidRPr="00F2483C" w:rsidRDefault="00327AAF"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T</w:t>
      </w:r>
      <w:r w:rsidRPr="00F2483C">
        <w:rPr>
          <w:rFonts w:ascii="Arial" w:eastAsiaTheme="minorEastAsia" w:hAnsi="Arial" w:cs="Arial"/>
          <w:sz w:val="24"/>
          <w:szCs w:val="24"/>
          <w:lang w:val="en-US"/>
        </w:rPr>
        <w:t xml:space="preserve">he matrix </w:t>
      </w:r>
      <m:oMath>
        <m:r>
          <w:rPr>
            <w:rFonts w:ascii="Cambria Math" w:eastAsiaTheme="minorEastAsia" w:hAnsi="Cambria Math" w:cs="Arial"/>
            <w:sz w:val="24"/>
            <w:szCs w:val="24"/>
            <w:lang w:val="en-US"/>
          </w:rPr>
          <m:t>M=</m:t>
        </m:r>
        <m:sSub>
          <m:sSubPr>
            <m:ctrlPr>
              <w:rPr>
                <w:rFonts w:ascii="Cambria Math" w:eastAsiaTheme="minorEastAsia" w:hAnsi="Cambria Math" w:cs="Arial"/>
                <w:i/>
                <w:sz w:val="24"/>
                <w:szCs w:val="24"/>
                <w:lang w:val="en-US"/>
              </w:rPr>
            </m:ctrlPr>
          </m:sSubPr>
          <m:e>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i,j</m:t>
                    </m:r>
                  </m:sub>
                </m:sSub>
              </m:e>
            </m:d>
          </m:e>
          <m:sub>
            <m:r>
              <w:rPr>
                <w:rFonts w:ascii="Cambria Math" w:eastAsiaTheme="minorEastAsia" w:hAnsi="Cambria Math" w:cs="Arial"/>
                <w:sz w:val="24"/>
                <w:szCs w:val="24"/>
                <w:lang w:val="en-US"/>
              </w:rPr>
              <m:t>i,j=1,…,n</m:t>
            </m:r>
          </m:sub>
        </m:sSub>
      </m:oMath>
      <w:r w:rsidRPr="00F2483C">
        <w:rPr>
          <w:rFonts w:ascii="Arial" w:eastAsiaTheme="minorEastAsia" w:hAnsi="Arial" w:cs="Arial"/>
          <w:sz w:val="24"/>
          <w:szCs w:val="24"/>
          <w:lang w:val="en-US"/>
        </w:rPr>
        <w:t xml:space="preserve"> is called an R-vine matrix if for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and for all </w:t>
      </w:r>
      <m:oMath>
        <m:r>
          <w:rPr>
            <w:rFonts w:ascii="Cambria Math" w:eastAsiaTheme="minorEastAsia" w:hAnsi="Cambria Math" w:cs="Arial"/>
            <w:sz w:val="24"/>
            <w:szCs w:val="24"/>
            <w:lang w:val="en-US"/>
          </w:rPr>
          <m:t>k=i+1,…,n-1</m:t>
        </m:r>
      </m:oMath>
      <w:r w:rsidRPr="00F2483C">
        <w:rPr>
          <w:rFonts w:ascii="Arial" w:eastAsiaTheme="minorEastAsia" w:hAnsi="Arial" w:cs="Arial"/>
          <w:sz w:val="24"/>
          <w:szCs w:val="24"/>
          <w:lang w:val="en-US"/>
        </w:rPr>
        <w:t xml:space="preserve"> there is a </w:t>
      </w:r>
      <m:oMath>
        <m:r>
          <w:rPr>
            <w:rFonts w:ascii="Cambria Math" w:eastAsiaTheme="minorEastAsia" w:hAnsi="Cambria Math" w:cs="Arial"/>
            <w:sz w:val="24"/>
            <w:szCs w:val="24"/>
            <w:lang w:val="en-US"/>
          </w:rPr>
          <m:t>j</m:t>
        </m:r>
      </m:oMath>
      <w:r w:rsidRPr="00F2483C">
        <w:rPr>
          <w:rFonts w:ascii="Arial" w:eastAsiaTheme="minorEastAsia" w:hAnsi="Arial" w:cs="Arial"/>
          <w:sz w:val="24"/>
          <w:szCs w:val="24"/>
          <w:lang w:val="en-US"/>
        </w:rPr>
        <w:t xml:space="preserve"> in </w:t>
      </w:r>
      <m:oMath>
        <m:r>
          <w:rPr>
            <w:rFonts w:ascii="Cambria Math" w:eastAsiaTheme="minorEastAsia" w:hAnsi="Cambria Math" w:cs="Arial"/>
            <w:sz w:val="24"/>
            <w:szCs w:val="24"/>
            <w:lang w:val="en-US"/>
          </w:rPr>
          <m:t>i+1,…,n-1</m:t>
        </m:r>
      </m:oMath>
      <w:r w:rsidRPr="00F2483C">
        <w:rPr>
          <w:rFonts w:ascii="Arial" w:eastAsiaTheme="minorEastAsia" w:hAnsi="Arial" w:cs="Arial"/>
          <w:sz w:val="24"/>
          <w:szCs w:val="24"/>
          <w:lang w:val="en-US"/>
        </w:rPr>
        <w:t xml:space="preserve"> with</w:t>
      </w:r>
    </w:p>
    <w:p w14:paraId="7C51DB6C" w14:textId="77777777" w:rsidR="00327AAF" w:rsidRDefault="00AD29B1" w:rsidP="00327AAF">
      <w:pPr>
        <w:spacing w:line="360" w:lineRule="auto"/>
        <w:rPr>
          <w:rFonts w:ascii="Arial" w:eastAsiaTheme="minorEastAsia" w:hAnsi="Arial" w:cs="Arial"/>
          <w:sz w:val="24"/>
          <w:szCs w:val="24"/>
          <w:lang w:val="en-US"/>
        </w:rPr>
      </w:pPr>
      <m:oMath>
        <m:d>
          <m:dPr>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k,i</m:t>
                </m:r>
              </m:sub>
            </m:sSub>
            <m:r>
              <w:rPr>
                <w:rFonts w:ascii="Cambria Math" w:eastAsiaTheme="minorEastAsia" w:hAnsi="Cambria Math" w:cs="Arial"/>
                <w:sz w:val="24"/>
                <w:szCs w:val="24"/>
                <w:lang w:val="en-US"/>
              </w:rPr>
              <m:t>,</m:t>
            </m:r>
            <m:d>
              <m:dPr>
                <m:begChr m:val="{"/>
                <m:endChr m:val="}"/>
                <m:ctrlPr>
                  <w:rPr>
                    <w:rFonts w:ascii="Cambria Math" w:eastAsiaTheme="minorEastAsia" w:hAnsi="Cambria Math" w:cs="Arial"/>
                    <w:i/>
                    <w:sz w:val="24"/>
                    <w:szCs w:val="24"/>
                    <w:lang w:val="en-US"/>
                  </w:rPr>
                </m:ctrlPr>
              </m:dPr>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k+1,i</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n,i</m:t>
                    </m:r>
                  </m:sub>
                </m:sSub>
              </m:e>
            </m:d>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 xml:space="preserve"> or ∈</m:t>
        </m:r>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oMath>
      <w:r w:rsidR="00327AAF">
        <w:rPr>
          <w:rFonts w:ascii="Arial" w:eastAsiaTheme="minorEastAsia" w:hAnsi="Arial" w:cs="Arial"/>
          <w:sz w:val="24"/>
          <w:szCs w:val="24"/>
          <w:lang w:val="en-US"/>
        </w:rPr>
        <w:t xml:space="preserve"> where</w:t>
      </w:r>
    </w:p>
    <w:p w14:paraId="6B5BC002" w14:textId="77777777" w:rsidR="00327AAF" w:rsidRPr="00F2483C" w:rsidRDefault="00AD29B1"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B</m:t>
            </m:r>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sidRPr="00F2483C">
        <w:rPr>
          <w:rFonts w:ascii="Arial" w:eastAsiaTheme="minorEastAsia" w:hAnsi="Arial" w:cs="Arial"/>
          <w:sz w:val="24"/>
          <w:szCs w:val="24"/>
          <w:lang w:val="en-US"/>
        </w:rPr>
        <w:t>, and</w:t>
      </w:r>
    </w:p>
    <w:p w14:paraId="39E1FDA5" w14:textId="77777777" w:rsidR="00327AAF" w:rsidRPr="00F2483C" w:rsidRDefault="00AD29B1"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acc>
              <m:accPr>
                <m:chr m:val="̃"/>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B</m:t>
                </m:r>
              </m:e>
            </m:acc>
          </m:e>
          <m:sub>
            <m:r>
              <w:rPr>
                <w:rFonts w:ascii="Cambria Math" w:eastAsiaTheme="minorEastAsia" w:hAnsi="Cambria Math" w:cs="Arial"/>
                <w:sz w:val="24"/>
                <w:szCs w:val="24"/>
                <w:lang w:val="en-US"/>
              </w:rPr>
              <m:t>M</m:t>
            </m:r>
          </m:sub>
        </m:sSub>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j</m:t>
            </m:r>
          </m:e>
        </m:d>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k,j</m:t>
            </m:r>
          </m:sub>
        </m:sSub>
        <m:r>
          <w:rPr>
            <w:rFonts w:ascii="Cambria Math" w:eastAsiaTheme="minorEastAsia" w:hAnsi="Cambria Math" w:cs="Arial"/>
            <w:sz w:val="24"/>
            <w:szCs w:val="24"/>
            <w:lang w:val="en-US"/>
          </w:rPr>
          <m:t>,D)|k=j+1,…,n;D={</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j,j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k+1,j</m:t>
            </m:r>
          </m:sub>
        </m:sSub>
        <m:r>
          <w:rPr>
            <w:rFonts w:ascii="Cambria Math" w:eastAsiaTheme="minorEastAsia" w:hAnsi="Cambria Math" w:cs="Arial"/>
            <w:sz w:val="24"/>
            <w:szCs w:val="24"/>
            <w:lang w:val="en-US"/>
          </w:rPr>
          <m:t>,…,</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m</m:t>
            </m:r>
          </m:e>
          <m:sub>
            <m:r>
              <w:rPr>
                <w:rFonts w:ascii="Cambria Math" w:eastAsiaTheme="minorEastAsia" w:hAnsi="Cambria Math" w:cs="Arial"/>
                <w:sz w:val="24"/>
                <w:szCs w:val="24"/>
                <w:lang w:val="en-US"/>
              </w:rPr>
              <m:t>n,j</m:t>
            </m:r>
          </m:sub>
        </m:sSub>
        <m:r>
          <w:rPr>
            <w:rFonts w:ascii="Cambria Math" w:eastAsiaTheme="minorEastAsia" w:hAnsi="Cambria Math" w:cs="Arial"/>
            <w:sz w:val="24"/>
            <w:szCs w:val="24"/>
            <w:lang w:val="en-US"/>
          </w:rPr>
          <m:t>}}</m:t>
        </m:r>
      </m:oMath>
      <w:r w:rsidR="00327AAF">
        <w:rPr>
          <w:rFonts w:ascii="Arial" w:eastAsiaTheme="minorEastAsia" w:hAnsi="Arial" w:cs="Arial"/>
          <w:sz w:val="24"/>
          <w:szCs w:val="24"/>
          <w:lang w:val="en-US"/>
        </w:rPr>
        <w:t>.</w:t>
      </w:r>
    </w:p>
    <w:p w14:paraId="2DCC7297" w14:textId="77777777"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The density of an R-vine copula is then expressed as</w:t>
      </w:r>
    </w:p>
    <w:p w14:paraId="1754E7EB" w14:textId="79A04370" w:rsidR="00327AAF" w:rsidRPr="00F2483C" w:rsidRDefault="00AD29B1"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1,…n</m:t>
            </m:r>
          </m:sub>
        </m:sSub>
        <m:r>
          <w:rPr>
            <w:rFonts w:ascii="Cambria Math" w:eastAsiaTheme="minorEastAsia" w:hAnsi="Cambria Math" w:cs="Arial"/>
            <w:sz w:val="24"/>
            <w:szCs w:val="24"/>
            <w:lang w:val="en-US"/>
          </w:rPr>
          <m:t xml:space="preserve"> =</m:t>
        </m:r>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j=1</m:t>
            </m:r>
          </m:sub>
          <m:sup>
            <m:r>
              <w:rPr>
                <w:rFonts w:ascii="Cambria Math" w:eastAsiaTheme="minorEastAsia" w:hAnsi="Cambria Math" w:cs="Arial"/>
                <w:sz w:val="24"/>
                <w:szCs w:val="24"/>
                <w:lang w:val="en-US"/>
              </w:rPr>
              <m:t>n</m:t>
            </m:r>
          </m:sup>
          <m:e>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j</m:t>
                </m:r>
              </m:sub>
            </m:sSub>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k=n-1</m:t>
                </m:r>
              </m:sub>
              <m:sup>
                <m:r>
                  <w:rPr>
                    <w:rFonts w:ascii="Cambria Math" w:eastAsiaTheme="minorEastAsia" w:hAnsi="Cambria Math" w:cs="Arial"/>
                    <w:sz w:val="24"/>
                    <w:szCs w:val="24"/>
                    <w:lang w:val="en-US"/>
                  </w:rPr>
                  <m:t>1</m:t>
                </m:r>
              </m:sup>
              <m:e>
                <m:nary>
                  <m:naryPr>
                    <m:chr m:val="∏"/>
                    <m:limLoc m:val="undOvr"/>
                    <m:ctrlPr>
                      <w:rPr>
                        <w:rFonts w:ascii="Cambria Math" w:eastAsiaTheme="minorEastAsia" w:hAnsi="Cambria Math" w:cs="Arial"/>
                        <w:i/>
                        <w:sz w:val="24"/>
                        <w:szCs w:val="24"/>
                        <w:lang w:val="en-US"/>
                      </w:rPr>
                    </m:ctrlPr>
                  </m:naryPr>
                  <m:sub>
                    <m:r>
                      <w:rPr>
                        <w:rFonts w:ascii="Cambria Math" w:eastAsiaTheme="minorEastAsia" w:hAnsi="Cambria Math" w:cs="Arial"/>
                        <w:sz w:val="24"/>
                        <w:szCs w:val="24"/>
                        <w:lang w:val="en-US"/>
                      </w:rPr>
                      <m:t>i=n</m:t>
                    </m:r>
                  </m:sub>
                  <m:sup>
                    <m:r>
                      <w:rPr>
                        <w:rFonts w:ascii="Cambria Math" w:eastAsiaTheme="minorEastAsia" w:hAnsi="Cambria Math" w:cs="Arial"/>
                        <w:sz w:val="24"/>
                        <w:szCs w:val="24"/>
                        <w:lang w:val="en-US"/>
                      </w:rPr>
                      <m:t>k+1</m:t>
                    </m:r>
                  </m:sup>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c</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d>
                      <m:dPr>
                        <m:ctrlPr>
                          <w:rPr>
                            <w:rFonts w:ascii="Cambria Math" w:eastAsiaTheme="minorEastAsia" w:hAnsi="Cambria Math" w:cs="Arial"/>
                            <w:i/>
                            <w:sz w:val="24"/>
                            <w:lang w:val="en-US"/>
                          </w:rPr>
                        </m:ctrlPr>
                      </m:dPr>
                      <m:e>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k,k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F</m:t>
                            </m:r>
                          </m:e>
                          <m:sub>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i+1,k</m:t>
                                </m:r>
                              </m:sub>
                            </m:sSub>
                            <m:r>
                              <w:rPr>
                                <w:rFonts w:ascii="Cambria Math" w:eastAsiaTheme="minorEastAsia" w:hAnsi="Cambria Math" w:cs="Arial"/>
                                <w:sz w:val="24"/>
                                <w:lang w:val="en-US"/>
                              </w:rPr>
                              <m:t>,…,</m:t>
                            </m:r>
                            <m:sSub>
                              <m:sSubPr>
                                <m:ctrlPr>
                                  <w:rPr>
                                    <w:rFonts w:ascii="Cambria Math" w:eastAsiaTheme="minorEastAsia" w:hAnsi="Cambria Math" w:cs="Arial"/>
                                    <w:i/>
                                    <w:sz w:val="24"/>
                                    <w:lang w:val="en-US"/>
                                  </w:rPr>
                                </m:ctrlPr>
                              </m:sSubPr>
                              <m:e>
                                <m:r>
                                  <w:rPr>
                                    <w:rFonts w:ascii="Cambria Math" w:eastAsiaTheme="minorEastAsia" w:hAnsi="Cambria Math" w:cs="Arial"/>
                                    <w:sz w:val="24"/>
                                    <w:lang w:val="en-US"/>
                                  </w:rPr>
                                  <m:t>m</m:t>
                                </m:r>
                              </m:e>
                              <m:sub>
                                <m:r>
                                  <w:rPr>
                                    <w:rFonts w:ascii="Cambria Math" w:eastAsiaTheme="minorEastAsia" w:hAnsi="Cambria Math" w:cs="Arial"/>
                                    <w:sz w:val="24"/>
                                    <w:lang w:val="en-US"/>
                                  </w:rPr>
                                  <m:t>n,k</m:t>
                                </m:r>
                              </m:sub>
                            </m:sSub>
                          </m:sub>
                        </m:sSub>
                      </m:e>
                    </m:d>
                  </m:e>
                </m:nary>
              </m:e>
            </m:nary>
          </m:e>
        </m:nary>
      </m:oMath>
      <w:r w:rsidR="005F0604">
        <w:rPr>
          <w:rFonts w:ascii="Arial" w:eastAsiaTheme="minorEastAsia" w:hAnsi="Arial" w:cs="Arial"/>
          <w:sz w:val="24"/>
          <w:szCs w:val="24"/>
          <w:lang w:val="en-US"/>
        </w:rPr>
        <w:t>.</w:t>
      </w:r>
      <w:r w:rsidR="00327AAF" w:rsidRPr="00F2483C">
        <w:rPr>
          <w:rFonts w:ascii="Arial" w:eastAsiaTheme="minorEastAsia" w:hAnsi="Arial" w:cs="Arial"/>
          <w:sz w:val="24"/>
          <w:szCs w:val="24"/>
          <w:lang w:val="en-US"/>
        </w:rPr>
        <w:tab/>
        <w:t xml:space="preserve"> (8)</w:t>
      </w:r>
    </w:p>
    <w:p w14:paraId="2F51ECC7"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From this, </w:t>
      </w:r>
      <w:r w:rsidRPr="00F2483C">
        <w:rPr>
          <w:rFonts w:ascii="Arial" w:eastAsiaTheme="minorEastAsia" w:hAnsi="Arial" w:cs="Arial"/>
          <w:noProof/>
          <w:sz w:val="24"/>
          <w:szCs w:val="24"/>
        </w:rPr>
        <w:t xml:space="preserve">Dißmann, Brechmann, &amp; C. Czado (2013) </w:t>
      </w:r>
      <w:r w:rsidRPr="00F2483C">
        <w:rPr>
          <w:rFonts w:ascii="Arial" w:hAnsi="Arial" w:cs="Arial"/>
          <w:sz w:val="24"/>
          <w:szCs w:val="24"/>
          <w:lang w:val="en-US"/>
        </w:rPr>
        <w:t xml:space="preserve">propose the following estimation procedure for each tree in </w:t>
      </w:r>
      <m:oMath>
        <m:r>
          <m:rPr>
            <m:scr m:val="script"/>
            <m:sty m:val="b"/>
          </m:rPr>
          <w:rPr>
            <w:rFonts w:ascii="Cambria Math" w:eastAsiaTheme="minorEastAsia" w:hAnsi="Cambria Math" w:cs="Arial"/>
            <w:sz w:val="24"/>
            <w:szCs w:val="24"/>
            <w:lang w:val="en-US"/>
          </w:rPr>
          <m:t>V</m:t>
        </m:r>
      </m:oMath>
      <w:r w:rsidRPr="00F2483C">
        <w:rPr>
          <w:rFonts w:ascii="Arial" w:hAnsi="Arial" w:cs="Arial"/>
          <w:sz w:val="24"/>
          <w:szCs w:val="24"/>
          <w:lang w:val="en-US"/>
        </w:rPr>
        <w:t xml:space="preserve"> which is followed in this paper:</w:t>
      </w:r>
    </w:p>
    <w:p w14:paraId="74F54FE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For each pair of variables, determine the estimate of the Kendall’s tau.</w:t>
      </w:r>
    </w:p>
    <w:p w14:paraId="02083BCD"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Calculate the sum of the absolute Kendall’s taus and pick the tree structure where this is maximized.</w:t>
      </w:r>
    </w:p>
    <w:p w14:paraId="10EACEF7"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Estimate the appropriate copula families given the tree structure in step 2 using the AIC criterion.</w:t>
      </w:r>
    </w:p>
    <w:p w14:paraId="1B1282A5" w14:textId="77777777" w:rsidR="00327AAF" w:rsidRPr="00F2483C" w:rsidRDefault="00327AAF" w:rsidP="00327AAF">
      <w:pPr>
        <w:pStyle w:val="ListParagraph"/>
        <w:numPr>
          <w:ilvl w:val="0"/>
          <w:numId w:val="4"/>
        </w:numPr>
        <w:spacing w:line="360" w:lineRule="auto"/>
        <w:rPr>
          <w:rFonts w:ascii="Arial" w:hAnsi="Arial" w:cs="Arial"/>
          <w:sz w:val="24"/>
          <w:szCs w:val="24"/>
          <w:lang w:val="en-US"/>
        </w:rPr>
      </w:pPr>
      <w:r w:rsidRPr="00F2483C">
        <w:rPr>
          <w:rFonts w:ascii="Arial" w:hAnsi="Arial" w:cs="Arial"/>
          <w:sz w:val="24"/>
          <w:szCs w:val="24"/>
          <w:lang w:val="en-US"/>
        </w:rPr>
        <w:t>Save the transformed observations for the next tree to be calculated.</w:t>
      </w:r>
    </w:p>
    <w:p w14:paraId="302AC52A" w14:textId="064B8386" w:rsidR="00327AAF" w:rsidRDefault="00327AAF" w:rsidP="00327AAF">
      <w:pPr>
        <w:pStyle w:val="ListParagraph"/>
        <w:numPr>
          <w:ilvl w:val="0"/>
          <w:numId w:val="4"/>
        </w:numPr>
        <w:spacing w:line="360" w:lineRule="auto"/>
        <w:rPr>
          <w:rFonts w:ascii="Arial" w:hAnsi="Arial" w:cs="Arial"/>
          <w:sz w:val="24"/>
          <w:szCs w:val="24"/>
          <w:lang w:val="en-US"/>
        </w:rPr>
      </w:pPr>
      <w:r>
        <w:rPr>
          <w:rFonts w:ascii="Arial" w:hAnsi="Arial" w:cs="Arial"/>
          <w:sz w:val="24"/>
          <w:szCs w:val="24"/>
          <w:lang w:val="en-US"/>
        </w:rPr>
        <w:t>Reiterate through</w:t>
      </w:r>
      <w:r w:rsidRPr="00F2483C">
        <w:rPr>
          <w:rFonts w:ascii="Arial" w:hAnsi="Arial" w:cs="Arial"/>
          <w:sz w:val="24"/>
          <w:szCs w:val="24"/>
          <w:lang w:val="en-US"/>
        </w:rPr>
        <w:t xml:space="preserve"> steps (1)-(4) </w:t>
      </w:r>
      <w:r>
        <w:rPr>
          <w:rFonts w:ascii="Arial" w:hAnsi="Arial" w:cs="Arial"/>
          <w:sz w:val="24"/>
          <w:szCs w:val="24"/>
          <w:lang w:val="en-US"/>
        </w:rPr>
        <w:t xml:space="preserve">until the full </w:t>
      </w:r>
      <w:r w:rsidRPr="00F2483C">
        <w:rPr>
          <w:rFonts w:ascii="Arial" w:hAnsi="Arial" w:cs="Arial"/>
          <w:sz w:val="24"/>
          <w:szCs w:val="24"/>
          <w:lang w:val="en-US"/>
        </w:rPr>
        <w:t>tree structure</w:t>
      </w:r>
      <w:r>
        <w:rPr>
          <w:rFonts w:ascii="Arial" w:hAnsi="Arial" w:cs="Arial"/>
          <w:sz w:val="24"/>
          <w:szCs w:val="24"/>
          <w:lang w:val="en-US"/>
        </w:rPr>
        <w:t xml:space="preserve"> is estimated</w:t>
      </w:r>
      <w:r w:rsidR="0053717B">
        <w:rPr>
          <w:rFonts w:ascii="Arial" w:hAnsi="Arial" w:cs="Arial"/>
          <w:sz w:val="24"/>
          <w:szCs w:val="24"/>
          <w:lang w:val="en-US"/>
        </w:rPr>
        <w:t>.</w:t>
      </w:r>
    </w:p>
    <w:p w14:paraId="1A01574A" w14:textId="3930725D" w:rsidR="0053717B" w:rsidRPr="0053717B" w:rsidRDefault="0053717B" w:rsidP="0053717B">
      <w:pPr>
        <w:spacing w:line="360" w:lineRule="auto"/>
        <w:rPr>
          <w:rFonts w:ascii="Arial" w:hAnsi="Arial" w:cs="Arial"/>
          <w:sz w:val="24"/>
          <w:szCs w:val="24"/>
          <w:lang w:val="en-US"/>
        </w:rPr>
      </w:pPr>
      <w:r>
        <w:rPr>
          <w:rFonts w:ascii="Arial" w:hAnsi="Arial" w:cs="Arial"/>
          <w:sz w:val="24"/>
          <w:szCs w:val="24"/>
          <w:lang w:val="en-US"/>
        </w:rPr>
        <w:t xml:space="preserve">After the R-vine copula structure is estimated, the tail dependence coefficients are determined through the simulation procedure proposed by </w:t>
      </w:r>
      <w:r w:rsidRPr="00F2483C">
        <w:rPr>
          <w:rFonts w:ascii="Arial" w:hAnsi="Arial" w:cs="Arial"/>
          <w:noProof/>
          <w:sz w:val="24"/>
          <w:szCs w:val="24"/>
        </w:rPr>
        <w:t>Cubillos-Rocha, Gomez-Gonzalez, &amp; Melo-Velandia (2019)</w:t>
      </w:r>
      <w:r>
        <w:rPr>
          <w:rFonts w:ascii="Arial" w:hAnsi="Arial" w:cs="Arial"/>
          <w:noProof/>
          <w:sz w:val="24"/>
          <w:szCs w:val="24"/>
        </w:rPr>
        <w:t>.</w:t>
      </w:r>
    </w:p>
    <w:p w14:paraId="73DAB233" w14:textId="77777777" w:rsidR="00327AAF" w:rsidRPr="00F2483C" w:rsidRDefault="00327AAF" w:rsidP="00327AAF">
      <w:pPr>
        <w:pStyle w:val="Heading2"/>
        <w:spacing w:line="360" w:lineRule="auto"/>
        <w:rPr>
          <w:rFonts w:ascii="Arial" w:hAnsi="Arial" w:cs="Arial"/>
          <w:lang w:val="en-US"/>
        </w:rPr>
      </w:pPr>
      <w:bookmarkStart w:id="11" w:name="_Toc22494017"/>
      <w:r w:rsidRPr="00F2483C">
        <w:rPr>
          <w:rFonts w:ascii="Arial" w:hAnsi="Arial" w:cs="Arial"/>
          <w:lang w:val="en-US"/>
        </w:rPr>
        <w:lastRenderedPageBreak/>
        <w:t>3.3 Tail Dependence Coefficients (TDC)</w:t>
      </w:r>
      <w:bookmarkEnd w:id="11"/>
    </w:p>
    <w:p w14:paraId="27F3357B" w14:textId="42CA01CF" w:rsidR="00327AAF" w:rsidRPr="00F2483C" w:rsidRDefault="00913DC0" w:rsidP="00327AAF">
      <w:pPr>
        <w:spacing w:line="360" w:lineRule="auto"/>
        <w:rPr>
          <w:rFonts w:ascii="Arial" w:hAnsi="Arial" w:cs="Arial"/>
          <w:sz w:val="24"/>
          <w:szCs w:val="24"/>
          <w:lang w:val="en-US"/>
        </w:rPr>
      </w:pPr>
      <w:r>
        <w:rPr>
          <w:rFonts w:ascii="Arial" w:hAnsi="Arial" w:cs="Arial"/>
          <w:sz w:val="24"/>
          <w:szCs w:val="24"/>
          <w:lang w:val="en-US"/>
        </w:rPr>
        <w:t>The R-vine structure can be used to</w:t>
      </w:r>
      <w:r w:rsidR="00327AAF" w:rsidRPr="00F2483C">
        <w:rPr>
          <w:rFonts w:ascii="Arial" w:hAnsi="Arial" w:cs="Arial"/>
          <w:sz w:val="24"/>
          <w:szCs w:val="24"/>
          <w:lang w:val="en-US"/>
        </w:rPr>
        <w:t xml:space="preserve"> provide an estimate of the upper and lower tail dependence between the variables</w:t>
      </w:r>
      <w:r>
        <w:rPr>
          <w:rFonts w:ascii="Arial" w:hAnsi="Arial" w:cs="Arial"/>
          <w:sz w:val="24"/>
          <w:szCs w:val="24"/>
          <w:lang w:val="en-US"/>
        </w:rPr>
        <w:t>. It is in that context that</w:t>
      </w:r>
      <w:r w:rsidR="00327AAF" w:rsidRPr="00F2483C">
        <w:rPr>
          <w:rFonts w:ascii="Arial" w:hAnsi="Arial" w:cs="Arial"/>
          <w:sz w:val="24"/>
          <w:szCs w:val="24"/>
          <w:lang w:val="en-US"/>
        </w:rPr>
        <w:t xml:space="preserve"> the tail dependence coefficients in terms of copulas developed by Joe (1997)</w:t>
      </w:r>
      <w:r w:rsidR="00327AAF">
        <w:rPr>
          <w:rFonts w:ascii="Arial" w:hAnsi="Arial" w:cs="Arial"/>
          <w:sz w:val="24"/>
          <w:szCs w:val="24"/>
          <w:lang w:val="en-US"/>
        </w:rPr>
        <w:t xml:space="preserve"> is considered</w:t>
      </w:r>
      <w:r>
        <w:rPr>
          <w:rFonts w:ascii="Arial" w:hAnsi="Arial" w:cs="Arial"/>
          <w:sz w:val="24"/>
          <w:szCs w:val="24"/>
          <w:lang w:val="en-US"/>
        </w:rPr>
        <w:t xml:space="preserve">. If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oMath>
      <w:r>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oMath>
      <w:r>
        <w:rPr>
          <w:rFonts w:ascii="Arial" w:eastAsiaTheme="minorEastAsia" w:hAnsi="Arial" w:cs="Arial"/>
          <w:sz w:val="24"/>
          <w:szCs w:val="24"/>
          <w:lang w:val="en-US"/>
        </w:rPr>
        <w:t xml:space="preserve"> are two series with corresponding cumulative distribution functions </w:t>
      </w:r>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1</m:t>
            </m:r>
          </m:sub>
        </m:sSub>
      </m:oMath>
      <w:r>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F</m:t>
            </m:r>
          </m:e>
          <m:sub>
            <m:r>
              <w:rPr>
                <w:rFonts w:ascii="Cambria Math" w:hAnsi="Cambria Math" w:cs="Arial"/>
                <w:sz w:val="24"/>
                <w:szCs w:val="24"/>
                <w:lang w:val="en-US"/>
              </w:rPr>
              <m:t>2</m:t>
            </m:r>
          </m:sub>
        </m:sSub>
      </m:oMath>
      <w:r>
        <w:rPr>
          <w:rFonts w:ascii="Arial" w:eastAsiaTheme="minorEastAsia" w:hAnsi="Arial" w:cs="Arial"/>
          <w:sz w:val="24"/>
          <w:szCs w:val="24"/>
          <w:lang w:val="en-US"/>
        </w:rPr>
        <w:t xml:space="preserve"> respectively, the upper and lower tail dependence coefficients are defined as:</w:t>
      </w:r>
    </w:p>
    <w:p w14:paraId="38577957" w14:textId="77777777" w:rsidR="00327AAF" w:rsidRPr="00F2483C" w:rsidRDefault="00AD29B1" w:rsidP="00327AAF">
      <w:pPr>
        <w:spacing w:line="360" w:lineRule="auto"/>
        <w:rPr>
          <w:rFonts w:ascii="Arial" w:eastAsiaTheme="minorEastAsia" w:hAnsi="Arial" w:cs="Arial"/>
          <w:sz w:val="24"/>
          <w:szCs w:val="24"/>
          <w:lang w:val="en-US"/>
        </w:rPr>
      </w:pPr>
      <m:oMath>
        <m:sSub>
          <m:sSubPr>
            <m:ctrlPr>
              <w:rPr>
                <w:rFonts w:ascii="Cambria Math" w:hAnsi="Cambria Math" w:cs="Arial"/>
                <w:i/>
                <w:sz w:val="24"/>
                <w:szCs w:val="24"/>
                <w:lang w:val="en-US"/>
              </w:rPr>
            </m:ctrlPr>
          </m:sSubPr>
          <m:e>
            <m:r>
              <w:rPr>
                <w:rFonts w:ascii="Cambria Math" w:hAnsi="Cambria Math" w:cs="Arial"/>
                <w:sz w:val="24"/>
                <w:szCs w:val="24"/>
                <w:lang w:val="en-US"/>
              </w:rPr>
              <m:t>λ</m:t>
            </m:r>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0ED6C74A" w14:textId="77777777" w:rsidR="00327AAF" w:rsidRPr="00F2483C" w:rsidRDefault="00AD29B1" w:rsidP="00327AAF">
      <w:pPr>
        <w:spacing w:line="360" w:lineRule="auto"/>
        <w:jc w:val="right"/>
        <w:rPr>
          <w:rFonts w:ascii="Arial" w:eastAsiaTheme="minorEastAsia" w:hAnsi="Arial" w:cs="Arial"/>
          <w:sz w:val="24"/>
          <w:szCs w:val="24"/>
          <w:lang w:val="en-US"/>
        </w:rPr>
      </w:pPr>
      <m:oMath>
        <m:sSub>
          <m:sSubPr>
            <m:ctrlPr>
              <w:rPr>
                <w:rFonts w:ascii="Cambria Math" w:hAnsi="Cambria Math" w:cs="Arial"/>
                <w:i/>
                <w:color w:val="FFFFFF" w:themeColor="background1"/>
                <w:sz w:val="24"/>
                <w:szCs w:val="24"/>
                <w:lang w:val="en-US"/>
              </w:rPr>
            </m:ctrlPr>
          </m:sSubPr>
          <m:e>
            <m:r>
              <w:rPr>
                <w:rFonts w:ascii="Cambria Math" w:hAnsi="Cambria Math" w:cs="Arial"/>
                <w:color w:val="FFFFFF" w:themeColor="background1"/>
                <w:sz w:val="24"/>
                <w:szCs w:val="24"/>
                <w:lang w:val="en-US"/>
              </w:rPr>
              <m:t>λ</m:t>
            </m:r>
          </m:e>
          <m:sub>
            <m:r>
              <w:rPr>
                <w:rFonts w:ascii="Cambria Math" w:hAnsi="Cambria Math" w:cs="Arial"/>
                <w:color w:val="FFFFFF" w:themeColor="background1"/>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1-2u+C(u,u)</m:t>
                </m:r>
              </m:num>
              <m:den>
                <m:r>
                  <w:rPr>
                    <w:rFonts w:ascii="Cambria Math" w:hAnsi="Cambria Math" w:cs="Arial"/>
                    <w:sz w:val="24"/>
                    <w:szCs w:val="24"/>
                    <w:lang w:val="en-US"/>
                  </w:rPr>
                  <m:t>1-u</m:t>
                </m:r>
              </m:den>
            </m:f>
          </m:e>
        </m:func>
      </m:oMath>
      <w:r w:rsidR="00327AAF" w:rsidRPr="00F2483C">
        <w:rPr>
          <w:rFonts w:ascii="Arial" w:eastAsiaTheme="minorEastAsia" w:hAnsi="Arial" w:cs="Arial"/>
          <w:sz w:val="24"/>
          <w:szCs w:val="24"/>
          <w:lang w:val="en-US"/>
        </w:rPr>
        <w:t xml:space="preserve"> </w:t>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(9)</w:t>
      </w:r>
    </w:p>
    <w:p w14:paraId="60A81CB3" w14:textId="77777777" w:rsidR="00327AAF" w:rsidRPr="00F2483C" w:rsidRDefault="00AD29B1" w:rsidP="00327AAF">
      <w:pPr>
        <w:spacing w:line="360" w:lineRule="auto"/>
        <w:rPr>
          <w:rFonts w:ascii="Arial" w:eastAsiaTheme="minorEastAsia" w:hAnsi="Arial" w:cs="Arial"/>
          <w:sz w:val="24"/>
          <w:szCs w:val="24"/>
          <w:lang w:val="en-US"/>
        </w:rPr>
      </w:pPr>
      <m:oMath>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λ</m:t>
            </m:r>
          </m:e>
          <m:sub>
            <m:r>
              <w:rPr>
                <w:rFonts w:ascii="Cambria Math" w:eastAsiaTheme="minorEastAsia" w:hAnsi="Cambria Math" w:cs="Arial"/>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sidR="00327AAF" w:rsidRPr="00F2483C">
        <w:rPr>
          <w:rFonts w:ascii="Arial" w:eastAsiaTheme="minorEastAsia" w:hAnsi="Arial" w:cs="Arial"/>
          <w:sz w:val="24"/>
          <w:szCs w:val="24"/>
          <w:lang w:val="en-US"/>
        </w:rPr>
        <w:t xml:space="preserve"> </w:t>
      </w:r>
    </w:p>
    <w:p w14:paraId="2C61EF6C" w14:textId="77777777" w:rsidR="00327AAF" w:rsidRPr="00F2483C" w:rsidRDefault="00AD29B1" w:rsidP="00327AAF">
      <w:pPr>
        <w:spacing w:line="360" w:lineRule="auto"/>
        <w:jc w:val="right"/>
        <w:rPr>
          <w:rFonts w:ascii="Arial" w:eastAsiaTheme="minorEastAsia" w:hAnsi="Arial" w:cs="Arial"/>
          <w:sz w:val="24"/>
          <w:szCs w:val="24"/>
          <w:lang w:val="en-US"/>
        </w:rPr>
      </w:pPr>
      <m:oMath>
        <m:sSub>
          <m:sSubPr>
            <m:ctrlPr>
              <w:rPr>
                <w:rFonts w:ascii="Cambria Math" w:eastAsiaTheme="minorEastAsia" w:hAnsi="Cambria Math" w:cs="Arial"/>
                <w:i/>
                <w:color w:val="FFFFFF" w:themeColor="background1"/>
                <w:sz w:val="24"/>
                <w:szCs w:val="24"/>
                <w:lang w:val="en-US"/>
              </w:rPr>
            </m:ctrlPr>
          </m:sSubPr>
          <m:e>
            <m:r>
              <w:rPr>
                <w:rFonts w:ascii="Cambria Math" w:eastAsiaTheme="minorEastAsia" w:hAnsi="Cambria Math" w:cs="Arial"/>
                <w:color w:val="FFFFFF" w:themeColor="background1"/>
                <w:sz w:val="24"/>
                <w:szCs w:val="24"/>
                <w:lang w:val="en-US"/>
              </w:rPr>
              <m:t>λ</m:t>
            </m:r>
          </m:e>
          <m:sub>
            <m:r>
              <w:rPr>
                <w:rFonts w:ascii="Cambria Math" w:eastAsiaTheme="minorEastAsia" w:hAnsi="Cambria Math" w:cs="Arial"/>
                <w:color w:val="FFFFFF" w:themeColor="background1"/>
                <w:sz w:val="24"/>
                <w:szCs w:val="24"/>
                <w:lang w:val="en-US"/>
              </w:rPr>
              <m:t>L</m:t>
            </m:r>
          </m:sub>
        </m:sSub>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C(u,u)</m:t>
                </m:r>
              </m:num>
              <m:den>
                <m:r>
                  <w:rPr>
                    <w:rFonts w:ascii="Cambria Math" w:eastAsiaTheme="minorEastAsia" w:hAnsi="Cambria Math" w:cs="Arial"/>
                    <w:sz w:val="24"/>
                    <w:szCs w:val="24"/>
                    <w:lang w:val="en-US"/>
                  </w:rPr>
                  <m:t>1-u</m:t>
                </m:r>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(10) </w:t>
      </w:r>
    </w:p>
    <w:p w14:paraId="682061C2" w14:textId="2450D657" w:rsidR="00913DC0" w:rsidRDefault="00913DC0" w:rsidP="00327AAF">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Note that the tail dependence coefficients are proven to be symmetric</w:t>
      </w:r>
      <w:r w:rsidR="00571DA1">
        <w:rPr>
          <w:rFonts w:ascii="Arial" w:eastAsiaTheme="minorEastAsia" w:hAnsi="Arial" w:cs="Arial"/>
          <w:sz w:val="24"/>
          <w:szCs w:val="24"/>
          <w:lang w:val="en-US"/>
        </w:rPr>
        <w:t xml:space="preserve"> by </w:t>
      </w:r>
      <w:r w:rsidR="00571DA1" w:rsidRPr="00F2483C">
        <w:rPr>
          <w:rFonts w:ascii="Arial" w:hAnsi="Arial" w:cs="Arial"/>
          <w:sz w:val="24"/>
          <w:szCs w:val="24"/>
          <w:lang w:val="en-US"/>
        </w:rPr>
        <w:t>Joe (1997)</w:t>
      </w:r>
      <w:r>
        <w:rPr>
          <w:rFonts w:ascii="Arial" w:eastAsiaTheme="minorEastAsia" w:hAnsi="Arial" w:cs="Arial"/>
          <w:sz w:val="24"/>
          <w:szCs w:val="24"/>
          <w:lang w:val="en-US"/>
        </w:rPr>
        <w:t xml:space="preserve">, i.e. </w:t>
      </w:r>
    </w:p>
    <w:p w14:paraId="774DE3AB" w14:textId="3064A9AD" w:rsidR="00913DC0" w:rsidRDefault="00913DC0" w:rsidP="00913DC0">
      <w:pPr>
        <w:spacing w:line="360" w:lineRule="auto"/>
        <w:rPr>
          <w:rFonts w:ascii="Arial" w:eastAsiaTheme="minorEastAsia" w:hAnsi="Arial" w:cs="Arial"/>
          <w:sz w:val="24"/>
          <w:szCs w:val="24"/>
          <w:lang w:val="en-US"/>
        </w:rPr>
      </w:pPr>
      <m:oMath>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e>
        </m:func>
        <m:r>
          <w:rPr>
            <w:rFonts w:ascii="Cambria Math" w:eastAsiaTheme="minorEastAsia"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hAnsi="Cambria Math" w:cs="Arial"/>
                    <w:sz w:val="24"/>
                    <w:szCs w:val="24"/>
                    <w:lang w:val="en-US"/>
                  </w:rPr>
                  <m:t>u→</m:t>
                </m:r>
                <m:sSup>
                  <m:sSupPr>
                    <m:ctrlPr>
                      <w:rPr>
                        <w:rFonts w:ascii="Cambria Math" w:hAnsi="Cambria Math" w:cs="Arial"/>
                        <w:i/>
                        <w:sz w:val="24"/>
                        <w:szCs w:val="24"/>
                        <w:lang w:val="en-US"/>
                      </w:rPr>
                    </m:ctrlPr>
                  </m:sSupPr>
                  <m:e>
                    <m:r>
                      <w:rPr>
                        <w:rFonts w:ascii="Cambria Math" w:hAnsi="Cambria Math" w:cs="Arial"/>
                        <w:sz w:val="24"/>
                        <w:szCs w:val="24"/>
                        <w:lang w:val="en-US"/>
                      </w:rPr>
                      <m:t>1</m:t>
                    </m:r>
                  </m:e>
                  <m:sup>
                    <m:r>
                      <w:rPr>
                        <w:rFonts w:ascii="Cambria Math" w:hAnsi="Cambria Math" w:cs="Arial"/>
                        <w:sz w:val="24"/>
                        <w:szCs w:val="24"/>
                        <w:lang w:val="en-US"/>
                      </w:rPr>
                      <m:t>-</m:t>
                    </m:r>
                  </m:sup>
                </m:sSup>
              </m:lim>
            </m:limLow>
          </m:fName>
          <m:e>
            <m:r>
              <w:rPr>
                <w:rFonts w:ascii="Cambria Math" w:hAnsi="Cambria Math" w:cs="Arial"/>
                <w:sz w:val="24"/>
                <w:szCs w:val="24"/>
                <w:lang w:val="en-US"/>
              </w:rPr>
              <m:t>P(</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2</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2</m:t>
                </m:r>
              </m:sub>
              <m:sup>
                <m:r>
                  <w:rPr>
                    <w:rFonts w:ascii="Cambria Math" w:hAnsi="Cambria Math" w:cs="Arial"/>
                    <w:sz w:val="24"/>
                    <w:szCs w:val="24"/>
                    <w:lang w:val="en-US"/>
                  </w:rPr>
                  <m:t>-1</m:t>
                </m:r>
              </m:sup>
            </m:sSubSup>
            <m:r>
              <w:rPr>
                <w:rFonts w:ascii="Cambria Math" w:hAnsi="Cambria Math" w:cs="Arial"/>
                <w:sz w:val="24"/>
                <w:szCs w:val="24"/>
                <w:lang w:val="en-US"/>
              </w:rPr>
              <m:t>(u)|</m:t>
            </m:r>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1</m:t>
                </m:r>
              </m:sub>
            </m:sSub>
            <m:r>
              <w:rPr>
                <w:rFonts w:ascii="Cambria Math" w:hAnsi="Cambria Math" w:cs="Arial"/>
                <w:sz w:val="24"/>
                <w:szCs w:val="24"/>
                <w:lang w:val="en-US"/>
              </w:rPr>
              <m:t>&gt;</m:t>
            </m:r>
            <m:sSubSup>
              <m:sSubSupPr>
                <m:ctrlPr>
                  <w:rPr>
                    <w:rFonts w:ascii="Cambria Math" w:hAnsi="Cambria Math" w:cs="Arial"/>
                    <w:i/>
                    <w:sz w:val="24"/>
                    <w:szCs w:val="24"/>
                    <w:lang w:val="en-US"/>
                  </w:rPr>
                </m:ctrlPr>
              </m:sSubSupPr>
              <m:e>
                <m:r>
                  <w:rPr>
                    <w:rFonts w:ascii="Cambria Math" w:hAnsi="Cambria Math" w:cs="Arial"/>
                    <w:sz w:val="24"/>
                    <w:szCs w:val="24"/>
                    <w:lang w:val="en-US"/>
                  </w:rPr>
                  <m:t>F</m:t>
                </m:r>
              </m:e>
              <m:sub>
                <m:r>
                  <w:rPr>
                    <w:rFonts w:ascii="Cambria Math" w:hAnsi="Cambria Math" w:cs="Arial"/>
                    <w:sz w:val="24"/>
                    <w:szCs w:val="24"/>
                    <w:lang w:val="en-US"/>
                  </w:rPr>
                  <m:t>1</m:t>
                </m:r>
              </m:sub>
              <m:sup>
                <m:r>
                  <w:rPr>
                    <w:rFonts w:ascii="Cambria Math" w:hAnsi="Cambria Math" w:cs="Arial"/>
                    <w:sz w:val="24"/>
                    <w:szCs w:val="24"/>
                    <w:lang w:val="en-US"/>
                  </w:rPr>
                  <m:t>-1</m:t>
                </m:r>
              </m:sup>
            </m:sSubSup>
            <m:r>
              <w:rPr>
                <w:rFonts w:ascii="Cambria Math" w:hAnsi="Cambria Math" w:cs="Arial"/>
                <w:sz w:val="24"/>
                <w:szCs w:val="24"/>
                <w:lang w:val="en-US"/>
              </w:rPr>
              <m:t>(u))</m:t>
            </m:r>
          </m:e>
        </m:func>
      </m:oMath>
      <w:r>
        <w:rPr>
          <w:rFonts w:ascii="Arial" w:eastAsiaTheme="minorEastAsia" w:hAnsi="Arial" w:cs="Arial"/>
          <w:sz w:val="24"/>
          <w:szCs w:val="24"/>
          <w:lang w:val="en-US"/>
        </w:rPr>
        <w:t xml:space="preserve"> </w:t>
      </w:r>
    </w:p>
    <w:p w14:paraId="20CE25B2" w14:textId="17F67BDE" w:rsidR="00913DC0" w:rsidRDefault="00913DC0" w:rsidP="00913DC0">
      <w:pPr>
        <w:spacing w:line="360" w:lineRule="auto"/>
        <w:rPr>
          <w:rFonts w:ascii="Arial" w:eastAsiaTheme="minorEastAsia" w:hAnsi="Arial" w:cs="Arial"/>
          <w:sz w:val="24"/>
          <w:szCs w:val="24"/>
          <w:lang w:val="en-US"/>
        </w:rPr>
      </w:pPr>
      <w:r>
        <w:rPr>
          <w:rFonts w:ascii="Arial" w:eastAsiaTheme="minorEastAsia" w:hAnsi="Arial" w:cs="Arial"/>
          <w:sz w:val="24"/>
          <w:szCs w:val="24"/>
          <w:lang w:val="en-US"/>
        </w:rPr>
        <w:t>and</w:t>
      </w:r>
    </w:p>
    <w:p w14:paraId="5488785B" w14:textId="40B5049B" w:rsidR="00913DC0" w:rsidRDefault="00913DC0" w:rsidP="00327AAF">
      <w:pPr>
        <w:spacing w:line="360" w:lineRule="auto"/>
        <w:rPr>
          <w:rFonts w:ascii="Arial" w:eastAsiaTheme="minorEastAsia" w:hAnsi="Arial" w:cs="Arial"/>
          <w:sz w:val="24"/>
          <w:szCs w:val="24"/>
          <w:lang w:val="en-US"/>
        </w:rPr>
      </w:pPr>
      <m:oMath>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r>
          <w:rPr>
            <w:rFonts w:ascii="Cambria Math" w:eastAsiaTheme="minorEastAsia" w:hAnsi="Cambria Math" w:cs="Arial"/>
            <w:sz w:val="24"/>
            <w:szCs w:val="24"/>
            <w:lang w:val="en-US"/>
          </w:rPr>
          <m:t>=</m:t>
        </m:r>
        <m:func>
          <m:funcPr>
            <m:ctrlPr>
              <w:rPr>
                <w:rFonts w:ascii="Cambria Math" w:eastAsiaTheme="minorEastAsia" w:hAnsi="Cambria Math" w:cs="Arial"/>
                <w:i/>
                <w:sz w:val="24"/>
                <w:szCs w:val="24"/>
                <w:lang w:val="en-US"/>
              </w:rPr>
            </m:ctrlPr>
          </m:funcPr>
          <m:fName>
            <m:limLow>
              <m:limLowPr>
                <m:ctrlPr>
                  <w:rPr>
                    <w:rFonts w:ascii="Cambria Math" w:eastAsiaTheme="minorEastAsia" w:hAnsi="Cambria Math" w:cs="Arial"/>
                    <w:i/>
                    <w:sz w:val="24"/>
                    <w:szCs w:val="24"/>
                    <w:lang w:val="en-US"/>
                  </w:rPr>
                </m:ctrlPr>
              </m:limLowPr>
              <m:e>
                <m:r>
                  <m:rPr>
                    <m:sty m:val="p"/>
                  </m:rPr>
                  <w:rPr>
                    <w:rFonts w:ascii="Cambria Math" w:hAnsi="Cambria Math" w:cs="Arial"/>
                    <w:sz w:val="24"/>
                    <w:szCs w:val="24"/>
                    <w:lang w:val="en-US"/>
                  </w:rPr>
                  <m:t>lim</m:t>
                </m:r>
              </m:e>
              <m:lim>
                <m:r>
                  <w:rPr>
                    <w:rFonts w:ascii="Cambria Math" w:eastAsiaTheme="minorEastAsia" w:hAnsi="Cambria Math" w:cs="Arial"/>
                    <w:sz w:val="24"/>
                    <w:szCs w:val="24"/>
                    <w:lang w:val="en-US"/>
                  </w:rPr>
                  <m:t>u→</m:t>
                </m:r>
                <m:sSup>
                  <m:sSupPr>
                    <m:ctrlPr>
                      <w:rPr>
                        <w:rFonts w:ascii="Cambria Math" w:eastAsiaTheme="minorEastAsia" w:hAnsi="Cambria Math" w:cs="Arial"/>
                        <w:i/>
                        <w:sz w:val="24"/>
                        <w:szCs w:val="24"/>
                        <w:lang w:val="en-US"/>
                      </w:rPr>
                    </m:ctrlPr>
                  </m:sSupPr>
                  <m:e>
                    <m:r>
                      <w:rPr>
                        <w:rFonts w:ascii="Cambria Math" w:eastAsiaTheme="minorEastAsia" w:hAnsi="Cambria Math" w:cs="Arial"/>
                        <w:sz w:val="24"/>
                        <w:szCs w:val="24"/>
                        <w:lang w:val="en-US"/>
                      </w:rPr>
                      <m:t>0</m:t>
                    </m:r>
                  </m:e>
                  <m:sup>
                    <m:r>
                      <w:rPr>
                        <w:rFonts w:ascii="Cambria Math" w:eastAsiaTheme="minorEastAsia" w:hAnsi="Cambria Math" w:cs="Arial"/>
                        <w:sz w:val="24"/>
                        <w:szCs w:val="24"/>
                        <w:lang w:val="en-US"/>
                      </w:rPr>
                      <m:t>+</m:t>
                    </m:r>
                  </m:sup>
                </m:sSup>
              </m:lim>
            </m:limLow>
          </m:fName>
          <m:e>
            <m:r>
              <w:rPr>
                <w:rFonts w:ascii="Cambria Math" w:eastAsiaTheme="minorEastAsia" w:hAnsi="Cambria Math" w:cs="Arial"/>
                <w:sz w:val="24"/>
                <w:szCs w:val="24"/>
                <w:lang w:val="en-US"/>
              </w:rPr>
              <m:t>P(</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2</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2</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sSub>
              <m:sSubPr>
                <m:ctrlPr>
                  <w:rPr>
                    <w:rFonts w:ascii="Cambria Math" w:eastAsiaTheme="minorEastAsia" w:hAnsi="Cambria Math" w:cs="Arial"/>
                    <w:i/>
                    <w:sz w:val="24"/>
                    <w:szCs w:val="24"/>
                    <w:lang w:val="en-US"/>
                  </w:rPr>
                </m:ctrlPr>
              </m:sSubPr>
              <m:e>
                <m:r>
                  <w:rPr>
                    <w:rFonts w:ascii="Cambria Math" w:eastAsiaTheme="minorEastAsia" w:hAnsi="Cambria Math" w:cs="Arial"/>
                    <w:sz w:val="24"/>
                    <w:szCs w:val="24"/>
                    <w:lang w:val="en-US"/>
                  </w:rPr>
                  <m:t>X</m:t>
                </m:r>
              </m:e>
              <m:sub>
                <m:r>
                  <w:rPr>
                    <w:rFonts w:ascii="Cambria Math" w:eastAsiaTheme="minorEastAsia" w:hAnsi="Cambria Math" w:cs="Arial"/>
                    <w:sz w:val="24"/>
                    <w:szCs w:val="24"/>
                    <w:lang w:val="en-US"/>
                  </w:rPr>
                  <m:t>1</m:t>
                </m:r>
              </m:sub>
            </m:sSub>
            <m:r>
              <w:rPr>
                <w:rFonts w:ascii="Cambria Math" w:eastAsiaTheme="minorEastAsia" w:hAnsi="Cambria Math" w:cs="Arial"/>
                <w:sz w:val="24"/>
                <w:szCs w:val="24"/>
                <w:lang w:val="en-US"/>
              </w:rPr>
              <m:t>&lt;</m:t>
            </m:r>
            <m:sSubSup>
              <m:sSubSupPr>
                <m:ctrlPr>
                  <w:rPr>
                    <w:rFonts w:ascii="Cambria Math" w:eastAsiaTheme="minorEastAsia" w:hAnsi="Cambria Math" w:cs="Arial"/>
                    <w:i/>
                    <w:sz w:val="24"/>
                    <w:szCs w:val="24"/>
                    <w:lang w:val="en-US"/>
                  </w:rPr>
                </m:ctrlPr>
              </m:sSubSupPr>
              <m:e>
                <m:r>
                  <w:rPr>
                    <w:rFonts w:ascii="Cambria Math" w:eastAsiaTheme="minorEastAsia" w:hAnsi="Cambria Math" w:cs="Arial"/>
                    <w:sz w:val="24"/>
                    <w:szCs w:val="24"/>
                    <w:lang w:val="en-US"/>
                  </w:rPr>
                  <m:t>F</m:t>
                </m:r>
              </m:e>
              <m:sub>
                <m:r>
                  <w:rPr>
                    <w:rFonts w:ascii="Cambria Math" w:eastAsiaTheme="minorEastAsia" w:hAnsi="Cambria Math" w:cs="Arial"/>
                    <w:sz w:val="24"/>
                    <w:szCs w:val="24"/>
                    <w:lang w:val="en-US"/>
                  </w:rPr>
                  <m:t>1</m:t>
                </m:r>
              </m:sub>
              <m:sup>
                <m:r>
                  <w:rPr>
                    <w:rFonts w:ascii="Cambria Math" w:eastAsiaTheme="minorEastAsia" w:hAnsi="Cambria Math" w:cs="Arial"/>
                    <w:sz w:val="24"/>
                    <w:szCs w:val="24"/>
                    <w:lang w:val="en-US"/>
                  </w:rPr>
                  <m:t>-1</m:t>
                </m:r>
              </m:sup>
            </m:sSubSup>
            <m:r>
              <w:rPr>
                <w:rFonts w:ascii="Cambria Math" w:eastAsiaTheme="minorEastAsia" w:hAnsi="Cambria Math" w:cs="Arial"/>
                <w:sz w:val="24"/>
                <w:szCs w:val="24"/>
                <w:lang w:val="en-US"/>
              </w:rPr>
              <m:t>(u))</m:t>
            </m:r>
          </m:e>
        </m:func>
      </m:oMath>
      <w:r>
        <w:rPr>
          <w:rFonts w:ascii="Arial" w:eastAsiaTheme="minorEastAsia" w:hAnsi="Arial" w:cs="Arial"/>
          <w:sz w:val="24"/>
          <w:szCs w:val="24"/>
          <w:lang w:val="en-US"/>
        </w:rPr>
        <w:t xml:space="preserve"> </w:t>
      </w:r>
    </w:p>
    <w:p w14:paraId="442AC765" w14:textId="658ACE64" w:rsidR="00327AAF" w:rsidRPr="00F2483C" w:rsidRDefault="00327AAF" w:rsidP="00327AAF">
      <w:pPr>
        <w:spacing w:line="360" w:lineRule="auto"/>
        <w:rPr>
          <w:rFonts w:ascii="Arial" w:eastAsiaTheme="minorEastAsia" w:hAnsi="Arial" w:cs="Arial"/>
          <w:sz w:val="24"/>
          <w:szCs w:val="24"/>
          <w:lang w:val="en-US"/>
        </w:rPr>
      </w:pPr>
      <w:r w:rsidRPr="00F2483C">
        <w:rPr>
          <w:rFonts w:ascii="Arial" w:eastAsiaTheme="minorEastAsia" w:hAnsi="Arial" w:cs="Arial"/>
          <w:sz w:val="24"/>
          <w:szCs w:val="24"/>
          <w:lang w:val="en-US"/>
        </w:rPr>
        <w:t xml:space="preserve">To estimate equations (9) and (10), the empirical copula </w:t>
      </w:r>
      <m:oMath>
        <m:acc>
          <m:accPr>
            <m:ctrlPr>
              <w:rPr>
                <w:rFonts w:ascii="Cambria Math" w:eastAsiaTheme="minorEastAsia" w:hAnsi="Cambria Math" w:cs="Arial"/>
                <w:i/>
                <w:sz w:val="24"/>
                <w:szCs w:val="24"/>
                <w:lang w:val="en-US"/>
              </w:rPr>
            </m:ctrlPr>
          </m:accPr>
          <m:e>
            <m:r>
              <w:rPr>
                <w:rFonts w:ascii="Cambria Math" w:eastAsiaTheme="minorEastAsia" w:hAnsi="Cambria Math" w:cs="Arial"/>
                <w:sz w:val="24"/>
                <w:szCs w:val="24"/>
                <w:lang w:val="en-US"/>
              </w:rPr>
              <m:t>C</m:t>
            </m:r>
          </m:e>
        </m:acc>
        <m:r>
          <w:rPr>
            <w:rFonts w:ascii="Cambria Math" w:eastAsiaTheme="minorEastAsia" w:hAnsi="Cambria Math" w:cs="Arial"/>
            <w:sz w:val="24"/>
            <w:szCs w:val="24"/>
            <w:lang w:val="en-US"/>
          </w:rPr>
          <m:t>(u,u)</m:t>
        </m:r>
      </m:oMath>
      <w:r w:rsidRPr="00F2483C">
        <w:rPr>
          <w:rFonts w:ascii="Arial" w:eastAsiaTheme="minorEastAsia" w:hAnsi="Arial" w:cs="Arial"/>
          <w:sz w:val="24"/>
          <w:szCs w:val="24"/>
          <w:lang w:val="en-US"/>
        </w:rPr>
        <w:t xml:space="preserve"> as defined by Deheuvels (1980) is used. This changes the expressions to</w:t>
      </w:r>
    </w:p>
    <w:p w14:paraId="38303A45" w14:textId="77777777" w:rsidR="00327AAF" w:rsidRPr="00F2483C" w:rsidRDefault="00AD29B1"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N</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r>
                  <w:rPr>
                    <w:rFonts w:ascii="Cambria Math" w:hAnsi="Cambria Math" w:cs="Arial"/>
                    <w:sz w:val="24"/>
                    <w:szCs w:val="24"/>
                    <w:lang w:val="en-US"/>
                  </w:rPr>
                  <m:t>1-2</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(11)</w:t>
      </w:r>
    </w:p>
    <w:p w14:paraId="2D3834F8" w14:textId="77777777" w:rsidR="00327AAF" w:rsidRPr="00F2483C" w:rsidRDefault="00AD29B1" w:rsidP="00327AAF">
      <w:pPr>
        <w:spacing w:line="360" w:lineRule="auto"/>
        <w:jc w:val="right"/>
        <w:rPr>
          <w:rFonts w:ascii="Arial" w:hAnsi="Arial" w:cs="Arial"/>
          <w:sz w:val="24"/>
          <w:szCs w:val="24"/>
          <w:lang w:val="en-US"/>
        </w:rPr>
      </w:pP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r>
          <w:rPr>
            <w:rFonts w:ascii="Cambria Math" w:hAnsi="Cambria Math" w:cs="Arial"/>
            <w:sz w:val="24"/>
            <w:szCs w:val="24"/>
            <w:lang w:val="en-US"/>
          </w:rPr>
          <m:t>=</m:t>
        </m:r>
        <m:func>
          <m:funcPr>
            <m:ctrlPr>
              <w:rPr>
                <w:rFonts w:ascii="Cambria Math" w:hAnsi="Cambria Math" w:cs="Arial"/>
                <w:i/>
                <w:sz w:val="24"/>
                <w:szCs w:val="24"/>
                <w:lang w:val="en-US"/>
              </w:rPr>
            </m:ctrlPr>
          </m:funcPr>
          <m:fName>
            <m:limLow>
              <m:limLowPr>
                <m:ctrlPr>
                  <w:rPr>
                    <w:rFonts w:ascii="Cambria Math" w:hAnsi="Cambria Math" w:cs="Arial"/>
                    <w:i/>
                    <w:sz w:val="24"/>
                    <w:szCs w:val="24"/>
                    <w:lang w:val="en-US"/>
                  </w:rPr>
                </m:ctrlPr>
              </m:limLowPr>
              <m:e>
                <m:r>
                  <m:rPr>
                    <m:sty m:val="p"/>
                  </m:rPr>
                  <w:rPr>
                    <w:rFonts w:ascii="Cambria Math" w:hAnsi="Cambria Math" w:cs="Arial"/>
                    <w:sz w:val="24"/>
                    <w:szCs w:val="24"/>
                    <w:lang w:val="en-US"/>
                  </w:rPr>
                  <m:t>lim</m:t>
                </m:r>
              </m:e>
              <m:li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0</m:t>
                    </m:r>
                  </m:e>
                  <m:sup>
                    <m:r>
                      <w:rPr>
                        <w:rFonts w:ascii="Cambria Math" w:hAnsi="Cambria Math" w:cs="Arial"/>
                        <w:sz w:val="24"/>
                        <w:szCs w:val="24"/>
                        <w:lang w:val="en-US"/>
                      </w:rPr>
                      <m:t>+</m:t>
                    </m:r>
                  </m:sup>
                </m:sSup>
              </m:lim>
            </m:limLow>
          </m:fName>
          <m:e>
            <m:f>
              <m:fPr>
                <m:ctrlPr>
                  <w:rPr>
                    <w:rFonts w:ascii="Cambria Math" w:hAnsi="Cambria Math" w:cs="Arial"/>
                    <w:i/>
                    <w:sz w:val="24"/>
                    <w:szCs w:val="24"/>
                    <w:lang w:val="en-US"/>
                  </w:rPr>
                </m:ctrlPr>
              </m:fPr>
              <m:num>
                <m:acc>
                  <m:accPr>
                    <m:ctrlPr>
                      <w:rPr>
                        <w:rFonts w:ascii="Cambria Math" w:hAnsi="Cambria Math" w:cs="Arial"/>
                        <w:i/>
                        <w:sz w:val="24"/>
                        <w:szCs w:val="24"/>
                        <w:lang w:val="en-US"/>
                      </w:rPr>
                    </m:ctrlPr>
                  </m:accPr>
                  <m:e>
                    <m:r>
                      <w:rPr>
                        <w:rFonts w:ascii="Cambria Math" w:hAnsi="Cambria Math" w:cs="Arial"/>
                        <w:sz w:val="24"/>
                        <w:szCs w:val="24"/>
                        <w:lang w:val="en-US"/>
                      </w:rPr>
                      <m:t>C</m:t>
                    </m:r>
                  </m:e>
                </m:acc>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r>
                  <w:rPr>
                    <w:rFonts w:ascii="Cambria Math" w:hAnsi="Cambria Math" w:cs="Arial"/>
                    <w:sz w:val="24"/>
                    <w:szCs w:val="24"/>
                    <w:lang w:val="en-US"/>
                  </w:rPr>
                  <m:t>)</m:t>
                </m:r>
              </m:num>
              <m:den>
                <m:r>
                  <w:rPr>
                    <w:rFonts w:ascii="Cambria Math" w:hAnsi="Cambria Math" w:cs="Arial"/>
                    <w:sz w:val="24"/>
                    <w:szCs w:val="24"/>
                    <w:lang w:val="en-US"/>
                  </w:rPr>
                  <m:t>1-</m:t>
                </m:r>
                <m:f>
                  <m:fPr>
                    <m:ctrlPr>
                      <w:rPr>
                        <w:rFonts w:ascii="Cambria Math" w:hAnsi="Cambria Math" w:cs="Arial"/>
                        <w:i/>
                        <w:sz w:val="24"/>
                        <w:szCs w:val="24"/>
                        <w:lang w:val="en-US"/>
                      </w:rPr>
                    </m:ctrlPr>
                  </m:fPr>
                  <m:num>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num>
                  <m:den>
                    <m:r>
                      <w:rPr>
                        <w:rFonts w:ascii="Cambria Math" w:hAnsi="Cambria Math" w:cs="Arial"/>
                        <w:sz w:val="24"/>
                        <w:szCs w:val="24"/>
                        <w:lang w:val="en-US"/>
                      </w:rPr>
                      <m:t>N</m:t>
                    </m:r>
                  </m:den>
                </m:f>
              </m:den>
            </m:f>
          </m:e>
        </m:func>
      </m:oMath>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r>
      <w:r w:rsidR="00327AAF" w:rsidRPr="00F2483C">
        <w:rPr>
          <w:rFonts w:ascii="Arial" w:eastAsiaTheme="minorEastAsia" w:hAnsi="Arial" w:cs="Arial"/>
          <w:sz w:val="24"/>
          <w:szCs w:val="24"/>
          <w:lang w:val="en-US"/>
        </w:rPr>
        <w:tab/>
        <w:t xml:space="preserve">          (12)</w:t>
      </w:r>
    </w:p>
    <w:p w14:paraId="6054E802" w14:textId="77777777" w:rsidR="00327AAF" w:rsidRPr="00F2483C" w:rsidRDefault="00327AAF" w:rsidP="00327AAF">
      <w:pPr>
        <w:spacing w:line="360" w:lineRule="auto"/>
        <w:rPr>
          <w:rFonts w:ascii="Arial" w:hAnsi="Arial" w:cs="Arial"/>
          <w:sz w:val="24"/>
          <w:szCs w:val="24"/>
          <w:lang w:val="en-US"/>
        </w:rPr>
      </w:pPr>
      <w:r w:rsidRPr="00F2483C">
        <w:rPr>
          <w:rFonts w:ascii="Arial" w:hAnsi="Arial" w:cs="Arial"/>
          <w:sz w:val="24"/>
          <w:szCs w:val="24"/>
          <w:lang w:val="en-US"/>
        </w:rPr>
        <w:t xml:space="preserve">The following simulation exercise proposed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is used to find the values for the TDC:</w:t>
      </w:r>
    </w:p>
    <w:p w14:paraId="34556D5E"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hAnsi="Arial" w:cs="Arial"/>
          <w:sz w:val="24"/>
          <w:szCs w:val="24"/>
          <w:lang w:val="en-US"/>
        </w:rPr>
        <w:t xml:space="preserve">With the R-vine structure defined, </w:t>
      </w:r>
      <w:r>
        <w:rPr>
          <w:rFonts w:ascii="Arial" w:hAnsi="Arial" w:cs="Arial"/>
          <w:sz w:val="24"/>
          <w:szCs w:val="24"/>
          <w:lang w:val="en-US"/>
        </w:rPr>
        <w:t>simulate</w:t>
      </w:r>
      <w:r w:rsidRPr="00F2483C">
        <w:rPr>
          <w:rFonts w:ascii="Arial" w:hAnsi="Arial" w:cs="Arial"/>
          <w:sz w:val="24"/>
          <w:szCs w:val="24"/>
          <w:lang w:val="en-US"/>
        </w:rPr>
        <w:t xml:space="preserve"> 10 000 </w:t>
      </w:r>
      <w:r>
        <w:rPr>
          <w:rFonts w:ascii="Arial" w:hAnsi="Arial" w:cs="Arial"/>
          <w:sz w:val="24"/>
          <w:szCs w:val="24"/>
          <w:lang w:val="en-US"/>
        </w:rPr>
        <w:t xml:space="preserve">observations </w:t>
      </w:r>
      <w:r w:rsidRPr="00F2483C">
        <w:rPr>
          <w:rFonts w:ascii="Arial" w:hAnsi="Arial" w:cs="Arial"/>
          <w:sz w:val="24"/>
          <w:szCs w:val="24"/>
          <w:lang w:val="en-US"/>
        </w:rPr>
        <w:t xml:space="preserve">of the variables utilizing the algorithms </w:t>
      </w:r>
      <w:r>
        <w:rPr>
          <w:rFonts w:ascii="Arial" w:hAnsi="Arial" w:cs="Arial"/>
          <w:sz w:val="24"/>
          <w:szCs w:val="24"/>
          <w:lang w:val="en-US"/>
        </w:rPr>
        <w:t xml:space="preserve">developed </w:t>
      </w:r>
      <w:r w:rsidRPr="00F2483C">
        <w:rPr>
          <w:rFonts w:ascii="Arial" w:hAnsi="Arial" w:cs="Arial"/>
          <w:sz w:val="24"/>
          <w:szCs w:val="24"/>
          <w:lang w:val="en-US"/>
        </w:rPr>
        <w:t xml:space="preserve">by </w:t>
      </w:r>
      <w:r w:rsidRPr="00F2483C">
        <w:rPr>
          <w:rFonts w:ascii="Arial" w:eastAsiaTheme="minorEastAsia" w:hAnsi="Arial" w:cs="Arial"/>
          <w:noProof/>
          <w:sz w:val="24"/>
          <w:szCs w:val="24"/>
        </w:rPr>
        <w:t>Dißmann, Brechmann, &amp; C. Czado (2013).</w:t>
      </w:r>
    </w:p>
    <w:p w14:paraId="4C51846B"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rPr>
        <w:t xml:space="preserve">Calculate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U</m:t>
            </m:r>
          </m:sub>
        </m:sSub>
      </m:oMath>
      <w:r w:rsidRPr="00F2483C">
        <w:rPr>
          <w:rFonts w:ascii="Arial" w:eastAsiaTheme="minorEastAsia" w:hAnsi="Arial" w:cs="Arial"/>
          <w:noProof/>
          <w:sz w:val="24"/>
          <w:szCs w:val="24"/>
          <w:lang w:val="en-US"/>
        </w:rPr>
        <w:t xml:space="preserve"> and </w:t>
      </w:r>
      <m:oMath>
        <m:sSub>
          <m:sSubPr>
            <m:ctrlPr>
              <w:rPr>
                <w:rFonts w:ascii="Cambria Math" w:hAnsi="Cambria Math" w:cs="Arial"/>
                <w:i/>
                <w:sz w:val="24"/>
                <w:szCs w:val="24"/>
                <w:lang w:val="en-US"/>
              </w:rPr>
            </m:ctrlPr>
          </m:sSubPr>
          <m:e>
            <m:acc>
              <m:accPr>
                <m:ctrlPr>
                  <w:rPr>
                    <w:rFonts w:ascii="Cambria Math" w:hAnsi="Cambria Math" w:cs="Arial"/>
                    <w:i/>
                    <w:sz w:val="24"/>
                    <w:szCs w:val="24"/>
                    <w:lang w:val="en-US"/>
                  </w:rPr>
                </m:ctrlPr>
              </m:accPr>
              <m:e>
                <m:r>
                  <w:rPr>
                    <w:rFonts w:ascii="Cambria Math" w:hAnsi="Cambria Math" w:cs="Arial"/>
                    <w:sz w:val="24"/>
                    <w:szCs w:val="24"/>
                    <w:lang w:val="en-US"/>
                  </w:rPr>
                  <m:t>λ</m:t>
                </m:r>
              </m:e>
            </m:acc>
          </m:e>
          <m:sub>
            <m:r>
              <w:rPr>
                <w:rFonts w:ascii="Cambria Math" w:hAnsi="Cambria Math" w:cs="Arial"/>
                <w:sz w:val="24"/>
                <w:szCs w:val="24"/>
                <w:lang w:val="en-US"/>
              </w:rPr>
              <m:t>L</m:t>
            </m:r>
          </m:sub>
        </m:sSub>
      </m:oMath>
      <w:r w:rsidRPr="00F2483C">
        <w:rPr>
          <w:rFonts w:ascii="Arial" w:eastAsiaTheme="minorEastAsia" w:hAnsi="Arial" w:cs="Arial"/>
          <w:noProof/>
          <w:sz w:val="24"/>
          <w:szCs w:val="24"/>
          <w:lang w:val="en-US"/>
        </w:rPr>
        <w:t xml:space="preserve"> from the </w:t>
      </w:r>
      <w:r>
        <w:rPr>
          <w:rFonts w:ascii="Arial" w:eastAsiaTheme="minorEastAsia" w:hAnsi="Arial" w:cs="Arial"/>
          <w:noProof/>
          <w:sz w:val="24"/>
          <w:szCs w:val="24"/>
          <w:lang w:val="en-US"/>
        </w:rPr>
        <w:t>simulated observations</w:t>
      </w:r>
      <w:r w:rsidRPr="00F2483C">
        <w:rPr>
          <w:rFonts w:ascii="Arial" w:eastAsiaTheme="minorEastAsia" w:hAnsi="Arial" w:cs="Arial"/>
          <w:noProof/>
          <w:sz w:val="24"/>
          <w:szCs w:val="24"/>
          <w:lang w:val="en-US"/>
        </w:rPr>
        <w:t>.</w:t>
      </w:r>
    </w:p>
    <w:p w14:paraId="6E51CB78"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Pr>
          <w:rFonts w:ascii="Arial" w:eastAsiaTheme="minorEastAsia" w:hAnsi="Arial" w:cs="Arial"/>
          <w:noProof/>
          <w:sz w:val="24"/>
          <w:szCs w:val="24"/>
          <w:lang w:val="en-US"/>
        </w:rPr>
        <w:lastRenderedPageBreak/>
        <w:t>Reiterate through</w:t>
      </w:r>
      <w:r w:rsidRPr="00F2483C">
        <w:rPr>
          <w:rFonts w:ascii="Arial" w:eastAsiaTheme="minorEastAsia" w:hAnsi="Arial" w:cs="Arial"/>
          <w:noProof/>
          <w:sz w:val="24"/>
          <w:szCs w:val="24"/>
          <w:lang w:val="en-US"/>
        </w:rPr>
        <w:t xml:space="preserve"> </w:t>
      </w:r>
      <w:r>
        <w:rPr>
          <w:rFonts w:ascii="Arial" w:eastAsiaTheme="minorEastAsia" w:hAnsi="Arial" w:cs="Arial"/>
          <w:noProof/>
          <w:sz w:val="24"/>
          <w:szCs w:val="24"/>
          <w:lang w:val="en-US"/>
        </w:rPr>
        <w:t xml:space="preserve">steps </w:t>
      </w:r>
      <w:r w:rsidRPr="00F2483C">
        <w:rPr>
          <w:rFonts w:ascii="Arial" w:eastAsiaTheme="minorEastAsia" w:hAnsi="Arial" w:cs="Arial"/>
          <w:noProof/>
          <w:sz w:val="24"/>
          <w:szCs w:val="24"/>
          <w:lang w:val="en-US"/>
        </w:rPr>
        <w:t xml:space="preserve">(1) and (2) </w:t>
      </w:r>
      <w:r w:rsidRPr="00F2483C">
        <w:rPr>
          <w:rFonts w:ascii="Arial" w:eastAsiaTheme="minorEastAsia" w:hAnsi="Arial" w:cs="Arial"/>
          <w:i/>
          <w:noProof/>
          <w:sz w:val="24"/>
          <w:szCs w:val="24"/>
          <w:lang w:val="en-US"/>
        </w:rPr>
        <w:t xml:space="preserve">S = </w:t>
      </w:r>
      <w:r w:rsidRPr="00F2483C">
        <w:rPr>
          <w:rFonts w:ascii="Arial" w:eastAsiaTheme="minorEastAsia" w:hAnsi="Arial" w:cs="Arial"/>
          <w:noProof/>
          <w:sz w:val="24"/>
          <w:szCs w:val="24"/>
          <w:lang w:val="en-US"/>
        </w:rPr>
        <w:t>500 times.</w:t>
      </w:r>
    </w:p>
    <w:p w14:paraId="52F7A930" w14:textId="77777777" w:rsidR="00327AAF" w:rsidRPr="00F2483C"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Use the mean value of the calculated TDCs as the final TDC values.</w:t>
      </w:r>
    </w:p>
    <w:p w14:paraId="0222742D" w14:textId="144805AB" w:rsidR="00327AAF" w:rsidRPr="005F0604" w:rsidRDefault="00327AAF" w:rsidP="00327AAF">
      <w:pPr>
        <w:pStyle w:val="ListParagraph"/>
        <w:numPr>
          <w:ilvl w:val="0"/>
          <w:numId w:val="6"/>
        </w:numPr>
        <w:spacing w:line="360" w:lineRule="auto"/>
        <w:rPr>
          <w:rFonts w:ascii="Arial" w:hAnsi="Arial" w:cs="Arial"/>
          <w:sz w:val="24"/>
          <w:szCs w:val="24"/>
          <w:lang w:val="en-US"/>
        </w:rPr>
      </w:pPr>
      <w:r w:rsidRPr="00F2483C">
        <w:rPr>
          <w:rFonts w:ascii="Arial" w:eastAsiaTheme="minorEastAsia" w:hAnsi="Arial" w:cs="Arial"/>
          <w:noProof/>
          <w:sz w:val="24"/>
          <w:szCs w:val="24"/>
          <w:lang w:val="en-US"/>
        </w:rPr>
        <w:t xml:space="preserve">Use the emperical distribution function of the TDCs for </w:t>
      </w:r>
      <m:oMath>
        <m:d>
          <m:dPr>
            <m:ctrlPr>
              <w:rPr>
                <w:rFonts w:ascii="Cambria Math" w:eastAsiaTheme="minorEastAsia" w:hAnsi="Cambria Math" w:cs="Arial"/>
                <w:i/>
                <w:noProof/>
                <w:sz w:val="24"/>
                <w:szCs w:val="24"/>
                <w:lang w:val="en-US"/>
              </w:rPr>
            </m:ctrlPr>
          </m:dPr>
          <m:e>
            <m:r>
              <w:rPr>
                <w:rFonts w:ascii="Cambria Math" w:eastAsiaTheme="minorEastAsia" w:hAnsi="Cambria Math" w:cs="Arial"/>
                <w:noProof/>
                <w:sz w:val="24"/>
                <w:szCs w:val="24"/>
                <w:lang w:val="en-US"/>
              </w:rPr>
              <m:t>1-</m:t>
            </m:r>
            <m:f>
              <m:fPr>
                <m:ctrlPr>
                  <w:rPr>
                    <w:rFonts w:ascii="Cambria Math" w:eastAsiaTheme="minorEastAsia" w:hAnsi="Cambria Math" w:cs="Arial"/>
                    <w:i/>
                    <w:noProof/>
                    <w:sz w:val="24"/>
                    <w:szCs w:val="24"/>
                    <w:lang w:val="en-US"/>
                  </w:rPr>
                </m:ctrlPr>
              </m:fPr>
              <m:num>
                <m:r>
                  <w:rPr>
                    <w:rFonts w:ascii="Cambria Math" w:eastAsiaTheme="minorEastAsia" w:hAnsi="Cambria Math" w:cs="Arial"/>
                    <w:noProof/>
                    <w:sz w:val="24"/>
                    <w:szCs w:val="24"/>
                    <w:lang w:val="en-US"/>
                  </w:rPr>
                  <m:t>α</m:t>
                </m:r>
              </m:num>
              <m:den>
                <m:r>
                  <w:rPr>
                    <w:rFonts w:ascii="Cambria Math" w:eastAsiaTheme="minorEastAsia" w:hAnsi="Cambria Math" w:cs="Arial"/>
                    <w:noProof/>
                    <w:sz w:val="24"/>
                    <w:szCs w:val="24"/>
                    <w:lang w:val="en-US"/>
                  </w:rPr>
                  <m:t>2</m:t>
                </m:r>
              </m:den>
            </m:f>
          </m:e>
        </m:d>
        <m:r>
          <w:rPr>
            <w:rFonts w:ascii="Cambria Math" w:eastAsiaTheme="minorEastAsia" w:hAnsi="Cambria Math" w:cs="Arial"/>
            <w:noProof/>
            <w:sz w:val="24"/>
            <w:szCs w:val="24"/>
            <w:lang w:val="en-US"/>
          </w:rPr>
          <m:t>100%</m:t>
        </m:r>
      </m:oMath>
      <w:r w:rsidRPr="00F2483C">
        <w:rPr>
          <w:rFonts w:ascii="Arial" w:eastAsiaTheme="minorEastAsia" w:hAnsi="Arial" w:cs="Arial"/>
          <w:noProof/>
          <w:sz w:val="24"/>
          <w:szCs w:val="24"/>
          <w:lang w:val="en-US"/>
        </w:rPr>
        <w:t xml:space="preserve"> confidence intervals to determine the level of significance.</w:t>
      </w:r>
    </w:p>
    <w:p w14:paraId="31076EEA" w14:textId="5772A631" w:rsidR="00327AAF" w:rsidRDefault="005F0604" w:rsidP="00C7150D">
      <w:pPr>
        <w:spacing w:line="360" w:lineRule="auto"/>
        <w:rPr>
          <w:rFonts w:ascii="Arial" w:hAnsi="Arial" w:cs="Arial"/>
          <w:sz w:val="24"/>
          <w:szCs w:val="24"/>
          <w:lang w:val="en-US"/>
        </w:rPr>
      </w:pPr>
      <w:r>
        <w:rPr>
          <w:rFonts w:ascii="Arial" w:hAnsi="Arial" w:cs="Arial"/>
          <w:sz w:val="24"/>
          <w:szCs w:val="24"/>
          <w:lang w:val="en-US"/>
        </w:rPr>
        <w:t xml:space="preserve">With the upper and lower </w:t>
      </w:r>
      <w:r w:rsidR="00C7150D">
        <w:rPr>
          <w:rFonts w:ascii="Arial" w:hAnsi="Arial" w:cs="Arial"/>
          <w:sz w:val="24"/>
          <w:szCs w:val="24"/>
          <w:lang w:val="en-US"/>
        </w:rPr>
        <w:t xml:space="preserve">TDC’s </w:t>
      </w:r>
      <w:r>
        <w:rPr>
          <w:rFonts w:ascii="Arial" w:hAnsi="Arial" w:cs="Arial"/>
          <w:sz w:val="24"/>
          <w:szCs w:val="24"/>
          <w:lang w:val="en-US"/>
        </w:rPr>
        <w:t xml:space="preserve">defined, one can formulate a more concrete hypothesis. </w:t>
      </w:r>
      <w:r w:rsidR="00BE0E6A">
        <w:rPr>
          <w:rFonts w:ascii="Arial" w:hAnsi="Arial" w:cs="Arial"/>
          <w:sz w:val="24"/>
          <w:szCs w:val="24"/>
          <w:lang w:val="en-US"/>
        </w:rPr>
        <w:t>Since the estimated variances of each series are used for the marginal models</w:t>
      </w:r>
      <w:r w:rsidR="00C7150D">
        <w:rPr>
          <w:rFonts w:ascii="Arial" w:hAnsi="Arial" w:cs="Arial"/>
          <w:sz w:val="24"/>
          <w:szCs w:val="24"/>
          <w:lang w:val="en-US"/>
        </w:rPr>
        <w:t>, t</w:t>
      </w:r>
      <w:r>
        <w:rPr>
          <w:rFonts w:ascii="Arial" w:hAnsi="Arial" w:cs="Arial"/>
          <w:sz w:val="24"/>
          <w:szCs w:val="24"/>
          <w:lang w:val="en-US"/>
        </w:rPr>
        <w:t xml:space="preserve">his </w:t>
      </w:r>
      <w:r w:rsidR="002A5105">
        <w:rPr>
          <w:rFonts w:ascii="Arial" w:hAnsi="Arial" w:cs="Arial"/>
          <w:sz w:val="24"/>
          <w:szCs w:val="24"/>
          <w:lang w:val="en-US"/>
        </w:rPr>
        <w:t>study</w:t>
      </w:r>
      <w:r>
        <w:rPr>
          <w:rFonts w:ascii="Arial" w:hAnsi="Arial" w:cs="Arial"/>
          <w:sz w:val="24"/>
          <w:szCs w:val="24"/>
          <w:lang w:val="en-US"/>
        </w:rPr>
        <w:t xml:space="preserve"> argues that if there is </w:t>
      </w:r>
      <w:r w:rsidR="00C7150D">
        <w:rPr>
          <w:rFonts w:ascii="Arial" w:hAnsi="Arial" w:cs="Arial"/>
          <w:sz w:val="24"/>
          <w:szCs w:val="24"/>
          <w:lang w:val="en-US"/>
        </w:rPr>
        <w:t xml:space="preserve">significant </w:t>
      </w:r>
      <w:r>
        <w:rPr>
          <w:rFonts w:ascii="Arial" w:hAnsi="Arial" w:cs="Arial"/>
          <w:sz w:val="24"/>
          <w:szCs w:val="24"/>
          <w:lang w:val="en-US"/>
        </w:rPr>
        <w:t xml:space="preserve">dependence in </w:t>
      </w:r>
      <w:r w:rsidR="00C7150D">
        <w:rPr>
          <w:rFonts w:ascii="Arial" w:hAnsi="Arial" w:cs="Arial"/>
          <w:sz w:val="24"/>
          <w:szCs w:val="24"/>
          <w:lang w:val="en-US"/>
        </w:rPr>
        <w:t xml:space="preserve">only the </w:t>
      </w:r>
      <w:r w:rsidR="00BE0E6A">
        <w:rPr>
          <w:rFonts w:ascii="Arial" w:hAnsi="Arial" w:cs="Arial"/>
          <w:sz w:val="24"/>
          <w:szCs w:val="24"/>
          <w:lang w:val="en-US"/>
        </w:rPr>
        <w:t xml:space="preserve">upper </w:t>
      </w:r>
      <w:r w:rsidR="00C7150D">
        <w:rPr>
          <w:rFonts w:ascii="Arial" w:hAnsi="Arial" w:cs="Arial"/>
          <w:sz w:val="24"/>
          <w:szCs w:val="24"/>
          <w:lang w:val="en-US"/>
        </w:rPr>
        <w:t xml:space="preserve">tail of the joint distribution, then contagion is observed. On the other hand, if there is significant </w:t>
      </w:r>
      <w:r w:rsidR="00BC2C5A">
        <w:rPr>
          <w:rFonts w:ascii="Arial" w:hAnsi="Arial" w:cs="Arial"/>
          <w:sz w:val="24"/>
          <w:szCs w:val="24"/>
          <w:lang w:val="en-US"/>
        </w:rPr>
        <w:t xml:space="preserve">dependence </w:t>
      </w:r>
      <w:r w:rsidR="00C7150D">
        <w:rPr>
          <w:rFonts w:ascii="Arial" w:hAnsi="Arial" w:cs="Arial"/>
          <w:sz w:val="24"/>
          <w:szCs w:val="24"/>
          <w:lang w:val="en-US"/>
        </w:rPr>
        <w:t xml:space="preserve">in both the upper tail and lower tail of the joint distribution, then interdependence is observed. </w:t>
      </w:r>
    </w:p>
    <w:p w14:paraId="67AD41F9" w14:textId="77777777" w:rsidR="00C76FD4" w:rsidRDefault="00C76FD4">
      <w:pPr>
        <w:rPr>
          <w:rFonts w:ascii="Arial" w:eastAsiaTheme="majorEastAsia" w:hAnsi="Arial" w:cs="Arial"/>
          <w:color w:val="2E74B5" w:themeColor="accent1" w:themeShade="BF"/>
          <w:sz w:val="32"/>
          <w:szCs w:val="32"/>
          <w:lang w:val="en-US"/>
        </w:rPr>
      </w:pPr>
      <w:r>
        <w:rPr>
          <w:rFonts w:ascii="Arial" w:hAnsi="Arial" w:cs="Arial"/>
        </w:rPr>
        <w:br w:type="page"/>
      </w:r>
    </w:p>
    <w:p w14:paraId="195EE46E" w14:textId="4A77274A" w:rsidR="00C76FD4" w:rsidRPr="0077335A" w:rsidRDefault="008E178B" w:rsidP="00C76FD4">
      <w:pPr>
        <w:pStyle w:val="Heading1"/>
        <w:spacing w:line="360" w:lineRule="auto"/>
        <w:rPr>
          <w:rFonts w:cstheme="majorHAnsi"/>
          <w:b/>
        </w:rPr>
      </w:pPr>
      <w:bookmarkStart w:id="12" w:name="_Toc22494018"/>
      <w:r w:rsidRPr="0077335A">
        <w:rPr>
          <w:rFonts w:cstheme="majorHAnsi"/>
          <w:b/>
        </w:rPr>
        <w:lastRenderedPageBreak/>
        <w:t xml:space="preserve">Chapter </w:t>
      </w:r>
      <w:r w:rsidR="00C76FD4" w:rsidRPr="0077335A">
        <w:rPr>
          <w:rFonts w:cstheme="majorHAnsi"/>
          <w:b/>
        </w:rPr>
        <w:t>4 Data and Results</w:t>
      </w:r>
      <w:bookmarkEnd w:id="12"/>
    </w:p>
    <w:p w14:paraId="686E18F0" w14:textId="5289CE3E" w:rsidR="00C76FD4" w:rsidRPr="00F2483C" w:rsidRDefault="00C76FD4" w:rsidP="00C76FD4">
      <w:pPr>
        <w:spacing w:line="360" w:lineRule="auto"/>
        <w:rPr>
          <w:rFonts w:ascii="Arial" w:hAnsi="Arial" w:cs="Arial"/>
          <w:sz w:val="24"/>
          <w:lang w:val="en-US"/>
        </w:rPr>
      </w:pPr>
      <w:r>
        <w:rPr>
          <w:rFonts w:ascii="Arial" w:hAnsi="Arial" w:cs="Arial"/>
          <w:sz w:val="24"/>
          <w:lang w:val="en-US"/>
        </w:rPr>
        <w:t>D</w:t>
      </w:r>
      <w:r w:rsidRPr="00F2483C">
        <w:rPr>
          <w:rFonts w:ascii="Arial" w:hAnsi="Arial" w:cs="Arial"/>
          <w:sz w:val="24"/>
          <w:lang w:val="en-US"/>
        </w:rPr>
        <w:t xml:space="preserve">aily data </w:t>
      </w:r>
      <w:r>
        <w:rPr>
          <w:rFonts w:ascii="Arial" w:hAnsi="Arial" w:cs="Arial"/>
          <w:sz w:val="24"/>
          <w:lang w:val="en-US"/>
        </w:rPr>
        <w:t xml:space="preserve">over </w:t>
      </w:r>
      <w:r w:rsidRPr="00F2483C">
        <w:rPr>
          <w:rFonts w:ascii="Arial" w:hAnsi="Arial" w:cs="Arial"/>
          <w:sz w:val="24"/>
          <w:lang w:val="en-US"/>
        </w:rPr>
        <w:t xml:space="preserve">the period </w:t>
      </w:r>
      <w:r>
        <w:rPr>
          <w:rFonts w:ascii="Arial" w:hAnsi="Arial" w:cs="Arial"/>
          <w:sz w:val="24"/>
          <w:lang w:val="en-US"/>
        </w:rPr>
        <w:t xml:space="preserve">of </w:t>
      </w:r>
      <w:r w:rsidRPr="00F2483C">
        <w:rPr>
          <w:rFonts w:ascii="Arial" w:hAnsi="Arial" w:cs="Arial"/>
          <w:sz w:val="24"/>
          <w:lang w:val="en-US"/>
        </w:rPr>
        <w:t>January 2006 to May 2019</w:t>
      </w:r>
      <w:r>
        <w:rPr>
          <w:rFonts w:ascii="Arial" w:hAnsi="Arial" w:cs="Arial"/>
          <w:sz w:val="24"/>
          <w:lang w:val="en-US"/>
        </w:rPr>
        <w:t xml:space="preserve"> is used in this study</w:t>
      </w:r>
      <w:r w:rsidRPr="00F2483C">
        <w:rPr>
          <w:rFonts w:ascii="Arial" w:hAnsi="Arial" w:cs="Arial"/>
          <w:sz w:val="24"/>
          <w:lang w:val="en-US"/>
        </w:rPr>
        <w:t xml:space="preserve">. This period is chosen as to include major events from a BRICS and an international perspective. </w:t>
      </w:r>
      <w:r w:rsidR="00DB677E">
        <w:rPr>
          <w:rFonts w:ascii="Arial" w:hAnsi="Arial" w:cs="Arial"/>
          <w:sz w:val="24"/>
          <w:szCs w:val="24"/>
        </w:rPr>
        <w:t xml:space="preserve">The Financial, Industrial and Resource sectors are chosen to represent the main sources of growth for these countries and to focus on the effect of the continuous effort to align their stances on regional, financial and economic challenges </w:t>
      </w:r>
      <w:sdt>
        <w:sdtPr>
          <w:rPr>
            <w:rFonts w:ascii="Arial" w:hAnsi="Arial" w:cs="Arial"/>
            <w:sz w:val="24"/>
            <w:szCs w:val="24"/>
          </w:rPr>
          <w:id w:val="-926115463"/>
          <w:citation/>
        </w:sdtPr>
        <w:sdtContent>
          <w:r w:rsidR="00DB677E">
            <w:rPr>
              <w:rFonts w:ascii="Arial" w:hAnsi="Arial" w:cs="Arial"/>
              <w:sz w:val="24"/>
              <w:szCs w:val="24"/>
            </w:rPr>
            <w:fldChar w:fldCharType="begin"/>
          </w:r>
          <w:r w:rsidR="00DB677E">
            <w:rPr>
              <w:rFonts w:ascii="Arial" w:hAnsi="Arial" w:cs="Arial"/>
              <w:sz w:val="24"/>
              <w:szCs w:val="24"/>
            </w:rPr>
            <w:instrText xml:space="preserve"> CITATION Inf19 \l 7177 </w:instrText>
          </w:r>
          <w:r w:rsidR="00DB677E">
            <w:rPr>
              <w:rFonts w:ascii="Arial" w:hAnsi="Arial" w:cs="Arial"/>
              <w:sz w:val="24"/>
              <w:szCs w:val="24"/>
            </w:rPr>
            <w:fldChar w:fldCharType="separate"/>
          </w:r>
          <w:r w:rsidR="00AB036B" w:rsidRPr="00AB036B">
            <w:rPr>
              <w:rFonts w:ascii="Arial" w:hAnsi="Arial" w:cs="Arial"/>
              <w:noProof/>
              <w:sz w:val="24"/>
              <w:szCs w:val="24"/>
            </w:rPr>
            <w:t>(Info BRICS, 2019)</w:t>
          </w:r>
          <w:r w:rsidR="00DB677E">
            <w:rPr>
              <w:rFonts w:ascii="Arial" w:hAnsi="Arial" w:cs="Arial"/>
              <w:sz w:val="24"/>
              <w:szCs w:val="24"/>
            </w:rPr>
            <w:fldChar w:fldCharType="end"/>
          </w:r>
        </w:sdtContent>
      </w:sdt>
      <w:r w:rsidR="00DB677E">
        <w:rPr>
          <w:rFonts w:ascii="Arial" w:hAnsi="Arial" w:cs="Arial"/>
          <w:sz w:val="24"/>
          <w:szCs w:val="24"/>
        </w:rPr>
        <w:t xml:space="preserve">. </w:t>
      </w:r>
      <w:r w:rsidRPr="00F2483C">
        <w:rPr>
          <w:rFonts w:ascii="Arial" w:hAnsi="Arial" w:cs="Arial"/>
          <w:sz w:val="24"/>
          <w:lang w:val="en-US"/>
        </w:rPr>
        <w:t>The returns</w:t>
      </w:r>
      <w:r w:rsidR="00DB677E">
        <w:rPr>
          <w:rFonts w:ascii="Arial" w:hAnsi="Arial" w:cs="Arial"/>
          <w:sz w:val="24"/>
          <w:lang w:val="en-US"/>
        </w:rPr>
        <w:t xml:space="preserve"> from the respective sectors</w:t>
      </w:r>
      <w:r w:rsidRPr="00F2483C">
        <w:rPr>
          <w:rFonts w:ascii="Arial" w:hAnsi="Arial" w:cs="Arial"/>
          <w:sz w:val="24"/>
          <w:lang w:val="en-US"/>
        </w:rPr>
        <w:t xml:space="preserve"> are computed using indices registered on the São Paolo Stock Exchange (BOVESPA) for Brazil, Moscow Exchange (MOEX) for Russia, the National Stock Exchange of India (NSE) for India, the Shanghai Stock Exchange (SSE) for China and the Johannesburg Stock Exchange (JSE) for South Africa.</w:t>
      </w:r>
      <w:r w:rsidR="00007052">
        <w:rPr>
          <w:rFonts w:ascii="Arial" w:hAnsi="Arial" w:cs="Arial"/>
          <w:sz w:val="24"/>
          <w:lang w:val="en-US"/>
        </w:rPr>
        <w:t xml:space="preserve"> </w:t>
      </w:r>
      <w:r w:rsidR="004E5624">
        <w:rPr>
          <w:rFonts w:ascii="Arial" w:hAnsi="Arial" w:cs="Arial"/>
          <w:sz w:val="24"/>
          <w:lang w:val="en-US"/>
        </w:rPr>
        <w:t>The estimated variances for t</w:t>
      </w:r>
      <w:r w:rsidR="00007052">
        <w:rPr>
          <w:rFonts w:ascii="Arial" w:hAnsi="Arial" w:cs="Arial"/>
          <w:sz w:val="24"/>
          <w:lang w:val="en-US"/>
        </w:rPr>
        <w:t>hese returns will then be used to discern between contagion and interdependence between the relevant sector indices.</w:t>
      </w:r>
    </w:p>
    <w:p w14:paraId="62BFAC3E"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 xml:space="preserve">Table </w:t>
      </w:r>
      <w:r w:rsidRPr="00F2483C">
        <w:rPr>
          <w:rFonts w:ascii="Arial" w:hAnsi="Arial" w:cs="Arial"/>
          <w:sz w:val="22"/>
        </w:rPr>
        <w:fldChar w:fldCharType="begin"/>
      </w:r>
      <w:r w:rsidRPr="00F2483C">
        <w:rPr>
          <w:rFonts w:ascii="Arial" w:hAnsi="Arial" w:cs="Arial"/>
          <w:sz w:val="22"/>
        </w:rPr>
        <w:instrText xml:space="preserve"> SEQ Table \* ARABIC </w:instrText>
      </w:r>
      <w:r w:rsidRPr="00F2483C">
        <w:rPr>
          <w:rFonts w:ascii="Arial" w:hAnsi="Arial" w:cs="Arial"/>
          <w:sz w:val="22"/>
        </w:rPr>
        <w:fldChar w:fldCharType="separate"/>
      </w:r>
      <w:r w:rsidRPr="00F2483C">
        <w:rPr>
          <w:rFonts w:ascii="Arial" w:hAnsi="Arial" w:cs="Arial"/>
          <w:noProof/>
          <w:sz w:val="22"/>
        </w:rPr>
        <w:t>1</w:t>
      </w:r>
      <w:r w:rsidRPr="00F2483C">
        <w:rPr>
          <w:rFonts w:ascii="Arial" w:hAnsi="Arial" w:cs="Arial"/>
          <w:sz w:val="22"/>
        </w:rPr>
        <w:fldChar w:fldCharType="end"/>
      </w:r>
      <w:r w:rsidRPr="00F2483C">
        <w:rPr>
          <w:rFonts w:ascii="Arial" w:hAnsi="Arial" w:cs="Arial"/>
          <w:sz w:val="22"/>
        </w:rPr>
        <w:t>: Descriptive Statistics</w:t>
      </w:r>
    </w:p>
    <w:p w14:paraId="6E3FA66E" w14:textId="77777777" w:rsidR="00C76FD4" w:rsidRPr="00F2483C" w:rsidRDefault="00C76FD4" w:rsidP="00C76FD4">
      <w:pPr>
        <w:keepNext/>
        <w:spacing w:line="360" w:lineRule="auto"/>
        <w:jc w:val="center"/>
        <w:rPr>
          <w:rFonts w:ascii="Arial" w:hAnsi="Arial" w:cs="Arial"/>
        </w:rPr>
      </w:pPr>
      <w:r w:rsidRPr="00F2483C">
        <w:rPr>
          <w:rFonts w:ascii="Arial" w:hAnsi="Arial" w:cs="Arial"/>
          <w:noProof/>
          <w:lang w:eastAsia="en-ZA"/>
        </w:rPr>
        <w:drawing>
          <wp:inline distT="0" distB="0" distL="0" distR="0" wp14:anchorId="23DEF61D" wp14:editId="3B9473E7">
            <wp:extent cx="5731510" cy="255593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5931"/>
                    </a:xfrm>
                    <a:prstGeom prst="rect">
                      <a:avLst/>
                    </a:prstGeom>
                    <a:noFill/>
                    <a:ln>
                      <a:noFill/>
                    </a:ln>
                  </pic:spPr>
                </pic:pic>
              </a:graphicData>
            </a:graphic>
          </wp:inline>
        </w:drawing>
      </w:r>
    </w:p>
    <w:p w14:paraId="1AE0B6FC" w14:textId="64B4064A" w:rsidR="00C76FD4" w:rsidRPr="00F2483C" w:rsidRDefault="00C76FD4" w:rsidP="00C76FD4">
      <w:pPr>
        <w:spacing w:line="360" w:lineRule="auto"/>
        <w:rPr>
          <w:rFonts w:ascii="Arial" w:hAnsi="Arial" w:cs="Arial"/>
          <w:sz w:val="24"/>
        </w:rPr>
      </w:pPr>
      <w:r>
        <w:rPr>
          <w:rFonts w:ascii="Arial" w:hAnsi="Arial" w:cs="Arial"/>
          <w:sz w:val="24"/>
        </w:rPr>
        <w:t>S</w:t>
      </w:r>
      <w:r w:rsidRPr="00F2483C">
        <w:rPr>
          <w:rFonts w:ascii="Arial" w:hAnsi="Arial" w:cs="Arial"/>
          <w:sz w:val="24"/>
        </w:rPr>
        <w:t>ummary statistics for the daily index log returns of the sectors of the five BRICS countries</w:t>
      </w:r>
      <w:r>
        <w:rPr>
          <w:rFonts w:ascii="Arial" w:hAnsi="Arial" w:cs="Arial"/>
          <w:sz w:val="24"/>
        </w:rPr>
        <w:t xml:space="preserve"> are reported in </w:t>
      </w:r>
      <w:r w:rsidRPr="00F2483C">
        <w:rPr>
          <w:rFonts w:ascii="Arial" w:hAnsi="Arial" w:cs="Arial"/>
          <w:sz w:val="24"/>
        </w:rPr>
        <w:t xml:space="preserve">Table 1. The mean levels are all close to 0 with India’s Industrial sector providing the lowest return level. Brazil provides the best overall return with all their sectors having positive returns. The highest standard deviation is observed in India’s Industrial sector, whereas Brazil’s Resource sector has the lowest standard deviation. Most indices display negative skewness, i.e. a long left tail, indicating that extreme negative returns have been observed. The indices with positive skewness are Brazil’s Financial and Resource sectors and India’s Financial </w:t>
      </w:r>
      <w:r w:rsidRPr="00F2483C">
        <w:rPr>
          <w:rFonts w:ascii="Arial" w:hAnsi="Arial" w:cs="Arial"/>
          <w:sz w:val="24"/>
        </w:rPr>
        <w:lastRenderedPageBreak/>
        <w:t>and Resource sector.  Most of the indices also display very high levels of kurtosis, most notably being Russia’s Industrial sector with 32.3498. This indicates that most series have very heavy tails and suffer from extreme outliers. The lowest kurtosis levels are observed with India’s Resource sector. However, most notably are the indices of the South African sectors which are markedly near normal, except for the Financial sector which has excess kurtosis of approximately 2. Finally, none of the Jarque-Bera test statistics were found to be significant, indicating substantial non-normality.</w:t>
      </w:r>
    </w:p>
    <w:p w14:paraId="39D8A01D" w14:textId="77777777"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t>Table 2: Pearson correlation coefficients. The labels are shortened for brevity</w:t>
      </w:r>
    </w:p>
    <w:p w14:paraId="468345B6" w14:textId="77777777" w:rsidR="00C76FD4" w:rsidRPr="00F2483C" w:rsidRDefault="00C76FD4" w:rsidP="00C76FD4">
      <w:pPr>
        <w:spacing w:line="360" w:lineRule="auto"/>
        <w:jc w:val="center"/>
        <w:rPr>
          <w:rFonts w:ascii="Arial" w:hAnsi="Arial" w:cs="Arial"/>
        </w:rPr>
      </w:pPr>
      <w:r w:rsidRPr="00F2483C">
        <w:rPr>
          <w:rFonts w:ascii="Arial" w:hAnsi="Arial" w:cs="Arial"/>
          <w:noProof/>
          <w:lang w:eastAsia="en-ZA"/>
        </w:rPr>
        <w:drawing>
          <wp:inline distT="0" distB="0" distL="0" distR="0" wp14:anchorId="492F35B1" wp14:editId="332B99CC">
            <wp:extent cx="5731510" cy="2322433"/>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22433"/>
                    </a:xfrm>
                    <a:prstGeom prst="rect">
                      <a:avLst/>
                    </a:prstGeom>
                    <a:noFill/>
                    <a:ln>
                      <a:noFill/>
                    </a:ln>
                  </pic:spPr>
                </pic:pic>
              </a:graphicData>
            </a:graphic>
          </wp:inline>
        </w:drawing>
      </w:r>
    </w:p>
    <w:p w14:paraId="35163467" w14:textId="38206054" w:rsidR="00C76FD4" w:rsidRDefault="00C76FD4" w:rsidP="00C76FD4">
      <w:pPr>
        <w:spacing w:line="360" w:lineRule="auto"/>
        <w:rPr>
          <w:rFonts w:ascii="Arial" w:eastAsiaTheme="minorEastAsia" w:hAnsi="Arial" w:cs="Arial"/>
          <w:sz w:val="24"/>
          <w:szCs w:val="24"/>
        </w:rPr>
      </w:pPr>
      <w:r>
        <w:rPr>
          <w:rFonts w:ascii="Arial" w:hAnsi="Arial" w:cs="Arial"/>
          <w:sz w:val="24"/>
          <w:szCs w:val="24"/>
        </w:rPr>
        <w:t>The u</w:t>
      </w:r>
      <w:r w:rsidRPr="00F2483C">
        <w:rPr>
          <w:rFonts w:ascii="Arial" w:hAnsi="Arial" w:cs="Arial"/>
          <w:sz w:val="24"/>
          <w:szCs w:val="24"/>
        </w:rPr>
        <w:t xml:space="preserve">nconditional Pearson’s correlation coefficients </w:t>
      </w:r>
      <w:r>
        <w:rPr>
          <w:rFonts w:ascii="Arial" w:hAnsi="Arial" w:cs="Arial"/>
          <w:sz w:val="24"/>
          <w:szCs w:val="24"/>
        </w:rPr>
        <w:t xml:space="preserve">are shown in </w:t>
      </w:r>
      <w:r w:rsidRPr="00F2483C">
        <w:rPr>
          <w:rFonts w:ascii="Arial" w:hAnsi="Arial" w:cs="Arial"/>
          <w:sz w:val="24"/>
          <w:szCs w:val="24"/>
        </w:rPr>
        <w:t xml:space="preserve">Table 2. There are some cases where the positive correlations are high but this is mostly observed within country. Examples of this include the correlation between Brazil’s Industrial and Financial sectors with a correlation coefficient </w:t>
      </w:r>
      <w:r w:rsidR="008E6FE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0.78</m:t>
        </m:r>
      </m:oMath>
      <w:r w:rsidRPr="00F2483C">
        <w:rPr>
          <w:rFonts w:ascii="Arial" w:hAnsi="Arial" w:cs="Arial"/>
          <w:sz w:val="24"/>
          <w:szCs w:val="24"/>
        </w:rPr>
        <w:t xml:space="preserve"> and India’s Industrial and Financial sectors with a correlation coefficient </w:t>
      </w:r>
      <w:r w:rsidR="001A0891">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0.70</m:t>
        </m:r>
      </m:oMath>
      <w:r w:rsidRPr="00F2483C">
        <w:rPr>
          <w:rFonts w:ascii="Arial" w:hAnsi="Arial" w:cs="Arial"/>
          <w:sz w:val="24"/>
          <w:szCs w:val="24"/>
        </w:rPr>
        <w:t xml:space="preserve">. Negative correlations, on the other hand, are rarely seen. The most negative correlation that is observed is again within country between Brazil’s Financial and Resource sector with a correlation coefficient </w:t>
      </w:r>
      <w:r w:rsidR="00B8468E">
        <w:rPr>
          <w:rFonts w:ascii="Arial" w:hAnsi="Arial" w:cs="Arial"/>
          <w:sz w:val="24"/>
          <w:szCs w:val="24"/>
        </w:rPr>
        <w:t>of</w:t>
      </w:r>
      <w:r w:rsidRPr="00F2483C">
        <w:rPr>
          <w:rFonts w:ascii="Arial" w:hAnsi="Arial" w:cs="Arial"/>
          <w:sz w:val="24"/>
          <w:szCs w:val="24"/>
        </w:rPr>
        <w:t xml:space="preserve"> </w:t>
      </w:r>
      <m:oMath>
        <m:r>
          <w:rPr>
            <w:rFonts w:ascii="Cambria Math" w:hAnsi="Cambria Math" w:cs="Arial"/>
            <w:sz w:val="24"/>
            <w:szCs w:val="24"/>
          </w:rPr>
          <m:t>-0.05</m:t>
        </m:r>
      </m:oMath>
      <w:r w:rsidRPr="00F2483C">
        <w:rPr>
          <w:rFonts w:ascii="Arial" w:eastAsiaTheme="minorEastAsia" w:hAnsi="Arial" w:cs="Arial"/>
          <w:sz w:val="24"/>
          <w:szCs w:val="24"/>
        </w:rPr>
        <w:t xml:space="preserve">. Although these results do not seem </w:t>
      </w:r>
      <w:r w:rsidR="005F4B6A">
        <w:rPr>
          <w:rFonts w:ascii="Arial" w:eastAsiaTheme="minorEastAsia" w:hAnsi="Arial" w:cs="Arial"/>
          <w:sz w:val="24"/>
          <w:szCs w:val="24"/>
        </w:rPr>
        <w:t>to suggest the possibility of efficient portfolio selection by using the different BRICS assets</w:t>
      </w:r>
      <w:r w:rsidRPr="00F2483C">
        <w:rPr>
          <w:rFonts w:ascii="Arial" w:eastAsiaTheme="minorEastAsia" w:hAnsi="Arial" w:cs="Arial"/>
          <w:sz w:val="24"/>
          <w:szCs w:val="24"/>
        </w:rPr>
        <w:t xml:space="preserve">, one needs to note the serious limitations of unconditional Pearson correlation coefficients in this setting </w:t>
      </w:r>
      <w:sdt>
        <w:sdtPr>
          <w:rPr>
            <w:rFonts w:ascii="Arial" w:eastAsiaTheme="minorEastAsia" w:hAnsi="Arial" w:cs="Arial"/>
            <w:sz w:val="24"/>
            <w:szCs w:val="24"/>
          </w:rPr>
          <w:id w:val="-1221045225"/>
          <w:citation/>
        </w:sdtPr>
        <w:sdtContent>
          <w:r w:rsidRPr="00F2483C">
            <w:rPr>
              <w:rFonts w:ascii="Arial" w:eastAsiaTheme="minorEastAsia" w:hAnsi="Arial" w:cs="Arial"/>
              <w:sz w:val="24"/>
              <w:szCs w:val="24"/>
            </w:rPr>
            <w:fldChar w:fldCharType="begin"/>
          </w:r>
          <w:r w:rsidRPr="00F2483C">
            <w:rPr>
              <w:rFonts w:ascii="Arial" w:eastAsiaTheme="minorEastAsia" w:hAnsi="Arial" w:cs="Arial"/>
              <w:sz w:val="24"/>
              <w:szCs w:val="24"/>
            </w:rPr>
            <w:instrText xml:space="preserve"> CITATION Jua19 \l 7177 </w:instrText>
          </w:r>
          <w:r w:rsidRPr="00F2483C">
            <w:rPr>
              <w:rFonts w:ascii="Arial" w:eastAsiaTheme="minorEastAsia" w:hAnsi="Arial" w:cs="Arial"/>
              <w:sz w:val="24"/>
              <w:szCs w:val="24"/>
            </w:rPr>
            <w:fldChar w:fldCharType="separate"/>
          </w:r>
          <w:r w:rsidR="00AB036B" w:rsidRPr="00AB036B">
            <w:rPr>
              <w:rFonts w:ascii="Arial" w:eastAsiaTheme="minorEastAsia" w:hAnsi="Arial" w:cs="Arial"/>
              <w:noProof/>
              <w:sz w:val="24"/>
              <w:szCs w:val="24"/>
            </w:rPr>
            <w:t>(Cubillos-Rocha, Gomez-Gonzalez, &amp; Melo-Velandia, 2019)</w:t>
          </w:r>
          <w:r w:rsidRPr="00F2483C">
            <w:rPr>
              <w:rFonts w:ascii="Arial" w:eastAsiaTheme="minorEastAsia" w:hAnsi="Arial" w:cs="Arial"/>
              <w:sz w:val="24"/>
              <w:szCs w:val="24"/>
            </w:rPr>
            <w:fldChar w:fldCharType="end"/>
          </w:r>
        </w:sdtContent>
      </w:sdt>
      <w:r w:rsidRPr="00F2483C">
        <w:rPr>
          <w:rFonts w:ascii="Arial" w:eastAsiaTheme="minorEastAsia" w:hAnsi="Arial" w:cs="Arial"/>
          <w:sz w:val="24"/>
          <w:szCs w:val="24"/>
        </w:rPr>
        <w:t xml:space="preserve">. </w:t>
      </w:r>
      <w:r w:rsidR="005F4B6A">
        <w:rPr>
          <w:rFonts w:ascii="Arial" w:eastAsiaTheme="minorEastAsia" w:hAnsi="Arial" w:cs="Arial"/>
          <w:sz w:val="24"/>
          <w:szCs w:val="24"/>
        </w:rPr>
        <w:t>Moreover, while the dominating positive correlation between these assets may be indicative of sectoral co-movement in BRICS, possibly due to contagion, however, these</w:t>
      </w:r>
      <w:r w:rsidRPr="00F2483C">
        <w:rPr>
          <w:rFonts w:ascii="Arial" w:eastAsiaTheme="minorEastAsia" w:hAnsi="Arial" w:cs="Arial"/>
          <w:sz w:val="24"/>
          <w:szCs w:val="24"/>
        </w:rPr>
        <w:t xml:space="preserve"> correlations do not provide us with </w:t>
      </w:r>
      <w:r w:rsidR="005F4B6A">
        <w:rPr>
          <w:rFonts w:ascii="Arial" w:eastAsiaTheme="minorEastAsia" w:hAnsi="Arial" w:cs="Arial"/>
          <w:sz w:val="24"/>
          <w:szCs w:val="24"/>
        </w:rPr>
        <w:t>an</w:t>
      </w:r>
      <w:r w:rsidRPr="00F2483C">
        <w:rPr>
          <w:rFonts w:ascii="Arial" w:eastAsiaTheme="minorEastAsia" w:hAnsi="Arial" w:cs="Arial"/>
          <w:sz w:val="24"/>
          <w:szCs w:val="24"/>
        </w:rPr>
        <w:t xml:space="preserve"> indication as to whether correlations are different in normal or </w:t>
      </w:r>
      <w:r w:rsidRPr="00F2483C">
        <w:rPr>
          <w:rFonts w:ascii="Arial" w:eastAsiaTheme="minorEastAsia" w:hAnsi="Arial" w:cs="Arial"/>
          <w:sz w:val="24"/>
          <w:szCs w:val="24"/>
        </w:rPr>
        <w:lastRenderedPageBreak/>
        <w:t>turbulent times</w:t>
      </w:r>
      <w:r w:rsidR="00873650">
        <w:rPr>
          <w:rFonts w:ascii="Arial" w:eastAsiaTheme="minorEastAsia" w:hAnsi="Arial" w:cs="Arial"/>
          <w:sz w:val="24"/>
          <w:szCs w:val="24"/>
        </w:rPr>
        <w:t xml:space="preserve">, which would </w:t>
      </w:r>
      <w:r w:rsidR="005F4B6A">
        <w:rPr>
          <w:rFonts w:ascii="Arial" w:eastAsiaTheme="minorEastAsia" w:hAnsi="Arial" w:cs="Arial"/>
          <w:sz w:val="24"/>
          <w:szCs w:val="24"/>
        </w:rPr>
        <w:t xml:space="preserve">confirm the presence contagion or </w:t>
      </w:r>
      <w:r w:rsidR="00FF793C">
        <w:rPr>
          <w:rFonts w:ascii="Arial" w:eastAsiaTheme="minorEastAsia" w:hAnsi="Arial" w:cs="Arial"/>
          <w:sz w:val="24"/>
          <w:szCs w:val="24"/>
        </w:rPr>
        <w:t>interdependence</w:t>
      </w:r>
      <w:r w:rsidR="005F4B6A">
        <w:rPr>
          <w:rFonts w:ascii="Arial" w:eastAsiaTheme="minorEastAsia" w:hAnsi="Arial" w:cs="Arial"/>
          <w:sz w:val="24"/>
          <w:szCs w:val="24"/>
        </w:rPr>
        <w:t xml:space="preserve">. The results reported in Table 2 should be seen as </w:t>
      </w:r>
      <w:r w:rsidRPr="00F2483C">
        <w:rPr>
          <w:rFonts w:ascii="Arial" w:eastAsiaTheme="minorEastAsia" w:hAnsi="Arial" w:cs="Arial"/>
          <w:sz w:val="24"/>
          <w:szCs w:val="24"/>
        </w:rPr>
        <w:t>an indication of linear association, which can be limiting when higher order relationships are also required. Finally, because of the high frequency of the data, significance tests become ever more questionable. Copula functions provide us with useful tools to overcome all these limitations of unconditional Pearson’s correlations.</w:t>
      </w:r>
    </w:p>
    <w:p w14:paraId="0676B09A" w14:textId="6488B95E" w:rsidR="007D5107" w:rsidRPr="00F2483C" w:rsidRDefault="007D5107" w:rsidP="00C76FD4">
      <w:pPr>
        <w:spacing w:line="360" w:lineRule="auto"/>
        <w:rPr>
          <w:rFonts w:ascii="Arial" w:eastAsiaTheme="minorEastAsia" w:hAnsi="Arial" w:cs="Arial"/>
          <w:sz w:val="24"/>
          <w:szCs w:val="24"/>
        </w:rPr>
      </w:pPr>
      <w:r w:rsidRPr="00F2483C">
        <w:rPr>
          <w:rFonts w:ascii="Arial" w:hAnsi="Arial" w:cs="Arial"/>
          <w:sz w:val="24"/>
          <w:szCs w:val="24"/>
        </w:rPr>
        <w:t>The first step in the copula methodology is to find the appropriate marginal models for the different indices</w:t>
      </w:r>
      <w:r>
        <w:rPr>
          <w:rFonts w:ascii="Arial" w:hAnsi="Arial" w:cs="Arial"/>
          <w:sz w:val="24"/>
          <w:szCs w:val="24"/>
        </w:rPr>
        <w:t xml:space="preserve"> and use these marginals to filter the data</w:t>
      </w:r>
      <w:r w:rsidRPr="00F2483C">
        <w:rPr>
          <w:rFonts w:ascii="Arial" w:hAnsi="Arial" w:cs="Arial"/>
          <w:sz w:val="24"/>
          <w:szCs w:val="24"/>
        </w:rPr>
        <w:t xml:space="preserve">. </w:t>
      </w:r>
      <w:r>
        <w:rPr>
          <w:rFonts w:ascii="Arial" w:hAnsi="Arial" w:cs="Arial"/>
          <w:sz w:val="24"/>
          <w:szCs w:val="24"/>
        </w:rPr>
        <w:t>Hence, t</w:t>
      </w:r>
      <w:r w:rsidRPr="00F2483C">
        <w:rPr>
          <w:rFonts w:ascii="Arial" w:hAnsi="Arial" w:cs="Arial"/>
          <w:sz w:val="24"/>
          <w:lang w:val="en-US"/>
        </w:rPr>
        <w:t xml:space="preserve">he first two moments of each series are modelled with an </w:t>
      </w:r>
      <m:oMath>
        <m:r>
          <m:rPr>
            <m:sty m:val="p"/>
          </m:rPr>
          <w:rPr>
            <w:rFonts w:ascii="Cambria Math" w:hAnsi="Cambria Math" w:cs="Arial"/>
            <w:sz w:val="24"/>
            <w:lang w:val="en-US"/>
          </w:rPr>
          <m:t xml:space="preserve">ARMA(p,q) - GARCH(r, s) </m:t>
        </m:r>
      </m:oMath>
      <w:r w:rsidRPr="00F2483C">
        <w:rPr>
          <w:rFonts w:ascii="Arial" w:hAnsi="Arial" w:cs="Arial"/>
          <w:sz w:val="24"/>
          <w:lang w:val="en-US"/>
        </w:rPr>
        <w:t>model with student t innovation distribution</w:t>
      </w:r>
      <w:r w:rsidR="00581DD3">
        <w:rPr>
          <w:rFonts w:ascii="Arial" w:hAnsi="Arial" w:cs="Arial"/>
          <w:sz w:val="24"/>
          <w:lang w:val="en-US"/>
        </w:rPr>
        <w:t xml:space="preserve"> as expressed in equation (1) - (3)</w:t>
      </w:r>
      <w:r w:rsidRPr="00F2483C">
        <w:rPr>
          <w:rFonts w:ascii="Arial" w:hAnsi="Arial" w:cs="Arial"/>
          <w:sz w:val="24"/>
          <w:lang w:val="en-US"/>
        </w:rPr>
        <w:t>.</w:t>
      </w:r>
      <w:r>
        <w:rPr>
          <w:rFonts w:ascii="Arial" w:hAnsi="Arial" w:cs="Arial"/>
          <w:sz w:val="24"/>
          <w:lang w:val="en-US"/>
        </w:rPr>
        <w:t xml:space="preserve"> This set of models is chosen since each time series in question can be serially dependent and have non-constant, extreme variances. </w:t>
      </w:r>
      <w:r w:rsidRPr="00F2483C">
        <w:rPr>
          <w:rFonts w:ascii="Arial" w:hAnsi="Arial" w:cs="Arial"/>
          <w:sz w:val="24"/>
          <w:szCs w:val="24"/>
        </w:rPr>
        <w:t xml:space="preserve">Using the procedure described by </w:t>
      </w:r>
      <w:r w:rsidR="005F4B6A" w:rsidRPr="00AB036B">
        <w:rPr>
          <w:rFonts w:ascii="Arial" w:eastAsiaTheme="minorEastAsia" w:hAnsi="Arial" w:cs="Arial"/>
          <w:noProof/>
          <w:sz w:val="24"/>
        </w:rPr>
        <w:t>BanSaida</w:t>
      </w:r>
      <w:r w:rsidR="005F4B6A">
        <w:rPr>
          <w:rFonts w:ascii="Arial" w:eastAsiaTheme="minorEastAsia" w:hAnsi="Arial" w:cs="Arial"/>
          <w:noProof/>
          <w:sz w:val="24"/>
        </w:rPr>
        <w:t xml:space="preserve"> </w:t>
      </w:r>
      <w:r w:rsidR="005F4B6A" w:rsidRPr="00AB036B">
        <w:rPr>
          <w:rFonts w:ascii="Arial" w:eastAsiaTheme="minorEastAsia" w:hAnsi="Arial" w:cs="Arial"/>
          <w:noProof/>
          <w:sz w:val="24"/>
        </w:rPr>
        <w:t>(2018)</w:t>
      </w:r>
      <w:r w:rsidRPr="00F2483C">
        <w:rPr>
          <w:rFonts w:ascii="Arial" w:hAnsi="Arial" w:cs="Arial"/>
          <w:sz w:val="24"/>
          <w:szCs w:val="24"/>
        </w:rPr>
        <w:t xml:space="preserve">, the </w:t>
      </w:r>
      <w:r>
        <w:rPr>
          <w:rFonts w:ascii="Arial" w:hAnsi="Arial" w:cs="Arial"/>
          <w:sz w:val="24"/>
          <w:lang w:val="en-US"/>
        </w:rPr>
        <w:t>parameter set</w:t>
      </w:r>
      <w:r w:rsidR="0003013C">
        <w:rPr>
          <w:rFonts w:ascii="Arial" w:hAnsi="Arial" w:cs="Arial"/>
          <w:sz w:val="24"/>
          <w:lang w:val="en-US"/>
        </w:rPr>
        <w:t xml:space="preserve"> </w:t>
      </w:r>
      <m:oMath>
        <m:r>
          <m:rPr>
            <m:sty m:val="bi"/>
          </m:rPr>
          <w:rPr>
            <w:rFonts w:ascii="Cambria Math" w:hAnsi="Cambria Math" w:cs="Arial"/>
            <w:sz w:val="24"/>
            <w:lang w:val="en-US"/>
          </w:rPr>
          <m:t>θ</m:t>
        </m:r>
        <m:r>
          <w:rPr>
            <w:rFonts w:ascii="Cambria Math" w:hAnsi="Cambria Math" w:cs="Arial"/>
            <w:sz w:val="24"/>
            <w:lang w:val="en-US"/>
          </w:rPr>
          <m:t>=(p, q, r, s,</m:t>
        </m:r>
        <m:r>
          <w:rPr>
            <w:rFonts w:ascii="Cambria Math" w:eastAsiaTheme="minorEastAsia" w:hAnsi="Cambria Math" w:cs="Arial"/>
            <w:sz w:val="24"/>
            <w:lang w:val="en-US"/>
          </w:rPr>
          <m:t>ν</m:t>
        </m:r>
        <m:r>
          <w:rPr>
            <w:rFonts w:ascii="Cambria Math" w:hAnsi="Cambria Math" w:cs="Arial"/>
            <w:sz w:val="24"/>
            <w:lang w:val="en-US"/>
          </w:rPr>
          <m:t>)</m:t>
        </m:r>
      </m:oMath>
      <w:r>
        <w:rPr>
          <w:rFonts w:ascii="Arial" w:eastAsiaTheme="minorEastAsia" w:hAnsi="Arial" w:cs="Arial"/>
          <w:sz w:val="24"/>
          <w:lang w:val="en-US"/>
        </w:rPr>
        <w:t xml:space="preserve"> for each </w:t>
      </w:r>
      <w:r w:rsidRPr="00F2483C">
        <w:rPr>
          <w:rFonts w:ascii="Arial" w:hAnsi="Arial" w:cs="Arial"/>
          <w:sz w:val="24"/>
          <w:szCs w:val="24"/>
        </w:rPr>
        <w:t xml:space="preserve">marginal model </w:t>
      </w:r>
      <w:r>
        <w:rPr>
          <w:rFonts w:ascii="Arial" w:hAnsi="Arial" w:cs="Arial"/>
          <w:sz w:val="24"/>
          <w:szCs w:val="24"/>
        </w:rPr>
        <w:t>is</w:t>
      </w:r>
      <w:r w:rsidRPr="00F2483C">
        <w:rPr>
          <w:rFonts w:ascii="Arial" w:hAnsi="Arial" w:cs="Arial"/>
          <w:sz w:val="24"/>
          <w:szCs w:val="24"/>
        </w:rPr>
        <w:t xml:space="preserve"> </w:t>
      </w:r>
      <w:r>
        <w:rPr>
          <w:rFonts w:ascii="Arial" w:hAnsi="Arial" w:cs="Arial"/>
          <w:sz w:val="24"/>
          <w:szCs w:val="24"/>
        </w:rPr>
        <w:t xml:space="preserve">chosen such </w:t>
      </w:r>
      <w:r w:rsidRPr="00F2483C">
        <w:rPr>
          <w:rFonts w:ascii="Arial" w:hAnsi="Arial" w:cs="Arial"/>
          <w:sz w:val="24"/>
          <w:szCs w:val="24"/>
        </w:rPr>
        <w:t xml:space="preserve">that </w:t>
      </w:r>
      <w:r w:rsidR="00127955">
        <w:rPr>
          <w:rFonts w:ascii="Arial" w:hAnsi="Arial" w:cs="Arial"/>
          <w:sz w:val="24"/>
          <w:szCs w:val="24"/>
        </w:rPr>
        <w:t>the residuals are independent and identically distributed. If this cannot be achieved, the model with the smallest absolute BDS statistic is chosen</w:t>
      </w:r>
      <w:r w:rsidRPr="00F2483C">
        <w:rPr>
          <w:rFonts w:ascii="Arial" w:hAnsi="Arial" w:cs="Arial"/>
          <w:sz w:val="24"/>
          <w:szCs w:val="24"/>
        </w:rPr>
        <w:t xml:space="preserve">. </w:t>
      </w:r>
      <w:r>
        <w:rPr>
          <w:rFonts w:ascii="Arial" w:hAnsi="Arial" w:cs="Arial"/>
          <w:sz w:val="24"/>
          <w:szCs w:val="24"/>
        </w:rPr>
        <w:t>T</w:t>
      </w:r>
      <w:r w:rsidRPr="00F2483C">
        <w:rPr>
          <w:rFonts w:ascii="Arial" w:hAnsi="Arial" w:cs="Arial"/>
          <w:sz w:val="24"/>
          <w:szCs w:val="24"/>
        </w:rPr>
        <w:t xml:space="preserve">he results of the </w:t>
      </w:r>
      <m:oMath>
        <m:r>
          <w:rPr>
            <w:rFonts w:ascii="Cambria Math" w:hAnsi="Cambria Math" w:cs="Arial"/>
            <w:sz w:val="24"/>
            <w:szCs w:val="24"/>
          </w:rPr>
          <m:t>ARMA</m:t>
        </m:r>
        <m:d>
          <m:dPr>
            <m:ctrlPr>
              <w:rPr>
                <w:rFonts w:ascii="Cambria Math" w:hAnsi="Cambria Math" w:cs="Arial"/>
                <w:i/>
                <w:sz w:val="24"/>
                <w:szCs w:val="24"/>
              </w:rPr>
            </m:ctrlPr>
          </m:dPr>
          <m:e>
            <m:r>
              <w:rPr>
                <w:rFonts w:ascii="Cambria Math" w:hAnsi="Cambria Math" w:cs="Arial"/>
                <w:sz w:val="24"/>
                <w:szCs w:val="24"/>
              </w:rPr>
              <m:t>p,q</m:t>
            </m:r>
          </m:e>
        </m:d>
        <m:r>
          <w:rPr>
            <w:rFonts w:ascii="Cambria Math" w:hAnsi="Cambria Math" w:cs="Arial"/>
            <w:sz w:val="24"/>
            <w:szCs w:val="24"/>
          </w:rPr>
          <m:t>-GARCH(r,s)</m:t>
        </m:r>
      </m:oMath>
      <w:r w:rsidRPr="00F2483C">
        <w:rPr>
          <w:rFonts w:ascii="Arial" w:eastAsiaTheme="minorEastAsia" w:hAnsi="Arial" w:cs="Arial"/>
          <w:sz w:val="24"/>
          <w:szCs w:val="24"/>
        </w:rPr>
        <w:t xml:space="preserve"> models for each series</w:t>
      </w:r>
      <w:r>
        <w:rPr>
          <w:rFonts w:ascii="Arial" w:eastAsiaTheme="minorEastAsia" w:hAnsi="Arial" w:cs="Arial"/>
          <w:sz w:val="24"/>
          <w:szCs w:val="24"/>
        </w:rPr>
        <w:t xml:space="preserve"> are reported in </w:t>
      </w:r>
      <w:r w:rsidRPr="00F2483C">
        <w:rPr>
          <w:rFonts w:ascii="Arial" w:hAnsi="Arial" w:cs="Arial"/>
          <w:sz w:val="24"/>
          <w:szCs w:val="24"/>
        </w:rPr>
        <w:t>Table 3</w:t>
      </w:r>
      <w:r w:rsidRPr="00F2483C">
        <w:rPr>
          <w:rFonts w:ascii="Arial" w:eastAsiaTheme="minorEastAsia" w:hAnsi="Arial" w:cs="Arial"/>
          <w:sz w:val="24"/>
          <w:szCs w:val="24"/>
        </w:rPr>
        <w:t>.</w:t>
      </w:r>
    </w:p>
    <w:p w14:paraId="2FE532BA" w14:textId="3B1A6E4B" w:rsidR="00C76FD4" w:rsidRPr="00F2483C" w:rsidRDefault="00C76FD4" w:rsidP="00905247">
      <w:pPr>
        <w:pStyle w:val="Caption"/>
        <w:keepNext/>
        <w:spacing w:line="360" w:lineRule="auto"/>
        <w:rPr>
          <w:rFonts w:ascii="Arial" w:hAnsi="Arial" w:cs="Arial"/>
          <w:sz w:val="22"/>
        </w:rPr>
      </w:pPr>
      <w:r w:rsidRPr="00F2483C">
        <w:rPr>
          <w:rFonts w:ascii="Arial" w:hAnsi="Arial" w:cs="Arial"/>
          <w:sz w:val="22"/>
        </w:rPr>
        <w:t>Table 3: Marginal model specification</w:t>
      </w:r>
    </w:p>
    <w:p w14:paraId="06D7E536" w14:textId="1DE594AB" w:rsidR="00C76FD4" w:rsidRPr="00F2483C" w:rsidRDefault="00B136DF" w:rsidP="00905247">
      <w:pPr>
        <w:spacing w:line="360" w:lineRule="auto"/>
        <w:rPr>
          <w:rFonts w:ascii="Arial" w:eastAsiaTheme="minorEastAsia" w:hAnsi="Arial" w:cs="Arial"/>
          <w:sz w:val="24"/>
          <w:szCs w:val="24"/>
        </w:rPr>
      </w:pPr>
      <w:r>
        <w:rPr>
          <w:noProof/>
          <w:lang w:eastAsia="en-ZA"/>
        </w:rPr>
        <w:drawing>
          <wp:inline distT="0" distB="0" distL="0" distR="0" wp14:anchorId="0B851F51" wp14:editId="56D1C89D">
            <wp:extent cx="5731510" cy="3598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98545"/>
                    </a:xfrm>
                    <a:prstGeom prst="rect">
                      <a:avLst/>
                    </a:prstGeom>
                  </pic:spPr>
                </pic:pic>
              </a:graphicData>
            </a:graphic>
          </wp:inline>
        </w:drawing>
      </w:r>
    </w:p>
    <w:p w14:paraId="3A2C61CD" w14:textId="77777777" w:rsidR="00783FB5" w:rsidRDefault="00C76FD4" w:rsidP="00C76FD4">
      <w:pPr>
        <w:spacing w:line="360" w:lineRule="auto"/>
        <w:rPr>
          <w:rFonts w:ascii="Arial" w:eastAsiaTheme="minorEastAsia" w:hAnsi="Arial" w:cs="Arial"/>
          <w:sz w:val="24"/>
          <w:szCs w:val="24"/>
        </w:rPr>
      </w:pPr>
      <w:r w:rsidRPr="00F2483C">
        <w:rPr>
          <w:rFonts w:ascii="Arial" w:eastAsiaTheme="minorEastAsia" w:hAnsi="Arial" w:cs="Arial"/>
          <w:sz w:val="24"/>
          <w:szCs w:val="24"/>
        </w:rPr>
        <w:lastRenderedPageBreak/>
        <w:t xml:space="preserve">All </w:t>
      </w:r>
      <w:r w:rsidR="00E31F02">
        <w:rPr>
          <w:rFonts w:ascii="Arial" w:eastAsiaTheme="minorEastAsia" w:hAnsi="Arial" w:cs="Arial"/>
          <w:sz w:val="24"/>
          <w:szCs w:val="24"/>
        </w:rPr>
        <w:t xml:space="preserve">of </w:t>
      </w:r>
      <w:r w:rsidRPr="00F2483C">
        <w:rPr>
          <w:rFonts w:ascii="Arial" w:eastAsiaTheme="minorEastAsia" w:hAnsi="Arial" w:cs="Arial"/>
          <w:sz w:val="24"/>
          <w:szCs w:val="24"/>
        </w:rPr>
        <w:t xml:space="preserve">the chosen models have some variation of the </w:t>
      </w:r>
      <m:oMath>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parameters, but it is interesting to note that </w:t>
      </w:r>
      <w:r w:rsidR="00B85D35">
        <w:rPr>
          <w:rFonts w:ascii="Arial" w:eastAsiaTheme="minorEastAsia" w:hAnsi="Arial" w:cs="Arial"/>
          <w:sz w:val="24"/>
          <w:szCs w:val="24"/>
        </w:rPr>
        <w:t xml:space="preserve">India and </w:t>
      </w:r>
      <w:r w:rsidRPr="00F2483C">
        <w:rPr>
          <w:rFonts w:ascii="Arial" w:eastAsiaTheme="minorEastAsia" w:hAnsi="Arial" w:cs="Arial"/>
          <w:sz w:val="24"/>
          <w:szCs w:val="24"/>
        </w:rPr>
        <w:t xml:space="preserve">Russia’s </w:t>
      </w:r>
      <w:r w:rsidR="00B85D35">
        <w:rPr>
          <w:rFonts w:ascii="Arial" w:eastAsiaTheme="minorEastAsia" w:hAnsi="Arial" w:cs="Arial"/>
          <w:sz w:val="24"/>
          <w:szCs w:val="24"/>
        </w:rPr>
        <w:t>Resource</w:t>
      </w:r>
      <w:r w:rsidRPr="00F2483C">
        <w:rPr>
          <w:rFonts w:ascii="Arial" w:eastAsiaTheme="minorEastAsia" w:hAnsi="Arial" w:cs="Arial"/>
          <w:sz w:val="24"/>
          <w:szCs w:val="24"/>
        </w:rPr>
        <w:t xml:space="preserve"> sector consists of no mean equation.</w:t>
      </w:r>
      <w:r w:rsidR="00802FCA">
        <w:rPr>
          <w:rFonts w:ascii="Arial" w:eastAsiaTheme="minorEastAsia" w:hAnsi="Arial" w:cs="Arial"/>
          <w:sz w:val="24"/>
          <w:szCs w:val="24"/>
        </w:rPr>
        <w:t xml:space="preserve"> </w:t>
      </w:r>
    </w:p>
    <w:p w14:paraId="03006D43" w14:textId="4023D843" w:rsidR="004753D4" w:rsidRDefault="00C76FD4" w:rsidP="00C76FD4">
      <w:pPr>
        <w:spacing w:line="360" w:lineRule="auto"/>
        <w:rPr>
          <w:rFonts w:ascii="Arial" w:eastAsiaTheme="minorEastAsia" w:hAnsi="Arial" w:cs="Arial"/>
          <w:noProof/>
          <w:sz w:val="24"/>
          <w:szCs w:val="24"/>
        </w:rPr>
      </w:pPr>
      <w:r w:rsidRPr="00F2483C">
        <w:rPr>
          <w:rFonts w:ascii="Arial" w:eastAsiaTheme="minorEastAsia" w:hAnsi="Arial" w:cs="Arial"/>
          <w:sz w:val="24"/>
          <w:szCs w:val="24"/>
        </w:rPr>
        <w:t xml:space="preserve">Using the </w:t>
      </w:r>
      <w:r w:rsidR="00654419">
        <w:rPr>
          <w:rFonts w:ascii="Arial" w:eastAsiaTheme="minorEastAsia" w:hAnsi="Arial" w:cs="Arial"/>
          <w:sz w:val="24"/>
          <w:szCs w:val="24"/>
        </w:rPr>
        <w:t xml:space="preserve">fitted variances attained from </w:t>
      </w:r>
      <w:r w:rsidRPr="00F2483C">
        <w:rPr>
          <w:rFonts w:ascii="Arial" w:eastAsiaTheme="minorEastAsia" w:hAnsi="Arial" w:cs="Arial"/>
          <w:sz w:val="24"/>
          <w:szCs w:val="24"/>
        </w:rPr>
        <w:t xml:space="preserve">the specified </w:t>
      </w:r>
      <m:oMath>
        <m:r>
          <w:rPr>
            <w:rFonts w:ascii="Cambria Math" w:eastAsiaTheme="minorEastAsia" w:hAnsi="Cambria Math" w:cs="Arial"/>
            <w:sz w:val="24"/>
            <w:szCs w:val="24"/>
          </w:rPr>
          <m:t>ARMA</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p,q</m:t>
            </m:r>
          </m:e>
        </m:d>
        <m:r>
          <w:rPr>
            <w:rFonts w:ascii="Cambria Math" w:eastAsiaTheme="minorEastAsia" w:hAnsi="Cambria Math" w:cs="Arial"/>
            <w:sz w:val="24"/>
            <w:szCs w:val="24"/>
          </w:rPr>
          <m:t>-GARCH(r,s)</m:t>
        </m:r>
      </m:oMath>
      <w:r w:rsidRPr="00F2483C">
        <w:rPr>
          <w:rFonts w:ascii="Arial" w:eastAsiaTheme="minorEastAsia" w:hAnsi="Arial" w:cs="Arial"/>
          <w:sz w:val="24"/>
          <w:szCs w:val="24"/>
        </w:rPr>
        <w:t xml:space="preserve"> models, the regular vine structure is estimated using the procedure described by </w:t>
      </w:r>
      <w:r w:rsidRPr="00F2483C">
        <w:rPr>
          <w:rFonts w:ascii="Arial" w:eastAsiaTheme="minorEastAsia" w:hAnsi="Arial" w:cs="Arial"/>
          <w:noProof/>
          <w:sz w:val="24"/>
          <w:szCs w:val="24"/>
        </w:rPr>
        <w:t xml:space="preserve">Dißmann, Brechmann, &amp; Czado (2013). The </w:t>
      </w:r>
      <w:r>
        <w:rPr>
          <w:rFonts w:ascii="Arial" w:eastAsiaTheme="minorEastAsia" w:hAnsi="Arial" w:cs="Arial"/>
          <w:noProof/>
          <w:sz w:val="24"/>
          <w:szCs w:val="24"/>
        </w:rPr>
        <w:t xml:space="preserve">appropriate </w:t>
      </w:r>
      <w:r w:rsidRPr="00F2483C">
        <w:rPr>
          <w:rFonts w:ascii="Arial" w:eastAsiaTheme="minorEastAsia" w:hAnsi="Arial" w:cs="Arial"/>
          <w:noProof/>
          <w:sz w:val="24"/>
          <w:szCs w:val="24"/>
        </w:rPr>
        <w:t xml:space="preserve">tree structure is </w:t>
      </w:r>
      <w:r>
        <w:rPr>
          <w:rFonts w:ascii="Arial" w:eastAsiaTheme="minorEastAsia" w:hAnsi="Arial" w:cs="Arial"/>
          <w:noProof/>
          <w:sz w:val="24"/>
          <w:szCs w:val="24"/>
        </w:rPr>
        <w:t xml:space="preserve">found </w:t>
      </w:r>
      <w:r w:rsidRPr="00F2483C">
        <w:rPr>
          <w:rFonts w:ascii="Arial" w:eastAsiaTheme="minorEastAsia" w:hAnsi="Arial" w:cs="Arial"/>
          <w:noProof/>
          <w:sz w:val="24"/>
          <w:szCs w:val="24"/>
        </w:rPr>
        <w:t xml:space="preserve">by maximizing the sum of the absolute Kendall taus. </w:t>
      </w:r>
      <w:r w:rsidR="00391E72">
        <w:rPr>
          <w:rFonts w:ascii="Arial" w:eastAsiaTheme="minorEastAsia" w:hAnsi="Arial" w:cs="Arial"/>
          <w:noProof/>
          <w:sz w:val="24"/>
          <w:szCs w:val="24"/>
        </w:rPr>
        <w:t>Since it is impractical to visualize the full set of 1</w:t>
      </w:r>
      <w:r w:rsidR="007D3700">
        <w:rPr>
          <w:rFonts w:ascii="Arial" w:eastAsiaTheme="minorEastAsia" w:hAnsi="Arial" w:cs="Arial"/>
          <w:noProof/>
          <w:sz w:val="24"/>
          <w:szCs w:val="24"/>
        </w:rPr>
        <w:t>4</w:t>
      </w:r>
      <w:r w:rsidR="00391E72">
        <w:rPr>
          <w:rFonts w:ascii="Arial" w:eastAsiaTheme="minorEastAsia" w:hAnsi="Arial" w:cs="Arial"/>
          <w:noProof/>
          <w:sz w:val="24"/>
          <w:szCs w:val="24"/>
        </w:rPr>
        <w:t xml:space="preserve"> trees, only the first two are shown in Figure 1.</w:t>
      </w:r>
    </w:p>
    <w:p w14:paraId="44CEB78A" w14:textId="5DC8D386" w:rsidR="00391E72" w:rsidRDefault="007D3700" w:rsidP="00391E72">
      <w:pPr>
        <w:keepNext/>
        <w:spacing w:line="360" w:lineRule="auto"/>
      </w:pPr>
      <w:r>
        <w:rPr>
          <w:noProof/>
          <w:lang w:eastAsia="en-ZA"/>
        </w:rPr>
        <w:drawing>
          <wp:inline distT="0" distB="0" distL="0" distR="0" wp14:anchorId="57F925DA" wp14:editId="61371B95">
            <wp:extent cx="5731510" cy="3313430"/>
            <wp:effectExtent l="0" t="0" r="2540" b="127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13430"/>
                    </a:xfrm>
                    <a:prstGeom prst="rect">
                      <a:avLst/>
                    </a:prstGeom>
                  </pic:spPr>
                </pic:pic>
              </a:graphicData>
            </a:graphic>
          </wp:inline>
        </w:drawing>
      </w:r>
      <w:r w:rsidR="00783FB5">
        <w:rPr>
          <w:rStyle w:val="FootnoteReference"/>
        </w:rPr>
        <w:footnoteReference w:id="1"/>
      </w:r>
    </w:p>
    <w:p w14:paraId="513FE21E" w14:textId="633B062F" w:rsidR="004753D4" w:rsidRDefault="00391E72" w:rsidP="00391E72">
      <w:pPr>
        <w:pStyle w:val="Caption"/>
        <w:rPr>
          <w:rFonts w:ascii="Arial" w:eastAsiaTheme="minorEastAsia" w:hAnsi="Arial" w:cs="Arial"/>
          <w:noProof/>
          <w:sz w:val="24"/>
          <w:szCs w:val="24"/>
        </w:rPr>
      </w:pPr>
      <w:bookmarkStart w:id="13" w:name="_Toc22494088"/>
      <w:r>
        <w:t xml:space="preserve">Figure </w:t>
      </w:r>
      <w:r>
        <w:fldChar w:fldCharType="begin"/>
      </w:r>
      <w:r>
        <w:instrText xml:space="preserve"> SEQ Figure \* ARABIC </w:instrText>
      </w:r>
      <w:r>
        <w:fldChar w:fldCharType="separate"/>
      </w:r>
      <w:r>
        <w:rPr>
          <w:noProof/>
        </w:rPr>
        <w:t>1</w:t>
      </w:r>
      <w:r>
        <w:fldChar w:fldCharType="end"/>
      </w:r>
      <w:r>
        <w:t>: R-vine tree structure</w:t>
      </w:r>
      <w:bookmarkEnd w:id="13"/>
    </w:p>
    <w:p w14:paraId="1D1B55FA" w14:textId="72FFEAC2" w:rsidR="004753D4" w:rsidRDefault="007D3700" w:rsidP="00C76FD4">
      <w:pPr>
        <w:spacing w:line="360" w:lineRule="auto"/>
        <w:rPr>
          <w:rFonts w:ascii="Arial" w:eastAsiaTheme="minorEastAsia" w:hAnsi="Arial" w:cs="Arial"/>
          <w:noProof/>
          <w:sz w:val="24"/>
          <w:szCs w:val="24"/>
        </w:rPr>
      </w:pPr>
      <w:r>
        <w:rPr>
          <w:rFonts w:ascii="Arial" w:eastAsiaTheme="minorEastAsia" w:hAnsi="Arial" w:cs="Arial"/>
          <w:noProof/>
          <w:sz w:val="24"/>
          <w:szCs w:val="24"/>
        </w:rPr>
        <w:t>Figure 1 shows that the definition of the R-vine tree structure has been followed, i.e. that a node in tree two (</w:t>
      </w:r>
      <m:oMath>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T</m:t>
            </m:r>
          </m:e>
          <m:sub>
            <m:r>
              <w:rPr>
                <w:rFonts w:ascii="Cambria Math" w:eastAsiaTheme="minorEastAsia" w:hAnsi="Cambria Math" w:cs="Arial"/>
                <w:noProof/>
                <w:sz w:val="24"/>
                <w:szCs w:val="24"/>
              </w:rPr>
              <m:t>i+1</m:t>
            </m:r>
          </m:sub>
        </m:sSub>
      </m:oMath>
      <w:r>
        <w:rPr>
          <w:rFonts w:ascii="Arial" w:eastAsiaTheme="minorEastAsia" w:hAnsi="Arial" w:cs="Arial"/>
          <w:noProof/>
          <w:sz w:val="24"/>
          <w:szCs w:val="24"/>
        </w:rPr>
        <w:t>) must be an edge in tree one (</w:t>
      </w:r>
      <m:oMath>
        <m:sSub>
          <m:sSubPr>
            <m:ctrlPr>
              <w:rPr>
                <w:rFonts w:ascii="Cambria Math" w:eastAsiaTheme="minorEastAsia" w:hAnsi="Cambria Math" w:cs="Arial"/>
                <w:i/>
                <w:noProof/>
                <w:sz w:val="24"/>
                <w:szCs w:val="24"/>
              </w:rPr>
            </m:ctrlPr>
          </m:sSubPr>
          <m:e>
            <m:r>
              <w:rPr>
                <w:rFonts w:ascii="Cambria Math" w:eastAsiaTheme="minorEastAsia" w:hAnsi="Cambria Math" w:cs="Arial"/>
                <w:noProof/>
                <w:sz w:val="24"/>
                <w:szCs w:val="24"/>
              </w:rPr>
              <m:t>T</m:t>
            </m:r>
          </m:e>
          <m:sub>
            <m:r>
              <w:rPr>
                <w:rFonts w:ascii="Cambria Math" w:eastAsiaTheme="minorEastAsia" w:hAnsi="Cambria Math" w:cs="Arial"/>
                <w:noProof/>
                <w:sz w:val="24"/>
                <w:szCs w:val="24"/>
              </w:rPr>
              <m:t>i</m:t>
            </m:r>
          </m:sub>
        </m:sSub>
      </m:oMath>
      <w:r>
        <w:rPr>
          <w:rFonts w:ascii="Arial" w:eastAsiaTheme="minorEastAsia" w:hAnsi="Arial" w:cs="Arial"/>
          <w:noProof/>
          <w:sz w:val="24"/>
          <w:szCs w:val="24"/>
        </w:rPr>
        <w:t>). As an example, one can consider node (10, 11) in tree two. Note that it is also an edge in tree one between the nodes (10) and (11). All further trees naturally follow the same pattern as per the definition.</w:t>
      </w:r>
    </w:p>
    <w:p w14:paraId="272B8CB1" w14:textId="426C5684" w:rsidR="00C76FD4" w:rsidRPr="00F2483C" w:rsidRDefault="00C76FD4" w:rsidP="00C76FD4">
      <w:pPr>
        <w:spacing w:line="360" w:lineRule="auto"/>
        <w:rPr>
          <w:rFonts w:ascii="Arial" w:hAnsi="Arial" w:cs="Arial"/>
          <w:sz w:val="24"/>
          <w:szCs w:val="24"/>
          <w:lang w:val="en-US"/>
        </w:rPr>
      </w:pPr>
      <w:r w:rsidRPr="00F2483C">
        <w:rPr>
          <w:rFonts w:ascii="Arial" w:eastAsiaTheme="minorEastAsia" w:hAnsi="Arial" w:cs="Arial"/>
          <w:noProof/>
          <w:sz w:val="24"/>
          <w:szCs w:val="24"/>
        </w:rPr>
        <w:lastRenderedPageBreak/>
        <w:t xml:space="preserve">After this, the </w:t>
      </w:r>
      <w:r w:rsidRPr="00F2483C">
        <w:rPr>
          <w:rFonts w:ascii="Arial" w:hAnsi="Arial" w:cs="Arial"/>
          <w:sz w:val="24"/>
          <w:szCs w:val="24"/>
          <w:lang w:val="en-US"/>
        </w:rPr>
        <w:t>appropriate copula families, given the tree structure, are determined using the AIC criterion. Maximum likelihood</w:t>
      </w:r>
      <w:r>
        <w:rPr>
          <w:rFonts w:ascii="Arial" w:hAnsi="Arial" w:cs="Arial"/>
          <w:sz w:val="24"/>
          <w:szCs w:val="24"/>
          <w:lang w:val="en-US"/>
        </w:rPr>
        <w:t xml:space="preserve"> estimation</w:t>
      </w:r>
      <w:r w:rsidRPr="00F2483C">
        <w:rPr>
          <w:rFonts w:ascii="Arial" w:hAnsi="Arial" w:cs="Arial"/>
          <w:sz w:val="24"/>
          <w:szCs w:val="24"/>
          <w:lang w:val="en-US"/>
        </w:rPr>
        <w:t xml:space="preserve"> is then used to determine the parameters of each copula. Thirty-nine different copulas were considered for each bivariate copula specification. They are the Gaussian copula, the Student t copula (t-copula), the Frank copula,</w:t>
      </w:r>
      <w:r>
        <w:rPr>
          <w:rFonts w:ascii="Arial" w:hAnsi="Arial" w:cs="Arial"/>
          <w:sz w:val="24"/>
          <w:szCs w:val="24"/>
          <w:lang w:val="en-US"/>
        </w:rPr>
        <w:t xml:space="preserve"> </w:t>
      </w:r>
      <w:r w:rsidRPr="00F2483C">
        <w:rPr>
          <w:rFonts w:ascii="Arial" w:hAnsi="Arial" w:cs="Arial"/>
          <w:sz w:val="24"/>
          <w:szCs w:val="24"/>
          <w:lang w:val="en-US"/>
        </w:rPr>
        <w:t>the Clayton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Gumbel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Joe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BB6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BB7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BB8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Tawn type 1 copula</w:t>
      </w:r>
      <w:r>
        <w:rPr>
          <w:rFonts w:ascii="Arial" w:hAnsi="Arial" w:cs="Arial"/>
          <w:sz w:val="24"/>
          <w:szCs w:val="24"/>
          <w:lang w:val="en-US"/>
        </w:rPr>
        <w:t xml:space="preserve"> (standard,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xml:space="preserve"> and the Tawn type 2 copulas </w:t>
      </w:r>
      <w:r>
        <w:rPr>
          <w:rFonts w:ascii="Arial" w:hAnsi="Arial" w:cs="Arial"/>
          <w:sz w:val="24"/>
          <w:szCs w:val="24"/>
          <w:lang w:val="en-US"/>
        </w:rPr>
        <w:t xml:space="preserve">(standard, rotated </w:t>
      </w:r>
      <m:oMath>
        <m:r>
          <w:rPr>
            <w:rFonts w:ascii="Cambria Math" w:hAnsi="Cambria Math" w:cs="Arial"/>
            <w:sz w:val="24"/>
            <w:szCs w:val="24"/>
            <w:lang w:val="en-US"/>
          </w:rPr>
          <m:t>90°</m:t>
        </m:r>
      </m:oMath>
      <w:r>
        <w:rPr>
          <w:rFonts w:ascii="Arial" w:hAnsi="Arial" w:cs="Arial"/>
          <w:sz w:val="24"/>
          <w:szCs w:val="24"/>
          <w:lang w:val="en-US"/>
        </w:rPr>
        <w:t xml:space="preserve">, </w:t>
      </w:r>
      <m:oMath>
        <m:r>
          <w:rPr>
            <w:rFonts w:ascii="Cambria Math" w:hAnsi="Cambria Math" w:cs="Arial"/>
            <w:sz w:val="24"/>
            <w:szCs w:val="24"/>
            <w:lang w:val="en-US"/>
          </w:rPr>
          <m:t>180°</m:t>
        </m:r>
      </m:oMath>
      <w:r>
        <w:rPr>
          <w:rFonts w:ascii="Arial" w:hAnsi="Arial" w:cs="Arial"/>
          <w:sz w:val="24"/>
          <w:szCs w:val="24"/>
          <w:lang w:val="en-US"/>
        </w:rPr>
        <w:t xml:space="preserve"> and </w:t>
      </w:r>
      <m:oMath>
        <m:r>
          <w:rPr>
            <w:rFonts w:ascii="Cambria Math" w:hAnsi="Cambria Math" w:cs="Arial"/>
            <w:sz w:val="24"/>
            <w:szCs w:val="24"/>
            <w:lang w:val="en-US"/>
          </w:rPr>
          <m:t>270°</m:t>
        </m:r>
      </m:oMath>
      <w:r>
        <w:rPr>
          <w:rFonts w:ascii="Arial" w:hAnsi="Arial" w:cs="Arial"/>
          <w:sz w:val="24"/>
          <w:szCs w:val="24"/>
          <w:lang w:val="en-US"/>
        </w:rPr>
        <w:t>)</w:t>
      </w:r>
      <w:r w:rsidRPr="00F2483C">
        <w:rPr>
          <w:rFonts w:ascii="Arial" w:hAnsi="Arial" w:cs="Arial"/>
          <w:sz w:val="24"/>
          <w:szCs w:val="24"/>
          <w:lang w:val="en-US"/>
        </w:rPr>
        <w:t>. The estimated bivariate copulas with their corresponding parameters are displayed in Appendix A for completeness.</w:t>
      </w:r>
    </w:p>
    <w:p w14:paraId="4CC13984" w14:textId="7BC56CF6" w:rsidR="00C76FD4" w:rsidRPr="00F2483C" w:rsidRDefault="00C76FD4" w:rsidP="00C76FD4">
      <w:pPr>
        <w:spacing w:line="360" w:lineRule="auto"/>
        <w:rPr>
          <w:rFonts w:ascii="Arial" w:eastAsiaTheme="minorEastAsia" w:hAnsi="Arial" w:cs="Arial"/>
          <w:sz w:val="24"/>
          <w:szCs w:val="24"/>
          <w:lang w:val="en-US"/>
        </w:rPr>
      </w:pPr>
      <w:r w:rsidRPr="00F2483C">
        <w:rPr>
          <w:rFonts w:ascii="Arial" w:hAnsi="Arial" w:cs="Arial"/>
          <w:sz w:val="24"/>
          <w:szCs w:val="24"/>
          <w:lang w:val="en-US"/>
        </w:rPr>
        <w:t>After the r-vine copula structure, copula families and relevant parameters were estimated, the tail dependence coefficients (TDC</w:t>
      </w:r>
      <w:r>
        <w:rPr>
          <w:rFonts w:ascii="Arial" w:hAnsi="Arial" w:cs="Arial"/>
          <w:sz w:val="24"/>
          <w:szCs w:val="24"/>
          <w:lang w:val="en-US"/>
        </w:rPr>
        <w:t>’s</w:t>
      </w:r>
      <w:r w:rsidRPr="00F2483C">
        <w:rPr>
          <w:rFonts w:ascii="Arial" w:hAnsi="Arial" w:cs="Arial"/>
          <w:sz w:val="24"/>
          <w:szCs w:val="24"/>
          <w:lang w:val="en-US"/>
        </w:rPr>
        <w:t xml:space="preserve">) are estimated using the simulation procedure provided by </w:t>
      </w:r>
      <w:r w:rsidRPr="00F2483C">
        <w:rPr>
          <w:rFonts w:ascii="Arial" w:hAnsi="Arial" w:cs="Arial"/>
          <w:noProof/>
          <w:sz w:val="24"/>
          <w:szCs w:val="24"/>
        </w:rPr>
        <w:t>Cubillos-Rocha, Gomez-Gonzalez, &amp; Melo-Velandia (2019)</w:t>
      </w:r>
      <w:r w:rsidRPr="00F2483C">
        <w:rPr>
          <w:rFonts w:ascii="Arial" w:hAnsi="Arial" w:cs="Arial"/>
          <w:sz w:val="24"/>
          <w:szCs w:val="24"/>
          <w:lang w:val="en-US"/>
        </w:rPr>
        <w:t xml:space="preserve">. In each of the </w:t>
      </w:r>
      <m:oMath>
        <m:r>
          <w:rPr>
            <w:rFonts w:ascii="Cambria Math" w:hAnsi="Cambria Math" w:cs="Arial"/>
            <w:sz w:val="24"/>
            <w:szCs w:val="24"/>
            <w:lang w:val="en-US"/>
          </w:rPr>
          <m:t>S=500</m:t>
        </m:r>
      </m:oMath>
      <w:r w:rsidRPr="00F2483C">
        <w:rPr>
          <w:rFonts w:ascii="Arial" w:eastAsiaTheme="minorEastAsia" w:hAnsi="Arial" w:cs="Arial"/>
          <w:sz w:val="24"/>
          <w:szCs w:val="24"/>
          <w:lang w:val="en-US"/>
        </w:rPr>
        <w:t xml:space="preserve"> simulations, </w:t>
      </w:r>
      <m:oMath>
        <m:r>
          <w:rPr>
            <w:rFonts w:ascii="Cambria Math" w:eastAsiaTheme="minorEastAsia" w:hAnsi="Cambria Math" w:cs="Arial"/>
            <w:sz w:val="24"/>
            <w:szCs w:val="24"/>
            <w:lang w:val="en-US"/>
          </w:rPr>
          <m:t>N=10,000</m:t>
        </m:r>
      </m:oMath>
      <w:r w:rsidRPr="00F2483C">
        <w:rPr>
          <w:rFonts w:ascii="Arial" w:eastAsiaTheme="minorEastAsia" w:hAnsi="Arial" w:cs="Arial"/>
          <w:sz w:val="24"/>
          <w:szCs w:val="24"/>
          <w:lang w:val="en-US"/>
        </w:rPr>
        <w:t xml:space="preserve"> samples are drawn of the 15 indices and the TDC’s are calculated. The lower and upper thresholds </w:t>
      </w:r>
      <w:r w:rsidR="00873650">
        <w:rPr>
          <w:rFonts w:ascii="Arial" w:eastAsiaTheme="minorEastAsia" w:hAnsi="Arial" w:cs="Arial"/>
          <w:sz w:val="24"/>
          <w:szCs w:val="24"/>
          <w:lang w:val="en-US"/>
        </w:rPr>
        <w:t xml:space="preserve">for the TDC’s </w:t>
      </w:r>
      <w:r w:rsidR="00892DC5">
        <w:rPr>
          <w:rFonts w:ascii="Arial" w:eastAsiaTheme="minorEastAsia" w:hAnsi="Arial" w:cs="Arial"/>
          <w:sz w:val="24"/>
          <w:szCs w:val="24"/>
          <w:lang w:val="en-US"/>
        </w:rPr>
        <w:t xml:space="preserve">expressed in equations (11) and (12) </w:t>
      </w:r>
      <w:r w:rsidRPr="00F2483C">
        <w:rPr>
          <w:rFonts w:ascii="Arial" w:eastAsiaTheme="minorEastAsia" w:hAnsi="Arial" w:cs="Arial"/>
          <w:sz w:val="24"/>
          <w:szCs w:val="24"/>
          <w:lang w:val="en-US"/>
        </w:rPr>
        <w:t xml:space="preserve">are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L</m:t>
            </m:r>
          </m:sub>
        </m:sSub>
        <m:r>
          <w:rPr>
            <w:rFonts w:ascii="Cambria Math" w:hAnsi="Cambria Math" w:cs="Arial"/>
            <w:sz w:val="24"/>
            <w:szCs w:val="24"/>
            <w:lang w:val="en-US"/>
          </w:rPr>
          <m:t>=0.01</m:t>
        </m:r>
      </m:oMath>
      <w:r w:rsidRPr="00F2483C">
        <w:rPr>
          <w:rFonts w:ascii="Arial" w:eastAsiaTheme="minorEastAsia" w:hAnsi="Arial" w:cs="Arial"/>
          <w:sz w:val="24"/>
          <w:szCs w:val="24"/>
          <w:lang w:val="en-US"/>
        </w:rPr>
        <w:t xml:space="preserve"> and </w:t>
      </w:r>
      <m:oMath>
        <m:sSub>
          <m:sSubPr>
            <m:ctrlPr>
              <w:rPr>
                <w:rFonts w:ascii="Cambria Math" w:hAnsi="Cambria Math" w:cs="Arial"/>
                <w:i/>
                <w:sz w:val="24"/>
                <w:szCs w:val="24"/>
                <w:lang w:val="en-US"/>
              </w:rPr>
            </m:ctrlPr>
          </m:sSubPr>
          <m:e>
            <m:r>
              <w:rPr>
                <w:rFonts w:ascii="Cambria Math" w:hAnsi="Cambria Math" w:cs="Arial"/>
                <w:sz w:val="24"/>
                <w:szCs w:val="24"/>
                <w:lang w:val="en-US"/>
              </w:rPr>
              <m:t>i</m:t>
            </m:r>
          </m:e>
          <m:sub>
            <m:r>
              <w:rPr>
                <w:rFonts w:ascii="Cambria Math" w:hAnsi="Cambria Math" w:cs="Arial"/>
                <w:sz w:val="24"/>
                <w:szCs w:val="24"/>
                <w:lang w:val="en-US"/>
              </w:rPr>
              <m:t>U</m:t>
            </m:r>
          </m:sub>
        </m:sSub>
        <m:r>
          <w:rPr>
            <w:rFonts w:ascii="Cambria Math" w:hAnsi="Cambria Math" w:cs="Arial"/>
            <w:sz w:val="24"/>
            <w:szCs w:val="24"/>
            <w:lang w:val="en-US"/>
          </w:rPr>
          <m:t>=0.99</m:t>
        </m:r>
      </m:oMath>
      <w:r w:rsidR="00873650">
        <w:rPr>
          <w:rFonts w:ascii="Arial" w:eastAsiaTheme="minorEastAsia" w:hAnsi="Arial" w:cs="Arial"/>
          <w:sz w:val="24"/>
          <w:szCs w:val="24"/>
          <w:lang w:val="en-US"/>
        </w:rPr>
        <w:t>,</w:t>
      </w:r>
      <w:r w:rsidRPr="00F2483C">
        <w:rPr>
          <w:rFonts w:ascii="Arial" w:eastAsiaTheme="minorEastAsia" w:hAnsi="Arial" w:cs="Arial"/>
          <w:sz w:val="24"/>
          <w:szCs w:val="24"/>
          <w:lang w:val="en-US"/>
        </w:rPr>
        <w:t xml:space="preserve"> respectfully.</w:t>
      </w:r>
    </w:p>
    <w:p w14:paraId="1B2C9136" w14:textId="0FAF4A26" w:rsidR="00C76FD4" w:rsidRPr="00F2483C" w:rsidRDefault="00C76FD4" w:rsidP="00C76FD4">
      <w:pPr>
        <w:spacing w:line="360" w:lineRule="auto"/>
        <w:rPr>
          <w:rFonts w:ascii="Arial" w:hAnsi="Arial" w:cs="Arial"/>
          <w:sz w:val="24"/>
          <w:szCs w:val="24"/>
          <w:lang w:val="en-US"/>
        </w:rPr>
        <w:sectPr w:rsidR="00C76FD4" w:rsidRPr="00F2483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r w:rsidRPr="00F2483C">
        <w:rPr>
          <w:rFonts w:ascii="Arial" w:eastAsiaTheme="minorEastAsia" w:hAnsi="Arial" w:cs="Arial"/>
          <w:sz w:val="24"/>
          <w:szCs w:val="24"/>
          <w:lang w:val="en-US"/>
        </w:rPr>
        <w:t xml:space="preserve">The values displayed in Table 4 are the mean values of the TDC’s and the significance levels are determined using the </w:t>
      </w:r>
      <m:oMath>
        <m:d>
          <m:dPr>
            <m:ctrlPr>
              <w:rPr>
                <w:rFonts w:ascii="Cambria Math" w:eastAsiaTheme="minorEastAsia" w:hAnsi="Cambria Math" w:cs="Arial"/>
                <w:i/>
                <w:sz w:val="24"/>
                <w:szCs w:val="24"/>
                <w:lang w:val="en-US"/>
              </w:rPr>
            </m:ctrlPr>
          </m:dPr>
          <m:e>
            <m:r>
              <w:rPr>
                <w:rFonts w:ascii="Cambria Math" w:eastAsiaTheme="minorEastAsia" w:hAnsi="Cambria Math" w:cs="Arial"/>
                <w:sz w:val="24"/>
                <w:szCs w:val="24"/>
                <w:lang w:val="en-US"/>
              </w:rPr>
              <m:t>1-</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α</m:t>
                </m:r>
              </m:num>
              <m:den>
                <m:r>
                  <w:rPr>
                    <w:rFonts w:ascii="Cambria Math" w:eastAsiaTheme="minorEastAsia" w:hAnsi="Cambria Math" w:cs="Arial"/>
                    <w:sz w:val="24"/>
                    <w:szCs w:val="24"/>
                    <w:lang w:val="en-US"/>
                  </w:rPr>
                  <m:t>2</m:t>
                </m:r>
              </m:den>
            </m:f>
          </m:e>
        </m:d>
        <m:r>
          <w:rPr>
            <w:rFonts w:ascii="Cambria Math" w:eastAsiaTheme="minorEastAsia" w:hAnsi="Cambria Math" w:cs="Arial"/>
            <w:sz w:val="24"/>
            <w:szCs w:val="24"/>
            <w:lang w:val="en-US"/>
          </w:rPr>
          <m:t>100%</m:t>
        </m:r>
      </m:oMath>
      <w:r w:rsidRPr="00F2483C">
        <w:rPr>
          <w:rFonts w:ascii="Arial" w:eastAsiaTheme="minorEastAsia" w:hAnsi="Arial" w:cs="Arial"/>
          <w:sz w:val="24"/>
          <w:szCs w:val="24"/>
          <w:lang w:val="en-US"/>
        </w:rPr>
        <w:t xml:space="preserve"> confidence intervals created by the simulations</w:t>
      </w:r>
      <w:r w:rsidRPr="00F2483C">
        <w:rPr>
          <w:rFonts w:ascii="Arial" w:hAnsi="Arial" w:cs="Arial"/>
          <w:sz w:val="24"/>
          <w:szCs w:val="24"/>
          <w:lang w:val="en-US"/>
        </w:rPr>
        <w:t>. The top right panel of Table 4 shows the upper TDC</w:t>
      </w:r>
      <w:r>
        <w:rPr>
          <w:rFonts w:ascii="Arial" w:hAnsi="Arial" w:cs="Arial"/>
          <w:sz w:val="24"/>
          <w:szCs w:val="24"/>
          <w:lang w:val="en-US"/>
        </w:rPr>
        <w:t>’s</w:t>
      </w:r>
      <w:r w:rsidRPr="00F2483C">
        <w:rPr>
          <w:rFonts w:ascii="Arial" w:hAnsi="Arial" w:cs="Arial"/>
          <w:sz w:val="24"/>
          <w:szCs w:val="24"/>
          <w:lang w:val="en-US"/>
        </w:rPr>
        <w:t>, whereas the lower TDC</w:t>
      </w:r>
      <w:r>
        <w:rPr>
          <w:rFonts w:ascii="Arial" w:hAnsi="Arial" w:cs="Arial"/>
          <w:sz w:val="24"/>
          <w:szCs w:val="24"/>
          <w:lang w:val="en-US"/>
        </w:rPr>
        <w:t>’s</w:t>
      </w:r>
      <w:r w:rsidR="00D76D54">
        <w:rPr>
          <w:rFonts w:ascii="Arial" w:hAnsi="Arial" w:cs="Arial"/>
          <w:sz w:val="24"/>
          <w:szCs w:val="24"/>
          <w:lang w:val="en-US"/>
        </w:rPr>
        <w:t xml:space="preserve"> </w:t>
      </w:r>
      <w:r w:rsidRPr="00F2483C">
        <w:rPr>
          <w:rFonts w:ascii="Arial" w:hAnsi="Arial" w:cs="Arial"/>
          <w:sz w:val="24"/>
          <w:szCs w:val="24"/>
          <w:lang w:val="en-US"/>
        </w:rPr>
        <w:t>are consid</w:t>
      </w:r>
      <w:r w:rsidR="00FF1106">
        <w:rPr>
          <w:rFonts w:ascii="Arial" w:hAnsi="Arial" w:cs="Arial"/>
          <w:sz w:val="24"/>
          <w:szCs w:val="24"/>
          <w:lang w:val="en-US"/>
        </w:rPr>
        <w:t xml:space="preserve">ered in the bottom left panel. To discern between contagion and interdependence, one considers the upper and lower TDC simultaneously. If one observes that both the upper and lower TDC </w:t>
      </w:r>
      <w:r w:rsidR="00802FCA">
        <w:rPr>
          <w:rFonts w:ascii="Arial" w:hAnsi="Arial" w:cs="Arial"/>
          <w:sz w:val="24"/>
          <w:szCs w:val="24"/>
          <w:lang w:val="en-US"/>
        </w:rPr>
        <w:t>are</w:t>
      </w:r>
      <w:r w:rsidR="00FF1106">
        <w:rPr>
          <w:rFonts w:ascii="Arial" w:hAnsi="Arial" w:cs="Arial"/>
          <w:sz w:val="24"/>
          <w:szCs w:val="24"/>
          <w:lang w:val="en-US"/>
        </w:rPr>
        <w:t xml:space="preserve"> significantly different from zero, then interdependence is observed since there are strong relationships between the indices regardless of whether </w:t>
      </w:r>
      <w:r w:rsidR="001621E4">
        <w:rPr>
          <w:rFonts w:ascii="Arial" w:hAnsi="Arial" w:cs="Arial"/>
          <w:sz w:val="24"/>
          <w:szCs w:val="24"/>
          <w:lang w:val="en-US"/>
        </w:rPr>
        <w:t>small</w:t>
      </w:r>
      <w:r w:rsidR="005F3D88">
        <w:rPr>
          <w:rFonts w:ascii="Arial" w:hAnsi="Arial" w:cs="Arial"/>
          <w:sz w:val="24"/>
          <w:szCs w:val="24"/>
          <w:lang w:val="en-US"/>
        </w:rPr>
        <w:t xml:space="preserve"> or </w:t>
      </w:r>
      <w:r w:rsidR="001621E4">
        <w:rPr>
          <w:rFonts w:ascii="Arial" w:hAnsi="Arial" w:cs="Arial"/>
          <w:sz w:val="24"/>
          <w:szCs w:val="24"/>
          <w:lang w:val="en-US"/>
        </w:rPr>
        <w:t xml:space="preserve">large variances </w:t>
      </w:r>
      <w:r w:rsidR="005F3D88">
        <w:rPr>
          <w:rFonts w:ascii="Arial" w:hAnsi="Arial" w:cs="Arial"/>
          <w:sz w:val="24"/>
          <w:szCs w:val="24"/>
          <w:lang w:val="en-US"/>
        </w:rPr>
        <w:t xml:space="preserve">are </w:t>
      </w:r>
      <w:r w:rsidR="001621E4">
        <w:rPr>
          <w:rFonts w:ascii="Arial" w:hAnsi="Arial" w:cs="Arial"/>
          <w:sz w:val="24"/>
          <w:szCs w:val="24"/>
          <w:lang w:val="en-US"/>
        </w:rPr>
        <w:t>observed</w:t>
      </w:r>
      <w:r w:rsidR="00FF1106">
        <w:rPr>
          <w:rFonts w:ascii="Arial" w:hAnsi="Arial" w:cs="Arial"/>
          <w:sz w:val="24"/>
          <w:szCs w:val="24"/>
          <w:lang w:val="en-US"/>
        </w:rPr>
        <w:t xml:space="preserve">. On the other hand, if only the </w:t>
      </w:r>
      <w:r w:rsidR="001621E4">
        <w:rPr>
          <w:rFonts w:ascii="Arial" w:hAnsi="Arial" w:cs="Arial"/>
          <w:sz w:val="24"/>
          <w:szCs w:val="24"/>
          <w:lang w:val="en-US"/>
        </w:rPr>
        <w:t xml:space="preserve">upper </w:t>
      </w:r>
      <w:r w:rsidR="00FF1106">
        <w:rPr>
          <w:rFonts w:ascii="Arial" w:hAnsi="Arial" w:cs="Arial"/>
          <w:sz w:val="24"/>
          <w:szCs w:val="24"/>
          <w:lang w:val="en-US"/>
        </w:rPr>
        <w:t xml:space="preserve">TDC is significant, one can state that contagion is observed since significant </w:t>
      </w:r>
      <w:r w:rsidR="001621E4">
        <w:rPr>
          <w:rFonts w:ascii="Arial" w:hAnsi="Arial" w:cs="Arial"/>
          <w:sz w:val="24"/>
          <w:szCs w:val="24"/>
          <w:lang w:val="en-US"/>
        </w:rPr>
        <w:t xml:space="preserve">co-movement of variances </w:t>
      </w:r>
      <w:r w:rsidR="00FF1106">
        <w:rPr>
          <w:rFonts w:ascii="Arial" w:hAnsi="Arial" w:cs="Arial"/>
          <w:sz w:val="24"/>
          <w:szCs w:val="24"/>
          <w:lang w:val="en-US"/>
        </w:rPr>
        <w:t xml:space="preserve">is only observed during </w:t>
      </w:r>
      <w:r w:rsidR="00417FBD">
        <w:rPr>
          <w:rFonts w:ascii="Arial" w:hAnsi="Arial" w:cs="Arial"/>
          <w:sz w:val="24"/>
          <w:szCs w:val="24"/>
          <w:lang w:val="en-US"/>
        </w:rPr>
        <w:t xml:space="preserve">extreme </w:t>
      </w:r>
      <w:r w:rsidR="001621E4">
        <w:rPr>
          <w:rFonts w:ascii="Arial" w:hAnsi="Arial" w:cs="Arial"/>
          <w:sz w:val="24"/>
          <w:szCs w:val="24"/>
          <w:lang w:val="en-US"/>
        </w:rPr>
        <w:t>variances</w:t>
      </w:r>
      <w:r w:rsidR="00FF1106">
        <w:rPr>
          <w:rFonts w:ascii="Arial" w:hAnsi="Arial" w:cs="Arial"/>
          <w:sz w:val="24"/>
          <w:szCs w:val="24"/>
          <w:lang w:val="en-US"/>
        </w:rPr>
        <w:t>.</w:t>
      </w:r>
      <w:r w:rsidR="00172B12">
        <w:rPr>
          <w:rFonts w:ascii="Arial" w:hAnsi="Arial" w:cs="Arial"/>
          <w:sz w:val="24"/>
          <w:szCs w:val="24"/>
          <w:lang w:val="en-US"/>
        </w:rPr>
        <w:t xml:space="preserve"> </w:t>
      </w:r>
    </w:p>
    <w:p w14:paraId="17CB722D" w14:textId="272DEDDD" w:rsidR="00C76FD4" w:rsidRPr="00F2483C" w:rsidRDefault="00C76FD4" w:rsidP="00C76FD4">
      <w:pPr>
        <w:pStyle w:val="Caption"/>
        <w:keepNext/>
        <w:spacing w:line="360" w:lineRule="auto"/>
        <w:rPr>
          <w:rFonts w:ascii="Arial" w:hAnsi="Arial" w:cs="Arial"/>
          <w:sz w:val="22"/>
        </w:rPr>
      </w:pPr>
      <w:r w:rsidRPr="00F2483C">
        <w:rPr>
          <w:rFonts w:ascii="Arial" w:hAnsi="Arial" w:cs="Arial"/>
          <w:sz w:val="22"/>
        </w:rPr>
        <w:lastRenderedPageBreak/>
        <w:t>Table 4</w:t>
      </w:r>
      <w:r w:rsidRPr="00F2483C">
        <w:rPr>
          <w:rStyle w:val="FootnoteReference"/>
          <w:rFonts w:ascii="Arial" w:hAnsi="Arial" w:cs="Arial"/>
          <w:sz w:val="22"/>
        </w:rPr>
        <w:footnoteReference w:id="2"/>
      </w:r>
      <w:r w:rsidRPr="00F2483C">
        <w:rPr>
          <w:rFonts w:ascii="Arial" w:hAnsi="Arial" w:cs="Arial"/>
          <w:sz w:val="22"/>
        </w:rPr>
        <w:t xml:space="preserve">: Tail dependence coefficients for the 15 indices. </w:t>
      </w:r>
    </w:p>
    <w:p w14:paraId="72E7EC9B" w14:textId="4B16BE34" w:rsidR="00C76FD4" w:rsidRPr="00F2483C" w:rsidRDefault="00C76FD4" w:rsidP="00C76FD4">
      <w:pPr>
        <w:spacing w:line="360" w:lineRule="auto"/>
        <w:rPr>
          <w:rFonts w:ascii="Arial" w:hAnsi="Arial" w:cs="Arial"/>
          <w:sz w:val="24"/>
          <w:szCs w:val="24"/>
          <w:lang w:val="en-US"/>
        </w:rPr>
      </w:pPr>
    </w:p>
    <w:p w14:paraId="466CE25B" w14:textId="280AFE8B" w:rsidR="00C76FD4" w:rsidRPr="00F2483C" w:rsidRDefault="00174245" w:rsidP="00C76FD4">
      <w:pPr>
        <w:spacing w:line="360" w:lineRule="auto"/>
        <w:rPr>
          <w:rFonts w:ascii="Arial" w:hAnsi="Arial" w:cs="Arial"/>
          <w:sz w:val="24"/>
          <w:szCs w:val="24"/>
          <w:lang w:val="en-US"/>
        </w:rPr>
      </w:pPr>
      <w:r>
        <w:rPr>
          <w:noProof/>
          <w:lang w:eastAsia="en-ZA"/>
        </w:rPr>
        <w:drawing>
          <wp:anchor distT="0" distB="0" distL="114300" distR="114300" simplePos="0" relativeHeight="251658240" behindDoc="0" locked="0" layoutInCell="1" allowOverlap="1" wp14:anchorId="5BE1FF56" wp14:editId="0E27D71F">
            <wp:simplePos x="0" y="0"/>
            <wp:positionH relativeFrom="column">
              <wp:posOffset>-654050</wp:posOffset>
            </wp:positionH>
            <wp:positionV relativeFrom="paragraph">
              <wp:posOffset>407670</wp:posOffset>
            </wp:positionV>
            <wp:extent cx="10061195" cy="296545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0061195" cy="2965450"/>
                    </a:xfrm>
                    <a:prstGeom prst="rect">
                      <a:avLst/>
                    </a:prstGeom>
                  </pic:spPr>
                </pic:pic>
              </a:graphicData>
            </a:graphic>
            <wp14:sizeRelH relativeFrom="page">
              <wp14:pctWidth>0</wp14:pctWidth>
            </wp14:sizeRelH>
            <wp14:sizeRelV relativeFrom="page">
              <wp14:pctHeight>0</wp14:pctHeight>
            </wp14:sizeRelV>
          </wp:anchor>
        </w:drawing>
      </w:r>
    </w:p>
    <w:p w14:paraId="5A349433" w14:textId="77777777" w:rsidR="00C76FD4" w:rsidRPr="00F2483C" w:rsidRDefault="00C76FD4" w:rsidP="00C76FD4">
      <w:pPr>
        <w:spacing w:line="360" w:lineRule="auto"/>
        <w:rPr>
          <w:rFonts w:ascii="Arial" w:hAnsi="Arial" w:cs="Arial"/>
          <w:sz w:val="24"/>
          <w:szCs w:val="24"/>
          <w:lang w:val="en-US"/>
        </w:rPr>
      </w:pPr>
    </w:p>
    <w:p w14:paraId="2E264BE2" w14:textId="77777777" w:rsidR="00C76FD4" w:rsidRPr="00F2483C" w:rsidRDefault="00C76FD4" w:rsidP="00C76FD4">
      <w:pPr>
        <w:spacing w:line="360" w:lineRule="auto"/>
        <w:rPr>
          <w:rFonts w:ascii="Arial" w:hAnsi="Arial" w:cs="Arial"/>
          <w:sz w:val="24"/>
          <w:szCs w:val="24"/>
          <w:lang w:val="en-US"/>
        </w:rPr>
      </w:pPr>
    </w:p>
    <w:p w14:paraId="0E39F166" w14:textId="77777777" w:rsidR="00C76FD4" w:rsidRPr="00F2483C" w:rsidRDefault="00C76FD4" w:rsidP="00C76FD4">
      <w:pPr>
        <w:spacing w:line="360" w:lineRule="auto"/>
        <w:rPr>
          <w:rFonts w:ascii="Arial" w:hAnsi="Arial" w:cs="Arial"/>
          <w:sz w:val="24"/>
          <w:szCs w:val="24"/>
          <w:lang w:val="en-US"/>
        </w:rPr>
      </w:pPr>
    </w:p>
    <w:p w14:paraId="5FEE96CB" w14:textId="77777777" w:rsidR="00C76FD4" w:rsidRPr="00F2483C" w:rsidRDefault="00C76FD4" w:rsidP="00C76FD4">
      <w:pPr>
        <w:spacing w:line="360" w:lineRule="auto"/>
        <w:rPr>
          <w:rFonts w:ascii="Arial" w:hAnsi="Arial" w:cs="Arial"/>
          <w:sz w:val="24"/>
          <w:szCs w:val="24"/>
          <w:lang w:val="en-US"/>
        </w:rPr>
      </w:pPr>
    </w:p>
    <w:p w14:paraId="5F1BC130" w14:textId="77777777" w:rsidR="00C76FD4" w:rsidRPr="00F2483C" w:rsidRDefault="00C76FD4" w:rsidP="00C76FD4">
      <w:pPr>
        <w:spacing w:line="360" w:lineRule="auto"/>
        <w:rPr>
          <w:rFonts w:ascii="Arial" w:hAnsi="Arial" w:cs="Arial"/>
          <w:sz w:val="24"/>
          <w:szCs w:val="24"/>
          <w:lang w:val="en-US"/>
        </w:rPr>
        <w:sectPr w:rsidR="00C76FD4" w:rsidRPr="00F2483C" w:rsidSect="00C76FD4">
          <w:pgSz w:w="16838" w:h="11906" w:orient="landscape"/>
          <w:pgMar w:top="1440" w:right="1440" w:bottom="1440" w:left="1440" w:header="708" w:footer="708" w:gutter="0"/>
          <w:cols w:space="708"/>
          <w:docGrid w:linePitch="360"/>
        </w:sectPr>
      </w:pPr>
    </w:p>
    <w:p w14:paraId="1FA74E4D" w14:textId="77777777" w:rsidR="00842E3E" w:rsidRDefault="00926205" w:rsidP="00172B12">
      <w:pPr>
        <w:spacing w:line="360" w:lineRule="auto"/>
        <w:rPr>
          <w:rFonts w:ascii="Arial" w:hAnsi="Arial" w:cs="Arial"/>
          <w:sz w:val="24"/>
          <w:szCs w:val="24"/>
          <w:lang w:val="en-US"/>
        </w:rPr>
      </w:pPr>
      <w:r>
        <w:rPr>
          <w:rFonts w:ascii="Arial" w:hAnsi="Arial" w:cs="Arial"/>
          <w:sz w:val="24"/>
          <w:szCs w:val="24"/>
          <w:lang w:val="en-US"/>
        </w:rPr>
        <w:lastRenderedPageBreak/>
        <w:t>Table 4 shows th</w:t>
      </w:r>
      <w:r w:rsidR="00AB32CE">
        <w:rPr>
          <w:rFonts w:ascii="Arial" w:hAnsi="Arial" w:cs="Arial"/>
          <w:sz w:val="24"/>
          <w:szCs w:val="24"/>
          <w:lang w:val="en-US"/>
        </w:rPr>
        <w:t xml:space="preserve">at only a select few sectors </w:t>
      </w:r>
      <w:r>
        <w:rPr>
          <w:rFonts w:ascii="Arial" w:hAnsi="Arial" w:cs="Arial"/>
          <w:sz w:val="24"/>
          <w:szCs w:val="24"/>
          <w:lang w:val="en-US"/>
        </w:rPr>
        <w:t xml:space="preserve">display contagion or interdependence. Most notably, South Africa </w:t>
      </w:r>
      <w:r w:rsidR="00AB32CE">
        <w:rPr>
          <w:rFonts w:ascii="Arial" w:hAnsi="Arial" w:cs="Arial"/>
          <w:sz w:val="24"/>
          <w:szCs w:val="24"/>
          <w:lang w:val="en-US"/>
        </w:rPr>
        <w:t xml:space="preserve">displays </w:t>
      </w:r>
      <w:r>
        <w:rPr>
          <w:rFonts w:ascii="Arial" w:hAnsi="Arial" w:cs="Arial"/>
          <w:sz w:val="24"/>
          <w:szCs w:val="24"/>
          <w:lang w:val="en-US"/>
        </w:rPr>
        <w:t xml:space="preserve">no relationships with any of the other countries in the BRICS grouping. This is in line with numerous studies that question the validity of including South Africa within the BRICS grouping (see, for e.g. </w:t>
      </w:r>
      <w:r w:rsidR="00736FB2" w:rsidRPr="000F642E">
        <w:rPr>
          <w:rFonts w:ascii="Arial" w:hAnsi="Arial" w:cs="Arial"/>
          <w:noProof/>
          <w:sz w:val="24"/>
          <w:szCs w:val="24"/>
        </w:rPr>
        <w:t>Smith</w:t>
      </w:r>
      <w:r w:rsidR="00736FB2">
        <w:rPr>
          <w:rFonts w:ascii="Arial" w:hAnsi="Arial" w:cs="Arial"/>
          <w:noProof/>
          <w:sz w:val="24"/>
          <w:szCs w:val="24"/>
        </w:rPr>
        <w:t xml:space="preserve"> </w:t>
      </w:r>
      <w:r w:rsidR="00736FB2" w:rsidRPr="000F642E">
        <w:rPr>
          <w:rFonts w:ascii="Arial" w:hAnsi="Arial" w:cs="Arial"/>
          <w:noProof/>
          <w:sz w:val="24"/>
          <w:szCs w:val="24"/>
        </w:rPr>
        <w:t>(2013)</w:t>
      </w:r>
      <w:r w:rsidR="000F642E">
        <w:rPr>
          <w:rFonts w:ascii="Arial" w:hAnsi="Arial" w:cs="Arial"/>
          <w:sz w:val="24"/>
          <w:szCs w:val="24"/>
          <w:lang w:val="en-US"/>
        </w:rPr>
        <w:t xml:space="preserve">, </w:t>
      </w:r>
      <w:r w:rsidR="00736FB2" w:rsidRPr="000F642E">
        <w:rPr>
          <w:rFonts w:ascii="Arial" w:hAnsi="Arial" w:cs="Arial"/>
          <w:noProof/>
          <w:sz w:val="24"/>
          <w:szCs w:val="24"/>
        </w:rPr>
        <w:t>Davies</w:t>
      </w:r>
      <w:r w:rsidR="00736FB2">
        <w:rPr>
          <w:rFonts w:ascii="Arial" w:hAnsi="Arial" w:cs="Arial"/>
          <w:noProof/>
          <w:sz w:val="24"/>
          <w:szCs w:val="24"/>
        </w:rPr>
        <w:t xml:space="preserve"> </w:t>
      </w:r>
      <w:r w:rsidR="00736FB2" w:rsidRPr="000F642E">
        <w:rPr>
          <w:rFonts w:ascii="Arial" w:hAnsi="Arial" w:cs="Arial"/>
          <w:noProof/>
          <w:sz w:val="24"/>
          <w:szCs w:val="24"/>
        </w:rPr>
        <w:t>(2013)</w:t>
      </w:r>
      <w:r w:rsidR="000F642E">
        <w:rPr>
          <w:rFonts w:ascii="Arial" w:hAnsi="Arial" w:cs="Arial"/>
          <w:sz w:val="24"/>
          <w:szCs w:val="24"/>
          <w:lang w:val="en-US"/>
        </w:rPr>
        <w:t xml:space="preserve"> and </w:t>
      </w:r>
      <w:r w:rsidR="00736FB2" w:rsidRPr="00736FB2">
        <w:rPr>
          <w:rFonts w:ascii="Arial" w:hAnsi="Arial" w:cs="Arial"/>
          <w:noProof/>
          <w:sz w:val="24"/>
          <w:szCs w:val="24"/>
        </w:rPr>
        <w:t>Anuoluwapo, Abdul-Wasi, &amp; Edwin</w:t>
      </w:r>
      <w:r w:rsidR="00736FB2">
        <w:rPr>
          <w:rFonts w:ascii="Arial" w:hAnsi="Arial" w:cs="Arial"/>
          <w:noProof/>
          <w:sz w:val="24"/>
          <w:szCs w:val="24"/>
        </w:rPr>
        <w:t xml:space="preserve"> </w:t>
      </w:r>
      <w:r w:rsidR="00736FB2" w:rsidRPr="00736FB2">
        <w:rPr>
          <w:rFonts w:ascii="Arial" w:hAnsi="Arial" w:cs="Arial"/>
          <w:noProof/>
          <w:sz w:val="24"/>
          <w:szCs w:val="24"/>
        </w:rPr>
        <w:t>(2018)</w:t>
      </w:r>
      <w:r w:rsidR="00736FB2">
        <w:rPr>
          <w:rFonts w:ascii="Arial" w:hAnsi="Arial" w:cs="Arial"/>
          <w:noProof/>
          <w:sz w:val="24"/>
          <w:szCs w:val="24"/>
        </w:rPr>
        <w:t>)</w:t>
      </w:r>
      <w:r>
        <w:rPr>
          <w:rFonts w:ascii="Arial" w:hAnsi="Arial" w:cs="Arial"/>
          <w:sz w:val="24"/>
          <w:szCs w:val="24"/>
          <w:lang w:val="en-US"/>
        </w:rPr>
        <w:t xml:space="preserve">. </w:t>
      </w:r>
      <w:r w:rsidR="00AB32CE">
        <w:rPr>
          <w:rFonts w:ascii="Arial" w:hAnsi="Arial" w:cs="Arial"/>
          <w:sz w:val="24"/>
          <w:szCs w:val="24"/>
          <w:lang w:val="en-US"/>
        </w:rPr>
        <w:t xml:space="preserve">These and other studies argue that South Africa may not belong within the BRICS grouping since it does not share the same characteristics as the other countries do, like large populations or rapid economic growth. One should note however that the tail dependence coefficients used in this study are symmetrical measures (Joe, </w:t>
      </w:r>
      <w:r w:rsidR="00AB32CE" w:rsidRPr="00F2483C">
        <w:rPr>
          <w:rFonts w:ascii="Arial" w:hAnsi="Arial" w:cs="Arial"/>
          <w:sz w:val="24"/>
          <w:szCs w:val="24"/>
          <w:lang w:val="en-US"/>
        </w:rPr>
        <w:t>1997</w:t>
      </w:r>
      <w:r w:rsidR="00AB32CE">
        <w:rPr>
          <w:rFonts w:ascii="Arial" w:hAnsi="Arial" w:cs="Arial"/>
          <w:sz w:val="24"/>
          <w:szCs w:val="24"/>
          <w:lang w:val="en-US"/>
        </w:rPr>
        <w:t>). Thus, if a re</w:t>
      </w:r>
      <w:r w:rsidR="009533DA">
        <w:rPr>
          <w:rFonts w:ascii="Arial" w:hAnsi="Arial" w:cs="Arial"/>
          <w:sz w:val="24"/>
          <w:szCs w:val="24"/>
          <w:lang w:val="en-US"/>
        </w:rPr>
        <w:t xml:space="preserve">lationship is only unidirectional, the TDC’s may fail to identify it. </w:t>
      </w:r>
      <w:r w:rsidR="00FC0CC7">
        <w:rPr>
          <w:rFonts w:ascii="Arial" w:hAnsi="Arial" w:cs="Arial"/>
          <w:sz w:val="24"/>
          <w:szCs w:val="24"/>
          <w:lang w:val="en-US"/>
        </w:rPr>
        <w:t xml:space="preserve">This may explain why the TDC’s indicate no relationship, whilst other authors have identified </w:t>
      </w:r>
      <w:r w:rsidR="00AB32CE">
        <w:rPr>
          <w:rFonts w:ascii="Arial" w:hAnsi="Arial" w:cs="Arial"/>
          <w:sz w:val="24"/>
          <w:szCs w:val="24"/>
          <w:lang w:val="en-US"/>
        </w:rPr>
        <w:t xml:space="preserve">that South Africa can be effected by the other countries within the BRICS grouping, </w:t>
      </w:r>
      <w:r w:rsidR="00FC0CC7">
        <w:rPr>
          <w:rFonts w:ascii="Arial" w:hAnsi="Arial" w:cs="Arial"/>
          <w:sz w:val="24"/>
          <w:szCs w:val="24"/>
          <w:lang w:val="en-US"/>
        </w:rPr>
        <w:t>whil</w:t>
      </w:r>
      <w:r w:rsidR="00842E3E">
        <w:rPr>
          <w:rFonts w:ascii="Arial" w:hAnsi="Arial" w:cs="Arial"/>
          <w:sz w:val="24"/>
          <w:szCs w:val="24"/>
          <w:lang w:val="en-US"/>
        </w:rPr>
        <w:t>st</w:t>
      </w:r>
      <w:r w:rsidR="00FC0CC7">
        <w:rPr>
          <w:rFonts w:ascii="Arial" w:hAnsi="Arial" w:cs="Arial"/>
          <w:sz w:val="24"/>
          <w:szCs w:val="24"/>
          <w:lang w:val="en-US"/>
        </w:rPr>
        <w:t xml:space="preserve"> </w:t>
      </w:r>
      <w:r w:rsidR="00AB32CE">
        <w:rPr>
          <w:rFonts w:ascii="Arial" w:hAnsi="Arial" w:cs="Arial"/>
          <w:sz w:val="24"/>
          <w:szCs w:val="24"/>
          <w:lang w:val="en-US"/>
        </w:rPr>
        <w:t>not influenc</w:t>
      </w:r>
      <w:r w:rsidR="00FC0CC7">
        <w:rPr>
          <w:rFonts w:ascii="Arial" w:hAnsi="Arial" w:cs="Arial"/>
          <w:sz w:val="24"/>
          <w:szCs w:val="24"/>
          <w:lang w:val="en-US"/>
        </w:rPr>
        <w:t>ing</w:t>
      </w:r>
      <w:r w:rsidR="00AB32CE">
        <w:rPr>
          <w:rFonts w:ascii="Arial" w:hAnsi="Arial" w:cs="Arial"/>
          <w:sz w:val="24"/>
          <w:szCs w:val="24"/>
          <w:lang w:val="en-US"/>
        </w:rPr>
        <w:t xml:space="preserve"> the other countries </w:t>
      </w:r>
      <w:sdt>
        <w:sdtPr>
          <w:rPr>
            <w:rFonts w:ascii="Arial" w:hAnsi="Arial" w:cs="Arial"/>
            <w:sz w:val="24"/>
            <w:szCs w:val="24"/>
            <w:lang w:val="en-US"/>
          </w:rPr>
          <w:id w:val="380063336"/>
          <w:citation/>
        </w:sdtPr>
        <w:sdtContent>
          <w:r w:rsidR="00AB32CE">
            <w:rPr>
              <w:rFonts w:ascii="Arial" w:hAnsi="Arial" w:cs="Arial"/>
              <w:sz w:val="24"/>
              <w:szCs w:val="24"/>
              <w:lang w:val="en-US"/>
            </w:rPr>
            <w:fldChar w:fldCharType="begin"/>
          </w:r>
          <w:r w:rsidR="00AB32CE">
            <w:rPr>
              <w:rFonts w:ascii="Arial" w:hAnsi="Arial" w:cs="Arial"/>
              <w:sz w:val="24"/>
              <w:szCs w:val="24"/>
            </w:rPr>
            <w:instrText xml:space="preserve"> CITATION Lum18 \l 7177 </w:instrText>
          </w:r>
          <w:r w:rsidR="00AB32CE">
            <w:rPr>
              <w:rFonts w:ascii="Arial" w:hAnsi="Arial" w:cs="Arial"/>
              <w:sz w:val="24"/>
              <w:szCs w:val="24"/>
              <w:lang w:val="en-US"/>
            </w:rPr>
            <w:fldChar w:fldCharType="separate"/>
          </w:r>
          <w:r w:rsidR="00AB32CE" w:rsidRPr="00AB32CE">
            <w:rPr>
              <w:rFonts w:ascii="Arial" w:hAnsi="Arial" w:cs="Arial"/>
              <w:noProof/>
              <w:sz w:val="24"/>
              <w:szCs w:val="24"/>
            </w:rPr>
            <w:t>(Bonga-Bonga, 2018)</w:t>
          </w:r>
          <w:r w:rsidR="00AB32CE">
            <w:rPr>
              <w:rFonts w:ascii="Arial" w:hAnsi="Arial" w:cs="Arial"/>
              <w:sz w:val="24"/>
              <w:szCs w:val="24"/>
              <w:lang w:val="en-US"/>
            </w:rPr>
            <w:fldChar w:fldCharType="end"/>
          </w:r>
        </w:sdtContent>
      </w:sdt>
      <w:r w:rsidR="00AB32CE">
        <w:rPr>
          <w:rFonts w:ascii="Arial" w:hAnsi="Arial" w:cs="Arial"/>
          <w:sz w:val="24"/>
          <w:szCs w:val="24"/>
          <w:lang w:val="en-US"/>
        </w:rPr>
        <w:t xml:space="preserve">. </w:t>
      </w:r>
    </w:p>
    <w:p w14:paraId="05AF6737" w14:textId="4640A35E" w:rsidR="00DC0713" w:rsidRPr="00DC0713" w:rsidRDefault="00DC0713" w:rsidP="00172B12">
      <w:pPr>
        <w:spacing w:line="360" w:lineRule="auto"/>
        <w:rPr>
          <w:rFonts w:ascii="Arial" w:hAnsi="Arial" w:cs="Arial"/>
          <w:sz w:val="24"/>
          <w:szCs w:val="24"/>
          <w:lang w:val="en-US"/>
        </w:rPr>
      </w:pPr>
      <w:r>
        <w:rPr>
          <w:rFonts w:ascii="Arial" w:hAnsi="Arial" w:cs="Arial"/>
          <w:sz w:val="24"/>
          <w:szCs w:val="24"/>
          <w:lang w:val="en-US"/>
        </w:rPr>
        <w:t>Country specific network diagrams are used in figure (</w:t>
      </w:r>
      <w:r w:rsidR="00842E3E">
        <w:rPr>
          <w:rFonts w:ascii="Arial" w:hAnsi="Arial" w:cs="Arial"/>
          <w:sz w:val="24"/>
          <w:szCs w:val="24"/>
          <w:lang w:val="en-US"/>
        </w:rPr>
        <w:t>2</w:t>
      </w:r>
      <w:r>
        <w:rPr>
          <w:rFonts w:ascii="Arial" w:hAnsi="Arial" w:cs="Arial"/>
          <w:sz w:val="24"/>
          <w:szCs w:val="24"/>
          <w:lang w:val="en-US"/>
        </w:rPr>
        <w:t>) – (</w:t>
      </w:r>
      <w:r w:rsidR="00842E3E">
        <w:rPr>
          <w:rFonts w:ascii="Arial" w:hAnsi="Arial" w:cs="Arial"/>
          <w:sz w:val="24"/>
          <w:szCs w:val="24"/>
          <w:lang w:val="en-US"/>
        </w:rPr>
        <w:t>5</w:t>
      </w:r>
      <w:r>
        <w:rPr>
          <w:rFonts w:ascii="Arial" w:hAnsi="Arial" w:cs="Arial"/>
          <w:sz w:val="24"/>
          <w:szCs w:val="24"/>
          <w:lang w:val="en-US"/>
        </w:rPr>
        <w:t xml:space="preserve">) to visually display the results shown in Table 4. Solid lines indicate cases where interdependence is observed. Dashed lines correspond with cases where contagion is observed. The indices </w:t>
      </w:r>
      <w:r>
        <w:rPr>
          <w:rFonts w:ascii="Arial" w:hAnsi="Arial" w:cs="Arial"/>
          <w:i/>
          <w:sz w:val="24"/>
          <w:szCs w:val="24"/>
          <w:lang w:val="en-US"/>
        </w:rPr>
        <w:t xml:space="preserve">F, I and R </w:t>
      </w:r>
      <w:r>
        <w:rPr>
          <w:rFonts w:ascii="Arial" w:hAnsi="Arial" w:cs="Arial"/>
          <w:sz w:val="24"/>
          <w:szCs w:val="24"/>
          <w:lang w:val="en-US"/>
        </w:rPr>
        <w:t>represent the Finance, Industrial and Resources sector of a country, respectively.</w:t>
      </w:r>
    </w:p>
    <w:p w14:paraId="7BB83B5D" w14:textId="2BF19C1C" w:rsidR="00DC0713" w:rsidRDefault="00CE5F36" w:rsidP="00DC0713">
      <w:pPr>
        <w:keepNext/>
        <w:spacing w:line="360" w:lineRule="auto"/>
      </w:pPr>
      <w:r>
        <w:rPr>
          <w:noProof/>
          <w:lang w:eastAsia="en-ZA"/>
        </w:rPr>
        <w:lastRenderedPageBreak/>
        <w:drawing>
          <wp:inline distT="0" distB="0" distL="0" distR="0" wp14:anchorId="6EFEAB45" wp14:editId="1D62B96C">
            <wp:extent cx="5731510" cy="3846830"/>
            <wp:effectExtent l="0" t="0" r="254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846830"/>
                    </a:xfrm>
                    <a:prstGeom prst="rect">
                      <a:avLst/>
                    </a:prstGeom>
                  </pic:spPr>
                </pic:pic>
              </a:graphicData>
            </a:graphic>
          </wp:inline>
        </w:drawing>
      </w:r>
    </w:p>
    <w:p w14:paraId="08678506" w14:textId="1B748402" w:rsidR="00DC0713" w:rsidRDefault="00DC0713" w:rsidP="00DC0713">
      <w:pPr>
        <w:pStyle w:val="Caption"/>
      </w:pPr>
      <w:bookmarkStart w:id="14" w:name="_Toc22494089"/>
      <w:r>
        <w:t xml:space="preserve">Figure </w:t>
      </w:r>
      <w:r w:rsidR="005266AA">
        <w:fldChar w:fldCharType="begin"/>
      </w:r>
      <w:r w:rsidR="005266AA">
        <w:instrText xml:space="preserve"> SEQ Figure \* ARABIC </w:instrText>
      </w:r>
      <w:r w:rsidR="005266AA">
        <w:fldChar w:fldCharType="separate"/>
      </w:r>
      <w:r w:rsidR="00391E72">
        <w:rPr>
          <w:noProof/>
        </w:rPr>
        <w:t>2</w:t>
      </w:r>
      <w:r w:rsidR="005266AA">
        <w:rPr>
          <w:noProof/>
        </w:rPr>
        <w:fldChar w:fldCharType="end"/>
      </w:r>
      <w:r>
        <w:t xml:space="preserve">: </w:t>
      </w:r>
      <w:r w:rsidR="00A84A11">
        <w:t xml:space="preserve">Network diagram of </w:t>
      </w:r>
      <w:r>
        <w:t>Brazil</w:t>
      </w:r>
      <w:bookmarkEnd w:id="14"/>
    </w:p>
    <w:p w14:paraId="42F0B4A4" w14:textId="235943A8" w:rsidR="00DC0713" w:rsidRDefault="00DC0713" w:rsidP="00172B12">
      <w:pPr>
        <w:spacing w:line="360" w:lineRule="auto"/>
        <w:rPr>
          <w:rFonts w:ascii="Arial" w:hAnsi="Arial" w:cs="Arial"/>
          <w:sz w:val="24"/>
          <w:szCs w:val="24"/>
          <w:lang w:val="en-US"/>
        </w:rPr>
      </w:pPr>
      <w:r>
        <w:rPr>
          <w:rFonts w:ascii="Arial" w:hAnsi="Arial" w:cs="Arial"/>
          <w:sz w:val="24"/>
          <w:szCs w:val="24"/>
          <w:lang w:val="en-US"/>
        </w:rPr>
        <w:t xml:space="preserve">Figure </w:t>
      </w:r>
      <w:r w:rsidR="00842E3E">
        <w:rPr>
          <w:rFonts w:ascii="Arial" w:hAnsi="Arial" w:cs="Arial"/>
          <w:sz w:val="24"/>
          <w:szCs w:val="24"/>
          <w:lang w:val="en-US"/>
        </w:rPr>
        <w:t>2</w:t>
      </w:r>
      <w:r>
        <w:rPr>
          <w:rFonts w:ascii="Arial" w:hAnsi="Arial" w:cs="Arial"/>
          <w:sz w:val="24"/>
          <w:szCs w:val="24"/>
          <w:lang w:val="en-US"/>
        </w:rPr>
        <w:t xml:space="preserve"> displays </w:t>
      </w:r>
      <w:r w:rsidR="00211CC8">
        <w:rPr>
          <w:rFonts w:ascii="Arial" w:hAnsi="Arial" w:cs="Arial"/>
          <w:sz w:val="24"/>
          <w:szCs w:val="24"/>
          <w:lang w:val="en-US"/>
        </w:rPr>
        <w:t xml:space="preserve">all the </w:t>
      </w:r>
      <w:r>
        <w:rPr>
          <w:rFonts w:ascii="Arial" w:hAnsi="Arial" w:cs="Arial"/>
          <w:sz w:val="24"/>
          <w:szCs w:val="24"/>
          <w:lang w:val="en-US"/>
        </w:rPr>
        <w:t xml:space="preserve">interdependence and contagion </w:t>
      </w:r>
      <w:r w:rsidR="00211CC8">
        <w:rPr>
          <w:rFonts w:ascii="Arial" w:hAnsi="Arial" w:cs="Arial"/>
          <w:sz w:val="24"/>
          <w:szCs w:val="24"/>
          <w:lang w:val="en-US"/>
        </w:rPr>
        <w:t>events associated with Brazil.</w:t>
      </w:r>
      <w:r w:rsidR="00B72E91">
        <w:rPr>
          <w:rFonts w:ascii="Arial" w:hAnsi="Arial" w:cs="Arial"/>
          <w:sz w:val="24"/>
          <w:szCs w:val="24"/>
          <w:lang w:val="en-US"/>
        </w:rPr>
        <w:t xml:space="preserve"> Interdependence is observed between Brazil’s Financial and Industrial sectors. Also, Brazil’s Industrial sector </w:t>
      </w:r>
      <w:r w:rsidR="00EA379A">
        <w:rPr>
          <w:rFonts w:ascii="Arial" w:hAnsi="Arial" w:cs="Arial"/>
          <w:sz w:val="24"/>
          <w:szCs w:val="24"/>
          <w:lang w:val="en-US"/>
        </w:rPr>
        <w:t xml:space="preserve">is the only sector that experiences contagion or interdependence with sectors outside of Brazil. The Industrial sector experiences interdependence with the Financial and Resource sectors of Russia. Also, it experiences contagion with the Financial sector of India. </w:t>
      </w:r>
      <w:r w:rsidR="005B6530">
        <w:rPr>
          <w:rFonts w:ascii="Arial" w:hAnsi="Arial" w:cs="Arial"/>
          <w:sz w:val="24"/>
          <w:szCs w:val="24"/>
          <w:lang w:val="en-US"/>
        </w:rPr>
        <w:t xml:space="preserve">Furthermore, no contagion or interdependence is observed between Brazil and China. This implies </w:t>
      </w:r>
      <w:r w:rsidR="005B6530">
        <w:rPr>
          <w:rFonts w:ascii="Arial" w:hAnsi="Arial" w:cs="Arial"/>
          <w:sz w:val="24"/>
          <w:szCs w:val="24"/>
          <w:lang w:val="en-US"/>
        </w:rPr>
        <w:t xml:space="preserve">that extreme shocks in China’s economy does not impact Brazil significantly. This is interesting since China is one of Brazil’s biggest trading partners in terms of imports and exports. </w:t>
      </w:r>
      <w:r w:rsidR="00651BB0">
        <w:rPr>
          <w:rFonts w:ascii="Arial" w:hAnsi="Arial" w:cs="Arial"/>
          <w:sz w:val="24"/>
          <w:szCs w:val="24"/>
          <w:lang w:val="en-US"/>
        </w:rPr>
        <w:t xml:space="preserve">One should also note that the Resource sector of Brazil </w:t>
      </w:r>
      <w:r w:rsidR="005B6530">
        <w:rPr>
          <w:rFonts w:ascii="Arial" w:hAnsi="Arial" w:cs="Arial"/>
          <w:sz w:val="24"/>
          <w:szCs w:val="24"/>
          <w:lang w:val="en-US"/>
        </w:rPr>
        <w:t>shows shares no contagion or interdependence with other sectors</w:t>
      </w:r>
      <w:r w:rsidR="00651BB0">
        <w:rPr>
          <w:rFonts w:ascii="Arial" w:hAnsi="Arial" w:cs="Arial"/>
          <w:sz w:val="24"/>
          <w:szCs w:val="24"/>
          <w:lang w:val="en-US"/>
        </w:rPr>
        <w:t xml:space="preserve">. </w:t>
      </w:r>
      <w:r w:rsidR="00B72E91">
        <w:rPr>
          <w:rFonts w:ascii="Arial" w:hAnsi="Arial" w:cs="Arial"/>
          <w:sz w:val="24"/>
          <w:szCs w:val="24"/>
          <w:lang w:val="en-US"/>
        </w:rPr>
        <w:t xml:space="preserve">This might be explained by the fact that Brazil </w:t>
      </w:r>
      <w:r w:rsidR="009F5E2C">
        <w:rPr>
          <w:rFonts w:ascii="Arial" w:hAnsi="Arial" w:cs="Arial"/>
          <w:sz w:val="24"/>
          <w:szCs w:val="24"/>
          <w:lang w:val="en-US"/>
        </w:rPr>
        <w:t xml:space="preserve">is known for their exports of Resources. As of 2017, Brazil’s main exports consisted of raw mineral products (20%), raw vegetable products (17%) and foodstuffs (12%) </w:t>
      </w:r>
      <w:sdt>
        <w:sdtPr>
          <w:rPr>
            <w:rFonts w:ascii="Arial" w:hAnsi="Arial" w:cs="Arial"/>
            <w:sz w:val="24"/>
            <w:szCs w:val="24"/>
            <w:lang w:val="en-US"/>
          </w:rPr>
          <w:id w:val="-1510901654"/>
          <w:citation/>
        </w:sdtPr>
        <w:sdtContent>
          <w:r w:rsidR="009F5E2C">
            <w:rPr>
              <w:rFonts w:ascii="Arial" w:hAnsi="Arial" w:cs="Arial"/>
              <w:sz w:val="24"/>
              <w:szCs w:val="24"/>
              <w:lang w:val="en-US"/>
            </w:rPr>
            <w:fldChar w:fldCharType="begin"/>
          </w:r>
          <w:r w:rsidR="009F5E2C">
            <w:rPr>
              <w:rFonts w:ascii="Arial" w:hAnsi="Arial" w:cs="Arial"/>
              <w:sz w:val="24"/>
              <w:szCs w:val="24"/>
            </w:rPr>
            <w:instrText xml:space="preserve"> CITATION Ale19 \l 7177 </w:instrText>
          </w:r>
          <w:r w:rsidR="009F5E2C">
            <w:rPr>
              <w:rFonts w:ascii="Arial" w:hAnsi="Arial" w:cs="Arial"/>
              <w:sz w:val="24"/>
              <w:szCs w:val="24"/>
              <w:lang w:val="en-US"/>
            </w:rPr>
            <w:fldChar w:fldCharType="separate"/>
          </w:r>
          <w:r w:rsidR="00AB036B" w:rsidRPr="00AB036B">
            <w:rPr>
              <w:rFonts w:ascii="Arial" w:hAnsi="Arial" w:cs="Arial"/>
              <w:noProof/>
              <w:sz w:val="24"/>
              <w:szCs w:val="24"/>
            </w:rPr>
            <w:t>(Simoes, 2019)</w:t>
          </w:r>
          <w:r w:rsidR="009F5E2C">
            <w:rPr>
              <w:rFonts w:ascii="Arial" w:hAnsi="Arial" w:cs="Arial"/>
              <w:sz w:val="24"/>
              <w:szCs w:val="24"/>
              <w:lang w:val="en-US"/>
            </w:rPr>
            <w:fldChar w:fldCharType="end"/>
          </w:r>
        </w:sdtContent>
      </w:sdt>
      <w:r w:rsidR="009F5E2C">
        <w:rPr>
          <w:rFonts w:ascii="Arial" w:hAnsi="Arial" w:cs="Arial"/>
          <w:sz w:val="24"/>
          <w:szCs w:val="24"/>
          <w:lang w:val="en-US"/>
        </w:rPr>
        <w:t xml:space="preserve">. </w:t>
      </w:r>
      <w:r w:rsidR="00651BB0">
        <w:rPr>
          <w:rFonts w:ascii="Arial" w:hAnsi="Arial" w:cs="Arial"/>
          <w:sz w:val="24"/>
          <w:szCs w:val="24"/>
          <w:lang w:val="en-US"/>
        </w:rPr>
        <w:t>With the exception of some items within the mineral products grouping</w:t>
      </w:r>
      <w:r w:rsidR="006E5673">
        <w:rPr>
          <w:rFonts w:ascii="Arial" w:hAnsi="Arial" w:cs="Arial"/>
          <w:sz w:val="24"/>
          <w:szCs w:val="24"/>
          <w:lang w:val="en-US"/>
        </w:rPr>
        <w:t xml:space="preserve"> like iron ore and crude oil</w:t>
      </w:r>
      <w:r w:rsidR="00651BB0">
        <w:rPr>
          <w:rFonts w:ascii="Arial" w:hAnsi="Arial" w:cs="Arial"/>
          <w:sz w:val="24"/>
          <w:szCs w:val="24"/>
          <w:lang w:val="en-US"/>
        </w:rPr>
        <w:t xml:space="preserve">, most of these items are mostly insensitive to extreme market movements. </w:t>
      </w:r>
    </w:p>
    <w:p w14:paraId="0B78CC26" w14:textId="2995ED6C" w:rsidR="004F1DD1" w:rsidRDefault="009B2A3C" w:rsidP="004F1DD1">
      <w:pPr>
        <w:keepNext/>
        <w:spacing w:line="360" w:lineRule="auto"/>
      </w:pPr>
      <w:r>
        <w:rPr>
          <w:noProof/>
          <w:lang w:eastAsia="en-ZA"/>
        </w:rPr>
        <w:lastRenderedPageBreak/>
        <w:drawing>
          <wp:inline distT="0" distB="0" distL="0" distR="0" wp14:anchorId="77C221C5" wp14:editId="57741B62">
            <wp:extent cx="5731510" cy="455295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552950"/>
                    </a:xfrm>
                    <a:prstGeom prst="rect">
                      <a:avLst/>
                    </a:prstGeom>
                  </pic:spPr>
                </pic:pic>
              </a:graphicData>
            </a:graphic>
          </wp:inline>
        </w:drawing>
      </w:r>
    </w:p>
    <w:p w14:paraId="330C89FA" w14:textId="627D6C84" w:rsidR="004F1DD1" w:rsidRDefault="004F1DD1" w:rsidP="004F1DD1">
      <w:pPr>
        <w:pStyle w:val="Caption"/>
        <w:rPr>
          <w:rFonts w:ascii="Arial" w:hAnsi="Arial" w:cs="Arial"/>
          <w:sz w:val="24"/>
          <w:szCs w:val="24"/>
          <w:lang w:val="en-US"/>
        </w:rPr>
      </w:pPr>
      <w:bookmarkStart w:id="15" w:name="_Toc22494090"/>
      <w:r>
        <w:t xml:space="preserve">Figure </w:t>
      </w:r>
      <w:r w:rsidR="005266AA">
        <w:fldChar w:fldCharType="begin"/>
      </w:r>
      <w:r w:rsidR="005266AA">
        <w:instrText xml:space="preserve"> SEQ Figure \* ARABIC </w:instrText>
      </w:r>
      <w:r w:rsidR="005266AA">
        <w:fldChar w:fldCharType="separate"/>
      </w:r>
      <w:r w:rsidR="00391E72">
        <w:rPr>
          <w:noProof/>
        </w:rPr>
        <w:t>3</w:t>
      </w:r>
      <w:r w:rsidR="005266AA">
        <w:rPr>
          <w:noProof/>
        </w:rPr>
        <w:fldChar w:fldCharType="end"/>
      </w:r>
      <w:r>
        <w:t xml:space="preserve">: </w:t>
      </w:r>
      <w:r w:rsidR="00A84A11">
        <w:t xml:space="preserve">Network diagram of </w:t>
      </w:r>
      <w:r>
        <w:t>Russia</w:t>
      </w:r>
      <w:bookmarkEnd w:id="15"/>
    </w:p>
    <w:p w14:paraId="3DB4EE74" w14:textId="5A2916C9" w:rsidR="00505026" w:rsidRDefault="004F1DD1" w:rsidP="00172B12">
      <w:pPr>
        <w:spacing w:line="360" w:lineRule="auto"/>
        <w:rPr>
          <w:rFonts w:ascii="Arial" w:hAnsi="Arial" w:cs="Arial"/>
          <w:sz w:val="24"/>
          <w:szCs w:val="24"/>
          <w:lang w:val="en-US"/>
        </w:rPr>
      </w:pPr>
      <w:r>
        <w:rPr>
          <w:rFonts w:ascii="Arial" w:hAnsi="Arial" w:cs="Arial"/>
          <w:sz w:val="24"/>
          <w:szCs w:val="24"/>
          <w:lang w:val="en-US"/>
        </w:rPr>
        <w:t xml:space="preserve">Figure </w:t>
      </w:r>
      <w:r w:rsidR="005B6530">
        <w:rPr>
          <w:rFonts w:ascii="Arial" w:hAnsi="Arial" w:cs="Arial"/>
          <w:sz w:val="24"/>
          <w:szCs w:val="24"/>
          <w:lang w:val="en-US"/>
        </w:rPr>
        <w:t>3</w:t>
      </w:r>
      <w:r>
        <w:rPr>
          <w:rFonts w:ascii="Arial" w:hAnsi="Arial" w:cs="Arial"/>
          <w:sz w:val="24"/>
          <w:szCs w:val="24"/>
          <w:lang w:val="en-US"/>
        </w:rPr>
        <w:t xml:space="preserve"> displays all the interdependence and contagion events associated with Russia. Interdependence is observed between Russia’s Financial and Resource sectors. </w:t>
      </w:r>
      <w:r w:rsidR="009268CC">
        <w:rPr>
          <w:rFonts w:ascii="Arial" w:hAnsi="Arial" w:cs="Arial"/>
          <w:sz w:val="24"/>
          <w:szCs w:val="24"/>
          <w:lang w:val="en-US"/>
        </w:rPr>
        <w:t xml:space="preserve">All of Russia’s sectors seem to have considerable numbers of </w:t>
      </w:r>
      <w:r w:rsidR="009B2A3C">
        <w:rPr>
          <w:rFonts w:ascii="Arial" w:hAnsi="Arial" w:cs="Arial"/>
          <w:sz w:val="24"/>
          <w:szCs w:val="24"/>
          <w:lang w:val="en-US"/>
        </w:rPr>
        <w:t>interdependence</w:t>
      </w:r>
      <w:r w:rsidR="009268CC">
        <w:rPr>
          <w:rFonts w:ascii="Arial" w:hAnsi="Arial" w:cs="Arial"/>
          <w:sz w:val="24"/>
          <w:szCs w:val="24"/>
          <w:lang w:val="en-US"/>
        </w:rPr>
        <w:t xml:space="preserve"> cohorts. This is to be expected since Russia’s top exports are crude petroleum (28%) and refined petroleum (17%). These products are known to be volatile and can have spillover effects to the economy as a whole.</w:t>
      </w:r>
      <w:r w:rsidR="009B2A3C">
        <w:rPr>
          <w:rFonts w:ascii="Arial" w:hAnsi="Arial" w:cs="Arial"/>
          <w:sz w:val="24"/>
          <w:szCs w:val="24"/>
          <w:lang w:val="en-US"/>
        </w:rPr>
        <w:t xml:space="preserve"> Russia and India seems to share a </w:t>
      </w:r>
      <w:r w:rsidR="00E372E3">
        <w:rPr>
          <w:rFonts w:ascii="Arial" w:hAnsi="Arial" w:cs="Arial"/>
          <w:sz w:val="24"/>
          <w:szCs w:val="24"/>
          <w:lang w:val="en-US"/>
        </w:rPr>
        <w:t xml:space="preserve">particularly </w:t>
      </w:r>
      <w:r w:rsidR="009B2A3C">
        <w:rPr>
          <w:rFonts w:ascii="Arial" w:hAnsi="Arial" w:cs="Arial"/>
          <w:sz w:val="24"/>
          <w:szCs w:val="24"/>
          <w:lang w:val="en-US"/>
        </w:rPr>
        <w:t>unique relationship. All of Russia’s sectors share interdependence with the Finance sector of India.</w:t>
      </w:r>
      <w:r w:rsidR="004D4C18">
        <w:rPr>
          <w:rFonts w:ascii="Arial" w:hAnsi="Arial" w:cs="Arial"/>
          <w:sz w:val="24"/>
          <w:szCs w:val="24"/>
          <w:lang w:val="en-US"/>
        </w:rPr>
        <w:t xml:space="preserve"> Adding on to this, Russia’s Financial sector shares interdependence with India’s Industrial sector. This is to be expected since the relationship between Russia and India has been growing since the Cold War</w:t>
      </w:r>
      <w:r w:rsidR="00E372E3">
        <w:rPr>
          <w:rFonts w:ascii="Arial" w:hAnsi="Arial" w:cs="Arial"/>
          <w:sz w:val="24"/>
          <w:szCs w:val="24"/>
          <w:lang w:val="en-US"/>
        </w:rPr>
        <w:t xml:space="preserve"> </w:t>
      </w:r>
      <w:sdt>
        <w:sdtPr>
          <w:rPr>
            <w:rFonts w:ascii="Arial" w:hAnsi="Arial" w:cs="Arial"/>
            <w:sz w:val="24"/>
            <w:szCs w:val="24"/>
            <w:lang w:val="en-US"/>
          </w:rPr>
          <w:id w:val="2007162532"/>
          <w:citation/>
        </w:sdtPr>
        <w:sdtContent>
          <w:r w:rsidR="00E372E3">
            <w:rPr>
              <w:rFonts w:ascii="Arial" w:hAnsi="Arial" w:cs="Arial"/>
              <w:sz w:val="24"/>
              <w:szCs w:val="24"/>
              <w:lang w:val="en-US"/>
            </w:rPr>
            <w:fldChar w:fldCharType="begin"/>
          </w:r>
          <w:r w:rsidR="00E372E3">
            <w:rPr>
              <w:rFonts w:ascii="Arial" w:hAnsi="Arial" w:cs="Arial"/>
              <w:sz w:val="24"/>
              <w:szCs w:val="24"/>
            </w:rPr>
            <w:instrText xml:space="preserve"> CITATION Uda19 \l 7177 </w:instrText>
          </w:r>
          <w:r w:rsidR="00E372E3">
            <w:rPr>
              <w:rFonts w:ascii="Arial" w:hAnsi="Arial" w:cs="Arial"/>
              <w:sz w:val="24"/>
              <w:szCs w:val="24"/>
              <w:lang w:val="en-US"/>
            </w:rPr>
            <w:fldChar w:fldCharType="separate"/>
          </w:r>
          <w:r w:rsidR="00E372E3" w:rsidRPr="00E372E3">
            <w:rPr>
              <w:rFonts w:ascii="Arial" w:hAnsi="Arial" w:cs="Arial"/>
              <w:noProof/>
              <w:sz w:val="24"/>
              <w:szCs w:val="24"/>
            </w:rPr>
            <w:t>(Bhaskar, 2019)</w:t>
          </w:r>
          <w:r w:rsidR="00E372E3">
            <w:rPr>
              <w:rFonts w:ascii="Arial" w:hAnsi="Arial" w:cs="Arial"/>
              <w:sz w:val="24"/>
              <w:szCs w:val="24"/>
              <w:lang w:val="en-US"/>
            </w:rPr>
            <w:fldChar w:fldCharType="end"/>
          </w:r>
        </w:sdtContent>
      </w:sdt>
      <w:r w:rsidR="004D4C18">
        <w:rPr>
          <w:rFonts w:ascii="Arial" w:hAnsi="Arial" w:cs="Arial"/>
          <w:sz w:val="24"/>
          <w:szCs w:val="24"/>
          <w:lang w:val="en-US"/>
        </w:rPr>
        <w:t>. In addition, continuous efforts have been initiated to further strengthen their ties</w:t>
      </w:r>
      <w:r w:rsidR="00E372E3">
        <w:rPr>
          <w:rFonts w:ascii="Arial" w:hAnsi="Arial" w:cs="Arial"/>
          <w:sz w:val="24"/>
          <w:szCs w:val="24"/>
          <w:lang w:val="en-US"/>
        </w:rPr>
        <w:t xml:space="preserve">. In example of this is their commitment to increase bilateral trade to US$30 billion in 2025, up from US$9.4 billion in 2017 </w:t>
      </w:r>
      <w:sdt>
        <w:sdtPr>
          <w:rPr>
            <w:rFonts w:ascii="Arial" w:hAnsi="Arial" w:cs="Arial"/>
            <w:sz w:val="24"/>
            <w:szCs w:val="24"/>
            <w:lang w:val="en-US"/>
          </w:rPr>
          <w:id w:val="1138604670"/>
          <w:citation/>
        </w:sdtPr>
        <w:sdtContent>
          <w:r w:rsidR="00E372E3">
            <w:rPr>
              <w:rFonts w:ascii="Arial" w:hAnsi="Arial" w:cs="Arial"/>
              <w:sz w:val="24"/>
              <w:szCs w:val="24"/>
              <w:lang w:val="en-US"/>
            </w:rPr>
            <w:fldChar w:fldCharType="begin"/>
          </w:r>
          <w:r w:rsidR="00E372E3">
            <w:rPr>
              <w:rFonts w:ascii="Arial" w:hAnsi="Arial" w:cs="Arial"/>
              <w:sz w:val="24"/>
              <w:szCs w:val="24"/>
            </w:rPr>
            <w:instrText xml:space="preserve"> CITATION Emb14 \l 7177 </w:instrText>
          </w:r>
          <w:r w:rsidR="00E372E3">
            <w:rPr>
              <w:rFonts w:ascii="Arial" w:hAnsi="Arial" w:cs="Arial"/>
              <w:sz w:val="24"/>
              <w:szCs w:val="24"/>
              <w:lang w:val="en-US"/>
            </w:rPr>
            <w:fldChar w:fldCharType="separate"/>
          </w:r>
          <w:r w:rsidR="00E372E3" w:rsidRPr="00E372E3">
            <w:rPr>
              <w:rFonts w:ascii="Arial" w:hAnsi="Arial" w:cs="Arial"/>
              <w:noProof/>
              <w:sz w:val="24"/>
              <w:szCs w:val="24"/>
            </w:rPr>
            <w:t>(Embassy of India Moscow, 2014)</w:t>
          </w:r>
          <w:r w:rsidR="00E372E3">
            <w:rPr>
              <w:rFonts w:ascii="Arial" w:hAnsi="Arial" w:cs="Arial"/>
              <w:sz w:val="24"/>
              <w:szCs w:val="24"/>
              <w:lang w:val="en-US"/>
            </w:rPr>
            <w:fldChar w:fldCharType="end"/>
          </w:r>
        </w:sdtContent>
      </w:sdt>
      <w:r w:rsidR="00E372E3">
        <w:rPr>
          <w:rFonts w:ascii="Arial" w:hAnsi="Arial" w:cs="Arial"/>
          <w:sz w:val="24"/>
          <w:szCs w:val="24"/>
          <w:lang w:val="en-US"/>
        </w:rPr>
        <w:t>.</w:t>
      </w:r>
    </w:p>
    <w:p w14:paraId="7D9F5FA7" w14:textId="193A9A03" w:rsidR="009268CC" w:rsidRDefault="00E372E3" w:rsidP="009268CC">
      <w:pPr>
        <w:keepNext/>
        <w:spacing w:line="360" w:lineRule="auto"/>
      </w:pPr>
      <w:r>
        <w:rPr>
          <w:noProof/>
          <w:lang w:eastAsia="en-ZA"/>
        </w:rPr>
        <w:lastRenderedPageBreak/>
        <w:drawing>
          <wp:inline distT="0" distB="0" distL="0" distR="0" wp14:anchorId="78331DCF" wp14:editId="138897E9">
            <wp:extent cx="5731510" cy="4345940"/>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345940"/>
                    </a:xfrm>
                    <a:prstGeom prst="rect">
                      <a:avLst/>
                    </a:prstGeom>
                  </pic:spPr>
                </pic:pic>
              </a:graphicData>
            </a:graphic>
          </wp:inline>
        </w:drawing>
      </w:r>
    </w:p>
    <w:p w14:paraId="6A446D8A" w14:textId="00B8F1BA" w:rsidR="009268CC" w:rsidRDefault="009268CC" w:rsidP="009268CC">
      <w:pPr>
        <w:pStyle w:val="Caption"/>
      </w:pPr>
      <w:bookmarkStart w:id="16" w:name="_Toc22494091"/>
      <w:r>
        <w:t xml:space="preserve">Figure </w:t>
      </w:r>
      <w:r w:rsidR="005266AA">
        <w:fldChar w:fldCharType="begin"/>
      </w:r>
      <w:r w:rsidR="005266AA">
        <w:instrText xml:space="preserve"> SEQ Figure \* ARABIC </w:instrText>
      </w:r>
      <w:r w:rsidR="005266AA">
        <w:fldChar w:fldCharType="separate"/>
      </w:r>
      <w:r w:rsidR="00391E72">
        <w:rPr>
          <w:noProof/>
        </w:rPr>
        <w:t>4</w:t>
      </w:r>
      <w:r w:rsidR="005266AA">
        <w:rPr>
          <w:noProof/>
        </w:rPr>
        <w:fldChar w:fldCharType="end"/>
      </w:r>
      <w:r>
        <w:t xml:space="preserve">: </w:t>
      </w:r>
      <w:r w:rsidR="00A84A11">
        <w:t xml:space="preserve">Network diagram of </w:t>
      </w:r>
      <w:r>
        <w:t>India</w:t>
      </w:r>
      <w:bookmarkEnd w:id="16"/>
    </w:p>
    <w:p w14:paraId="7D72AAC6" w14:textId="6FDAED1E" w:rsidR="009268CC" w:rsidRDefault="009268CC" w:rsidP="00BA4803">
      <w:pPr>
        <w:spacing w:line="360" w:lineRule="auto"/>
        <w:rPr>
          <w:rFonts w:ascii="Arial" w:hAnsi="Arial" w:cs="Arial"/>
          <w:sz w:val="24"/>
          <w:szCs w:val="24"/>
          <w:lang w:val="en-US"/>
        </w:rPr>
      </w:pPr>
      <w:r>
        <w:rPr>
          <w:rFonts w:ascii="Arial" w:hAnsi="Arial" w:cs="Arial"/>
          <w:sz w:val="24"/>
          <w:szCs w:val="24"/>
          <w:lang w:val="en-US"/>
        </w:rPr>
        <w:t xml:space="preserve">Figure </w:t>
      </w:r>
      <w:r w:rsidR="00E372E3">
        <w:rPr>
          <w:rFonts w:ascii="Arial" w:hAnsi="Arial" w:cs="Arial"/>
          <w:sz w:val="24"/>
          <w:szCs w:val="24"/>
          <w:lang w:val="en-US"/>
        </w:rPr>
        <w:t>4</w:t>
      </w:r>
      <w:r>
        <w:rPr>
          <w:rFonts w:ascii="Arial" w:hAnsi="Arial" w:cs="Arial"/>
          <w:sz w:val="24"/>
          <w:szCs w:val="24"/>
          <w:lang w:val="en-US"/>
        </w:rPr>
        <w:t xml:space="preserve"> displays all the interdependence and contagion events associated with </w:t>
      </w:r>
      <w:r w:rsidR="0063508A">
        <w:rPr>
          <w:rFonts w:ascii="Arial" w:hAnsi="Arial" w:cs="Arial"/>
          <w:sz w:val="24"/>
          <w:szCs w:val="24"/>
          <w:lang w:val="en-US"/>
        </w:rPr>
        <w:t>India</w:t>
      </w:r>
      <w:r>
        <w:rPr>
          <w:rFonts w:ascii="Arial" w:hAnsi="Arial" w:cs="Arial"/>
          <w:sz w:val="24"/>
          <w:szCs w:val="24"/>
          <w:lang w:val="en-US"/>
        </w:rPr>
        <w:t xml:space="preserve">. Interdependence is observed between </w:t>
      </w:r>
      <w:r w:rsidR="001E1AC8">
        <w:rPr>
          <w:rFonts w:ascii="Arial" w:hAnsi="Arial" w:cs="Arial"/>
          <w:sz w:val="24"/>
          <w:szCs w:val="24"/>
          <w:lang w:val="en-US"/>
        </w:rPr>
        <w:t>India</w:t>
      </w:r>
      <w:r>
        <w:rPr>
          <w:rFonts w:ascii="Arial" w:hAnsi="Arial" w:cs="Arial"/>
          <w:sz w:val="24"/>
          <w:szCs w:val="24"/>
          <w:lang w:val="en-US"/>
        </w:rPr>
        <w:t xml:space="preserve">’s Financial and </w:t>
      </w:r>
      <w:r w:rsidR="0063508A">
        <w:rPr>
          <w:rFonts w:ascii="Arial" w:hAnsi="Arial" w:cs="Arial"/>
          <w:sz w:val="24"/>
          <w:szCs w:val="24"/>
          <w:lang w:val="en-US"/>
        </w:rPr>
        <w:t>Industrial</w:t>
      </w:r>
      <w:r>
        <w:rPr>
          <w:rFonts w:ascii="Arial" w:hAnsi="Arial" w:cs="Arial"/>
          <w:sz w:val="24"/>
          <w:szCs w:val="24"/>
          <w:lang w:val="en-US"/>
        </w:rPr>
        <w:t xml:space="preserve"> sectors</w:t>
      </w:r>
      <w:r w:rsidR="0063508A">
        <w:rPr>
          <w:rFonts w:ascii="Arial" w:hAnsi="Arial" w:cs="Arial"/>
          <w:sz w:val="24"/>
          <w:szCs w:val="24"/>
          <w:lang w:val="en-US"/>
        </w:rPr>
        <w:t>.</w:t>
      </w:r>
      <w:r w:rsidR="001E1AC8">
        <w:rPr>
          <w:rFonts w:ascii="Arial" w:hAnsi="Arial" w:cs="Arial"/>
          <w:sz w:val="24"/>
          <w:szCs w:val="24"/>
          <w:lang w:val="en-US"/>
        </w:rPr>
        <w:t xml:space="preserve"> Most of the relationships </w:t>
      </w:r>
      <w:r w:rsidR="00E372E3">
        <w:rPr>
          <w:rFonts w:ascii="Arial" w:hAnsi="Arial" w:cs="Arial"/>
          <w:sz w:val="24"/>
          <w:szCs w:val="24"/>
          <w:lang w:val="en-US"/>
        </w:rPr>
        <w:t xml:space="preserve">are </w:t>
      </w:r>
      <w:r w:rsidR="001E1AC8">
        <w:rPr>
          <w:rFonts w:ascii="Arial" w:hAnsi="Arial" w:cs="Arial"/>
          <w:sz w:val="24"/>
          <w:szCs w:val="24"/>
          <w:lang w:val="en-US"/>
        </w:rPr>
        <w:t xml:space="preserve">concentrated with the sectors of Brazil and Russia. </w:t>
      </w:r>
      <w:r w:rsidR="00E372E3">
        <w:rPr>
          <w:rFonts w:ascii="Arial" w:hAnsi="Arial" w:cs="Arial"/>
          <w:sz w:val="24"/>
          <w:szCs w:val="24"/>
          <w:lang w:val="en-US"/>
        </w:rPr>
        <w:t>As stated before, t</w:t>
      </w:r>
      <w:r w:rsidR="001E1AC8">
        <w:rPr>
          <w:rFonts w:ascii="Arial" w:hAnsi="Arial" w:cs="Arial"/>
          <w:sz w:val="24"/>
          <w:szCs w:val="24"/>
          <w:lang w:val="en-US"/>
        </w:rPr>
        <w:t xml:space="preserve">his may be caused by </w:t>
      </w:r>
      <w:r w:rsidR="00E372E3">
        <w:rPr>
          <w:rFonts w:ascii="Arial" w:hAnsi="Arial" w:cs="Arial"/>
          <w:sz w:val="24"/>
          <w:szCs w:val="24"/>
          <w:lang w:val="en-US"/>
        </w:rPr>
        <w:t xml:space="preserve">the continuous efforts of India and Russia to strengthen their bilateral relationships. Adding to this, </w:t>
      </w:r>
      <w:r w:rsidR="001E1AC8">
        <w:rPr>
          <w:rFonts w:ascii="Arial" w:hAnsi="Arial" w:cs="Arial"/>
          <w:sz w:val="24"/>
          <w:szCs w:val="24"/>
          <w:lang w:val="en-US"/>
        </w:rPr>
        <w:t xml:space="preserve">India’s main import </w:t>
      </w:r>
      <w:r w:rsidR="00891940">
        <w:rPr>
          <w:rFonts w:ascii="Arial" w:hAnsi="Arial" w:cs="Arial"/>
          <w:sz w:val="24"/>
          <w:szCs w:val="24"/>
          <w:lang w:val="en-US"/>
        </w:rPr>
        <w:t>category is raw mineral products like crude oil (18%) and coal briquettes (4.7%) and these are some of the main exports of Brazil and Russia.</w:t>
      </w:r>
    </w:p>
    <w:p w14:paraId="07636F55" w14:textId="45035B02" w:rsidR="00955600" w:rsidRDefault="007A1DDC" w:rsidP="00955600">
      <w:pPr>
        <w:keepNext/>
        <w:spacing w:line="360" w:lineRule="auto"/>
      </w:pPr>
      <w:r>
        <w:rPr>
          <w:noProof/>
          <w:lang w:eastAsia="en-ZA"/>
        </w:rPr>
        <w:lastRenderedPageBreak/>
        <w:drawing>
          <wp:inline distT="0" distB="0" distL="0" distR="0" wp14:anchorId="2CC742E8" wp14:editId="03FD00A2">
            <wp:extent cx="5731510" cy="4239895"/>
            <wp:effectExtent l="0" t="0" r="254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239895"/>
                    </a:xfrm>
                    <a:prstGeom prst="rect">
                      <a:avLst/>
                    </a:prstGeom>
                  </pic:spPr>
                </pic:pic>
              </a:graphicData>
            </a:graphic>
          </wp:inline>
        </w:drawing>
      </w:r>
    </w:p>
    <w:p w14:paraId="6B5EF9FE" w14:textId="521E2404" w:rsidR="00955600" w:rsidRDefault="00955600" w:rsidP="00955600">
      <w:pPr>
        <w:pStyle w:val="Caption"/>
      </w:pPr>
      <w:bookmarkStart w:id="17" w:name="_Toc22494092"/>
      <w:r>
        <w:t xml:space="preserve">Figure </w:t>
      </w:r>
      <w:r w:rsidR="005266AA">
        <w:fldChar w:fldCharType="begin"/>
      </w:r>
      <w:r w:rsidR="005266AA">
        <w:instrText xml:space="preserve"> SEQ Figure \* ARABIC </w:instrText>
      </w:r>
      <w:r w:rsidR="005266AA">
        <w:fldChar w:fldCharType="separate"/>
      </w:r>
      <w:r w:rsidR="00391E72">
        <w:rPr>
          <w:noProof/>
        </w:rPr>
        <w:t>5</w:t>
      </w:r>
      <w:r w:rsidR="005266AA">
        <w:rPr>
          <w:noProof/>
        </w:rPr>
        <w:fldChar w:fldCharType="end"/>
      </w:r>
      <w:r>
        <w:t xml:space="preserve">: </w:t>
      </w:r>
      <w:r w:rsidR="00A84A11">
        <w:t xml:space="preserve">Network diagram of </w:t>
      </w:r>
      <w:r>
        <w:t>China</w:t>
      </w:r>
      <w:bookmarkEnd w:id="17"/>
    </w:p>
    <w:p w14:paraId="2B034CE7" w14:textId="5B01736C" w:rsidR="00955600" w:rsidRDefault="00955600" w:rsidP="00955600">
      <w:pPr>
        <w:spacing w:line="360" w:lineRule="auto"/>
        <w:rPr>
          <w:rFonts w:ascii="Arial" w:hAnsi="Arial" w:cs="Arial"/>
          <w:sz w:val="24"/>
          <w:szCs w:val="24"/>
          <w:lang w:val="en-US"/>
        </w:rPr>
      </w:pPr>
      <w:r>
        <w:rPr>
          <w:rFonts w:ascii="Arial" w:hAnsi="Arial" w:cs="Arial"/>
          <w:sz w:val="24"/>
          <w:szCs w:val="24"/>
          <w:lang w:val="en-US"/>
        </w:rPr>
        <w:t xml:space="preserve">Figure </w:t>
      </w:r>
      <w:r w:rsidR="007A1DDC">
        <w:rPr>
          <w:rFonts w:ascii="Arial" w:hAnsi="Arial" w:cs="Arial"/>
          <w:sz w:val="24"/>
          <w:szCs w:val="24"/>
          <w:lang w:val="en-US"/>
        </w:rPr>
        <w:t>5</w:t>
      </w:r>
      <w:r>
        <w:rPr>
          <w:rFonts w:ascii="Arial" w:hAnsi="Arial" w:cs="Arial"/>
          <w:sz w:val="24"/>
          <w:szCs w:val="24"/>
          <w:lang w:val="en-US"/>
        </w:rPr>
        <w:t xml:space="preserve"> displays all the interdependence and contagion events associated with China. </w:t>
      </w:r>
      <w:r w:rsidR="007A1DDC">
        <w:rPr>
          <w:rFonts w:ascii="Arial" w:hAnsi="Arial" w:cs="Arial"/>
          <w:sz w:val="24"/>
          <w:szCs w:val="24"/>
          <w:lang w:val="en-US"/>
        </w:rPr>
        <w:t>China’s economy seems to be the most integrated since all of its sectors experience interdependence with the other in-country sectors</w:t>
      </w:r>
      <w:r>
        <w:rPr>
          <w:rFonts w:ascii="Arial" w:hAnsi="Arial" w:cs="Arial"/>
          <w:sz w:val="24"/>
          <w:szCs w:val="24"/>
          <w:lang w:val="en-US"/>
        </w:rPr>
        <w:t>.</w:t>
      </w:r>
      <w:r w:rsidR="00D109FF">
        <w:rPr>
          <w:rFonts w:ascii="Arial" w:hAnsi="Arial" w:cs="Arial"/>
          <w:sz w:val="24"/>
          <w:szCs w:val="24"/>
          <w:lang w:val="en-US"/>
        </w:rPr>
        <w:t xml:space="preserve"> </w:t>
      </w:r>
      <w:r w:rsidR="007A1DDC">
        <w:rPr>
          <w:rFonts w:ascii="Arial" w:hAnsi="Arial" w:cs="Arial"/>
          <w:sz w:val="24"/>
          <w:szCs w:val="24"/>
          <w:lang w:val="en-US"/>
        </w:rPr>
        <w:t xml:space="preserve">Apart from South Africa, </w:t>
      </w:r>
      <w:r w:rsidR="00D109FF">
        <w:rPr>
          <w:rFonts w:ascii="Arial" w:hAnsi="Arial" w:cs="Arial"/>
          <w:sz w:val="24"/>
          <w:szCs w:val="24"/>
          <w:lang w:val="en-US"/>
        </w:rPr>
        <w:t xml:space="preserve">China is also the most independent country within the BRICS grouping. This is interesting since China is the largest exporter in the world. </w:t>
      </w:r>
      <w:r w:rsidR="00F830F8">
        <w:rPr>
          <w:rFonts w:ascii="Arial" w:hAnsi="Arial" w:cs="Arial"/>
          <w:sz w:val="24"/>
          <w:szCs w:val="24"/>
          <w:lang w:val="en-US"/>
        </w:rPr>
        <w:t xml:space="preserve">This may be explained by the </w:t>
      </w:r>
      <w:r w:rsidR="00D109FF">
        <w:rPr>
          <w:rFonts w:ascii="Arial" w:hAnsi="Arial" w:cs="Arial"/>
          <w:sz w:val="24"/>
          <w:szCs w:val="24"/>
          <w:lang w:val="en-US"/>
        </w:rPr>
        <w:t xml:space="preserve">fact that </w:t>
      </w:r>
      <w:r w:rsidR="00F830F8">
        <w:rPr>
          <w:rFonts w:ascii="Arial" w:hAnsi="Arial" w:cs="Arial"/>
          <w:sz w:val="24"/>
          <w:szCs w:val="24"/>
          <w:lang w:val="en-US"/>
        </w:rPr>
        <w:t>the tail dependence coefficients can fail to detect contagion or interdependence if the relationship is unidirectional</w:t>
      </w:r>
      <w:r w:rsidR="007A1DDC">
        <w:rPr>
          <w:rFonts w:ascii="Arial" w:hAnsi="Arial" w:cs="Arial"/>
          <w:sz w:val="24"/>
          <w:szCs w:val="24"/>
          <w:lang w:val="en-US"/>
        </w:rPr>
        <w:t xml:space="preserve"> (Joe, 1997)</w:t>
      </w:r>
      <w:r w:rsidR="00F830F8">
        <w:rPr>
          <w:rFonts w:ascii="Arial" w:hAnsi="Arial" w:cs="Arial"/>
          <w:sz w:val="24"/>
          <w:szCs w:val="24"/>
          <w:lang w:val="en-US"/>
        </w:rPr>
        <w:t xml:space="preserve">. </w:t>
      </w:r>
    </w:p>
    <w:p w14:paraId="3B282E21" w14:textId="0213D2EC" w:rsidR="00402619" w:rsidRDefault="00244360" w:rsidP="00402619">
      <w:pPr>
        <w:keepNext/>
        <w:spacing w:line="360" w:lineRule="auto"/>
      </w:pPr>
      <w:r>
        <w:rPr>
          <w:noProof/>
          <w:lang w:eastAsia="en-ZA"/>
        </w:rPr>
        <w:lastRenderedPageBreak/>
        <w:drawing>
          <wp:inline distT="0" distB="0" distL="0" distR="0" wp14:anchorId="4D8F50B8" wp14:editId="504BB48F">
            <wp:extent cx="5731510" cy="4389120"/>
            <wp:effectExtent l="0" t="0" r="254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389120"/>
                    </a:xfrm>
                    <a:prstGeom prst="rect">
                      <a:avLst/>
                    </a:prstGeom>
                  </pic:spPr>
                </pic:pic>
              </a:graphicData>
            </a:graphic>
          </wp:inline>
        </w:drawing>
      </w:r>
    </w:p>
    <w:p w14:paraId="3DB2C51F" w14:textId="6958972D" w:rsidR="0016690D" w:rsidRDefault="00402619" w:rsidP="00402619">
      <w:pPr>
        <w:pStyle w:val="Caption"/>
      </w:pPr>
      <w:bookmarkStart w:id="18" w:name="_Toc22494093"/>
      <w:r>
        <w:t xml:space="preserve">Figure </w:t>
      </w:r>
      <w:r w:rsidR="005266AA">
        <w:fldChar w:fldCharType="begin"/>
      </w:r>
      <w:r w:rsidR="005266AA">
        <w:instrText xml:space="preserve"> SEQ Figure \* ARABIC </w:instrText>
      </w:r>
      <w:r w:rsidR="005266AA">
        <w:fldChar w:fldCharType="separate"/>
      </w:r>
      <w:r w:rsidR="00391E72">
        <w:rPr>
          <w:noProof/>
        </w:rPr>
        <w:t>6</w:t>
      </w:r>
      <w:r w:rsidR="005266AA">
        <w:rPr>
          <w:noProof/>
        </w:rPr>
        <w:fldChar w:fldCharType="end"/>
      </w:r>
      <w:r>
        <w:t xml:space="preserve">: </w:t>
      </w:r>
      <w:r w:rsidR="00A84A11">
        <w:t xml:space="preserve">Network diagram of </w:t>
      </w:r>
      <w:r>
        <w:t>South Africa</w:t>
      </w:r>
      <w:bookmarkEnd w:id="18"/>
    </w:p>
    <w:p w14:paraId="677FE757" w14:textId="18446378" w:rsidR="00402619" w:rsidRPr="00402619" w:rsidRDefault="00402619" w:rsidP="00402619">
      <w:pPr>
        <w:spacing w:line="360" w:lineRule="auto"/>
        <w:rPr>
          <w:rFonts w:ascii="Arial" w:hAnsi="Arial" w:cs="Arial"/>
          <w:sz w:val="24"/>
          <w:szCs w:val="24"/>
          <w:lang w:val="en-US"/>
        </w:rPr>
      </w:pPr>
      <w:r>
        <w:rPr>
          <w:rFonts w:ascii="Arial" w:hAnsi="Arial" w:cs="Arial"/>
          <w:sz w:val="24"/>
          <w:szCs w:val="24"/>
          <w:lang w:val="en-US"/>
        </w:rPr>
        <w:t xml:space="preserve">Figure </w:t>
      </w:r>
      <w:r w:rsidR="00244360">
        <w:rPr>
          <w:rFonts w:ascii="Arial" w:hAnsi="Arial" w:cs="Arial"/>
          <w:sz w:val="24"/>
          <w:szCs w:val="24"/>
          <w:lang w:val="en-US"/>
        </w:rPr>
        <w:t>6</w:t>
      </w:r>
      <w:r>
        <w:rPr>
          <w:rFonts w:ascii="Arial" w:hAnsi="Arial" w:cs="Arial"/>
          <w:sz w:val="24"/>
          <w:szCs w:val="24"/>
          <w:lang w:val="en-US"/>
        </w:rPr>
        <w:t xml:space="preserve"> displays all the interdependence and contagion events associated with </w:t>
      </w:r>
      <w:r w:rsidR="00C909AB">
        <w:rPr>
          <w:rFonts w:ascii="Arial" w:hAnsi="Arial" w:cs="Arial"/>
          <w:sz w:val="24"/>
          <w:szCs w:val="24"/>
          <w:lang w:val="en-US"/>
        </w:rPr>
        <w:t>South Africa</w:t>
      </w:r>
      <w:r>
        <w:rPr>
          <w:rFonts w:ascii="Arial" w:hAnsi="Arial" w:cs="Arial"/>
          <w:sz w:val="24"/>
          <w:szCs w:val="24"/>
          <w:lang w:val="en-US"/>
        </w:rPr>
        <w:t xml:space="preserve">. </w:t>
      </w:r>
      <w:r w:rsidR="00244360">
        <w:rPr>
          <w:rFonts w:ascii="Arial" w:hAnsi="Arial" w:cs="Arial"/>
          <w:sz w:val="24"/>
          <w:szCs w:val="24"/>
          <w:lang w:val="en-US"/>
        </w:rPr>
        <w:t>As stated before, no interdependence or contagion events are observed with South Africa. This further supports the findings of others who question the inclusion of South Africa within the BRICS grouping.</w:t>
      </w:r>
    </w:p>
    <w:p w14:paraId="7C1B911B" w14:textId="57EDC499" w:rsidR="00200FE2" w:rsidRDefault="00826E05" w:rsidP="00200FE2">
      <w:pPr>
        <w:spacing w:line="360" w:lineRule="auto"/>
        <w:rPr>
          <w:rFonts w:ascii="Arial" w:hAnsi="Arial" w:cs="Arial"/>
          <w:sz w:val="24"/>
          <w:szCs w:val="24"/>
          <w:lang w:val="en-US"/>
        </w:rPr>
      </w:pPr>
      <w:r>
        <w:rPr>
          <w:rFonts w:ascii="Arial" w:hAnsi="Arial" w:cs="Arial"/>
          <w:sz w:val="24"/>
          <w:szCs w:val="24"/>
          <w:lang w:val="en-US"/>
        </w:rPr>
        <w:t>The results from Figures (</w:t>
      </w:r>
      <w:r w:rsidR="00987112">
        <w:rPr>
          <w:rFonts w:ascii="Arial" w:hAnsi="Arial" w:cs="Arial"/>
          <w:sz w:val="24"/>
          <w:szCs w:val="24"/>
          <w:lang w:val="en-US"/>
        </w:rPr>
        <w:t>2</w:t>
      </w:r>
      <w:r>
        <w:rPr>
          <w:rFonts w:ascii="Arial" w:hAnsi="Arial" w:cs="Arial"/>
          <w:sz w:val="24"/>
          <w:szCs w:val="24"/>
          <w:lang w:val="en-US"/>
        </w:rPr>
        <w:t>) – (</w:t>
      </w:r>
      <w:r w:rsidR="00987112">
        <w:rPr>
          <w:rFonts w:ascii="Arial" w:hAnsi="Arial" w:cs="Arial"/>
          <w:sz w:val="24"/>
          <w:szCs w:val="24"/>
          <w:lang w:val="en-US"/>
        </w:rPr>
        <w:t>6</w:t>
      </w:r>
      <w:r>
        <w:rPr>
          <w:rFonts w:ascii="Arial" w:hAnsi="Arial" w:cs="Arial"/>
          <w:sz w:val="24"/>
          <w:szCs w:val="24"/>
          <w:lang w:val="en-US"/>
        </w:rPr>
        <w:t xml:space="preserve">) </w:t>
      </w:r>
      <w:r w:rsidR="00172B12">
        <w:rPr>
          <w:rFonts w:ascii="Arial" w:hAnsi="Arial" w:cs="Arial"/>
          <w:sz w:val="24"/>
          <w:szCs w:val="24"/>
          <w:lang w:val="en-US"/>
        </w:rPr>
        <w:t xml:space="preserve">show that </w:t>
      </w:r>
      <w:r w:rsidR="00987112">
        <w:rPr>
          <w:rFonts w:ascii="Arial" w:hAnsi="Arial" w:cs="Arial"/>
          <w:sz w:val="24"/>
          <w:szCs w:val="24"/>
          <w:lang w:val="en-US"/>
        </w:rPr>
        <w:t xml:space="preserve">in </w:t>
      </w:r>
      <w:r w:rsidR="00172B12">
        <w:rPr>
          <w:rFonts w:ascii="Arial" w:hAnsi="Arial" w:cs="Arial"/>
          <w:sz w:val="24"/>
          <w:szCs w:val="24"/>
          <w:lang w:val="en-US"/>
        </w:rPr>
        <w:t xml:space="preserve">most </w:t>
      </w:r>
      <w:r w:rsidR="00987112">
        <w:rPr>
          <w:rFonts w:ascii="Arial" w:hAnsi="Arial" w:cs="Arial"/>
          <w:sz w:val="24"/>
          <w:szCs w:val="24"/>
          <w:lang w:val="en-US"/>
        </w:rPr>
        <w:t xml:space="preserve">cases, </w:t>
      </w:r>
      <w:r w:rsidR="00172B12">
        <w:rPr>
          <w:rFonts w:ascii="Arial" w:hAnsi="Arial" w:cs="Arial"/>
          <w:sz w:val="24"/>
          <w:szCs w:val="24"/>
          <w:lang w:val="en-US"/>
        </w:rPr>
        <w:t>interdependence</w:t>
      </w:r>
      <w:r w:rsidR="00987112">
        <w:rPr>
          <w:rFonts w:ascii="Arial" w:hAnsi="Arial" w:cs="Arial"/>
          <w:sz w:val="24"/>
          <w:szCs w:val="24"/>
          <w:lang w:val="en-US"/>
        </w:rPr>
        <w:t xml:space="preserve"> is observed opposed to contagion</w:t>
      </w:r>
      <w:r w:rsidR="00172B12">
        <w:rPr>
          <w:rFonts w:ascii="Arial" w:hAnsi="Arial" w:cs="Arial"/>
          <w:sz w:val="24"/>
          <w:szCs w:val="24"/>
          <w:lang w:val="en-US"/>
        </w:rPr>
        <w:t xml:space="preserve">. </w:t>
      </w:r>
      <w:r w:rsidR="00200FE2">
        <w:rPr>
          <w:rFonts w:ascii="Arial" w:hAnsi="Arial" w:cs="Arial"/>
          <w:sz w:val="24"/>
          <w:szCs w:val="24"/>
          <w:lang w:val="en-US"/>
        </w:rPr>
        <w:t xml:space="preserve">Interdependence between sectors of different countries can be explained by continuous efforts to align economic policies. The most notable example of this is between Russia and Brazil. </w:t>
      </w:r>
      <w:r w:rsidR="00200FE2">
        <w:rPr>
          <w:rFonts w:ascii="Arial" w:hAnsi="Arial" w:cs="Arial"/>
          <w:sz w:val="24"/>
          <w:szCs w:val="24"/>
          <w:lang w:val="en-US"/>
        </w:rPr>
        <w:t xml:space="preserve">Interdependence within country on the other hand is observed between </w:t>
      </w:r>
      <w:r w:rsidR="00200FE2" w:rsidRPr="00F2483C">
        <w:rPr>
          <w:rFonts w:ascii="Arial" w:hAnsi="Arial" w:cs="Arial"/>
          <w:sz w:val="24"/>
          <w:szCs w:val="24"/>
          <w:lang w:val="en-US"/>
        </w:rPr>
        <w:t xml:space="preserve">Brazil’s Financial and Industrial sectors, Russia’s Financial and Resource sectors, India’s Financial and Industrial sectors and </w:t>
      </w:r>
      <w:r w:rsidR="00200FE2">
        <w:rPr>
          <w:rFonts w:ascii="Arial" w:hAnsi="Arial" w:cs="Arial"/>
          <w:sz w:val="24"/>
          <w:szCs w:val="24"/>
          <w:lang w:val="en-US"/>
        </w:rPr>
        <w:t xml:space="preserve">China’s </w:t>
      </w:r>
      <w:r w:rsidR="00200FE2" w:rsidRPr="00F2483C">
        <w:rPr>
          <w:rFonts w:ascii="Arial" w:hAnsi="Arial" w:cs="Arial"/>
          <w:sz w:val="24"/>
          <w:szCs w:val="24"/>
          <w:lang w:val="en-US"/>
        </w:rPr>
        <w:t>Financial</w:t>
      </w:r>
      <w:r w:rsidR="00200FE2">
        <w:rPr>
          <w:rFonts w:ascii="Arial" w:hAnsi="Arial" w:cs="Arial"/>
          <w:sz w:val="24"/>
          <w:szCs w:val="24"/>
          <w:lang w:val="en-US"/>
        </w:rPr>
        <w:t>,</w:t>
      </w:r>
      <w:r w:rsidR="00200FE2" w:rsidRPr="00F2483C">
        <w:rPr>
          <w:rFonts w:ascii="Arial" w:hAnsi="Arial" w:cs="Arial"/>
          <w:sz w:val="24"/>
          <w:szCs w:val="24"/>
          <w:lang w:val="en-US"/>
        </w:rPr>
        <w:t xml:space="preserve"> Industrial </w:t>
      </w:r>
      <w:r w:rsidR="00200FE2">
        <w:rPr>
          <w:rFonts w:ascii="Arial" w:hAnsi="Arial" w:cs="Arial"/>
          <w:sz w:val="24"/>
          <w:szCs w:val="24"/>
          <w:lang w:val="en-US"/>
        </w:rPr>
        <w:t xml:space="preserve">and Resource sectors. Also, except in the case of China’s </w:t>
      </w:r>
      <w:r w:rsidR="00200FE2">
        <w:rPr>
          <w:rFonts w:ascii="Arial" w:hAnsi="Arial" w:cs="Arial"/>
          <w:sz w:val="24"/>
          <w:szCs w:val="24"/>
          <w:lang w:val="en-US"/>
        </w:rPr>
        <w:t>Resource and Industrial</w:t>
      </w:r>
      <w:r w:rsidR="00200FE2">
        <w:rPr>
          <w:rFonts w:ascii="Arial" w:hAnsi="Arial" w:cs="Arial"/>
          <w:sz w:val="24"/>
          <w:szCs w:val="24"/>
          <w:lang w:val="en-US"/>
        </w:rPr>
        <w:t xml:space="preserve"> sector</w:t>
      </w:r>
      <w:r w:rsidR="00200FE2">
        <w:rPr>
          <w:rFonts w:ascii="Arial" w:hAnsi="Arial" w:cs="Arial"/>
          <w:sz w:val="24"/>
          <w:szCs w:val="24"/>
          <w:lang w:val="en-US"/>
        </w:rPr>
        <w:t>s</w:t>
      </w:r>
      <w:r w:rsidR="00200FE2">
        <w:rPr>
          <w:rFonts w:ascii="Arial" w:hAnsi="Arial" w:cs="Arial"/>
          <w:sz w:val="24"/>
          <w:szCs w:val="24"/>
          <w:lang w:val="en-US"/>
        </w:rPr>
        <w:t xml:space="preserve">, </w:t>
      </w:r>
      <w:r w:rsidR="00200FE2">
        <w:rPr>
          <w:rFonts w:ascii="Arial" w:hAnsi="Arial" w:cs="Arial"/>
          <w:sz w:val="24"/>
          <w:szCs w:val="24"/>
          <w:lang w:val="en-US"/>
        </w:rPr>
        <w:t xml:space="preserve">within country </w:t>
      </w:r>
      <w:r w:rsidR="00200FE2">
        <w:rPr>
          <w:rFonts w:ascii="Arial" w:hAnsi="Arial" w:cs="Arial"/>
          <w:sz w:val="24"/>
          <w:szCs w:val="24"/>
          <w:lang w:val="en-US"/>
        </w:rPr>
        <w:t>interdependence is only observed where the Financial sector of a country is involved</w:t>
      </w:r>
      <w:r w:rsidR="00200FE2" w:rsidRPr="00F2483C">
        <w:rPr>
          <w:rFonts w:ascii="Arial" w:hAnsi="Arial" w:cs="Arial"/>
          <w:sz w:val="24"/>
          <w:szCs w:val="24"/>
          <w:lang w:val="en-US"/>
        </w:rPr>
        <w:t xml:space="preserve">. These results indicate that the Financial sectors of </w:t>
      </w:r>
      <w:r w:rsidR="00200FE2">
        <w:rPr>
          <w:rFonts w:ascii="Arial" w:hAnsi="Arial" w:cs="Arial"/>
          <w:sz w:val="24"/>
          <w:szCs w:val="24"/>
          <w:lang w:val="en-US"/>
        </w:rPr>
        <w:t xml:space="preserve">the BRIC </w:t>
      </w:r>
      <w:r w:rsidR="00200FE2" w:rsidRPr="00F2483C">
        <w:rPr>
          <w:rFonts w:ascii="Arial" w:hAnsi="Arial" w:cs="Arial"/>
          <w:sz w:val="24"/>
          <w:szCs w:val="24"/>
          <w:lang w:val="en-US"/>
        </w:rPr>
        <w:t xml:space="preserve">countries play a critical role in the growth of other sectors within country. Similar findings are noted by Ariq (2016) and </w:t>
      </w:r>
      <w:r w:rsidR="00200FE2" w:rsidRPr="00F2483C">
        <w:rPr>
          <w:rFonts w:ascii="Arial" w:hAnsi="Arial" w:cs="Arial"/>
          <w:sz w:val="24"/>
          <w:szCs w:val="24"/>
          <w:lang w:val="en-US"/>
        </w:rPr>
        <w:lastRenderedPageBreak/>
        <w:t>Mugova (2017) who found that growth in the financial sector leads to growth in other sectors within the BRICS context.</w:t>
      </w:r>
      <w:r w:rsidR="00200FE2">
        <w:rPr>
          <w:rFonts w:ascii="Arial" w:hAnsi="Arial" w:cs="Arial"/>
          <w:sz w:val="24"/>
          <w:szCs w:val="24"/>
          <w:lang w:val="en-US"/>
        </w:rPr>
        <w:t xml:space="preserve"> From an investor’s perspective, it follows that the effects of diversification may be limited if one invests in the Financial Sector together with another sector in the same country. </w:t>
      </w:r>
    </w:p>
    <w:p w14:paraId="582E96F8" w14:textId="34109B1E" w:rsidR="00546E6E" w:rsidRDefault="00546E6E" w:rsidP="00C76FD4">
      <w:pPr>
        <w:spacing w:line="360" w:lineRule="auto"/>
        <w:rPr>
          <w:rFonts w:ascii="Arial" w:hAnsi="Arial" w:cs="Arial"/>
          <w:sz w:val="24"/>
          <w:szCs w:val="24"/>
          <w:lang w:val="en-US"/>
        </w:rPr>
      </w:pPr>
      <w:r w:rsidRPr="00F2483C">
        <w:rPr>
          <w:rFonts w:ascii="Arial" w:hAnsi="Arial" w:cs="Arial"/>
          <w:sz w:val="24"/>
          <w:szCs w:val="24"/>
          <w:lang w:val="en-US"/>
        </w:rPr>
        <w:t>China</w:t>
      </w:r>
      <w:r w:rsidR="001C4300">
        <w:rPr>
          <w:rFonts w:ascii="Arial" w:hAnsi="Arial" w:cs="Arial"/>
          <w:sz w:val="24"/>
          <w:szCs w:val="24"/>
          <w:lang w:val="en-US"/>
        </w:rPr>
        <w:t>, however,</w:t>
      </w:r>
      <w:r w:rsidRPr="00F2483C">
        <w:rPr>
          <w:rFonts w:ascii="Arial" w:hAnsi="Arial" w:cs="Arial"/>
          <w:sz w:val="24"/>
          <w:szCs w:val="24"/>
          <w:lang w:val="en-US"/>
        </w:rPr>
        <w:t xml:space="preserve"> seems to be decoupled from the contagion effects of the different countries. </w:t>
      </w:r>
      <w:r>
        <w:rPr>
          <w:rFonts w:ascii="Arial" w:hAnsi="Arial" w:cs="Arial"/>
          <w:sz w:val="24"/>
          <w:szCs w:val="24"/>
          <w:lang w:val="en-US"/>
        </w:rPr>
        <w:t>As previously stated, this may be because the tail dependence coefficients are limited to relationships that are bidirectional and can fail to identify relationships that are unidirectional</w:t>
      </w:r>
      <w:r w:rsidR="00987112">
        <w:rPr>
          <w:rFonts w:ascii="Arial" w:hAnsi="Arial" w:cs="Arial"/>
          <w:sz w:val="24"/>
          <w:szCs w:val="24"/>
          <w:lang w:val="en-US"/>
        </w:rPr>
        <w:t xml:space="preserve"> (Joe, 1997)</w:t>
      </w:r>
      <w:r>
        <w:rPr>
          <w:rFonts w:ascii="Arial" w:hAnsi="Arial" w:cs="Arial"/>
          <w:sz w:val="24"/>
          <w:szCs w:val="24"/>
          <w:lang w:val="en-US"/>
        </w:rPr>
        <w:t xml:space="preserve">. </w:t>
      </w:r>
      <w:r w:rsidRPr="00F2483C">
        <w:rPr>
          <w:rFonts w:ascii="Arial" w:hAnsi="Arial" w:cs="Arial"/>
          <w:sz w:val="24"/>
          <w:szCs w:val="24"/>
          <w:lang w:val="en-US"/>
        </w:rPr>
        <w:t xml:space="preserve">The results in this </w:t>
      </w:r>
      <w:r w:rsidR="00FF6818">
        <w:rPr>
          <w:rFonts w:ascii="Arial" w:hAnsi="Arial" w:cs="Arial"/>
          <w:sz w:val="24"/>
          <w:szCs w:val="24"/>
          <w:lang w:val="en-US"/>
        </w:rPr>
        <w:t>study</w:t>
      </w:r>
      <w:r w:rsidRPr="00F2483C">
        <w:rPr>
          <w:rFonts w:ascii="Arial" w:hAnsi="Arial" w:cs="Arial"/>
          <w:sz w:val="24"/>
          <w:szCs w:val="24"/>
          <w:lang w:val="en-US"/>
        </w:rPr>
        <w:t xml:space="preserve"> are in line with the results of </w:t>
      </w:r>
      <w:r w:rsidRPr="00F2483C">
        <w:rPr>
          <w:rFonts w:ascii="Arial" w:hAnsi="Arial" w:cs="Arial"/>
          <w:noProof/>
          <w:sz w:val="24"/>
          <w:szCs w:val="24"/>
        </w:rPr>
        <w:t xml:space="preserve">Ahmad, Mishra and Daly (2018) who found the BRIC countries to be a heterogeneous asset class and that China </w:t>
      </w:r>
      <w:r>
        <w:rPr>
          <w:rFonts w:ascii="Arial" w:hAnsi="Arial" w:cs="Arial"/>
          <w:noProof/>
          <w:sz w:val="24"/>
          <w:szCs w:val="24"/>
        </w:rPr>
        <w:t xml:space="preserve">can </w:t>
      </w:r>
      <w:r w:rsidRPr="00F2483C">
        <w:rPr>
          <w:rFonts w:ascii="Arial" w:hAnsi="Arial" w:cs="Arial"/>
          <w:noProof/>
          <w:sz w:val="24"/>
          <w:szCs w:val="24"/>
        </w:rPr>
        <w:t xml:space="preserve">provide additional opportunities for diversification </w:t>
      </w:r>
      <w:r>
        <w:rPr>
          <w:rFonts w:ascii="Arial" w:hAnsi="Arial" w:cs="Arial"/>
          <w:noProof/>
          <w:sz w:val="24"/>
          <w:szCs w:val="24"/>
        </w:rPr>
        <w:t xml:space="preserve">within this grouping. </w:t>
      </w:r>
    </w:p>
    <w:p w14:paraId="160C3395" w14:textId="372B0661" w:rsidR="0098001E" w:rsidRDefault="0098001E">
      <w:pPr>
        <w:rPr>
          <w:rFonts w:ascii="Arial" w:hAnsi="Arial" w:cs="Arial"/>
          <w:sz w:val="24"/>
          <w:szCs w:val="24"/>
        </w:rPr>
      </w:pPr>
      <w:r>
        <w:rPr>
          <w:rFonts w:ascii="Arial" w:hAnsi="Arial" w:cs="Arial"/>
          <w:sz w:val="24"/>
          <w:szCs w:val="24"/>
        </w:rPr>
        <w:br w:type="page"/>
      </w:r>
    </w:p>
    <w:p w14:paraId="08A08000" w14:textId="7ECEBEEA" w:rsidR="00C76FD4" w:rsidRPr="000F7E2B" w:rsidRDefault="0098001E" w:rsidP="0098001E">
      <w:pPr>
        <w:pStyle w:val="Heading1"/>
        <w:rPr>
          <w:b/>
        </w:rPr>
      </w:pPr>
      <w:bookmarkStart w:id="19" w:name="_Toc22494019"/>
      <w:r w:rsidRPr="000F7E2B">
        <w:rPr>
          <w:b/>
        </w:rPr>
        <w:lastRenderedPageBreak/>
        <w:t>Chapter 5 Conclusion</w:t>
      </w:r>
      <w:bookmarkEnd w:id="19"/>
    </w:p>
    <w:p w14:paraId="2338AB8D" w14:textId="33529AC4" w:rsidR="00992E2C" w:rsidRDefault="001E5736" w:rsidP="001E5736">
      <w:pPr>
        <w:spacing w:line="360" w:lineRule="auto"/>
        <w:rPr>
          <w:rFonts w:ascii="Arial" w:hAnsi="Arial" w:cs="Arial"/>
          <w:sz w:val="24"/>
          <w:szCs w:val="24"/>
        </w:rPr>
      </w:pPr>
      <w:r>
        <w:rPr>
          <w:rFonts w:ascii="Arial" w:hAnsi="Arial" w:cs="Arial"/>
          <w:sz w:val="24"/>
          <w:szCs w:val="24"/>
        </w:rPr>
        <w:t xml:space="preserve">This study aimed at providing a new approach to distinguish between contagion and interdependence by using an R-vine Copula approach coupled with analysing tail dependence coefficients. Contrary to other studies that only focus on identifying contagion </w:t>
      </w:r>
      <w:sdt>
        <w:sdtPr>
          <w:rPr>
            <w:rFonts w:ascii="Arial" w:hAnsi="Arial" w:cs="Arial"/>
            <w:sz w:val="24"/>
            <w:szCs w:val="24"/>
          </w:rPr>
          <w:id w:val="-1786266819"/>
          <w:citation/>
        </w:sdtPr>
        <w:sdtContent>
          <w:r>
            <w:rPr>
              <w:rFonts w:ascii="Arial" w:hAnsi="Arial" w:cs="Arial"/>
              <w:sz w:val="24"/>
              <w:szCs w:val="24"/>
            </w:rPr>
            <w:fldChar w:fldCharType="begin"/>
          </w:r>
          <w:r>
            <w:rPr>
              <w:rFonts w:ascii="Arial" w:hAnsi="Arial" w:cs="Arial"/>
              <w:sz w:val="24"/>
              <w:szCs w:val="24"/>
            </w:rPr>
            <w:instrText xml:space="preserve"> CITATION Jua19 \l 7177 </w:instrText>
          </w:r>
          <w:r>
            <w:rPr>
              <w:rFonts w:ascii="Arial" w:hAnsi="Arial" w:cs="Arial"/>
              <w:sz w:val="24"/>
              <w:szCs w:val="24"/>
            </w:rPr>
            <w:fldChar w:fldCharType="separate"/>
          </w:r>
          <w:r w:rsidRPr="001E5736">
            <w:rPr>
              <w:rFonts w:ascii="Arial" w:hAnsi="Arial" w:cs="Arial"/>
              <w:noProof/>
              <w:sz w:val="24"/>
              <w:szCs w:val="24"/>
            </w:rPr>
            <w:t>(Cubillos-Rocha, Gomez-Gonzalez, &amp; Melo-Velandia, 2019)</w:t>
          </w:r>
          <w:r>
            <w:rPr>
              <w:rFonts w:ascii="Arial" w:hAnsi="Arial" w:cs="Arial"/>
              <w:sz w:val="24"/>
              <w:szCs w:val="24"/>
            </w:rPr>
            <w:fldChar w:fldCharType="end"/>
          </w:r>
        </w:sdtContent>
      </w:sdt>
      <w:r>
        <w:rPr>
          <w:rFonts w:ascii="Arial" w:hAnsi="Arial" w:cs="Arial"/>
          <w:sz w:val="24"/>
          <w:szCs w:val="24"/>
        </w:rPr>
        <w:t xml:space="preserve">, this study was able to distinguish between contagion and interdependence. To discuss the contribution to this line of literature, a study is conducted on the </w:t>
      </w:r>
      <w:r w:rsidR="00263CF0">
        <w:rPr>
          <w:rFonts w:ascii="Arial" w:hAnsi="Arial" w:cs="Arial"/>
          <w:sz w:val="24"/>
          <w:szCs w:val="24"/>
        </w:rPr>
        <w:t xml:space="preserve">contagion and interdependence of the </w:t>
      </w:r>
      <w:r>
        <w:rPr>
          <w:rFonts w:ascii="Arial" w:hAnsi="Arial" w:cs="Arial"/>
          <w:sz w:val="24"/>
          <w:szCs w:val="24"/>
        </w:rPr>
        <w:t>Financial, Industrial and Resource sectors of all the BRICS countries, i.e. the sectors of Brazil, Russia, India, China and South Africa.</w:t>
      </w:r>
    </w:p>
    <w:p w14:paraId="3D9BF8BD" w14:textId="237F00D3" w:rsidR="00F2364E" w:rsidRDefault="001E5736" w:rsidP="001E5736">
      <w:pPr>
        <w:spacing w:line="360" w:lineRule="auto"/>
        <w:rPr>
          <w:rFonts w:ascii="Arial" w:hAnsi="Arial" w:cs="Arial"/>
          <w:sz w:val="24"/>
          <w:szCs w:val="24"/>
          <w:lang w:val="en-US"/>
        </w:rPr>
      </w:pPr>
      <w:r>
        <w:rPr>
          <w:rFonts w:ascii="Arial" w:hAnsi="Arial" w:cs="Arial"/>
          <w:sz w:val="24"/>
          <w:szCs w:val="24"/>
        </w:rPr>
        <w:t xml:space="preserve">In most cases where strong co-movement was observed, one could find that interdependence instead of contagion is observed. This means that where co-movement existed, we could not find evidence of contagion but rather of interdependence. </w:t>
      </w:r>
      <w:r w:rsidR="00795627">
        <w:rPr>
          <w:rFonts w:ascii="Arial" w:hAnsi="Arial" w:cs="Arial"/>
          <w:sz w:val="24"/>
          <w:szCs w:val="24"/>
        </w:rPr>
        <w:t xml:space="preserve">The most notable case is the interdependence of the sectors of Russia and India. From an investors perspective, it suggests that one should invest with caution if one is to invest in Russia as well as India. This is due to normal portfolio optimization techniques relying heavily on traditional correlation estimates that may fail to detect the relationships between assets that </w:t>
      </w:r>
      <w:r w:rsidR="005302B8">
        <w:rPr>
          <w:rFonts w:ascii="Arial" w:hAnsi="Arial" w:cs="Arial"/>
          <w:sz w:val="24"/>
          <w:szCs w:val="24"/>
        </w:rPr>
        <w:t>the suggested</w:t>
      </w:r>
      <w:r w:rsidR="00795627">
        <w:rPr>
          <w:rFonts w:ascii="Arial" w:hAnsi="Arial" w:cs="Arial"/>
          <w:sz w:val="24"/>
          <w:szCs w:val="24"/>
        </w:rPr>
        <w:t xml:space="preserve"> technique can identify.</w:t>
      </w:r>
      <w:r w:rsidR="00B27DEB">
        <w:rPr>
          <w:rFonts w:ascii="Arial" w:hAnsi="Arial" w:cs="Arial"/>
          <w:sz w:val="24"/>
          <w:szCs w:val="24"/>
        </w:rPr>
        <w:t xml:space="preserve"> </w:t>
      </w:r>
      <w:r w:rsidR="00F2364E">
        <w:rPr>
          <w:rFonts w:ascii="Arial" w:hAnsi="Arial" w:cs="Arial"/>
          <w:sz w:val="24"/>
          <w:szCs w:val="24"/>
        </w:rPr>
        <w:t xml:space="preserve">Within country interdependence is also studied where it is found that, in most cases, interdependence mainly exists with the Financial Sector </w:t>
      </w:r>
      <w:r w:rsidR="006549BA">
        <w:rPr>
          <w:rFonts w:ascii="Arial" w:hAnsi="Arial" w:cs="Arial"/>
          <w:sz w:val="24"/>
          <w:szCs w:val="24"/>
        </w:rPr>
        <w:t>within the same</w:t>
      </w:r>
      <w:r w:rsidR="00F2364E">
        <w:rPr>
          <w:rFonts w:ascii="Arial" w:hAnsi="Arial" w:cs="Arial"/>
          <w:sz w:val="24"/>
          <w:szCs w:val="24"/>
        </w:rPr>
        <w:t xml:space="preserve"> country. This finding is also observed by others like </w:t>
      </w:r>
      <w:r w:rsidR="00F2364E" w:rsidRPr="00F2483C">
        <w:rPr>
          <w:rFonts w:ascii="Arial" w:hAnsi="Arial" w:cs="Arial"/>
          <w:sz w:val="24"/>
          <w:szCs w:val="24"/>
          <w:lang w:val="en-US"/>
        </w:rPr>
        <w:t>Ariq (2016) and Mugova (2017)</w:t>
      </w:r>
      <w:r w:rsidR="00F2364E">
        <w:rPr>
          <w:rFonts w:ascii="Arial" w:hAnsi="Arial" w:cs="Arial"/>
          <w:sz w:val="24"/>
          <w:szCs w:val="24"/>
          <w:lang w:val="en-US"/>
        </w:rPr>
        <w:t>. The latter studies identified that</w:t>
      </w:r>
      <w:r w:rsidR="00F2364E" w:rsidRPr="00F2483C">
        <w:rPr>
          <w:rFonts w:ascii="Arial" w:hAnsi="Arial" w:cs="Arial"/>
          <w:sz w:val="24"/>
          <w:szCs w:val="24"/>
          <w:lang w:val="en-US"/>
        </w:rPr>
        <w:t xml:space="preserve"> growth in the financial sector leads to growth in other sectors within the BRICS context.</w:t>
      </w:r>
      <w:r w:rsidR="00F2364E">
        <w:rPr>
          <w:rFonts w:ascii="Arial" w:hAnsi="Arial" w:cs="Arial"/>
          <w:sz w:val="24"/>
          <w:szCs w:val="24"/>
          <w:lang w:val="en-US"/>
        </w:rPr>
        <w:t xml:space="preserve"> </w:t>
      </w:r>
      <w:r w:rsidR="00F2364E">
        <w:rPr>
          <w:rFonts w:ascii="Arial" w:hAnsi="Arial" w:cs="Arial"/>
          <w:sz w:val="24"/>
          <w:szCs w:val="24"/>
          <w:lang w:val="en-US"/>
        </w:rPr>
        <w:t xml:space="preserve">From a portfolio optimization perspective, it suggests that investing in the Financial sector and another sector within the same BRICS country may leave a portfolio over exposed. </w:t>
      </w:r>
    </w:p>
    <w:p w14:paraId="0527850A" w14:textId="241AF828" w:rsidR="00F2364E" w:rsidRDefault="00B27DEB" w:rsidP="001E5736">
      <w:pPr>
        <w:spacing w:line="360" w:lineRule="auto"/>
        <w:rPr>
          <w:rFonts w:ascii="Arial" w:hAnsi="Arial" w:cs="Arial"/>
          <w:sz w:val="24"/>
          <w:szCs w:val="24"/>
        </w:rPr>
      </w:pPr>
      <w:r>
        <w:rPr>
          <w:rFonts w:ascii="Arial" w:hAnsi="Arial" w:cs="Arial"/>
          <w:sz w:val="24"/>
          <w:szCs w:val="24"/>
        </w:rPr>
        <w:t xml:space="preserve">The question as to whether South Africa should be in the BRICS grouping is also addressed in this study. As in </w:t>
      </w:r>
      <w:r w:rsidRPr="000F642E">
        <w:rPr>
          <w:rFonts w:ascii="Arial" w:hAnsi="Arial" w:cs="Arial"/>
          <w:noProof/>
          <w:sz w:val="24"/>
          <w:szCs w:val="24"/>
        </w:rPr>
        <w:t>Smith</w:t>
      </w:r>
      <w:r>
        <w:rPr>
          <w:rFonts w:ascii="Arial" w:hAnsi="Arial" w:cs="Arial"/>
          <w:noProof/>
          <w:sz w:val="24"/>
          <w:szCs w:val="24"/>
        </w:rPr>
        <w:t xml:space="preserve"> </w:t>
      </w:r>
      <w:r w:rsidRPr="000F642E">
        <w:rPr>
          <w:rFonts w:ascii="Arial" w:hAnsi="Arial" w:cs="Arial"/>
          <w:noProof/>
          <w:sz w:val="24"/>
          <w:szCs w:val="24"/>
        </w:rPr>
        <w:t>(2013)</w:t>
      </w:r>
      <w:r>
        <w:rPr>
          <w:rFonts w:ascii="Arial" w:hAnsi="Arial" w:cs="Arial"/>
          <w:sz w:val="24"/>
          <w:szCs w:val="24"/>
          <w:lang w:val="en-US"/>
        </w:rPr>
        <w:t xml:space="preserve">, </w:t>
      </w:r>
      <w:r w:rsidRPr="000F642E">
        <w:rPr>
          <w:rFonts w:ascii="Arial" w:hAnsi="Arial" w:cs="Arial"/>
          <w:noProof/>
          <w:sz w:val="24"/>
          <w:szCs w:val="24"/>
        </w:rPr>
        <w:t>Davies</w:t>
      </w:r>
      <w:r>
        <w:rPr>
          <w:rFonts w:ascii="Arial" w:hAnsi="Arial" w:cs="Arial"/>
          <w:noProof/>
          <w:sz w:val="24"/>
          <w:szCs w:val="24"/>
        </w:rPr>
        <w:t xml:space="preserve"> </w:t>
      </w:r>
      <w:r w:rsidRPr="000F642E">
        <w:rPr>
          <w:rFonts w:ascii="Arial" w:hAnsi="Arial" w:cs="Arial"/>
          <w:noProof/>
          <w:sz w:val="24"/>
          <w:szCs w:val="24"/>
        </w:rPr>
        <w:t>(2013)</w:t>
      </w:r>
      <w:r>
        <w:rPr>
          <w:rFonts w:ascii="Arial" w:hAnsi="Arial" w:cs="Arial"/>
          <w:sz w:val="24"/>
          <w:szCs w:val="24"/>
          <w:lang w:val="en-US"/>
        </w:rPr>
        <w:t xml:space="preserve"> and </w:t>
      </w:r>
      <w:r w:rsidRPr="00736FB2">
        <w:rPr>
          <w:rFonts w:ascii="Arial" w:hAnsi="Arial" w:cs="Arial"/>
          <w:noProof/>
          <w:sz w:val="24"/>
          <w:szCs w:val="24"/>
        </w:rPr>
        <w:t>Anuoluwapo, Abdul-Wasi, &amp; Edwin</w:t>
      </w:r>
      <w:r>
        <w:rPr>
          <w:rFonts w:ascii="Arial" w:hAnsi="Arial" w:cs="Arial"/>
          <w:noProof/>
          <w:sz w:val="24"/>
          <w:szCs w:val="24"/>
        </w:rPr>
        <w:t xml:space="preserve"> </w:t>
      </w:r>
      <w:r w:rsidRPr="00736FB2">
        <w:rPr>
          <w:rFonts w:ascii="Arial" w:hAnsi="Arial" w:cs="Arial"/>
          <w:noProof/>
          <w:sz w:val="24"/>
          <w:szCs w:val="24"/>
        </w:rPr>
        <w:t>(2018)</w:t>
      </w:r>
      <w:r>
        <w:rPr>
          <w:rFonts w:ascii="Arial" w:hAnsi="Arial" w:cs="Arial"/>
          <w:sz w:val="24"/>
          <w:szCs w:val="24"/>
        </w:rPr>
        <w:t>, it is found that caution should be used if one considers identifying South Africa as being similar to its cohorts in the BRICS grouping. This is due to the fact that no</w:t>
      </w:r>
      <w:r w:rsidR="0004791E">
        <w:rPr>
          <w:rFonts w:ascii="Arial" w:hAnsi="Arial" w:cs="Arial"/>
          <w:sz w:val="24"/>
          <w:szCs w:val="24"/>
        </w:rPr>
        <w:t xml:space="preserve"> significant</w:t>
      </w:r>
      <w:r>
        <w:rPr>
          <w:rFonts w:ascii="Arial" w:hAnsi="Arial" w:cs="Arial"/>
          <w:sz w:val="24"/>
          <w:szCs w:val="24"/>
        </w:rPr>
        <w:t xml:space="preserve"> relationships with South Africa could be identified.</w:t>
      </w:r>
    </w:p>
    <w:p w14:paraId="1CF43280" w14:textId="7B6955D6" w:rsidR="00B27DEB" w:rsidRPr="001E5736" w:rsidRDefault="00B27DEB" w:rsidP="001E5736">
      <w:pPr>
        <w:spacing w:line="360" w:lineRule="auto"/>
        <w:rPr>
          <w:rFonts w:ascii="Arial" w:hAnsi="Arial" w:cs="Arial"/>
          <w:sz w:val="24"/>
          <w:szCs w:val="24"/>
        </w:rPr>
      </w:pPr>
      <w:r>
        <w:rPr>
          <w:rFonts w:ascii="Arial" w:hAnsi="Arial" w:cs="Arial"/>
          <w:sz w:val="24"/>
          <w:szCs w:val="24"/>
        </w:rPr>
        <w:t xml:space="preserve">Overall, the results of this study will help asset and portfolio managers alike to better analyse the </w:t>
      </w:r>
      <w:r w:rsidR="00E5003F">
        <w:rPr>
          <w:rFonts w:ascii="Arial" w:hAnsi="Arial" w:cs="Arial"/>
          <w:sz w:val="24"/>
          <w:szCs w:val="24"/>
        </w:rPr>
        <w:t xml:space="preserve">relationships and </w:t>
      </w:r>
      <w:r>
        <w:rPr>
          <w:rFonts w:ascii="Arial" w:hAnsi="Arial" w:cs="Arial"/>
          <w:sz w:val="24"/>
          <w:szCs w:val="24"/>
        </w:rPr>
        <w:t xml:space="preserve">transmission of shocks between the BRICS countries. </w:t>
      </w:r>
      <w:r w:rsidR="0004791E">
        <w:rPr>
          <w:rFonts w:ascii="Arial" w:hAnsi="Arial" w:cs="Arial"/>
          <w:sz w:val="24"/>
          <w:szCs w:val="24"/>
        </w:rPr>
        <w:t xml:space="preserve">The results are also similar to </w:t>
      </w:r>
      <w:r w:rsidR="0004791E" w:rsidRPr="00F2483C">
        <w:rPr>
          <w:rFonts w:ascii="Arial" w:hAnsi="Arial" w:cs="Arial"/>
          <w:noProof/>
          <w:sz w:val="24"/>
          <w:szCs w:val="24"/>
        </w:rPr>
        <w:t xml:space="preserve">Ahmad, Mishra and Daly (2018) </w:t>
      </w:r>
      <w:r w:rsidR="0004791E">
        <w:rPr>
          <w:rFonts w:ascii="Arial" w:hAnsi="Arial" w:cs="Arial"/>
          <w:sz w:val="24"/>
          <w:szCs w:val="24"/>
        </w:rPr>
        <w:t xml:space="preserve">who found that the </w:t>
      </w:r>
      <w:r w:rsidR="0004791E">
        <w:rPr>
          <w:rFonts w:ascii="Arial" w:hAnsi="Arial" w:cs="Arial"/>
          <w:sz w:val="24"/>
          <w:szCs w:val="24"/>
        </w:rPr>
        <w:lastRenderedPageBreak/>
        <w:t xml:space="preserve">BRICS nations can be considered a heterogeneous asset class if careful consideration is taken whilst investing. </w:t>
      </w:r>
      <w:r>
        <w:rPr>
          <w:rFonts w:ascii="Arial" w:hAnsi="Arial" w:cs="Arial"/>
          <w:sz w:val="24"/>
          <w:szCs w:val="24"/>
        </w:rPr>
        <w:t xml:space="preserve">Moreover, practitioners will be able to discern between contagion - significant correlation during turmoil market regimes - and interdependence – significant correlation during tranquil and turmoil market </w:t>
      </w:r>
      <w:r>
        <w:rPr>
          <w:rFonts w:ascii="Arial" w:hAnsi="Arial" w:cs="Arial"/>
          <w:sz w:val="24"/>
          <w:szCs w:val="24"/>
        </w:rPr>
        <w:t>regimes</w:t>
      </w:r>
      <w:r w:rsidR="0004791E">
        <w:rPr>
          <w:rFonts w:ascii="Arial" w:hAnsi="Arial" w:cs="Arial"/>
          <w:sz w:val="24"/>
          <w:szCs w:val="24"/>
        </w:rPr>
        <w:t xml:space="preserve"> – using the proposed technique.</w:t>
      </w:r>
    </w:p>
    <w:p w14:paraId="2F51D1DB" w14:textId="03104BCD" w:rsidR="00C7150D" w:rsidRPr="00AD52EF" w:rsidRDefault="00C7150D" w:rsidP="001E5736">
      <w:pPr>
        <w:spacing w:line="360" w:lineRule="auto"/>
        <w:rPr>
          <w:rFonts w:ascii="Arial" w:hAnsi="Arial" w:cs="Arial"/>
          <w:sz w:val="40"/>
          <w:szCs w:val="40"/>
        </w:rPr>
      </w:pPr>
      <w:r w:rsidRPr="00AD52EF">
        <w:rPr>
          <w:rFonts w:ascii="Arial" w:hAnsi="Arial" w:cs="Arial"/>
          <w:sz w:val="40"/>
          <w:szCs w:val="40"/>
        </w:rPr>
        <w:br w:type="page"/>
      </w:r>
    </w:p>
    <w:p w14:paraId="4BC5FEBE" w14:textId="25B86FDD" w:rsidR="00DA6127" w:rsidRPr="00C00A1E" w:rsidRDefault="00AD29B1" w:rsidP="001C4300">
      <w:pPr>
        <w:spacing w:line="360" w:lineRule="auto"/>
        <w:rPr>
          <w:rFonts w:ascii="Arial" w:hAnsi="Arial" w:cs="Arial"/>
          <w:color w:val="FFFFFF" w:themeColor="background1"/>
          <w:sz w:val="2"/>
          <w:szCs w:val="2"/>
        </w:rPr>
      </w:pPr>
      <w:sdt>
        <w:sdtPr>
          <w:rPr>
            <w:rFonts w:ascii="Arial" w:hAnsi="Arial" w:cs="Arial"/>
            <w:color w:val="FFFFFF" w:themeColor="background1"/>
            <w:sz w:val="2"/>
            <w:szCs w:val="2"/>
          </w:rPr>
          <w:id w:val="-1925484508"/>
          <w:citation/>
        </w:sdtPr>
        <w:sdtContent>
          <w:r w:rsidR="00104D3B" w:rsidRPr="00C00A1E">
            <w:rPr>
              <w:rFonts w:ascii="Arial" w:hAnsi="Arial" w:cs="Arial"/>
              <w:color w:val="FFFFFF" w:themeColor="background1"/>
              <w:sz w:val="2"/>
              <w:szCs w:val="2"/>
            </w:rPr>
            <w:fldChar w:fldCharType="begin"/>
          </w:r>
          <w:r w:rsidR="00104D3B" w:rsidRPr="00C00A1E">
            <w:rPr>
              <w:rFonts w:ascii="Arial" w:hAnsi="Arial" w:cs="Arial"/>
              <w:color w:val="FFFFFF" w:themeColor="background1"/>
              <w:sz w:val="2"/>
              <w:szCs w:val="2"/>
            </w:rPr>
            <w:instrText xml:space="preserve"> CITATION Fra01 \l 7177 </w:instrText>
          </w:r>
          <w:r w:rsidR="00104D3B"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(Longin &amp; Solnik, 2001)</w:t>
          </w:r>
          <w:r w:rsidR="00104D3B"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00998961"/>
          <w:citation/>
        </w:sdtPr>
        <w:sdtContent>
          <w:r w:rsidR="00872587" w:rsidRPr="00C00A1E">
            <w:rPr>
              <w:rFonts w:ascii="Arial" w:hAnsi="Arial" w:cs="Arial"/>
              <w:color w:val="FFFFFF" w:themeColor="background1"/>
              <w:sz w:val="2"/>
              <w:szCs w:val="2"/>
            </w:rPr>
            <w:fldChar w:fldCharType="begin"/>
          </w:r>
          <w:r w:rsidR="00872587" w:rsidRPr="00C00A1E">
            <w:rPr>
              <w:rFonts w:ascii="Arial" w:hAnsi="Arial" w:cs="Arial"/>
              <w:color w:val="FFFFFF" w:themeColor="background1"/>
              <w:sz w:val="2"/>
              <w:szCs w:val="2"/>
            </w:rPr>
            <w:instrText xml:space="preserve"> CITATION Har52 \l 7177 </w:instrText>
          </w:r>
          <w:r w:rsidR="00872587"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(Markowitz, 1952)</w:t>
          </w:r>
          <w:r w:rsidR="00872587"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396741225"/>
          <w:citation/>
        </w:sdtPr>
        <w:sdtContent>
          <w:r w:rsidR="00651041" w:rsidRPr="00C00A1E">
            <w:rPr>
              <w:rFonts w:ascii="Arial" w:hAnsi="Arial" w:cs="Arial"/>
              <w:color w:val="FFFFFF" w:themeColor="background1"/>
              <w:sz w:val="2"/>
              <w:szCs w:val="2"/>
            </w:rPr>
            <w:fldChar w:fldCharType="begin"/>
          </w:r>
          <w:r w:rsidR="00651041" w:rsidRPr="00C00A1E">
            <w:rPr>
              <w:rFonts w:ascii="Arial" w:hAnsi="Arial" w:cs="Arial"/>
              <w:color w:val="FFFFFF" w:themeColor="background1"/>
              <w:sz w:val="2"/>
              <w:szCs w:val="2"/>
            </w:rPr>
            <w:instrText xml:space="preserve"> CITATION Elt76 \l 7177 </w:instrText>
          </w:r>
          <w:r w:rsidR="0065104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(Elton, Gruber, &amp; Padberg, 1976)</w:t>
          </w:r>
          <w:r w:rsidR="00651041"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570382752"/>
          <w:citation/>
        </w:sdtPr>
        <w:sdtContent>
          <w:r w:rsidR="00651041" w:rsidRPr="00C00A1E">
            <w:rPr>
              <w:rFonts w:ascii="Arial" w:hAnsi="Arial" w:cs="Arial"/>
              <w:color w:val="FFFFFF" w:themeColor="background1"/>
              <w:sz w:val="2"/>
              <w:szCs w:val="2"/>
            </w:rPr>
            <w:fldChar w:fldCharType="begin"/>
          </w:r>
          <w:r w:rsidR="00651041" w:rsidRPr="00C00A1E">
            <w:rPr>
              <w:rFonts w:ascii="Arial" w:hAnsi="Arial" w:cs="Arial"/>
              <w:color w:val="FFFFFF" w:themeColor="background1"/>
              <w:sz w:val="2"/>
              <w:szCs w:val="2"/>
            </w:rPr>
            <w:instrText xml:space="preserve">CITATION OLe04 \l 7177 </w:instrText>
          </w:r>
          <w:r w:rsidR="0065104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(Ledoit &amp; Wolf, 2004)</w:t>
          </w:r>
          <w:r w:rsidR="00651041"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19451850"/>
          <w:citation/>
        </w:sdtPr>
        <w:sdtContent>
          <w:r w:rsidR="00117346" w:rsidRPr="00C00A1E">
            <w:rPr>
              <w:rFonts w:ascii="Arial" w:hAnsi="Arial" w:cs="Arial"/>
              <w:color w:val="FFFFFF" w:themeColor="background1"/>
              <w:sz w:val="2"/>
              <w:szCs w:val="2"/>
            </w:rPr>
            <w:fldChar w:fldCharType="begin"/>
          </w:r>
          <w:r w:rsidR="00117346" w:rsidRPr="00C00A1E">
            <w:rPr>
              <w:rFonts w:ascii="Arial" w:hAnsi="Arial" w:cs="Arial"/>
              <w:color w:val="FFFFFF" w:themeColor="background1"/>
              <w:sz w:val="2"/>
              <w:szCs w:val="2"/>
            </w:rPr>
            <w:instrText xml:space="preserve"> CITATION And02 \l 7177 </w:instrText>
          </w:r>
          <w:r w:rsidR="00117346"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(Ang &amp; Bekaert, 2002)</w:t>
          </w:r>
          <w:r w:rsidR="00117346"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76829128"/>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CITATION Rac02 \l 7177 </w:instrText>
          </w:r>
          <w:r w:rsidR="008601EC"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(Campbell, Koedijk, &amp; Kofman, Increased Correlation in Bear Markets, 2002)</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866364692"/>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 CITATION And021 \l 7177 </w:instrText>
          </w:r>
          <w:r w:rsidR="008601EC"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(Graflund &amp; Nilsson, 2002)</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75914465"/>
          <w:citation/>
        </w:sdtPr>
        <w:sdtContent>
          <w:r w:rsidR="008601EC" w:rsidRPr="00C00A1E">
            <w:rPr>
              <w:rFonts w:ascii="Arial" w:hAnsi="Arial" w:cs="Arial"/>
              <w:color w:val="FFFFFF" w:themeColor="background1"/>
              <w:sz w:val="2"/>
              <w:szCs w:val="2"/>
            </w:rPr>
            <w:fldChar w:fldCharType="begin"/>
          </w:r>
          <w:r w:rsidR="008601EC" w:rsidRPr="00C00A1E">
            <w:rPr>
              <w:rFonts w:ascii="Arial" w:hAnsi="Arial" w:cs="Arial"/>
              <w:color w:val="FFFFFF" w:themeColor="background1"/>
              <w:sz w:val="2"/>
              <w:szCs w:val="2"/>
            </w:rPr>
            <w:instrText xml:space="preserve"> CITATION Den06 \l 7177 </w:instrText>
          </w:r>
          <w:r w:rsidR="008601EC"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(Pelletier, 2006)</w:t>
          </w:r>
          <w:r w:rsidR="008601EC"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275975595"/>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Kri02 \l 7177 </w:instrText>
          </w:r>
          <w:r w:rsidR="005E15E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(Forbes &amp; Rigobon, 2002)</w:t>
          </w:r>
          <w:r w:rsidR="005E15E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776683102"/>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Boy99 \l 7177 </w:instrText>
          </w:r>
          <w:r w:rsidR="005E15E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(Boyer, Gibson, &amp; Loretan, 1999)</w:t>
          </w:r>
          <w:r w:rsidR="005E15ED" w:rsidRPr="00C00A1E">
            <w:rPr>
              <w:rFonts w:ascii="Arial" w:hAnsi="Arial" w:cs="Arial"/>
              <w:color w:val="FFFFFF" w:themeColor="background1"/>
              <w:sz w:val="2"/>
              <w:szCs w:val="2"/>
            </w:rPr>
            <w:fldChar w:fldCharType="end"/>
          </w:r>
        </w:sdtContent>
      </w:sdt>
      <w:r w:rsidR="005E15E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088044297"/>
          <w:citation/>
        </w:sdtPr>
        <w:sdtContent>
          <w:r w:rsidR="005E15ED" w:rsidRPr="00C00A1E">
            <w:rPr>
              <w:rFonts w:ascii="Arial" w:hAnsi="Arial" w:cs="Arial"/>
              <w:color w:val="FFFFFF" w:themeColor="background1"/>
              <w:sz w:val="2"/>
              <w:szCs w:val="2"/>
            </w:rPr>
            <w:fldChar w:fldCharType="begin"/>
          </w:r>
          <w:r w:rsidR="005E15ED" w:rsidRPr="00C00A1E">
            <w:rPr>
              <w:rFonts w:ascii="Arial" w:hAnsi="Arial" w:cs="Arial"/>
              <w:color w:val="FFFFFF" w:themeColor="background1"/>
              <w:sz w:val="2"/>
              <w:szCs w:val="2"/>
            </w:rPr>
            <w:instrText xml:space="preserve"> CITATION Lor00 \l 7177 </w:instrText>
          </w:r>
          <w:r w:rsidR="005E15E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(Loretan &amp; English, 2000)</w:t>
          </w:r>
          <w:r w:rsidR="005E15E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6007234"/>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Gia05 \l 7177 </w:instrText>
          </w:r>
          <w:r w:rsidR="00A06523"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(Corsetti, Pericoli, &amp; Sbracia, 2005)</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4775532"/>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CITATION Nee06 \l 7177 </w:instrText>
          </w:r>
          <w:r w:rsidR="00A06523"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(Horen, Jager, &amp; Klaassen, 2006)</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051344962"/>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Mon05 \l 7177 </w:instrText>
          </w:r>
          <w:r w:rsidR="00A06523"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(Billio, Duca, &amp; Pelizzon, 2005)</w:t>
          </w:r>
          <w:r w:rsidR="00A06523" w:rsidRPr="00C00A1E">
            <w:rPr>
              <w:rFonts w:ascii="Arial" w:hAnsi="Arial" w:cs="Arial"/>
              <w:color w:val="FFFFFF" w:themeColor="background1"/>
              <w:sz w:val="2"/>
              <w:szCs w:val="2"/>
            </w:rPr>
            <w:fldChar w:fldCharType="end"/>
          </w:r>
        </w:sdtContent>
      </w:sdt>
      <w:sdt>
        <w:sdtPr>
          <w:rPr>
            <w:color w:val="FFFFFF" w:themeColor="background1"/>
            <w:sz w:val="2"/>
            <w:szCs w:val="2"/>
          </w:rPr>
          <w:id w:val="-2125613838"/>
          <w:citation/>
        </w:sdtPr>
        <w:sdtContent>
          <w:r w:rsidR="00A06523" w:rsidRPr="00C00A1E">
            <w:rPr>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Wuy17 \l 7177 </w:instrText>
          </w:r>
          <w:r w:rsidR="00A06523" w:rsidRPr="00C00A1E">
            <w:rPr>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(Ye, Luo, &amp; Liu, Time-varying quantile association regression model with applications to financial contagion and VaR, 2017)</w:t>
          </w:r>
          <w:r w:rsidR="00A06523" w:rsidRPr="00C00A1E">
            <w:rPr>
              <w:color w:val="FFFFFF" w:themeColor="background1"/>
              <w:sz w:val="2"/>
              <w:szCs w:val="2"/>
            </w:rPr>
            <w:fldChar w:fldCharType="end"/>
          </w:r>
        </w:sdtContent>
      </w:sdt>
      <w:sdt>
        <w:sdtPr>
          <w:rPr>
            <w:rFonts w:ascii="Arial" w:hAnsi="Arial" w:cs="Arial"/>
            <w:color w:val="FFFFFF" w:themeColor="background1"/>
            <w:sz w:val="2"/>
            <w:szCs w:val="2"/>
          </w:rPr>
          <w:id w:val="-384101630"/>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Lum18 \l 7177 </w:instrText>
          </w:r>
          <w:r w:rsidR="00A06523"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(Bonga-Bonga, 2018)</w:t>
          </w:r>
          <w:r w:rsidR="00A06523" w:rsidRPr="00C00A1E">
            <w:rPr>
              <w:rFonts w:ascii="Arial" w:hAnsi="Arial" w:cs="Arial"/>
              <w:color w:val="FFFFFF" w:themeColor="background1"/>
              <w:sz w:val="2"/>
              <w:szCs w:val="2"/>
            </w:rPr>
            <w:fldChar w:fldCharType="end"/>
          </w:r>
        </w:sdtContent>
      </w:sdt>
      <w:r w:rsidR="00A06523"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97712205"/>
          <w:citation/>
        </w:sdtPr>
        <w:sdtContent>
          <w:r w:rsidR="00A06523" w:rsidRPr="00C00A1E">
            <w:rPr>
              <w:rFonts w:ascii="Arial" w:hAnsi="Arial" w:cs="Arial"/>
              <w:color w:val="FFFFFF" w:themeColor="background1"/>
              <w:sz w:val="2"/>
              <w:szCs w:val="2"/>
            </w:rPr>
            <w:fldChar w:fldCharType="begin"/>
          </w:r>
          <w:r w:rsidR="00A06523" w:rsidRPr="00C00A1E">
            <w:rPr>
              <w:rFonts w:ascii="Arial" w:hAnsi="Arial" w:cs="Arial"/>
              <w:color w:val="FFFFFF" w:themeColor="background1"/>
              <w:sz w:val="2"/>
              <w:szCs w:val="2"/>
            </w:rPr>
            <w:instrText xml:space="preserve"> CITATION MdA18 \l 7177 </w:instrText>
          </w:r>
          <w:r w:rsidR="00A06523"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(Akhtaruzzaman &amp; Shamsuddin, 2018)</w:t>
          </w:r>
          <w:r w:rsidR="00A06523"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808137344"/>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Lin06 \l 7177 </w:instrText>
          </w:r>
          <w:r w:rsidR="00374BD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(Hu, 2006)</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623377113"/>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Jua07 \l 7177 </w:instrText>
          </w:r>
          <w:r w:rsidR="00374BD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(Rodriguez, 2007)</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74592060"/>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Lor09 \l 7177 </w:instrText>
          </w:r>
          <w:r w:rsidR="00374BD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(Chollete, Heinen, &amp; Valdesogo, 2009)</w:t>
          </w:r>
          <w:r w:rsidR="00374BDD" w:rsidRPr="00C00A1E">
            <w:rPr>
              <w:rFonts w:ascii="Arial" w:hAnsi="Arial" w:cs="Arial"/>
              <w:color w:val="FFFFFF" w:themeColor="background1"/>
              <w:sz w:val="2"/>
              <w:szCs w:val="2"/>
            </w:rPr>
            <w:fldChar w:fldCharType="end"/>
          </w:r>
        </w:sdtContent>
      </w:sdt>
      <w:r w:rsidR="00374BDD" w:rsidRPr="00C00A1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74908874"/>
          <w:citation/>
        </w:sdtPr>
        <w:sdtContent>
          <w:r w:rsidR="00374BDD" w:rsidRPr="00C00A1E">
            <w:rPr>
              <w:rFonts w:ascii="Arial" w:hAnsi="Arial" w:cs="Arial"/>
              <w:color w:val="FFFFFF" w:themeColor="background1"/>
              <w:sz w:val="2"/>
              <w:szCs w:val="2"/>
            </w:rPr>
            <w:fldChar w:fldCharType="begin"/>
          </w:r>
          <w:r w:rsidR="00374BDD" w:rsidRPr="00C00A1E">
            <w:rPr>
              <w:rFonts w:ascii="Arial" w:hAnsi="Arial" w:cs="Arial"/>
              <w:color w:val="FFFFFF" w:themeColor="background1"/>
              <w:sz w:val="2"/>
              <w:szCs w:val="2"/>
            </w:rPr>
            <w:instrText xml:space="preserve"> CITATION Hor10 \l 7177 </w:instrText>
          </w:r>
          <w:r w:rsidR="00374BD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(Horta, Mendes, &amp; Vieira, 2010)</w:t>
          </w:r>
          <w:r w:rsidR="00374BDD"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1127540158"/>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Arn00 \l 7177 </w:instrText>
          </w:r>
          <w:r w:rsidR="00120D2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(Costinot, Roncalli, &amp; Teiletche, 2000)</w:t>
          </w:r>
          <w:r w:rsidR="00120D21" w:rsidRPr="00C00A1E">
            <w:rPr>
              <w:rFonts w:ascii="Arial" w:hAnsi="Arial" w:cs="Arial"/>
              <w:color w:val="FFFFFF" w:themeColor="background1"/>
              <w:sz w:val="2"/>
              <w:szCs w:val="2"/>
            </w:rPr>
            <w:fldChar w:fldCharType="end"/>
          </w:r>
        </w:sdtContent>
      </w:sdt>
      <w:r w:rsidR="00120D21"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658147946"/>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Jor04 \l 7177 </w:instrText>
          </w:r>
          <w:r w:rsidR="00120D2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(Chan-Lau, Mathieson, &amp; Yao, 2004)</w:t>
          </w:r>
          <w:r w:rsidR="00120D21" w:rsidRPr="00C00A1E">
            <w:rPr>
              <w:rFonts w:ascii="Arial" w:hAnsi="Arial" w:cs="Arial"/>
              <w:color w:val="FFFFFF" w:themeColor="background1"/>
              <w:sz w:val="2"/>
              <w:szCs w:val="2"/>
            </w:rPr>
            <w:fldChar w:fldCharType="end"/>
          </w:r>
        </w:sdtContent>
      </w:sdt>
      <w:r w:rsidR="00120D21" w:rsidRPr="00C00A1E">
        <w:rPr>
          <w:rFonts w:ascii="Arial" w:hAnsi="Arial" w:cs="Arial"/>
          <w:color w:val="FFFFFF" w:themeColor="background1"/>
          <w:sz w:val="2"/>
          <w:szCs w:val="2"/>
        </w:rPr>
        <w:t xml:space="preserve"> and </w:t>
      </w:r>
      <w:sdt>
        <w:sdtPr>
          <w:rPr>
            <w:rFonts w:ascii="Arial" w:hAnsi="Arial" w:cs="Arial"/>
            <w:color w:val="FFFFFF" w:themeColor="background1"/>
            <w:sz w:val="2"/>
            <w:szCs w:val="2"/>
          </w:rPr>
          <w:id w:val="-344095134"/>
          <w:citation/>
        </w:sdtPr>
        <w:sdtContent>
          <w:r w:rsidR="00120D21" w:rsidRPr="00C00A1E">
            <w:rPr>
              <w:rFonts w:ascii="Arial" w:hAnsi="Arial" w:cs="Arial"/>
              <w:color w:val="FFFFFF" w:themeColor="background1"/>
              <w:sz w:val="2"/>
              <w:szCs w:val="2"/>
            </w:rPr>
            <w:fldChar w:fldCharType="begin"/>
          </w:r>
          <w:r w:rsidR="00120D21" w:rsidRPr="00C00A1E">
            <w:rPr>
              <w:rFonts w:ascii="Arial" w:hAnsi="Arial" w:cs="Arial"/>
              <w:color w:val="FFFFFF" w:themeColor="background1"/>
              <w:sz w:val="2"/>
              <w:szCs w:val="2"/>
            </w:rPr>
            <w:instrText xml:space="preserve"> CITATION Jua19 \l 7177 </w:instrText>
          </w:r>
          <w:r w:rsidR="00120D2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(Cubillos-Rocha, Gomez-Gonzalez, &amp; Melo-Velandia, 2019)</w:t>
          </w:r>
          <w:r w:rsidR="00120D21" w:rsidRPr="00C00A1E">
            <w:rPr>
              <w:rFonts w:ascii="Arial" w:hAnsi="Arial" w:cs="Arial"/>
              <w:color w:val="FFFFFF" w:themeColor="background1"/>
              <w:sz w:val="2"/>
              <w:szCs w:val="2"/>
            </w:rPr>
            <w:fldChar w:fldCharType="end"/>
          </w:r>
        </w:sdtContent>
      </w:sdt>
      <w:r w:rsidR="0096248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571478497"/>
          <w:citation/>
        </w:sdtPr>
        <w:sdtContent>
          <w:r w:rsidR="00962489" w:rsidRPr="00C00A1E">
            <w:rPr>
              <w:rFonts w:ascii="Arial" w:hAnsi="Arial" w:cs="Arial"/>
              <w:color w:val="FFFFFF" w:themeColor="background1"/>
              <w:sz w:val="2"/>
              <w:szCs w:val="2"/>
            </w:rPr>
            <w:fldChar w:fldCharType="begin"/>
          </w:r>
          <w:r w:rsidR="00962489" w:rsidRPr="00C00A1E">
            <w:rPr>
              <w:rFonts w:ascii="Arial" w:hAnsi="Arial" w:cs="Arial"/>
              <w:color w:val="FFFFFF" w:themeColor="background1"/>
              <w:sz w:val="2"/>
              <w:szCs w:val="2"/>
            </w:rPr>
            <w:instrText xml:space="preserve"> CITATION Mer90 \l 7177 </w:instrText>
          </w:r>
          <w:r w:rsidR="00962489"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(King &amp; Wadhwani, 1990)</w:t>
          </w:r>
          <w:r w:rsidR="00962489" w:rsidRPr="00C00A1E">
            <w:rPr>
              <w:rFonts w:ascii="Arial" w:hAnsi="Arial" w:cs="Arial"/>
              <w:color w:val="FFFFFF" w:themeColor="background1"/>
              <w:sz w:val="2"/>
              <w:szCs w:val="2"/>
            </w:rPr>
            <w:fldChar w:fldCharType="end"/>
          </w:r>
        </w:sdtContent>
      </w:sdt>
      <w:r w:rsidR="00507D0C"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523698694"/>
          <w:citation/>
        </w:sdtPr>
        <w:sdtContent>
          <w:r w:rsidR="00507D0C" w:rsidRPr="00C00A1E">
            <w:rPr>
              <w:rFonts w:ascii="Arial" w:hAnsi="Arial" w:cs="Arial"/>
              <w:color w:val="FFFFFF" w:themeColor="background1"/>
              <w:sz w:val="2"/>
              <w:szCs w:val="2"/>
            </w:rPr>
            <w:fldChar w:fldCharType="begin"/>
          </w:r>
          <w:r w:rsidR="00507D0C" w:rsidRPr="00C00A1E">
            <w:rPr>
              <w:rFonts w:ascii="Arial" w:hAnsi="Arial" w:cs="Arial"/>
              <w:color w:val="FFFFFF" w:themeColor="background1"/>
              <w:sz w:val="2"/>
              <w:szCs w:val="2"/>
            </w:rPr>
            <w:instrText xml:space="preserve"> CITATION Lee93 \l 7177 </w:instrText>
          </w:r>
          <w:r w:rsidR="00507D0C"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(Lee &amp; Kim, 1993)</w:t>
          </w:r>
          <w:r w:rsidR="00507D0C" w:rsidRPr="00C00A1E">
            <w:rPr>
              <w:rFonts w:ascii="Arial" w:hAnsi="Arial" w:cs="Arial"/>
              <w:color w:val="FFFFFF" w:themeColor="background1"/>
              <w:sz w:val="2"/>
              <w:szCs w:val="2"/>
            </w:rPr>
            <w:fldChar w:fldCharType="end"/>
          </w:r>
        </w:sdtContent>
      </w:sdt>
      <w:r w:rsidR="00507D0C" w:rsidRPr="00C00A1E">
        <w:rPr>
          <w:rFonts w:ascii="Arial" w:hAnsi="Arial" w:cs="Arial"/>
          <w:noProof/>
          <w:color w:val="FFFFFF" w:themeColor="background1"/>
          <w:sz w:val="2"/>
          <w:szCs w:val="2"/>
        </w:rPr>
        <w:t>(Forbes &amp; Rigobon, 2002)</w:t>
      </w:r>
      <w:sdt>
        <w:sdtPr>
          <w:rPr>
            <w:rFonts w:ascii="Arial" w:hAnsi="Arial" w:cs="Arial"/>
            <w:color w:val="FFFFFF" w:themeColor="background1"/>
            <w:sz w:val="2"/>
            <w:szCs w:val="2"/>
          </w:rPr>
          <w:id w:val="-1452631448"/>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Boy99 \l 7177 </w:instrText>
          </w:r>
          <w:r w:rsidR="00D37F28"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(Boyer, Gibson, &amp; Loretan, 1999)</w:t>
          </w:r>
          <w:r w:rsidR="00D37F2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632407213"/>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Lor00 \l 7177 </w:instrText>
          </w:r>
          <w:r w:rsidR="00D37F28"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(Loretan &amp; English, 2000)</w:t>
          </w:r>
          <w:r w:rsidR="00D37F2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719711071"/>
          <w:citation/>
        </w:sdtPr>
        <w:sdtContent>
          <w:r w:rsidR="00D37F28" w:rsidRPr="00C00A1E">
            <w:rPr>
              <w:rFonts w:ascii="Arial" w:hAnsi="Arial" w:cs="Arial"/>
              <w:color w:val="FFFFFF" w:themeColor="background1"/>
              <w:sz w:val="2"/>
              <w:szCs w:val="2"/>
            </w:rPr>
            <w:fldChar w:fldCharType="begin"/>
          </w:r>
          <w:r w:rsidR="00D37F28" w:rsidRPr="00C00A1E">
            <w:rPr>
              <w:rFonts w:ascii="Arial" w:hAnsi="Arial" w:cs="Arial"/>
              <w:color w:val="FFFFFF" w:themeColor="background1"/>
              <w:sz w:val="2"/>
              <w:szCs w:val="2"/>
            </w:rPr>
            <w:instrText xml:space="preserve"> CITATION Gia05 \l 7177 </w:instrText>
          </w:r>
          <w:r w:rsidR="00D37F28"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(Corsetti, Pericoli, &amp; Sbracia, 2005)</w:t>
          </w:r>
          <w:r w:rsidR="00D37F28" w:rsidRPr="00C00A1E">
            <w:rPr>
              <w:rFonts w:ascii="Arial" w:hAnsi="Arial" w:cs="Arial"/>
              <w:color w:val="FFFFFF" w:themeColor="background1"/>
              <w:sz w:val="2"/>
              <w:szCs w:val="2"/>
            </w:rPr>
            <w:fldChar w:fldCharType="end"/>
          </w:r>
        </w:sdtContent>
      </w:sdt>
      <w:r w:rsidR="008512F2"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10279247"/>
          <w:citation/>
        </w:sdtPr>
        <w:sdtContent>
          <w:r w:rsidR="008512F2" w:rsidRPr="00C00A1E">
            <w:rPr>
              <w:rFonts w:ascii="Arial" w:hAnsi="Arial" w:cs="Arial"/>
              <w:color w:val="FFFFFF" w:themeColor="background1"/>
              <w:sz w:val="2"/>
              <w:szCs w:val="2"/>
            </w:rPr>
            <w:fldChar w:fldCharType="begin"/>
          </w:r>
          <w:r w:rsidR="008512F2" w:rsidRPr="00C00A1E">
            <w:rPr>
              <w:rFonts w:ascii="Arial" w:hAnsi="Arial" w:cs="Arial"/>
              <w:color w:val="FFFFFF" w:themeColor="background1"/>
              <w:sz w:val="2"/>
              <w:szCs w:val="2"/>
            </w:rPr>
            <w:instrText xml:space="preserve">CITATION Nee06 \l 7177 </w:instrText>
          </w:r>
          <w:r w:rsidR="008512F2"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(Horen, Jager, &amp; Klaassen, 2006)</w:t>
          </w:r>
          <w:r w:rsidR="008512F2" w:rsidRPr="00C00A1E">
            <w:rPr>
              <w:rFonts w:ascii="Arial" w:hAnsi="Arial" w:cs="Arial"/>
              <w:color w:val="FFFFFF" w:themeColor="background1"/>
              <w:sz w:val="2"/>
              <w:szCs w:val="2"/>
            </w:rPr>
            <w:fldChar w:fldCharType="end"/>
          </w:r>
        </w:sdtContent>
      </w:sdt>
      <w:r w:rsidR="00B50852"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20843652"/>
          <w:citation/>
        </w:sdtPr>
        <w:sdtContent>
          <w:r w:rsidR="00B50852" w:rsidRPr="00C00A1E">
            <w:rPr>
              <w:rFonts w:ascii="Arial" w:hAnsi="Arial" w:cs="Arial"/>
              <w:color w:val="FFFFFF" w:themeColor="background1"/>
              <w:sz w:val="2"/>
              <w:szCs w:val="2"/>
            </w:rPr>
            <w:fldChar w:fldCharType="begin"/>
          </w:r>
          <w:r w:rsidR="00B50852" w:rsidRPr="00C00A1E">
            <w:rPr>
              <w:rFonts w:ascii="Arial" w:hAnsi="Arial" w:cs="Arial"/>
              <w:color w:val="FFFFFF" w:themeColor="background1"/>
              <w:sz w:val="2"/>
              <w:szCs w:val="2"/>
            </w:rPr>
            <w:instrText xml:space="preserve"> CITATION Lan77 \l 7177 </w:instrText>
          </w:r>
          <w:r w:rsidR="00B50852"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(Girton &amp; Roper, 1977)</w:t>
          </w:r>
          <w:r w:rsidR="00B50852" w:rsidRPr="00C00A1E">
            <w:rPr>
              <w:rFonts w:ascii="Arial" w:hAnsi="Arial" w:cs="Arial"/>
              <w:color w:val="FFFFFF" w:themeColor="background1"/>
              <w:sz w:val="2"/>
              <w:szCs w:val="2"/>
            </w:rPr>
            <w:fldChar w:fldCharType="end"/>
          </w:r>
        </w:sdtContent>
      </w:sdt>
      <w:r w:rsidR="00465A71"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48494430"/>
          <w:citation/>
        </w:sdtPr>
        <w:sdtContent>
          <w:r w:rsidR="00465A71" w:rsidRPr="00C00A1E">
            <w:rPr>
              <w:rFonts w:ascii="Arial" w:hAnsi="Arial" w:cs="Arial"/>
              <w:color w:val="FFFFFF" w:themeColor="background1"/>
              <w:sz w:val="2"/>
              <w:szCs w:val="2"/>
            </w:rPr>
            <w:fldChar w:fldCharType="begin"/>
          </w:r>
          <w:r w:rsidR="00465A71" w:rsidRPr="00C00A1E">
            <w:rPr>
              <w:rFonts w:ascii="Arial" w:hAnsi="Arial" w:cs="Arial"/>
              <w:color w:val="FFFFFF" w:themeColor="background1"/>
              <w:sz w:val="2"/>
              <w:szCs w:val="2"/>
            </w:rPr>
            <w:instrText xml:space="preserve"> CITATION Mon05 \l 7177 </w:instrText>
          </w:r>
          <w:r w:rsidR="00465A71"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(Billio, Duca, &amp; Pelizzon, 2005)</w:t>
          </w:r>
          <w:r w:rsidR="00465A71"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705911282"/>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Lyo18 \l 7177 </w:instrText>
          </w:r>
          <w:r w:rsidR="00DA6127"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(Lyocsa &amp; Horvath, 2018)</w:t>
          </w:r>
          <w:r w:rsidR="00DA6127"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602158262"/>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Gee05 \l 7177 </w:instrText>
          </w:r>
          <w:r w:rsidR="00DA6127"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(Bekhaert, Harvey, &amp; Ng, 2005)</w:t>
          </w:r>
          <w:r w:rsidR="00DA6127" w:rsidRPr="00C00A1E">
            <w:rPr>
              <w:rFonts w:ascii="Arial" w:hAnsi="Arial" w:cs="Arial"/>
              <w:color w:val="FFFFFF" w:themeColor="background1"/>
              <w:sz w:val="2"/>
              <w:szCs w:val="2"/>
            </w:rPr>
            <w:fldChar w:fldCharType="end"/>
          </w:r>
        </w:sdtContent>
      </w:sdt>
      <w:r w:rsidR="00DA6127"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892962213"/>
          <w:citation/>
        </w:sdtPr>
        <w:sdtContent>
          <w:r w:rsidR="00DA6127" w:rsidRPr="00C00A1E">
            <w:rPr>
              <w:rFonts w:ascii="Arial" w:hAnsi="Arial" w:cs="Arial"/>
              <w:color w:val="FFFFFF" w:themeColor="background1"/>
              <w:sz w:val="2"/>
              <w:szCs w:val="2"/>
            </w:rPr>
            <w:fldChar w:fldCharType="begin"/>
          </w:r>
          <w:r w:rsidR="00DA6127" w:rsidRPr="00C00A1E">
            <w:rPr>
              <w:rFonts w:ascii="Arial" w:hAnsi="Arial" w:cs="Arial"/>
              <w:color w:val="FFFFFF" w:themeColor="background1"/>
              <w:sz w:val="2"/>
              <w:szCs w:val="2"/>
            </w:rPr>
            <w:instrText xml:space="preserve"> CITATION Wuy16 \l 7177 </w:instrText>
          </w:r>
          <w:r w:rsidR="00DA6127"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(Ye, Zhu, Wu, &amp; Miao, 2016)</w:t>
          </w:r>
          <w:r w:rsidR="00DA6127" w:rsidRPr="00C00A1E">
            <w:rPr>
              <w:rFonts w:ascii="Arial" w:hAnsi="Arial" w:cs="Arial"/>
              <w:color w:val="FFFFFF" w:themeColor="background1"/>
              <w:sz w:val="2"/>
              <w:szCs w:val="2"/>
            </w:rPr>
            <w:fldChar w:fldCharType="end"/>
          </w:r>
        </w:sdtContent>
      </w:sdt>
      <w:r w:rsidR="008F1AEF"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2196782"/>
          <w:citation/>
        </w:sdtPr>
        <w:sdtContent>
          <w:r w:rsidR="008F1AEF" w:rsidRPr="00C00A1E">
            <w:rPr>
              <w:rFonts w:ascii="Arial" w:hAnsi="Arial" w:cs="Arial"/>
              <w:color w:val="FFFFFF" w:themeColor="background1"/>
              <w:sz w:val="2"/>
              <w:szCs w:val="2"/>
            </w:rPr>
            <w:fldChar w:fldCharType="begin"/>
          </w:r>
          <w:r w:rsidR="008F1AEF" w:rsidRPr="00C00A1E">
            <w:rPr>
              <w:rFonts w:ascii="Arial" w:hAnsi="Arial" w:cs="Arial"/>
              <w:color w:val="FFFFFF" w:themeColor="background1"/>
              <w:sz w:val="2"/>
              <w:szCs w:val="2"/>
            </w:rPr>
            <w:instrText xml:space="preserve"> CITATION Lum18 \l 7177 </w:instrText>
          </w:r>
          <w:r w:rsidR="008F1AEF"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(Bonga-Bonga, 2018)</w:t>
          </w:r>
          <w:r w:rsidR="008F1AEF" w:rsidRPr="00C00A1E">
            <w:rPr>
              <w:rFonts w:ascii="Arial" w:hAnsi="Arial" w:cs="Arial"/>
              <w:color w:val="FFFFFF" w:themeColor="background1"/>
              <w:sz w:val="2"/>
              <w:szCs w:val="2"/>
            </w:rPr>
            <w:fldChar w:fldCharType="end"/>
          </w:r>
        </w:sdtContent>
      </w:sdt>
      <w:r w:rsidR="00B61C3E"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196810762"/>
          <w:citation/>
        </w:sdtPr>
        <w:sdtContent>
          <w:r w:rsidR="00B61C3E" w:rsidRPr="00C00A1E">
            <w:rPr>
              <w:rFonts w:ascii="Arial" w:hAnsi="Arial" w:cs="Arial"/>
              <w:color w:val="FFFFFF" w:themeColor="background1"/>
              <w:sz w:val="2"/>
              <w:szCs w:val="2"/>
            </w:rPr>
            <w:fldChar w:fldCharType="begin"/>
          </w:r>
          <w:r w:rsidR="00B61C3E" w:rsidRPr="00C00A1E">
            <w:rPr>
              <w:rFonts w:ascii="Arial" w:hAnsi="Arial" w:cs="Arial"/>
              <w:color w:val="FFFFFF" w:themeColor="background1"/>
              <w:sz w:val="2"/>
              <w:szCs w:val="2"/>
            </w:rPr>
            <w:instrText xml:space="preserve"> CITATION MdA18 \l 7177 </w:instrText>
          </w:r>
          <w:r w:rsidR="00B61C3E"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(Akhtaruzzaman &amp; Shamsuddin, 2018)</w:t>
          </w:r>
          <w:r w:rsidR="00B61C3E" w:rsidRPr="00C00A1E">
            <w:rPr>
              <w:rFonts w:ascii="Arial" w:hAnsi="Arial" w:cs="Arial"/>
              <w:color w:val="FFFFFF" w:themeColor="background1"/>
              <w:sz w:val="2"/>
              <w:szCs w:val="2"/>
            </w:rPr>
            <w:fldChar w:fldCharType="end"/>
          </w:r>
        </w:sdtContent>
      </w:sdt>
      <w:r w:rsidR="006C2194"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559469923"/>
          <w:citation/>
        </w:sdtPr>
        <w:sdtContent>
          <w:r w:rsidR="006C2194" w:rsidRPr="00C00A1E">
            <w:rPr>
              <w:rFonts w:ascii="Arial" w:hAnsi="Arial" w:cs="Arial"/>
              <w:color w:val="FFFFFF" w:themeColor="background1"/>
              <w:sz w:val="2"/>
              <w:szCs w:val="2"/>
            </w:rPr>
            <w:fldChar w:fldCharType="begin"/>
          </w:r>
          <w:r w:rsidR="006C2194" w:rsidRPr="00C00A1E">
            <w:rPr>
              <w:rFonts w:ascii="Arial" w:hAnsi="Arial" w:cs="Arial"/>
              <w:color w:val="FFFFFF" w:themeColor="background1"/>
              <w:sz w:val="2"/>
              <w:szCs w:val="2"/>
            </w:rPr>
            <w:instrText xml:space="preserve"> CITATION Ken15 \l 7177 </w:instrText>
          </w:r>
          <w:r w:rsidR="006C2194"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(Kenourgios &amp; Dimitriou, 2015)</w:t>
          </w:r>
          <w:r w:rsidR="006C2194" w:rsidRPr="00C00A1E">
            <w:rPr>
              <w:rFonts w:ascii="Arial" w:hAnsi="Arial" w:cs="Arial"/>
              <w:color w:val="FFFFFF" w:themeColor="background1"/>
              <w:sz w:val="2"/>
              <w:szCs w:val="2"/>
            </w:rPr>
            <w:fldChar w:fldCharType="end"/>
          </w:r>
        </w:sdtContent>
      </w:sdt>
      <w:r w:rsidR="008845C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237408591"/>
          <w:citation/>
        </w:sdtPr>
        <w:sdtContent>
          <w:r w:rsidR="008845C9" w:rsidRPr="00C00A1E">
            <w:rPr>
              <w:rFonts w:ascii="Arial" w:hAnsi="Arial" w:cs="Arial"/>
              <w:color w:val="FFFFFF" w:themeColor="background1"/>
              <w:sz w:val="2"/>
              <w:szCs w:val="2"/>
            </w:rPr>
            <w:fldChar w:fldCharType="begin"/>
          </w:r>
          <w:r w:rsidR="008845C9" w:rsidRPr="00C00A1E">
            <w:rPr>
              <w:rFonts w:ascii="Arial" w:hAnsi="Arial" w:cs="Arial"/>
              <w:color w:val="FFFFFF" w:themeColor="background1"/>
              <w:sz w:val="2"/>
              <w:szCs w:val="2"/>
            </w:rPr>
            <w:instrText xml:space="preserve"> CITATION Arn00 \l 7177 </w:instrText>
          </w:r>
          <w:r w:rsidR="008845C9"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(Costinot, Roncalli, &amp; Teiletche, 2000)</w:t>
          </w:r>
          <w:r w:rsidR="008845C9" w:rsidRPr="00C00A1E">
            <w:rPr>
              <w:rFonts w:ascii="Arial" w:hAnsi="Arial" w:cs="Arial"/>
              <w:color w:val="FFFFFF" w:themeColor="background1"/>
              <w:sz w:val="2"/>
              <w:szCs w:val="2"/>
            </w:rPr>
            <w:fldChar w:fldCharType="end"/>
          </w:r>
        </w:sdtContent>
      </w:sdt>
      <w:r w:rsidR="008845C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378315243"/>
          <w:citation/>
        </w:sdtPr>
        <w:sdtContent>
          <w:r w:rsidR="008845C9" w:rsidRPr="00C00A1E">
            <w:rPr>
              <w:rFonts w:ascii="Arial" w:hAnsi="Arial" w:cs="Arial"/>
              <w:color w:val="FFFFFF" w:themeColor="background1"/>
              <w:sz w:val="2"/>
              <w:szCs w:val="2"/>
            </w:rPr>
            <w:fldChar w:fldCharType="begin"/>
          </w:r>
          <w:r w:rsidR="008845C9" w:rsidRPr="00C00A1E">
            <w:rPr>
              <w:rFonts w:ascii="Arial" w:hAnsi="Arial" w:cs="Arial"/>
              <w:color w:val="FFFFFF" w:themeColor="background1"/>
              <w:sz w:val="2"/>
              <w:szCs w:val="2"/>
            </w:rPr>
            <w:instrText xml:space="preserve"> CITATION Jor04 \l 7177 </w:instrText>
          </w:r>
          <w:r w:rsidR="008845C9"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(Chan-Lau, Mathieson, &amp; Yao, 2004)</w:t>
          </w:r>
          <w:r w:rsidR="008845C9" w:rsidRPr="00C00A1E">
            <w:rPr>
              <w:rFonts w:ascii="Arial" w:hAnsi="Arial" w:cs="Arial"/>
              <w:color w:val="FFFFFF" w:themeColor="background1"/>
              <w:sz w:val="2"/>
              <w:szCs w:val="2"/>
            </w:rPr>
            <w:fldChar w:fldCharType="end"/>
          </w:r>
        </w:sdtContent>
      </w:sdt>
      <w:r w:rsidR="00851A3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440183959"/>
          <w:citation/>
        </w:sdtPr>
        <w:sdtContent>
          <w:r w:rsidR="00851A39" w:rsidRPr="00C00A1E">
            <w:rPr>
              <w:rFonts w:ascii="Arial" w:hAnsi="Arial" w:cs="Arial"/>
              <w:color w:val="FFFFFF" w:themeColor="background1"/>
              <w:sz w:val="2"/>
              <w:szCs w:val="2"/>
            </w:rPr>
            <w:fldChar w:fldCharType="begin"/>
          </w:r>
          <w:r w:rsidR="00851A39" w:rsidRPr="00C00A1E">
            <w:rPr>
              <w:rFonts w:ascii="Arial" w:hAnsi="Arial" w:cs="Arial"/>
              <w:color w:val="FFFFFF" w:themeColor="background1"/>
              <w:sz w:val="2"/>
              <w:szCs w:val="2"/>
            </w:rPr>
            <w:instrText xml:space="preserve"> CITATION Lin06 \l 7177 </w:instrText>
          </w:r>
          <w:r w:rsidR="00851A39"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(Hu, 2006)</w:t>
          </w:r>
          <w:r w:rsidR="00851A39" w:rsidRPr="00C00A1E">
            <w:rPr>
              <w:rFonts w:ascii="Arial" w:hAnsi="Arial" w:cs="Arial"/>
              <w:color w:val="FFFFFF" w:themeColor="background1"/>
              <w:sz w:val="2"/>
              <w:szCs w:val="2"/>
            </w:rPr>
            <w:fldChar w:fldCharType="end"/>
          </w:r>
        </w:sdtContent>
      </w:sdt>
      <w:r w:rsidR="00851A39"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97718851"/>
          <w:citation/>
        </w:sdtPr>
        <w:sdtContent>
          <w:r w:rsidR="00851A39" w:rsidRPr="00C00A1E">
            <w:rPr>
              <w:rFonts w:ascii="Arial" w:hAnsi="Arial" w:cs="Arial"/>
              <w:color w:val="FFFFFF" w:themeColor="background1"/>
              <w:sz w:val="2"/>
              <w:szCs w:val="2"/>
            </w:rPr>
            <w:fldChar w:fldCharType="begin"/>
          </w:r>
          <w:r w:rsidR="00851A39" w:rsidRPr="00C00A1E">
            <w:rPr>
              <w:rFonts w:ascii="Arial" w:hAnsi="Arial" w:cs="Arial"/>
              <w:color w:val="FFFFFF" w:themeColor="background1"/>
              <w:sz w:val="2"/>
              <w:szCs w:val="2"/>
            </w:rPr>
            <w:instrText xml:space="preserve"> CITATION Jua07 \l 7177 </w:instrText>
          </w:r>
          <w:r w:rsidR="00851A39"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(Rodriguez, 2007)</w:t>
          </w:r>
          <w:r w:rsidR="00851A39" w:rsidRPr="00C00A1E">
            <w:rPr>
              <w:rFonts w:ascii="Arial" w:hAnsi="Arial" w:cs="Arial"/>
              <w:color w:val="FFFFFF" w:themeColor="background1"/>
              <w:sz w:val="2"/>
              <w:szCs w:val="2"/>
            </w:rPr>
            <w:fldChar w:fldCharType="end"/>
          </w:r>
        </w:sdtContent>
      </w:sdt>
      <w:r w:rsidR="000F70A5"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820234330"/>
          <w:citation/>
        </w:sdtPr>
        <w:sdtContent>
          <w:r w:rsidR="000F70A5" w:rsidRPr="00C00A1E">
            <w:rPr>
              <w:rFonts w:ascii="Arial" w:hAnsi="Arial" w:cs="Arial"/>
              <w:color w:val="FFFFFF" w:themeColor="background1"/>
              <w:sz w:val="2"/>
              <w:szCs w:val="2"/>
            </w:rPr>
            <w:fldChar w:fldCharType="begin"/>
          </w:r>
          <w:r w:rsidR="000F70A5" w:rsidRPr="00C00A1E">
            <w:rPr>
              <w:rFonts w:ascii="Arial" w:hAnsi="Arial" w:cs="Arial"/>
              <w:color w:val="FFFFFF" w:themeColor="background1"/>
              <w:sz w:val="2"/>
              <w:szCs w:val="2"/>
            </w:rPr>
            <w:instrText xml:space="preserve"> CITATION Lor09 \l 7177 </w:instrText>
          </w:r>
          <w:r w:rsidR="000F70A5"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(Chollete, Heinen, &amp; Valdesogo, 2009)</w:t>
          </w:r>
          <w:r w:rsidR="000F70A5" w:rsidRPr="00C00A1E">
            <w:rPr>
              <w:rFonts w:ascii="Arial" w:hAnsi="Arial" w:cs="Arial"/>
              <w:color w:val="FFFFFF" w:themeColor="background1"/>
              <w:sz w:val="2"/>
              <w:szCs w:val="2"/>
            </w:rPr>
            <w:fldChar w:fldCharType="end"/>
          </w:r>
        </w:sdtContent>
      </w:sdt>
      <w:r w:rsidR="009B025D"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955211361"/>
          <w:citation/>
        </w:sdtPr>
        <w:sdtContent>
          <w:r w:rsidR="009B025D" w:rsidRPr="00C00A1E">
            <w:rPr>
              <w:rFonts w:ascii="Arial" w:hAnsi="Arial" w:cs="Arial"/>
              <w:color w:val="FFFFFF" w:themeColor="background1"/>
              <w:sz w:val="2"/>
              <w:szCs w:val="2"/>
            </w:rPr>
            <w:fldChar w:fldCharType="begin"/>
          </w:r>
          <w:r w:rsidR="009B025D" w:rsidRPr="00C00A1E">
            <w:rPr>
              <w:rFonts w:ascii="Arial" w:hAnsi="Arial" w:cs="Arial"/>
              <w:color w:val="FFFFFF" w:themeColor="background1"/>
              <w:sz w:val="2"/>
              <w:szCs w:val="2"/>
            </w:rPr>
            <w:instrText xml:space="preserve"> CITATION Hor10 \l 7177 </w:instrText>
          </w:r>
          <w:r w:rsidR="009B025D"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(Horta, Mendes, &amp; Vieira, 2010)</w:t>
          </w:r>
          <w:r w:rsidR="009B025D" w:rsidRPr="00C00A1E">
            <w:rPr>
              <w:rFonts w:ascii="Arial" w:hAnsi="Arial" w:cs="Arial"/>
              <w:color w:val="FFFFFF" w:themeColor="background1"/>
              <w:sz w:val="2"/>
              <w:szCs w:val="2"/>
            </w:rPr>
            <w:fldChar w:fldCharType="end"/>
          </w:r>
        </w:sdtContent>
      </w:sdt>
      <w:r w:rsidR="00683D6C"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1369801666"/>
          <w:citation/>
        </w:sdtPr>
        <w:sdtContent>
          <w:r w:rsidR="00683D6C" w:rsidRPr="00C00A1E">
            <w:rPr>
              <w:rFonts w:ascii="Arial" w:hAnsi="Arial" w:cs="Arial"/>
              <w:color w:val="FFFFFF" w:themeColor="background1"/>
              <w:sz w:val="2"/>
              <w:szCs w:val="2"/>
            </w:rPr>
            <w:fldChar w:fldCharType="begin"/>
          </w:r>
          <w:r w:rsidR="00683D6C" w:rsidRPr="00C00A1E">
            <w:rPr>
              <w:rFonts w:ascii="Arial" w:hAnsi="Arial" w:cs="Arial"/>
              <w:color w:val="FFFFFF" w:themeColor="background1"/>
              <w:sz w:val="2"/>
              <w:szCs w:val="2"/>
            </w:rPr>
            <w:instrText xml:space="preserve"> CITATION Ala17 \l 7177 </w:instrText>
          </w:r>
          <w:r w:rsidR="00683D6C"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(Paul &amp; Gideon, 2017)</w:t>
          </w:r>
          <w:r w:rsidR="00683D6C" w:rsidRPr="00C00A1E">
            <w:rPr>
              <w:rFonts w:ascii="Arial" w:hAnsi="Arial" w:cs="Arial"/>
              <w:color w:val="FFFFFF" w:themeColor="background1"/>
              <w:sz w:val="2"/>
              <w:szCs w:val="2"/>
            </w:rPr>
            <w:fldChar w:fldCharType="end"/>
          </w:r>
        </w:sdtContent>
      </w:sdt>
      <w:r w:rsidR="008115B8" w:rsidRPr="00C00A1E">
        <w:rPr>
          <w:rFonts w:ascii="Arial" w:hAnsi="Arial" w:cs="Arial"/>
          <w:color w:val="FFFFFF" w:themeColor="background1"/>
          <w:sz w:val="2"/>
          <w:szCs w:val="2"/>
        </w:rPr>
        <w:t xml:space="preserve"> </w:t>
      </w:r>
      <w:sdt>
        <w:sdtPr>
          <w:rPr>
            <w:rFonts w:ascii="Arial" w:hAnsi="Arial" w:cs="Arial"/>
            <w:color w:val="FFFFFF" w:themeColor="background1"/>
            <w:sz w:val="2"/>
            <w:szCs w:val="2"/>
          </w:rPr>
          <w:id w:val="-589689120"/>
          <w:citation/>
        </w:sdtPr>
        <w:sdtContent>
          <w:r w:rsidR="008115B8" w:rsidRPr="00C00A1E">
            <w:rPr>
              <w:rFonts w:ascii="Arial" w:hAnsi="Arial" w:cs="Arial"/>
              <w:color w:val="FFFFFF" w:themeColor="background1"/>
              <w:sz w:val="2"/>
              <w:szCs w:val="2"/>
            </w:rPr>
            <w:fldChar w:fldCharType="begin"/>
          </w:r>
          <w:r w:rsidR="008115B8" w:rsidRPr="00C00A1E">
            <w:rPr>
              <w:rFonts w:ascii="Arial" w:hAnsi="Arial" w:cs="Arial"/>
              <w:color w:val="FFFFFF" w:themeColor="background1"/>
              <w:sz w:val="2"/>
              <w:szCs w:val="2"/>
            </w:rPr>
            <w:instrText xml:space="preserve"> CITATION Jua19 \l 7177 </w:instrText>
          </w:r>
          <w:r w:rsidR="008115B8"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(Cubillos-Rocha, Gomez-Gonzalez, &amp; Melo-Velandia, 2019)</w:t>
          </w:r>
          <w:r w:rsidR="008115B8" w:rsidRPr="00C00A1E">
            <w:rPr>
              <w:rFonts w:ascii="Arial" w:hAnsi="Arial" w:cs="Arial"/>
              <w:color w:val="FFFFFF" w:themeColor="background1"/>
              <w:sz w:val="2"/>
              <w:szCs w:val="2"/>
            </w:rPr>
            <w:fldChar w:fldCharType="end"/>
          </w:r>
        </w:sdtContent>
      </w:sdt>
      <w:sdt>
        <w:sdtPr>
          <w:rPr>
            <w:rFonts w:ascii="Arial" w:hAnsi="Arial" w:cs="Arial"/>
            <w:color w:val="FFFFFF" w:themeColor="background1"/>
            <w:sz w:val="2"/>
            <w:szCs w:val="2"/>
          </w:rPr>
          <w:id w:val="-2029555073"/>
          <w:citation/>
        </w:sdtPr>
        <w:sdtContent>
          <w:r w:rsidR="00B0511A" w:rsidRPr="00C00A1E">
            <w:rPr>
              <w:rFonts w:ascii="Arial" w:hAnsi="Arial" w:cs="Arial"/>
              <w:color w:val="FFFFFF" w:themeColor="background1"/>
              <w:sz w:val="2"/>
              <w:szCs w:val="2"/>
            </w:rPr>
            <w:fldChar w:fldCharType="begin"/>
          </w:r>
          <w:r w:rsidR="00B0511A" w:rsidRPr="00C00A1E">
            <w:rPr>
              <w:rFonts w:ascii="Arial" w:hAnsi="Arial" w:cs="Arial"/>
              <w:color w:val="FFFFFF" w:themeColor="background1"/>
              <w:sz w:val="2"/>
              <w:szCs w:val="2"/>
            </w:rPr>
            <w:instrText xml:space="preserve"> CITATION Rac021 \l 7177 </w:instrText>
          </w:r>
          <w:r w:rsidR="00B0511A" w:rsidRPr="00C00A1E">
            <w:rPr>
              <w:rFonts w:ascii="Arial" w:hAnsi="Arial" w:cs="Arial"/>
              <w:color w:val="FFFFFF" w:themeColor="background1"/>
              <w:sz w:val="2"/>
              <w:szCs w:val="2"/>
            </w:rPr>
            <w:fldChar w:fldCharType="separate"/>
          </w:r>
          <w:r w:rsidR="00AB036B" w:rsidRPr="00C00A1E">
            <w:rPr>
              <w:rFonts w:ascii="Arial" w:hAnsi="Arial" w:cs="Arial"/>
              <w:noProof/>
              <w:color w:val="FFFFFF" w:themeColor="background1"/>
              <w:sz w:val="2"/>
              <w:szCs w:val="2"/>
            </w:rPr>
            <w:t xml:space="preserve"> (Campbell, Koedijk, &amp; Kofman, Increased Correlation in Bear Markets, 2002)</w:t>
          </w:r>
          <w:r w:rsidR="00B0511A" w:rsidRPr="00C00A1E">
            <w:rPr>
              <w:rFonts w:ascii="Arial" w:hAnsi="Arial" w:cs="Arial"/>
              <w:color w:val="FFFFFF" w:themeColor="background1"/>
              <w:sz w:val="2"/>
              <w:szCs w:val="2"/>
            </w:rPr>
            <w:fldChar w:fldCharType="end"/>
          </w:r>
        </w:sdtContent>
      </w:sdt>
      <w:r w:rsidR="00AD52EF" w:rsidRPr="00C00A1E">
        <w:rPr>
          <w:rFonts w:ascii="Arial" w:eastAsiaTheme="minorEastAsia" w:hAnsi="Arial" w:cs="Arial"/>
          <w:color w:val="FFFFFF" w:themeColor="background1"/>
          <w:sz w:val="2"/>
          <w:szCs w:val="2"/>
          <w:lang w:val="en-US"/>
        </w:rPr>
        <w:t xml:space="preserve"> </w:t>
      </w:r>
      <w:sdt>
        <w:sdtPr>
          <w:rPr>
            <w:rFonts w:ascii="Arial" w:eastAsiaTheme="minorEastAsia" w:hAnsi="Arial" w:cs="Arial"/>
            <w:color w:val="FFFFFF" w:themeColor="background1"/>
            <w:sz w:val="2"/>
            <w:szCs w:val="2"/>
            <w:lang w:val="en-US"/>
          </w:rPr>
          <w:id w:val="1937406890"/>
          <w:citation/>
        </w:sdtPr>
        <w:sdtContent>
          <w:r w:rsidR="00AD52EF" w:rsidRPr="00C00A1E">
            <w:rPr>
              <w:rFonts w:ascii="Arial" w:eastAsiaTheme="minorEastAsia" w:hAnsi="Arial" w:cs="Arial"/>
              <w:color w:val="FFFFFF" w:themeColor="background1"/>
              <w:sz w:val="2"/>
              <w:szCs w:val="2"/>
              <w:lang w:val="en-US"/>
            </w:rPr>
            <w:fldChar w:fldCharType="begin"/>
          </w:r>
          <w:r w:rsidR="00AD52EF" w:rsidRPr="00C00A1E">
            <w:rPr>
              <w:rFonts w:ascii="Arial" w:eastAsiaTheme="minorEastAsia" w:hAnsi="Arial" w:cs="Arial"/>
              <w:color w:val="FFFFFF" w:themeColor="background1"/>
              <w:sz w:val="2"/>
              <w:szCs w:val="2"/>
            </w:rPr>
            <w:instrText xml:space="preserve">CITATION DeL15 \l 7177 </w:instrText>
          </w:r>
          <w:r w:rsidR="00AD52EF" w:rsidRPr="00C00A1E">
            <w:rPr>
              <w:rFonts w:ascii="Arial" w:eastAsiaTheme="minorEastAsia" w:hAnsi="Arial" w:cs="Arial"/>
              <w:color w:val="FFFFFF" w:themeColor="background1"/>
              <w:sz w:val="2"/>
              <w:szCs w:val="2"/>
              <w:lang w:val="en-US"/>
            </w:rPr>
            <w:fldChar w:fldCharType="separate"/>
          </w:r>
          <w:r w:rsidR="00AB036B" w:rsidRPr="00C00A1E">
            <w:rPr>
              <w:rFonts w:ascii="Arial" w:eastAsiaTheme="minorEastAsia" w:hAnsi="Arial" w:cs="Arial"/>
              <w:noProof/>
              <w:color w:val="FFFFFF" w:themeColor="background1"/>
              <w:sz w:val="2"/>
              <w:szCs w:val="2"/>
            </w:rPr>
            <w:t>(De Lira Salvatierra &amp; Patton, 2015)</w:t>
          </w:r>
          <w:r w:rsidR="00AD52EF" w:rsidRPr="00C00A1E">
            <w:rPr>
              <w:rFonts w:ascii="Arial" w:eastAsiaTheme="minorEastAsia" w:hAnsi="Arial" w:cs="Arial"/>
              <w:color w:val="FFFFFF" w:themeColor="background1"/>
              <w:sz w:val="2"/>
              <w:szCs w:val="2"/>
              <w:lang w:val="en-US"/>
            </w:rPr>
            <w:fldChar w:fldCharType="end"/>
          </w:r>
        </w:sdtContent>
      </w:sdt>
      <w:r w:rsidR="00AD52EF" w:rsidRPr="00C00A1E">
        <w:rPr>
          <w:rFonts w:ascii="Arial" w:eastAsiaTheme="minorEastAsia" w:hAnsi="Arial" w:cs="Arial"/>
          <w:color w:val="FFFFFF" w:themeColor="background1"/>
          <w:sz w:val="2"/>
          <w:szCs w:val="2"/>
          <w:lang w:val="en-US"/>
        </w:rPr>
        <w:t>,</w:t>
      </w:r>
      <w:sdt>
        <w:sdtPr>
          <w:rPr>
            <w:rFonts w:ascii="Arial" w:eastAsiaTheme="minorEastAsia" w:hAnsi="Arial" w:cs="Arial"/>
            <w:color w:val="FFFFFF" w:themeColor="background1"/>
            <w:sz w:val="2"/>
            <w:szCs w:val="2"/>
            <w:lang w:val="en-US"/>
          </w:rPr>
          <w:id w:val="-147275169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Pat06 \l 7177 </w:instrText>
          </w:r>
          <w:r w:rsidR="00AB036B" w:rsidRPr="00C00A1E">
            <w:rPr>
              <w:rFonts w:ascii="Arial" w:eastAsiaTheme="minorEastAsia" w:hAnsi="Arial" w:cs="Arial"/>
              <w:color w:val="FFFFFF" w:themeColor="background1"/>
              <w:sz w:val="2"/>
              <w:szCs w:val="2"/>
              <w:lang w:val="en-US"/>
            </w:rPr>
            <w:fldChar w:fldCharType="separate"/>
          </w:r>
          <w:r w:rsidR="00AB036B" w:rsidRPr="00C00A1E">
            <w:rPr>
              <w:rFonts w:ascii="Arial" w:eastAsiaTheme="minorEastAsia" w:hAnsi="Arial" w:cs="Arial"/>
              <w:noProof/>
              <w:color w:val="FFFFFF" w:themeColor="background1"/>
              <w:sz w:val="2"/>
              <w:szCs w:val="2"/>
            </w:rPr>
            <w:t xml:space="preserve"> (Patton, 2006)</w:t>
          </w:r>
          <w:r w:rsidR="00AB036B" w:rsidRPr="00C00A1E">
            <w:rPr>
              <w:rFonts w:ascii="Arial" w:eastAsiaTheme="minorEastAsia" w:hAnsi="Arial" w:cs="Arial"/>
              <w:color w:val="FFFFFF" w:themeColor="background1"/>
              <w:sz w:val="2"/>
              <w:szCs w:val="2"/>
              <w:lang w:val="en-US"/>
            </w:rPr>
            <w:fldChar w:fldCharType="end"/>
          </w:r>
        </w:sdtContent>
      </w:sdt>
      <w:sdt>
        <w:sdtPr>
          <w:rPr>
            <w:rFonts w:ascii="Arial" w:eastAsiaTheme="minorEastAsia" w:hAnsi="Arial" w:cs="Arial"/>
            <w:color w:val="FFFFFF" w:themeColor="background1"/>
            <w:sz w:val="2"/>
            <w:szCs w:val="2"/>
            <w:lang w:val="en-US"/>
          </w:rPr>
          <w:id w:val="-191546289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Jon06 \l 7177 </w:instrText>
          </w:r>
          <w:r w:rsidR="00AB036B" w:rsidRPr="00C00A1E">
            <w:rPr>
              <w:rFonts w:ascii="Arial" w:eastAsiaTheme="minorEastAsia" w:hAnsi="Arial" w:cs="Arial"/>
              <w:color w:val="FFFFFF" w:themeColor="background1"/>
              <w:sz w:val="2"/>
              <w:szCs w:val="2"/>
              <w:lang w:val="en-US"/>
            </w:rPr>
            <w:fldChar w:fldCharType="separate"/>
          </w:r>
          <w:r w:rsidR="00AB036B" w:rsidRPr="00C00A1E">
            <w:rPr>
              <w:rFonts w:ascii="Arial" w:eastAsiaTheme="minorEastAsia" w:hAnsi="Arial" w:cs="Arial"/>
              <w:noProof/>
              <w:color w:val="FFFFFF" w:themeColor="background1"/>
              <w:sz w:val="2"/>
              <w:szCs w:val="2"/>
            </w:rPr>
            <w:t xml:space="preserve"> (Jondeau &amp; Rockinger, 2006)</w:t>
          </w:r>
          <w:r w:rsidR="00AB036B" w:rsidRPr="00C00A1E">
            <w:rPr>
              <w:rFonts w:ascii="Arial" w:eastAsiaTheme="minorEastAsia" w:hAnsi="Arial" w:cs="Arial"/>
              <w:color w:val="FFFFFF" w:themeColor="background1"/>
              <w:sz w:val="2"/>
              <w:szCs w:val="2"/>
              <w:lang w:val="en-US"/>
            </w:rPr>
            <w:fldChar w:fldCharType="end"/>
          </w:r>
        </w:sdtContent>
      </w:sdt>
      <w:r w:rsidR="00AB036B" w:rsidRPr="00C00A1E">
        <w:rPr>
          <w:rFonts w:ascii="Arial" w:eastAsiaTheme="minorEastAsia" w:hAnsi="Arial" w:cs="Arial"/>
          <w:color w:val="FFFFFF" w:themeColor="background1"/>
          <w:sz w:val="2"/>
          <w:szCs w:val="2"/>
          <w:lang w:val="en-US"/>
        </w:rPr>
        <w:t xml:space="preserve"> </w:t>
      </w:r>
      <w:sdt>
        <w:sdtPr>
          <w:rPr>
            <w:rFonts w:ascii="Arial" w:eastAsiaTheme="minorEastAsia" w:hAnsi="Arial" w:cs="Arial"/>
            <w:color w:val="FFFFFF" w:themeColor="background1"/>
            <w:sz w:val="2"/>
            <w:szCs w:val="2"/>
            <w:lang w:val="en-US"/>
          </w:rPr>
          <w:id w:val="-1351478904"/>
          <w:citation/>
        </w:sdtPr>
        <w:sdtContent>
          <w:r w:rsidR="00AB036B" w:rsidRPr="00C00A1E">
            <w:rPr>
              <w:rFonts w:ascii="Arial" w:eastAsiaTheme="minorEastAsia" w:hAnsi="Arial" w:cs="Arial"/>
              <w:color w:val="FFFFFF" w:themeColor="background1"/>
              <w:sz w:val="2"/>
              <w:szCs w:val="2"/>
              <w:lang w:val="en-US"/>
            </w:rPr>
            <w:fldChar w:fldCharType="begin"/>
          </w:r>
          <w:r w:rsidR="00AB036B" w:rsidRPr="00C00A1E">
            <w:rPr>
              <w:rFonts w:ascii="Arial" w:eastAsiaTheme="minorEastAsia" w:hAnsi="Arial" w:cs="Arial"/>
              <w:color w:val="FFFFFF" w:themeColor="background1"/>
              <w:sz w:val="2"/>
              <w:szCs w:val="2"/>
            </w:rPr>
            <w:instrText xml:space="preserve"> CITATION Ahm18 \l 7177 </w:instrText>
          </w:r>
          <w:r w:rsidR="00AB036B" w:rsidRPr="00C00A1E">
            <w:rPr>
              <w:rFonts w:ascii="Arial" w:eastAsiaTheme="minorEastAsia" w:hAnsi="Arial" w:cs="Arial"/>
              <w:color w:val="FFFFFF" w:themeColor="background1"/>
              <w:sz w:val="2"/>
              <w:szCs w:val="2"/>
              <w:lang w:val="en-US"/>
            </w:rPr>
            <w:fldChar w:fldCharType="separate"/>
          </w:r>
          <w:r w:rsidR="00AB036B" w:rsidRPr="00C00A1E">
            <w:rPr>
              <w:rFonts w:ascii="Arial" w:eastAsiaTheme="minorEastAsia" w:hAnsi="Arial" w:cs="Arial"/>
              <w:noProof/>
              <w:color w:val="FFFFFF" w:themeColor="background1"/>
              <w:sz w:val="2"/>
              <w:szCs w:val="2"/>
            </w:rPr>
            <w:t>(BanSaida, 2018)</w:t>
          </w:r>
          <w:r w:rsidR="00AB036B" w:rsidRPr="00C00A1E">
            <w:rPr>
              <w:rFonts w:ascii="Arial" w:eastAsiaTheme="minorEastAsia" w:hAnsi="Arial" w:cs="Arial"/>
              <w:color w:val="FFFFFF" w:themeColor="background1"/>
              <w:sz w:val="2"/>
              <w:szCs w:val="2"/>
              <w:lang w:val="en-US"/>
            </w:rPr>
            <w:fldChar w:fldCharType="end"/>
          </w:r>
        </w:sdtContent>
      </w:sdt>
      <w:r w:rsidR="00AB036B" w:rsidRPr="00C00A1E">
        <w:rPr>
          <w:rFonts w:ascii="Arial" w:eastAsiaTheme="minorEastAsia" w:hAnsi="Arial" w:cs="Arial"/>
          <w:color w:val="FFFFFF" w:themeColor="background1"/>
          <w:sz w:val="2"/>
          <w:szCs w:val="2"/>
          <w:lang w:val="en-US"/>
        </w:rPr>
        <w:t>,</w:t>
      </w:r>
      <w:r w:rsidR="00736FB2" w:rsidRPr="00C00A1E">
        <w:rPr>
          <w:rFonts w:ascii="Arial" w:hAnsi="Arial" w:cs="Arial"/>
          <w:color w:val="FFFFFF" w:themeColor="background1"/>
          <w:sz w:val="2"/>
          <w:szCs w:val="2"/>
          <w:lang w:val="en-US"/>
        </w:rPr>
        <w:t xml:space="preserve"> </w:t>
      </w:r>
      <w:sdt>
        <w:sdtPr>
          <w:rPr>
            <w:rFonts w:ascii="Arial" w:hAnsi="Arial" w:cs="Arial"/>
            <w:color w:val="FFFFFF" w:themeColor="background1"/>
            <w:sz w:val="2"/>
            <w:szCs w:val="2"/>
            <w:lang w:val="en-US"/>
          </w:rPr>
          <w:id w:val="-1689976324"/>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CITATION Dav19 \l 7177 </w:instrText>
          </w:r>
          <w:r w:rsidR="00736FB2" w:rsidRPr="00C00A1E">
            <w:rPr>
              <w:rFonts w:ascii="Arial" w:hAnsi="Arial" w:cs="Arial"/>
              <w:color w:val="FFFFFF" w:themeColor="background1"/>
              <w:sz w:val="2"/>
              <w:szCs w:val="2"/>
              <w:lang w:val="en-US"/>
            </w:rPr>
            <w:fldChar w:fldCharType="separate"/>
          </w:r>
          <w:r w:rsidR="00736FB2" w:rsidRPr="00C00A1E">
            <w:rPr>
              <w:rFonts w:ascii="Arial" w:hAnsi="Arial" w:cs="Arial"/>
              <w:noProof/>
              <w:color w:val="FFFFFF" w:themeColor="background1"/>
              <w:sz w:val="2"/>
              <w:szCs w:val="2"/>
            </w:rPr>
            <w:t>(Smith, 2013)</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 xml:space="preserve">, </w:t>
      </w:r>
      <w:sdt>
        <w:sdtPr>
          <w:rPr>
            <w:rFonts w:ascii="Arial" w:hAnsi="Arial" w:cs="Arial"/>
            <w:color w:val="FFFFFF" w:themeColor="background1"/>
            <w:sz w:val="2"/>
            <w:szCs w:val="2"/>
            <w:lang w:val="en-US"/>
          </w:rPr>
          <w:id w:val="2078625980"/>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CITATION PDa19 \l 7177 </w:instrText>
          </w:r>
          <w:r w:rsidR="00736FB2" w:rsidRPr="00C00A1E">
            <w:rPr>
              <w:rFonts w:ascii="Arial" w:hAnsi="Arial" w:cs="Arial"/>
              <w:color w:val="FFFFFF" w:themeColor="background1"/>
              <w:sz w:val="2"/>
              <w:szCs w:val="2"/>
              <w:lang w:val="en-US"/>
            </w:rPr>
            <w:fldChar w:fldCharType="separate"/>
          </w:r>
          <w:r w:rsidR="00736FB2" w:rsidRPr="00C00A1E">
            <w:rPr>
              <w:rFonts w:ascii="Arial" w:hAnsi="Arial" w:cs="Arial"/>
              <w:noProof/>
              <w:color w:val="FFFFFF" w:themeColor="background1"/>
              <w:sz w:val="2"/>
              <w:szCs w:val="2"/>
            </w:rPr>
            <w:t>(Davies, 2013)</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 xml:space="preserve"> and </w:t>
      </w:r>
      <w:sdt>
        <w:sdtPr>
          <w:rPr>
            <w:rFonts w:ascii="Arial" w:hAnsi="Arial" w:cs="Arial"/>
            <w:color w:val="FFFFFF" w:themeColor="background1"/>
            <w:sz w:val="2"/>
            <w:szCs w:val="2"/>
            <w:lang w:val="en-US"/>
          </w:rPr>
          <w:id w:val="-2104939835"/>
          <w:citation/>
        </w:sdtPr>
        <w:sdtContent>
          <w:r w:rsidR="00736FB2" w:rsidRPr="00C00A1E">
            <w:rPr>
              <w:rFonts w:ascii="Arial" w:hAnsi="Arial" w:cs="Arial"/>
              <w:color w:val="FFFFFF" w:themeColor="background1"/>
              <w:sz w:val="2"/>
              <w:szCs w:val="2"/>
              <w:lang w:val="en-US"/>
            </w:rPr>
            <w:fldChar w:fldCharType="begin"/>
          </w:r>
          <w:r w:rsidR="00736FB2" w:rsidRPr="00C00A1E">
            <w:rPr>
              <w:rFonts w:ascii="Arial" w:hAnsi="Arial" w:cs="Arial"/>
              <w:color w:val="FFFFFF" w:themeColor="background1"/>
              <w:sz w:val="2"/>
              <w:szCs w:val="2"/>
            </w:rPr>
            <w:instrText xml:space="preserve"> CITATION Dur18 \l 7177 </w:instrText>
          </w:r>
          <w:r w:rsidR="00736FB2" w:rsidRPr="00C00A1E">
            <w:rPr>
              <w:rFonts w:ascii="Arial" w:hAnsi="Arial" w:cs="Arial"/>
              <w:color w:val="FFFFFF" w:themeColor="background1"/>
              <w:sz w:val="2"/>
              <w:szCs w:val="2"/>
              <w:lang w:val="en-US"/>
            </w:rPr>
            <w:fldChar w:fldCharType="separate"/>
          </w:r>
          <w:r w:rsidR="00736FB2" w:rsidRPr="00C00A1E">
            <w:rPr>
              <w:rFonts w:ascii="Arial" w:hAnsi="Arial" w:cs="Arial"/>
              <w:noProof/>
              <w:color w:val="FFFFFF" w:themeColor="background1"/>
              <w:sz w:val="2"/>
              <w:szCs w:val="2"/>
            </w:rPr>
            <w:t>(Anuoluwapo, Abdul-Wasi, &amp; Edwin, 2018)</w:t>
          </w:r>
          <w:r w:rsidR="00736FB2" w:rsidRPr="00C00A1E">
            <w:rPr>
              <w:rFonts w:ascii="Arial" w:hAnsi="Arial" w:cs="Arial"/>
              <w:color w:val="FFFFFF" w:themeColor="background1"/>
              <w:sz w:val="2"/>
              <w:szCs w:val="2"/>
              <w:lang w:val="en-US"/>
            </w:rPr>
            <w:fldChar w:fldCharType="end"/>
          </w:r>
        </w:sdtContent>
      </w:sdt>
      <w:r w:rsidR="00736FB2" w:rsidRPr="00C00A1E">
        <w:rPr>
          <w:rFonts w:ascii="Arial" w:hAnsi="Arial" w:cs="Arial"/>
          <w:color w:val="FFFFFF" w:themeColor="background1"/>
          <w:sz w:val="2"/>
          <w:szCs w:val="2"/>
          <w:lang w:val="en-US"/>
        </w:rPr>
        <w:t>.</w:t>
      </w:r>
    </w:p>
    <w:bookmarkStart w:id="20" w:name="_Toc22494020" w:displacedByCustomXml="next"/>
    <w:sdt>
      <w:sdtPr>
        <w:rPr>
          <w:rFonts w:ascii="Arial" w:eastAsiaTheme="minorHAnsi" w:hAnsi="Arial" w:cs="Arial"/>
          <w:color w:val="auto"/>
          <w:sz w:val="22"/>
          <w:szCs w:val="22"/>
          <w:lang w:val="en-ZA"/>
        </w:rPr>
        <w:id w:val="-396276554"/>
        <w:docPartObj>
          <w:docPartGallery w:val="Bibliographies"/>
          <w:docPartUnique/>
        </w:docPartObj>
      </w:sdtPr>
      <w:sdtContent>
        <w:p w14:paraId="7673B4CD" w14:textId="53BE6F70" w:rsidR="00164FD3" w:rsidRPr="00971D6E" w:rsidRDefault="00164FD3" w:rsidP="00AC4F00">
          <w:pPr>
            <w:pStyle w:val="Heading1"/>
            <w:spacing w:line="276" w:lineRule="auto"/>
            <w:rPr>
              <w:rFonts w:ascii="Arial" w:hAnsi="Arial" w:cs="Arial"/>
            </w:rPr>
          </w:pPr>
          <w:r w:rsidRPr="00971D6E">
            <w:rPr>
              <w:rFonts w:ascii="Arial" w:hAnsi="Arial" w:cs="Arial"/>
            </w:rPr>
            <w:t>Bibliography</w:t>
          </w:r>
          <w:bookmarkEnd w:id="20"/>
        </w:p>
        <w:sdt>
          <w:sdtPr>
            <w:rPr>
              <w:rFonts w:ascii="Arial" w:hAnsi="Arial" w:cs="Arial"/>
            </w:rPr>
            <w:id w:val="111145805"/>
            <w:bibliography/>
          </w:sdtPr>
          <w:sdtContent>
            <w:p w14:paraId="60AF005D" w14:textId="77777777" w:rsidR="00AB036B" w:rsidRDefault="00164FD3" w:rsidP="00AB036B">
              <w:pPr>
                <w:pStyle w:val="Bibliography"/>
                <w:ind w:left="720" w:hanging="720"/>
                <w:rPr>
                  <w:noProof/>
                  <w:sz w:val="24"/>
                  <w:szCs w:val="24"/>
                  <w:lang w:val="en-US"/>
                </w:rPr>
              </w:pPr>
              <w:r w:rsidRPr="00971D6E">
                <w:rPr>
                  <w:rFonts w:ascii="Arial" w:hAnsi="Arial" w:cs="Arial"/>
                </w:rPr>
                <w:fldChar w:fldCharType="begin"/>
              </w:r>
              <w:r w:rsidRPr="00971D6E">
                <w:rPr>
                  <w:rFonts w:ascii="Arial" w:hAnsi="Arial" w:cs="Arial"/>
                </w:rPr>
                <w:instrText xml:space="preserve"> BIBLIOGRAPHY </w:instrText>
              </w:r>
              <w:r w:rsidRPr="00971D6E">
                <w:rPr>
                  <w:rFonts w:ascii="Arial" w:hAnsi="Arial" w:cs="Arial"/>
                </w:rPr>
                <w:fldChar w:fldCharType="separate"/>
              </w:r>
              <w:r w:rsidR="00AB036B">
                <w:rPr>
                  <w:noProof/>
                  <w:lang w:val="en-US"/>
                </w:rPr>
                <w:t xml:space="preserve">Abad, P., &amp; Chulia, H. (2016). European Government Bond Market Contagion in Turbulent Times. </w:t>
              </w:r>
              <w:r w:rsidR="00AB036B">
                <w:rPr>
                  <w:i/>
                  <w:iCs/>
                  <w:noProof/>
                  <w:lang w:val="en-US"/>
                </w:rPr>
                <w:t>Finance a uver-czech journal of economics and finance</w:t>
              </w:r>
              <w:r w:rsidR="00AB036B">
                <w:rPr>
                  <w:noProof/>
                  <w:lang w:val="en-US"/>
                </w:rPr>
                <w:t>, 263-276.</w:t>
              </w:r>
            </w:p>
            <w:p w14:paraId="34ADE93F" w14:textId="77777777" w:rsidR="00AB036B" w:rsidRDefault="00AB036B" w:rsidP="00AB036B">
              <w:pPr>
                <w:pStyle w:val="Bibliography"/>
                <w:ind w:left="720" w:hanging="720"/>
                <w:rPr>
                  <w:noProof/>
                  <w:lang w:val="en-US"/>
                </w:rPr>
              </w:pPr>
              <w:r>
                <w:rPr>
                  <w:noProof/>
                  <w:lang w:val="en-US"/>
                </w:rPr>
                <w:t xml:space="preserve">Ahmad, W., Mishra, A. V., &amp; Daly, K. (2018). Heterogeneous dependence and dynamic hedging between sectors of BRIC and global markets. </w:t>
              </w:r>
              <w:r>
                <w:rPr>
                  <w:i/>
                  <w:iCs/>
                  <w:noProof/>
                  <w:lang w:val="en-US"/>
                </w:rPr>
                <w:t>International Review of Financial Analysis</w:t>
              </w:r>
              <w:r>
                <w:rPr>
                  <w:noProof/>
                  <w:lang w:val="en-US"/>
                </w:rPr>
                <w:t>, 117–133.</w:t>
              </w:r>
            </w:p>
            <w:p w14:paraId="0ED9DA3A" w14:textId="77777777" w:rsidR="00AB036B" w:rsidRDefault="00AB036B" w:rsidP="00AB036B">
              <w:pPr>
                <w:pStyle w:val="Bibliography"/>
                <w:ind w:left="720" w:hanging="720"/>
                <w:rPr>
                  <w:noProof/>
                  <w:lang w:val="en-US"/>
                </w:rPr>
              </w:pPr>
              <w:r>
                <w:rPr>
                  <w:noProof/>
                  <w:lang w:val="en-US"/>
                </w:rPr>
                <w:t xml:space="preserve">Akhtaruzzaman, M., &amp; Shamsuddin, A. (2018). International contagion through financial versus non-financial firms. </w:t>
              </w:r>
              <w:r>
                <w:rPr>
                  <w:i/>
                  <w:iCs/>
                  <w:noProof/>
                  <w:lang w:val="en-US"/>
                </w:rPr>
                <w:t>Economic Modelling</w:t>
              </w:r>
              <w:r>
                <w:rPr>
                  <w:noProof/>
                  <w:lang w:val="en-US"/>
                </w:rPr>
                <w:t>, 143–163.</w:t>
              </w:r>
            </w:p>
            <w:p w14:paraId="5695895C" w14:textId="77777777" w:rsidR="00AB036B" w:rsidRDefault="00AB036B" w:rsidP="00AB036B">
              <w:pPr>
                <w:pStyle w:val="Bibliography"/>
                <w:ind w:left="720" w:hanging="720"/>
                <w:rPr>
                  <w:noProof/>
                  <w:lang w:val="en-US"/>
                </w:rPr>
              </w:pPr>
              <w:r>
                <w:rPr>
                  <w:noProof/>
                  <w:lang w:val="en-US"/>
                </w:rPr>
                <w:t xml:space="preserve">Alexakis, C., &amp; Pappas, V. (2018). Sectoral dynamics of financial contagion in Europe - The cases of the recent crises episodes. </w:t>
              </w:r>
              <w:r>
                <w:rPr>
                  <w:i/>
                  <w:iCs/>
                  <w:noProof/>
                  <w:lang w:val="en-US"/>
                </w:rPr>
                <w:t>Economic Modelling</w:t>
              </w:r>
              <w:r>
                <w:rPr>
                  <w:noProof/>
                  <w:lang w:val="en-US"/>
                </w:rPr>
                <w:t>, 222–239.</w:t>
              </w:r>
            </w:p>
            <w:p w14:paraId="41C3614B" w14:textId="77777777" w:rsidR="00AB036B" w:rsidRDefault="00AB036B" w:rsidP="00AB036B">
              <w:pPr>
                <w:pStyle w:val="Bibliography"/>
                <w:ind w:left="720" w:hanging="720"/>
                <w:rPr>
                  <w:noProof/>
                  <w:lang w:val="en-US"/>
                </w:rPr>
              </w:pPr>
              <w:r>
                <w:rPr>
                  <w:noProof/>
                  <w:lang w:val="en-US"/>
                </w:rPr>
                <w:t xml:space="preserve">Andrew Ang, G. B. (2004). How do Regimes Affect Asset Allocation. </w:t>
              </w:r>
              <w:r>
                <w:rPr>
                  <w:i/>
                  <w:iCs/>
                  <w:noProof/>
                  <w:lang w:val="en-US"/>
                </w:rPr>
                <w:t>Financial Analysts Journal</w:t>
              </w:r>
              <w:r>
                <w:rPr>
                  <w:noProof/>
                  <w:lang w:val="en-US"/>
                </w:rPr>
                <w:t>, 86-99.</w:t>
              </w:r>
            </w:p>
            <w:p w14:paraId="7F785009" w14:textId="77777777" w:rsidR="00AB036B" w:rsidRDefault="00AB036B" w:rsidP="00AB036B">
              <w:pPr>
                <w:pStyle w:val="Bibliography"/>
                <w:ind w:left="720" w:hanging="720"/>
                <w:rPr>
                  <w:noProof/>
                  <w:lang w:val="en-US"/>
                </w:rPr>
              </w:pPr>
              <w:r>
                <w:rPr>
                  <w:noProof/>
                  <w:lang w:val="en-US"/>
                </w:rPr>
                <w:t xml:space="preserve">Ang, A., &amp; Bekaert, G. (2002). International Asset Allocation With Regime Shifts. </w:t>
              </w:r>
              <w:r>
                <w:rPr>
                  <w:i/>
                  <w:iCs/>
                  <w:noProof/>
                  <w:lang w:val="en-US"/>
                </w:rPr>
                <w:t>The Review of Financial Studies</w:t>
              </w:r>
              <w:r>
                <w:rPr>
                  <w:noProof/>
                  <w:lang w:val="en-US"/>
                </w:rPr>
                <w:t>, 1137-1187.</w:t>
              </w:r>
            </w:p>
            <w:p w14:paraId="45A368A6" w14:textId="77777777" w:rsidR="00AB036B" w:rsidRDefault="00AB036B" w:rsidP="00AB036B">
              <w:pPr>
                <w:pStyle w:val="Bibliography"/>
                <w:ind w:left="720" w:hanging="720"/>
                <w:rPr>
                  <w:noProof/>
                  <w:lang w:val="en-US"/>
                </w:rPr>
              </w:pPr>
              <w:r>
                <w:rPr>
                  <w:noProof/>
                  <w:lang w:val="en-US"/>
                </w:rPr>
                <w:t xml:space="preserve">Bekhaert, G., Harvey, C. R., &amp; Ng, A. (2005). Market Integration and Contagion. </w:t>
              </w:r>
              <w:r>
                <w:rPr>
                  <w:i/>
                  <w:iCs/>
                  <w:noProof/>
                  <w:lang w:val="en-US"/>
                </w:rPr>
                <w:t>Journal of Business</w:t>
              </w:r>
              <w:r>
                <w:rPr>
                  <w:noProof/>
                  <w:lang w:val="en-US"/>
                </w:rPr>
                <w:t>, 39-69.</w:t>
              </w:r>
            </w:p>
            <w:p w14:paraId="28F27A0E" w14:textId="77777777" w:rsidR="00AB036B" w:rsidRDefault="00AB036B" w:rsidP="00AB036B">
              <w:pPr>
                <w:pStyle w:val="Bibliography"/>
                <w:ind w:left="720" w:hanging="720"/>
                <w:rPr>
                  <w:noProof/>
                  <w:lang w:val="en-US"/>
                </w:rPr>
              </w:pPr>
              <w:r>
                <w:rPr>
                  <w:noProof/>
                  <w:lang w:val="en-US"/>
                </w:rPr>
                <w:t xml:space="preserve">Bekiros, S. D. (2014). Contagion, decoupling and the spillover effects of the US financial crisis: Evidence from the BRIC markets. </w:t>
              </w:r>
              <w:r>
                <w:rPr>
                  <w:i/>
                  <w:iCs/>
                  <w:noProof/>
                  <w:lang w:val="en-US"/>
                </w:rPr>
                <w:t>International Review of Financial Analysis</w:t>
              </w:r>
              <w:r>
                <w:rPr>
                  <w:noProof/>
                  <w:lang w:val="en-US"/>
                </w:rPr>
                <w:t>, 58-69.</w:t>
              </w:r>
            </w:p>
            <w:p w14:paraId="79412514" w14:textId="77777777" w:rsidR="00AB036B" w:rsidRDefault="00AB036B" w:rsidP="00AB036B">
              <w:pPr>
                <w:pStyle w:val="Bibliography"/>
                <w:ind w:left="720" w:hanging="720"/>
                <w:rPr>
                  <w:noProof/>
                  <w:lang w:val="en-US"/>
                </w:rPr>
              </w:pPr>
              <w:r>
                <w:rPr>
                  <w:noProof/>
                  <w:lang w:val="en-US"/>
                </w:rPr>
                <w:t xml:space="preserve">Billio, M., Duca, M. L., &amp; Pelizzon, L. (2005). Contagion Detection with Switching Regime Models: A Short and Long Run Analysis. </w:t>
              </w:r>
              <w:r>
                <w:rPr>
                  <w:i/>
                  <w:iCs/>
                  <w:noProof/>
                  <w:lang w:val="en-US"/>
                </w:rPr>
                <w:t>SSRN eLibrary</w:t>
              </w:r>
              <w:r>
                <w:rPr>
                  <w:noProof/>
                  <w:lang w:val="en-US"/>
                </w:rPr>
                <w:t>.</w:t>
              </w:r>
            </w:p>
            <w:p w14:paraId="533860BB" w14:textId="77777777" w:rsidR="00AB036B" w:rsidRDefault="00AB036B" w:rsidP="00AB036B">
              <w:pPr>
                <w:pStyle w:val="Bibliography"/>
                <w:ind w:left="720" w:hanging="720"/>
                <w:rPr>
                  <w:noProof/>
                  <w:lang w:val="en-US"/>
                </w:rPr>
              </w:pPr>
              <w:r>
                <w:rPr>
                  <w:noProof/>
                  <w:lang w:val="en-US"/>
                </w:rPr>
                <w:t xml:space="preserve">Bonga-Bonga, L. (2018). Uncovering equity market contagion among BRICS countries: An application of the multivariate GARCH model. </w:t>
              </w:r>
              <w:r>
                <w:rPr>
                  <w:i/>
                  <w:iCs/>
                  <w:noProof/>
                  <w:lang w:val="en-US"/>
                </w:rPr>
                <w:t>The Quarterly Review of Economics and Finance</w:t>
              </w:r>
              <w:r>
                <w:rPr>
                  <w:noProof/>
                  <w:lang w:val="en-US"/>
                </w:rPr>
                <w:t>, 36-44.</w:t>
              </w:r>
            </w:p>
            <w:p w14:paraId="34E3D880" w14:textId="77777777" w:rsidR="00AB036B" w:rsidRDefault="00AB036B" w:rsidP="00AB036B">
              <w:pPr>
                <w:pStyle w:val="Bibliography"/>
                <w:ind w:left="720" w:hanging="720"/>
                <w:rPr>
                  <w:noProof/>
                  <w:lang w:val="en-US"/>
                </w:rPr>
              </w:pPr>
              <w:r>
                <w:rPr>
                  <w:noProof/>
                  <w:lang w:val="en-US"/>
                </w:rPr>
                <w:t xml:space="preserve">Boyer, B. H., Gibson, M. S., &amp; Loretan, M. (1999). Pitfalls in Tests for Changes in Correlations. </w:t>
              </w:r>
              <w:r>
                <w:rPr>
                  <w:i/>
                  <w:iCs/>
                  <w:noProof/>
                  <w:lang w:val="en-US"/>
                </w:rPr>
                <w:t>FRB International Finance Discussion Paper No. 597</w:t>
              </w:r>
              <w:r>
                <w:rPr>
                  <w:noProof/>
                  <w:lang w:val="en-US"/>
                </w:rPr>
                <w:t>.</w:t>
              </w:r>
            </w:p>
            <w:p w14:paraId="23F575ED" w14:textId="77777777" w:rsidR="00AB036B" w:rsidRDefault="00AB036B" w:rsidP="00AB036B">
              <w:pPr>
                <w:pStyle w:val="Bibliography"/>
                <w:ind w:left="720" w:hanging="720"/>
                <w:rPr>
                  <w:noProof/>
                  <w:lang w:val="en-US"/>
                </w:rPr>
              </w:pPr>
              <w:r>
                <w:rPr>
                  <w:noProof/>
                  <w:lang w:val="en-US"/>
                </w:rPr>
                <w:t xml:space="preserve">Buckley, I., Saunders, D., &amp; Seco, L. (2008). Portfolio optimization when asset returns have the Gaussian mixture distribution. </w:t>
              </w:r>
              <w:r>
                <w:rPr>
                  <w:i/>
                  <w:iCs/>
                  <w:noProof/>
                  <w:lang w:val="en-US"/>
                </w:rPr>
                <w:t>European Journal of Operational Research</w:t>
              </w:r>
              <w:r>
                <w:rPr>
                  <w:noProof/>
                  <w:lang w:val="en-US"/>
                </w:rPr>
                <w:t>, 1434-1461.</w:t>
              </w:r>
            </w:p>
            <w:p w14:paraId="1AB9CD42" w14:textId="77777777" w:rsidR="00AB036B" w:rsidRDefault="00AB036B" w:rsidP="00AB036B">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5040D61" w14:textId="77777777" w:rsidR="00AB036B" w:rsidRDefault="00AB036B" w:rsidP="00AB036B">
              <w:pPr>
                <w:pStyle w:val="Bibliography"/>
                <w:ind w:left="720" w:hanging="720"/>
                <w:rPr>
                  <w:noProof/>
                  <w:lang w:val="en-US"/>
                </w:rPr>
              </w:pPr>
              <w:r>
                <w:rPr>
                  <w:noProof/>
                  <w:lang w:val="en-US"/>
                </w:rPr>
                <w:t xml:space="preserve">Campbell, R., Koedijk, K., &amp; Kofman, P. (2002). Increased Correlation in Bear Markets. </w:t>
              </w:r>
              <w:r>
                <w:rPr>
                  <w:i/>
                  <w:iCs/>
                  <w:noProof/>
                  <w:lang w:val="en-US"/>
                </w:rPr>
                <w:t>Financial Analysts Journal</w:t>
              </w:r>
              <w:r>
                <w:rPr>
                  <w:noProof/>
                  <w:lang w:val="en-US"/>
                </w:rPr>
                <w:t>, 87-94.</w:t>
              </w:r>
            </w:p>
            <w:p w14:paraId="6782291D" w14:textId="77777777" w:rsidR="00AB036B" w:rsidRDefault="00AB036B" w:rsidP="00AB036B">
              <w:pPr>
                <w:pStyle w:val="Bibliography"/>
                <w:ind w:left="720" w:hanging="720"/>
                <w:rPr>
                  <w:noProof/>
                  <w:lang w:val="en-US"/>
                </w:rPr>
              </w:pPr>
              <w:r>
                <w:rPr>
                  <w:noProof/>
                  <w:lang w:val="en-US"/>
                </w:rPr>
                <w:t xml:space="preserve">Chan-Lau, J. A., Mathieson, D. J., &amp; Yao, J. Y. (2004). Extreme Contagion in Equity Markets. </w:t>
              </w:r>
              <w:r>
                <w:rPr>
                  <w:i/>
                  <w:iCs/>
                  <w:noProof/>
                  <w:lang w:val="en-US"/>
                </w:rPr>
                <w:t>IMF Staff Papers</w:t>
              </w:r>
              <w:r>
                <w:rPr>
                  <w:noProof/>
                  <w:lang w:val="en-US"/>
                </w:rPr>
                <w:t>, 386-408.</w:t>
              </w:r>
            </w:p>
            <w:p w14:paraId="07702670" w14:textId="77777777" w:rsidR="00AB036B" w:rsidRDefault="00AB036B" w:rsidP="00AB036B">
              <w:pPr>
                <w:pStyle w:val="Bibliography"/>
                <w:ind w:left="720" w:hanging="720"/>
                <w:rPr>
                  <w:noProof/>
                  <w:lang w:val="en-US"/>
                </w:rPr>
              </w:pPr>
              <w:r>
                <w:rPr>
                  <w:noProof/>
                  <w:lang w:val="en-US"/>
                </w:rPr>
                <w:t xml:space="preserve">Chollete, L., Heinen, A., &amp; Valdesogo, A. (2009). Modeling International Financial Returns with a Multivariate Regime-switching Copula. </w:t>
              </w:r>
              <w:r>
                <w:rPr>
                  <w:i/>
                  <w:iCs/>
                  <w:noProof/>
                  <w:lang w:val="en-US"/>
                </w:rPr>
                <w:t>Journal of Financial Econometrics</w:t>
              </w:r>
              <w:r>
                <w:rPr>
                  <w:noProof/>
                  <w:lang w:val="en-US"/>
                </w:rPr>
                <w:t>, 437-480.</w:t>
              </w:r>
            </w:p>
            <w:p w14:paraId="747F558D" w14:textId="77777777" w:rsidR="00AB036B" w:rsidRDefault="00AB036B" w:rsidP="00AB036B">
              <w:pPr>
                <w:pStyle w:val="Bibliography"/>
                <w:ind w:left="720" w:hanging="720"/>
                <w:rPr>
                  <w:noProof/>
                  <w:lang w:val="en-US"/>
                </w:rPr>
              </w:pPr>
              <w:r>
                <w:rPr>
                  <w:noProof/>
                  <w:lang w:val="en-US"/>
                </w:rPr>
                <w:t xml:space="preserve">Corsetti, G., Pericoli, M., &amp; Sbracia, M. (2005). ‘Some contagion, some interdependence’: More pitfalls in tests of financial contagion. </w:t>
              </w:r>
              <w:r>
                <w:rPr>
                  <w:i/>
                  <w:iCs/>
                  <w:noProof/>
                  <w:lang w:val="en-US"/>
                </w:rPr>
                <w:t>Journal of International Money and Finance</w:t>
              </w:r>
              <w:r>
                <w:rPr>
                  <w:noProof/>
                  <w:lang w:val="en-US"/>
                </w:rPr>
                <w:t>, 1177-1199.</w:t>
              </w:r>
            </w:p>
            <w:p w14:paraId="5401EB45" w14:textId="77777777" w:rsidR="00AB036B" w:rsidRDefault="00AB036B" w:rsidP="00AB036B">
              <w:pPr>
                <w:pStyle w:val="Bibliography"/>
                <w:ind w:left="720" w:hanging="720"/>
                <w:rPr>
                  <w:noProof/>
                  <w:lang w:val="en-US"/>
                </w:rPr>
              </w:pPr>
              <w:r>
                <w:rPr>
                  <w:noProof/>
                  <w:lang w:val="en-US"/>
                </w:rPr>
                <w:lastRenderedPageBreak/>
                <w:t xml:space="preserve">Costinot, A., Roncalli, T., &amp; Teiletche, J. (2000). Revisiting the Dependence between Financial Markets with Copulas. </w:t>
              </w:r>
              <w:r>
                <w:rPr>
                  <w:i/>
                  <w:iCs/>
                  <w:noProof/>
                  <w:lang w:val="en-US"/>
                </w:rPr>
                <w:t>SSRN eLibrary</w:t>
              </w:r>
              <w:r>
                <w:rPr>
                  <w:noProof/>
                  <w:lang w:val="en-US"/>
                </w:rPr>
                <w:t>.</w:t>
              </w:r>
            </w:p>
            <w:p w14:paraId="68ABA961" w14:textId="77777777" w:rsidR="00AB036B" w:rsidRDefault="00AB036B" w:rsidP="00AB036B">
              <w:pPr>
                <w:pStyle w:val="Bibliography"/>
                <w:ind w:left="720" w:hanging="720"/>
                <w:rPr>
                  <w:noProof/>
                  <w:lang w:val="en-US"/>
                </w:rPr>
              </w:pPr>
              <w:r>
                <w:rPr>
                  <w:noProof/>
                  <w:lang w:val="en-US"/>
                </w:rPr>
                <w:t xml:space="preserve">Cubillos-Rocha, J. S., Gomez-Gonzalez, J. E., &amp; Melo-Velandia, L. F. (2019). Detecting exchange rate contagion using copula functions. </w:t>
              </w:r>
              <w:r>
                <w:rPr>
                  <w:i/>
                  <w:iCs/>
                  <w:noProof/>
                  <w:lang w:val="en-US"/>
                </w:rPr>
                <w:t>North American Journal of Economics and Finance</w:t>
              </w:r>
              <w:r>
                <w:rPr>
                  <w:noProof/>
                  <w:lang w:val="en-US"/>
                </w:rPr>
                <w:t>, 13-22.</w:t>
              </w:r>
            </w:p>
            <w:p w14:paraId="1C8DDCFC" w14:textId="77777777" w:rsidR="00AB036B" w:rsidRDefault="00AB036B" w:rsidP="00AB036B">
              <w:pPr>
                <w:pStyle w:val="Bibliography"/>
                <w:ind w:left="720" w:hanging="720"/>
                <w:rPr>
                  <w:noProof/>
                  <w:lang w:val="en-US"/>
                </w:rPr>
              </w:pPr>
              <w:r>
                <w:rPr>
                  <w:noProof/>
                  <w:lang w:val="en-US"/>
                </w:rPr>
                <w:t xml:space="preserve">De Lira Salvatierra, I., &amp; Patton, A. J. (2015). Dynamic copula models and high frequency data. </w:t>
              </w:r>
              <w:r>
                <w:rPr>
                  <w:i/>
                  <w:iCs/>
                  <w:noProof/>
                  <w:lang w:val="en-US"/>
                </w:rPr>
                <w:t>Journal of Empirical Finance</w:t>
              </w:r>
              <w:r>
                <w:rPr>
                  <w:noProof/>
                  <w:lang w:val="en-US"/>
                </w:rPr>
                <w:t>, 120-135.</w:t>
              </w:r>
            </w:p>
            <w:p w14:paraId="096374DC" w14:textId="77777777" w:rsidR="00AB036B" w:rsidRDefault="00AB036B" w:rsidP="00AB036B">
              <w:pPr>
                <w:pStyle w:val="Bibliography"/>
                <w:ind w:left="720" w:hanging="720"/>
                <w:rPr>
                  <w:noProof/>
                  <w:lang w:val="en-US"/>
                </w:rPr>
              </w:pPr>
              <w:r>
                <w:rPr>
                  <w:noProof/>
                  <w:lang w:val="en-US"/>
                </w:rPr>
                <w:t xml:space="preserve">Dißmann, J., Brechmann, E. C., &amp; C. Czado, D. K. (2013). Selecting and estimating regular vine copulae and application to financial returns. </w:t>
              </w:r>
              <w:r>
                <w:rPr>
                  <w:i/>
                  <w:iCs/>
                  <w:noProof/>
                  <w:lang w:val="en-US"/>
                </w:rPr>
                <w:t>Computational Statistics and Data Analysis</w:t>
              </w:r>
              <w:r>
                <w:rPr>
                  <w:noProof/>
                  <w:lang w:val="en-US"/>
                </w:rPr>
                <w:t>, 52-69.</w:t>
              </w:r>
            </w:p>
            <w:p w14:paraId="4786D012" w14:textId="77777777" w:rsidR="00AB036B" w:rsidRDefault="00AB036B" w:rsidP="00AB036B">
              <w:pPr>
                <w:pStyle w:val="Bibliography"/>
                <w:ind w:left="720" w:hanging="720"/>
                <w:rPr>
                  <w:noProof/>
                  <w:lang w:val="en-US"/>
                </w:rPr>
              </w:pPr>
              <w:r>
                <w:rPr>
                  <w:noProof/>
                  <w:lang w:val="en-US"/>
                </w:rPr>
                <w:t xml:space="preserve">Elton, E. J., Gruber, M. J., &amp; Padberg, M. W. (1976). Simple criteria for optimal portfolio selection. </w:t>
              </w:r>
              <w:r>
                <w:rPr>
                  <w:i/>
                  <w:iCs/>
                  <w:noProof/>
                  <w:lang w:val="en-US"/>
                </w:rPr>
                <w:t>The Journal of Finance</w:t>
              </w:r>
              <w:r>
                <w:rPr>
                  <w:noProof/>
                  <w:lang w:val="en-US"/>
                </w:rPr>
                <w:t>, 1341-1357.</w:t>
              </w:r>
            </w:p>
            <w:p w14:paraId="19E92C91" w14:textId="77777777" w:rsidR="00AB036B" w:rsidRDefault="00AB036B" w:rsidP="00AB036B">
              <w:pPr>
                <w:pStyle w:val="Bibliography"/>
                <w:ind w:left="720" w:hanging="720"/>
                <w:rPr>
                  <w:noProof/>
                  <w:lang w:val="en-US"/>
                </w:rPr>
              </w:pPr>
              <w:r>
                <w:rPr>
                  <w:noProof/>
                  <w:lang w:val="en-US"/>
                </w:rPr>
                <w:t xml:space="preserve">Eun, C. S., &amp; Resnick, B. G. (2014). </w:t>
              </w:r>
              <w:r>
                <w:rPr>
                  <w:i/>
                  <w:iCs/>
                  <w:noProof/>
                  <w:lang w:val="en-US"/>
                </w:rPr>
                <w:t>International Financial Management.</w:t>
              </w:r>
              <w:r>
                <w:rPr>
                  <w:noProof/>
                  <w:lang w:val="en-US"/>
                </w:rPr>
                <w:t xml:space="preserve"> New York: McGraw-Hill Education.</w:t>
              </w:r>
            </w:p>
            <w:p w14:paraId="215F6AFA" w14:textId="77777777" w:rsidR="00AB036B" w:rsidRDefault="00AB036B" w:rsidP="00AB036B">
              <w:pPr>
                <w:pStyle w:val="Bibliography"/>
                <w:ind w:left="720" w:hanging="720"/>
                <w:rPr>
                  <w:noProof/>
                  <w:lang w:val="en-US"/>
                </w:rPr>
              </w:pPr>
              <w:r>
                <w:rPr>
                  <w:noProof/>
                  <w:lang w:val="en-US"/>
                </w:rPr>
                <w:t xml:space="preserve">Feldstein, M. (2003). </w:t>
              </w:r>
              <w:r>
                <w:rPr>
                  <w:i/>
                  <w:iCs/>
                  <w:noProof/>
                  <w:lang w:val="en-US"/>
                </w:rPr>
                <w:t>Economic and financial crises in emerging market economies.</w:t>
              </w:r>
              <w:r>
                <w:rPr>
                  <w:noProof/>
                  <w:lang w:val="en-US"/>
                </w:rPr>
                <w:t xml:space="preserve"> Chicago and London: University of Chicago Press: NBER Conference Report series.</w:t>
              </w:r>
            </w:p>
            <w:p w14:paraId="6497CA6A" w14:textId="77777777" w:rsidR="00AB036B" w:rsidRDefault="00AB036B" w:rsidP="00AB036B">
              <w:pPr>
                <w:pStyle w:val="Bibliography"/>
                <w:ind w:left="720" w:hanging="720"/>
                <w:rPr>
                  <w:noProof/>
                  <w:lang w:val="en-US"/>
                </w:rPr>
              </w:pPr>
              <w:r>
                <w:rPr>
                  <w:noProof/>
                  <w:lang w:val="en-US"/>
                </w:rPr>
                <w:t xml:space="preserve">Forbes, K. J., &amp; Rigobon, R. (2002). No Contagion, Only Interdependence: Measuring Stock Market Comovements. </w:t>
              </w:r>
              <w:r>
                <w:rPr>
                  <w:i/>
                  <w:iCs/>
                  <w:noProof/>
                  <w:lang w:val="en-US"/>
                </w:rPr>
                <w:t>The Journal of Finance</w:t>
              </w:r>
              <w:r>
                <w:rPr>
                  <w:noProof/>
                  <w:lang w:val="en-US"/>
                </w:rPr>
                <w:t>, 2223–2261.</w:t>
              </w:r>
            </w:p>
            <w:p w14:paraId="2E3D3D4B" w14:textId="77777777" w:rsidR="00AB036B" w:rsidRDefault="00AB036B" w:rsidP="00AB036B">
              <w:pPr>
                <w:pStyle w:val="Bibliography"/>
                <w:ind w:left="720" w:hanging="720"/>
                <w:rPr>
                  <w:noProof/>
                  <w:lang w:val="en-US"/>
                </w:rPr>
              </w:pPr>
              <w:r>
                <w:rPr>
                  <w:noProof/>
                  <w:lang w:val="en-US"/>
                </w:rPr>
                <w:t xml:space="preserve">Gambogi, J. (2005). </w:t>
              </w:r>
              <w:r>
                <w:rPr>
                  <w:i/>
                  <w:iCs/>
                  <w:noProof/>
                  <w:lang w:val="en-US"/>
                </w:rPr>
                <w:t>Rare Earths.</w:t>
              </w:r>
              <w:r>
                <w:rPr>
                  <w:noProof/>
                  <w:lang w:val="en-US"/>
                </w:rPr>
                <w:t xml:space="preserve"> Reston, Virginia: United States Geological Survey.</w:t>
              </w:r>
            </w:p>
            <w:p w14:paraId="7E653897" w14:textId="77777777" w:rsidR="00AB036B" w:rsidRDefault="00AB036B" w:rsidP="00AB036B">
              <w:pPr>
                <w:pStyle w:val="Bibliography"/>
                <w:ind w:left="720" w:hanging="720"/>
                <w:rPr>
                  <w:noProof/>
                  <w:lang w:val="en-US"/>
                </w:rPr>
              </w:pPr>
              <w:r>
                <w:rPr>
                  <w:noProof/>
                  <w:lang w:val="en-US"/>
                </w:rPr>
                <w:t xml:space="preserve">Girton, L., &amp; Roper, D. (1977). A Monetary Model of Exchange Market Pressure Applied to the Post-War Canadian Experience. </w:t>
              </w:r>
              <w:r>
                <w:rPr>
                  <w:i/>
                  <w:iCs/>
                  <w:noProof/>
                  <w:lang w:val="en-US"/>
                </w:rPr>
                <w:t>The American Economic Review</w:t>
              </w:r>
              <w:r>
                <w:rPr>
                  <w:noProof/>
                  <w:lang w:val="en-US"/>
                </w:rPr>
                <w:t>, 537-548.</w:t>
              </w:r>
            </w:p>
            <w:p w14:paraId="0C38EA9A" w14:textId="77777777" w:rsidR="00AB036B" w:rsidRDefault="00AB036B" w:rsidP="00AB036B">
              <w:pPr>
                <w:pStyle w:val="Bibliography"/>
                <w:ind w:left="720" w:hanging="720"/>
                <w:rPr>
                  <w:noProof/>
                  <w:lang w:val="en-US"/>
                </w:rPr>
              </w:pPr>
              <w:r>
                <w:rPr>
                  <w:noProof/>
                  <w:lang w:val="en-US"/>
                </w:rPr>
                <w:t xml:space="preserve">Graflund, A., &amp; Nilsson, B. (2002). Dynamic Portfolio Selection: The Relevance of Switching Regimes and Investment Horizon. </w:t>
              </w:r>
              <w:r>
                <w:rPr>
                  <w:i/>
                  <w:iCs/>
                  <w:noProof/>
                  <w:lang w:val="en-US"/>
                </w:rPr>
                <w:t>European Financial Management</w:t>
              </w:r>
              <w:r>
                <w:rPr>
                  <w:noProof/>
                  <w:lang w:val="en-US"/>
                </w:rPr>
                <w:t>, 179-200.</w:t>
              </w:r>
            </w:p>
            <w:p w14:paraId="7E8CBF3A" w14:textId="77777777" w:rsidR="00AB036B" w:rsidRDefault="00AB036B" w:rsidP="00AB036B">
              <w:pPr>
                <w:pStyle w:val="Bibliography"/>
                <w:ind w:left="720" w:hanging="720"/>
                <w:rPr>
                  <w:noProof/>
                  <w:lang w:val="en-US"/>
                </w:rPr>
              </w:pPr>
              <w:r>
                <w:rPr>
                  <w:noProof/>
                  <w:lang w:val="en-US"/>
                </w:rPr>
                <w:t xml:space="preserve">Guiso, L., Jappelli, T., Padula, M., &amp; Pagano, M. (2004). Financial market integration and economic growth in the EU. </w:t>
              </w:r>
              <w:r>
                <w:rPr>
                  <w:i/>
                  <w:iCs/>
                  <w:noProof/>
                  <w:lang w:val="en-US"/>
                </w:rPr>
                <w:t>EU FINANCE AND GROWTH</w:t>
              </w:r>
              <w:r>
                <w:rPr>
                  <w:noProof/>
                  <w:lang w:val="en-US"/>
                </w:rPr>
                <w:t>, 525-577.</w:t>
              </w:r>
            </w:p>
            <w:p w14:paraId="7891177E" w14:textId="77777777" w:rsidR="00AB036B" w:rsidRDefault="00AB036B" w:rsidP="00AB036B">
              <w:pPr>
                <w:pStyle w:val="Bibliography"/>
                <w:ind w:left="720" w:hanging="720"/>
                <w:rPr>
                  <w:noProof/>
                  <w:lang w:val="en-US"/>
                </w:rPr>
              </w:pPr>
              <w:r>
                <w:rPr>
                  <w:noProof/>
                  <w:lang w:val="en-US"/>
                </w:rPr>
                <w:t xml:space="preserve">Henry, P. B. (2007). Capital Account Liberalization: Theory, Evidence, and Speculation. </w:t>
              </w:r>
              <w:r>
                <w:rPr>
                  <w:i/>
                  <w:iCs/>
                  <w:noProof/>
                  <w:lang w:val="en-US"/>
                </w:rPr>
                <w:t>Journal of Economic Literature</w:t>
              </w:r>
              <w:r>
                <w:rPr>
                  <w:noProof/>
                  <w:lang w:val="en-US"/>
                </w:rPr>
                <w:t>, 887-935.</w:t>
              </w:r>
            </w:p>
            <w:p w14:paraId="713F2DB0" w14:textId="77777777" w:rsidR="00AB036B" w:rsidRDefault="00AB036B" w:rsidP="00AB036B">
              <w:pPr>
                <w:pStyle w:val="Bibliography"/>
                <w:ind w:left="720" w:hanging="720"/>
                <w:rPr>
                  <w:noProof/>
                  <w:lang w:val="en-US"/>
                </w:rPr>
              </w:pPr>
              <w:r>
                <w:rPr>
                  <w:noProof/>
                  <w:lang w:val="en-US"/>
                </w:rPr>
                <w:t xml:space="preserve">Horen, N. v., Jager, H., &amp; Klaassen, F. (2006). Foreign Exchange Market Contagion in the Asian Crisis: A Regression-Based Approach. </w:t>
              </w:r>
              <w:r>
                <w:rPr>
                  <w:i/>
                  <w:iCs/>
                  <w:noProof/>
                  <w:lang w:val="en-US"/>
                </w:rPr>
                <w:t>Review of World Economics</w:t>
              </w:r>
              <w:r>
                <w:rPr>
                  <w:noProof/>
                  <w:lang w:val="en-US"/>
                </w:rPr>
                <w:t>, 374-401.</w:t>
              </w:r>
            </w:p>
            <w:p w14:paraId="1FC8AEF4" w14:textId="77777777" w:rsidR="00AB036B" w:rsidRDefault="00AB036B" w:rsidP="00AB036B">
              <w:pPr>
                <w:pStyle w:val="Bibliography"/>
                <w:ind w:left="720" w:hanging="720"/>
                <w:rPr>
                  <w:noProof/>
                  <w:lang w:val="en-US"/>
                </w:rPr>
              </w:pPr>
              <w:r>
                <w:rPr>
                  <w:noProof/>
                  <w:lang w:val="en-US"/>
                </w:rPr>
                <w:t xml:space="preserve">Horta, P., Mendes, C., &amp; Vieira, I. (2010). Contagion effects of the subprime cirsis in the European NYSE Euronext markets. </w:t>
              </w:r>
              <w:r>
                <w:rPr>
                  <w:i/>
                  <w:iCs/>
                  <w:noProof/>
                  <w:lang w:val="en-US"/>
                </w:rPr>
                <w:t>Portaguese Economic Journal</w:t>
              </w:r>
              <w:r>
                <w:rPr>
                  <w:noProof/>
                  <w:lang w:val="en-US"/>
                </w:rPr>
                <w:t>, 115-140.</w:t>
              </w:r>
            </w:p>
            <w:p w14:paraId="70EC7D69" w14:textId="77777777" w:rsidR="00AB036B" w:rsidRDefault="00AB036B" w:rsidP="00AB036B">
              <w:pPr>
                <w:pStyle w:val="Bibliography"/>
                <w:ind w:left="720" w:hanging="720"/>
                <w:rPr>
                  <w:noProof/>
                  <w:lang w:val="en-US"/>
                </w:rPr>
              </w:pPr>
              <w:r>
                <w:rPr>
                  <w:noProof/>
                  <w:lang w:val="en-US"/>
                </w:rPr>
                <w:t xml:space="preserve">Hu, L. (2006). Dependence Patterns across Financial Markets: a Mixed Copula Approach. </w:t>
              </w:r>
              <w:r>
                <w:rPr>
                  <w:i/>
                  <w:iCs/>
                  <w:noProof/>
                  <w:lang w:val="en-US"/>
                </w:rPr>
                <w:t>Applied Financial Economics</w:t>
              </w:r>
              <w:r>
                <w:rPr>
                  <w:noProof/>
                  <w:lang w:val="en-US"/>
                </w:rPr>
                <w:t>, 717-729.</w:t>
              </w:r>
            </w:p>
            <w:p w14:paraId="3B941CE1" w14:textId="77777777" w:rsidR="00AB036B" w:rsidRDefault="00AB036B" w:rsidP="00AB036B">
              <w:pPr>
                <w:pStyle w:val="Bibliography"/>
                <w:ind w:left="720" w:hanging="720"/>
                <w:rPr>
                  <w:noProof/>
                  <w:lang w:val="en-US"/>
                </w:rPr>
              </w:pPr>
              <w:r>
                <w:rPr>
                  <w:noProof/>
                  <w:lang w:val="en-US"/>
                </w:rPr>
                <w:t>IMF. (2018, 4 1). World Economic Outlook Database April 2018.</w:t>
              </w:r>
            </w:p>
            <w:p w14:paraId="3C24C7C5" w14:textId="77777777" w:rsidR="00AB036B" w:rsidRDefault="00AB036B" w:rsidP="00AB036B">
              <w:pPr>
                <w:pStyle w:val="Bibliography"/>
                <w:ind w:left="720" w:hanging="720"/>
                <w:rPr>
                  <w:noProof/>
                  <w:lang w:val="en-US"/>
                </w:rPr>
              </w:pPr>
              <w:r>
                <w:rPr>
                  <w:noProof/>
                  <w:lang w:val="en-US"/>
                </w:rPr>
                <w:t xml:space="preserve">India Brand Equity Foundation. (2019, 07 15). </w:t>
              </w:r>
              <w:r>
                <w:rPr>
                  <w:i/>
                  <w:iCs/>
                  <w:noProof/>
                  <w:lang w:val="en-US"/>
                </w:rPr>
                <w:t>Automobile Industry in India</w:t>
              </w:r>
              <w:r>
                <w:rPr>
                  <w:noProof/>
                  <w:lang w:val="en-US"/>
                </w:rPr>
                <w:t>. Retrieved from IDEF: https://www.ibef.org/industry/india-automobiles.aspx</w:t>
              </w:r>
            </w:p>
            <w:p w14:paraId="6A1096D9" w14:textId="77777777" w:rsidR="00AB036B" w:rsidRDefault="00AB036B" w:rsidP="00AB036B">
              <w:pPr>
                <w:pStyle w:val="Bibliography"/>
                <w:ind w:left="720" w:hanging="720"/>
                <w:rPr>
                  <w:noProof/>
                  <w:lang w:val="en-US"/>
                </w:rPr>
              </w:pPr>
              <w:r>
                <w:rPr>
                  <w:noProof/>
                  <w:lang w:val="en-US"/>
                </w:rPr>
                <w:t xml:space="preserve">Info BRICS. (2019, 07 15). </w:t>
              </w:r>
              <w:r>
                <w:rPr>
                  <w:i/>
                  <w:iCs/>
                  <w:noProof/>
                  <w:lang w:val="en-US"/>
                </w:rPr>
                <w:t>History of BRICS</w:t>
              </w:r>
              <w:r>
                <w:rPr>
                  <w:noProof/>
                  <w:lang w:val="en-US"/>
                </w:rPr>
                <w:t>. Retrieved from Info BRICS: http://infobrics.org/page/history-of-brics/</w:t>
              </w:r>
            </w:p>
            <w:p w14:paraId="1977EB36" w14:textId="77777777" w:rsidR="00AB036B" w:rsidRDefault="00AB036B" w:rsidP="00AB036B">
              <w:pPr>
                <w:pStyle w:val="Bibliography"/>
                <w:ind w:left="720" w:hanging="720"/>
                <w:rPr>
                  <w:noProof/>
                  <w:lang w:val="en-US"/>
                </w:rPr>
              </w:pPr>
              <w:r>
                <w:rPr>
                  <w:noProof/>
                  <w:lang w:val="en-US"/>
                </w:rPr>
                <w:lastRenderedPageBreak/>
                <w:t xml:space="preserve">Jayech, S. (2016). The contagion channels of July–August-2011 stock market crash: A DAG-copula based approach. </w:t>
              </w:r>
              <w:r>
                <w:rPr>
                  <w:i/>
                  <w:iCs/>
                  <w:noProof/>
                  <w:lang w:val="en-US"/>
                </w:rPr>
                <w:t>European Journal of Operational Research</w:t>
              </w:r>
              <w:r>
                <w:rPr>
                  <w:noProof/>
                  <w:lang w:val="en-US"/>
                </w:rPr>
                <w:t>, 631-646.</w:t>
              </w:r>
            </w:p>
            <w:p w14:paraId="28872B12" w14:textId="77777777" w:rsidR="00AB036B" w:rsidRDefault="00AB036B" w:rsidP="00AB036B">
              <w:pPr>
                <w:pStyle w:val="Bibliography"/>
                <w:ind w:left="720" w:hanging="720"/>
                <w:rPr>
                  <w:noProof/>
                  <w:lang w:val="en-US"/>
                </w:rPr>
              </w:pPr>
              <w:r>
                <w:rPr>
                  <w:noProof/>
                  <w:lang w:val="en-US"/>
                </w:rPr>
                <w:t xml:space="preserve">Ji, Q., Bouri, E., &amp; Roubaud, D. (2018). Dynamic network of implied volatility transmission among US equities, strategic commodities, and BRICS equities. </w:t>
              </w:r>
              <w:r>
                <w:rPr>
                  <w:i/>
                  <w:iCs/>
                  <w:noProof/>
                  <w:lang w:val="en-US"/>
                </w:rPr>
                <w:t>International Review of Financial Analysis</w:t>
              </w:r>
              <w:r>
                <w:rPr>
                  <w:noProof/>
                  <w:lang w:val="en-US"/>
                </w:rPr>
                <w:t>, 1-12.</w:t>
              </w:r>
            </w:p>
            <w:p w14:paraId="648C0AB5" w14:textId="77777777" w:rsidR="00AB036B" w:rsidRDefault="00AB036B" w:rsidP="00AB036B">
              <w:pPr>
                <w:pStyle w:val="Bibliography"/>
                <w:ind w:left="720" w:hanging="720"/>
                <w:rPr>
                  <w:noProof/>
                  <w:lang w:val="en-US"/>
                </w:rPr>
              </w:pPr>
              <w:r>
                <w:rPr>
                  <w:noProof/>
                  <w:lang w:val="en-US"/>
                </w:rPr>
                <w:t xml:space="preserve">Jin, X., &amp; An, X. (2016). Global financial crisis and emerging stock market contagion: A volatility impulse response function approach. </w:t>
              </w:r>
              <w:r>
                <w:rPr>
                  <w:i/>
                  <w:iCs/>
                  <w:noProof/>
                  <w:lang w:val="en-US"/>
                </w:rPr>
                <w:t>Research in International Business and Finance</w:t>
              </w:r>
              <w:r>
                <w:rPr>
                  <w:noProof/>
                  <w:lang w:val="en-US"/>
                </w:rPr>
                <w:t>, 179-195.</w:t>
              </w:r>
            </w:p>
            <w:p w14:paraId="6B83B24B" w14:textId="77777777" w:rsidR="00AB036B" w:rsidRDefault="00AB036B" w:rsidP="00AB036B">
              <w:pPr>
                <w:pStyle w:val="Bibliography"/>
                <w:ind w:left="720" w:hanging="720"/>
                <w:rPr>
                  <w:noProof/>
                  <w:lang w:val="en-US"/>
                </w:rPr>
              </w:pPr>
              <w:r>
                <w:rPr>
                  <w:noProof/>
                  <w:lang w:val="en-US"/>
                </w:rPr>
                <w:t xml:space="preserve">Jondeau, E., &amp; Rockinger, M. (2006). The copula-GARCH model of conditional dependencies: An international stock market application. </w:t>
              </w:r>
              <w:r>
                <w:rPr>
                  <w:i/>
                  <w:iCs/>
                  <w:noProof/>
                  <w:lang w:val="en-US"/>
                </w:rPr>
                <w:t>Journal of International Money and Finance</w:t>
              </w:r>
              <w:r>
                <w:rPr>
                  <w:noProof/>
                  <w:lang w:val="en-US"/>
                </w:rPr>
                <w:t>, 827-853.</w:t>
              </w:r>
            </w:p>
            <w:p w14:paraId="365BE0B5" w14:textId="77777777" w:rsidR="00AB036B" w:rsidRDefault="00AB036B" w:rsidP="00AB036B">
              <w:pPr>
                <w:pStyle w:val="Bibliography"/>
                <w:ind w:left="720" w:hanging="720"/>
                <w:rPr>
                  <w:noProof/>
                  <w:lang w:val="en-US"/>
                </w:rPr>
              </w:pPr>
              <w:r>
                <w:rPr>
                  <w:noProof/>
                  <w:lang w:val="en-US"/>
                </w:rPr>
                <w:t xml:space="preserve">Kenourgios, D., &amp; Dimitriou, D. (2015). Contagion of the Global Financial Crisis and the real economy: a regional analysis. </w:t>
              </w:r>
              <w:r>
                <w:rPr>
                  <w:i/>
                  <w:iCs/>
                  <w:noProof/>
                  <w:lang w:val="en-US"/>
                </w:rPr>
                <w:t>Economic Modelling</w:t>
              </w:r>
              <w:r>
                <w:rPr>
                  <w:noProof/>
                  <w:lang w:val="en-US"/>
                </w:rPr>
                <w:t>, 283-293.</w:t>
              </w:r>
            </w:p>
            <w:p w14:paraId="7DC84429" w14:textId="77777777" w:rsidR="00AB036B" w:rsidRDefault="00AB036B" w:rsidP="00AB036B">
              <w:pPr>
                <w:pStyle w:val="Bibliography"/>
                <w:ind w:left="720" w:hanging="720"/>
                <w:rPr>
                  <w:noProof/>
                  <w:lang w:val="en-US"/>
                </w:rPr>
              </w:pPr>
              <w:r>
                <w:rPr>
                  <w:noProof/>
                  <w:lang w:val="en-US"/>
                </w:rPr>
                <w:t xml:space="preserve">King, M. A., &amp; Wadhwani, S. (1990). Transmission of Volatility between Stock Markets. </w:t>
              </w:r>
              <w:r>
                <w:rPr>
                  <w:i/>
                  <w:iCs/>
                  <w:noProof/>
                  <w:lang w:val="en-US"/>
                </w:rPr>
                <w:t>The Review of Financial Studies</w:t>
              </w:r>
              <w:r>
                <w:rPr>
                  <w:noProof/>
                  <w:lang w:val="en-US"/>
                </w:rPr>
                <w:t>, 5-33.</w:t>
              </w:r>
            </w:p>
            <w:p w14:paraId="06EBD2E2" w14:textId="77777777" w:rsidR="00AB036B" w:rsidRDefault="00AB036B" w:rsidP="00AB036B">
              <w:pPr>
                <w:pStyle w:val="Bibliography"/>
                <w:ind w:left="720" w:hanging="720"/>
                <w:rPr>
                  <w:noProof/>
                  <w:lang w:val="en-US"/>
                </w:rPr>
              </w:pPr>
              <w:r>
                <w:rPr>
                  <w:noProof/>
                  <w:lang w:val="en-US"/>
                </w:rPr>
                <w:t xml:space="preserve">Ledoit, O., &amp; Wolf, M. (2004). Honey, I shrunk the sample covariance matrix. </w:t>
              </w:r>
              <w:r>
                <w:rPr>
                  <w:i/>
                  <w:iCs/>
                  <w:noProof/>
                  <w:lang w:val="en-US"/>
                </w:rPr>
                <w:t>Journal of Portfolio Management</w:t>
              </w:r>
              <w:r>
                <w:rPr>
                  <w:noProof/>
                  <w:lang w:val="en-US"/>
                </w:rPr>
                <w:t>, 110-119.</w:t>
              </w:r>
            </w:p>
            <w:p w14:paraId="2005D07D" w14:textId="77777777" w:rsidR="00AB036B" w:rsidRDefault="00AB036B" w:rsidP="00AB036B">
              <w:pPr>
                <w:pStyle w:val="Bibliography"/>
                <w:ind w:left="720" w:hanging="720"/>
                <w:rPr>
                  <w:noProof/>
                  <w:lang w:val="en-US"/>
                </w:rPr>
              </w:pPr>
              <w:r>
                <w:rPr>
                  <w:noProof/>
                  <w:lang w:val="en-US"/>
                </w:rPr>
                <w:t xml:space="preserve">Lee, S. B., &amp; Kim, K. J. (1993). Does the October 1987 crash strengthen the co-movements among national stock markets? </w:t>
              </w:r>
              <w:r>
                <w:rPr>
                  <w:i/>
                  <w:iCs/>
                  <w:noProof/>
                  <w:lang w:val="en-US"/>
                </w:rPr>
                <w:t>Review of Financial Economics</w:t>
              </w:r>
              <w:r>
                <w:rPr>
                  <w:noProof/>
                  <w:lang w:val="en-US"/>
                </w:rPr>
                <w:t>, 89.</w:t>
              </w:r>
            </w:p>
            <w:p w14:paraId="1A1C2195" w14:textId="77777777" w:rsidR="00AB036B" w:rsidRDefault="00AB036B" w:rsidP="00AB036B">
              <w:pPr>
                <w:pStyle w:val="Bibliography"/>
                <w:ind w:left="720" w:hanging="720"/>
                <w:rPr>
                  <w:noProof/>
                  <w:lang w:val="en-US"/>
                </w:rPr>
              </w:pPr>
              <w:r>
                <w:rPr>
                  <w:noProof/>
                  <w:lang w:val="en-US"/>
                </w:rPr>
                <w:t xml:space="preserve">Longin, F., &amp; Solnik, B. (2001). Extreme correlations in international equity markets. </w:t>
              </w:r>
              <w:r>
                <w:rPr>
                  <w:i/>
                  <w:iCs/>
                  <w:noProof/>
                  <w:lang w:val="en-US"/>
                </w:rPr>
                <w:t>The journal of Finance</w:t>
              </w:r>
              <w:r>
                <w:rPr>
                  <w:noProof/>
                  <w:lang w:val="en-US"/>
                </w:rPr>
                <w:t>, 649-676.</w:t>
              </w:r>
            </w:p>
            <w:p w14:paraId="44410042" w14:textId="77777777" w:rsidR="00AB036B" w:rsidRDefault="00AB036B" w:rsidP="00AB036B">
              <w:pPr>
                <w:pStyle w:val="Bibliography"/>
                <w:ind w:left="720" w:hanging="720"/>
                <w:rPr>
                  <w:noProof/>
                  <w:lang w:val="en-US"/>
                </w:rPr>
              </w:pPr>
              <w:r>
                <w:rPr>
                  <w:noProof/>
                  <w:lang w:val="en-US"/>
                </w:rPr>
                <w:t xml:space="preserve">Loretan, M., &amp; English, W. B. (2000). Evaluating "Correlation Breakdowns" during Periods of Market Volatility. </w:t>
              </w:r>
              <w:r>
                <w:rPr>
                  <w:i/>
                  <w:iCs/>
                  <w:noProof/>
                  <w:lang w:val="en-US"/>
                </w:rPr>
                <w:t>n International Financial Markets and the Implication for Monetary and Financial Stability. Basel: Bank for International Settlements</w:t>
              </w:r>
              <w:r>
                <w:rPr>
                  <w:noProof/>
                  <w:lang w:val="en-US"/>
                </w:rPr>
                <w:t>.</w:t>
              </w:r>
            </w:p>
            <w:p w14:paraId="0CB3C77C" w14:textId="77777777" w:rsidR="00AB036B" w:rsidRDefault="00AB036B" w:rsidP="00AB036B">
              <w:pPr>
                <w:pStyle w:val="Bibliography"/>
                <w:ind w:left="720" w:hanging="720"/>
                <w:rPr>
                  <w:noProof/>
                  <w:lang w:val="en-US"/>
                </w:rPr>
              </w:pPr>
              <w:r>
                <w:rPr>
                  <w:noProof/>
                  <w:lang w:val="en-US"/>
                </w:rPr>
                <w:t xml:space="preserve">Lyocsa, S., &amp; Horvath, R. (2018). Stock Market Contagion: a New Approach. </w:t>
              </w:r>
              <w:r>
                <w:rPr>
                  <w:i/>
                  <w:iCs/>
                  <w:noProof/>
                  <w:lang w:val="en-US"/>
                </w:rPr>
                <w:t>Open Economies Review</w:t>
              </w:r>
              <w:r>
                <w:rPr>
                  <w:noProof/>
                  <w:lang w:val="en-US"/>
                </w:rPr>
                <w:t>, 547-578.</w:t>
              </w:r>
            </w:p>
            <w:p w14:paraId="67F89BEA" w14:textId="77777777" w:rsidR="00AB036B" w:rsidRDefault="00AB036B" w:rsidP="00AB036B">
              <w:pPr>
                <w:pStyle w:val="Bibliography"/>
                <w:ind w:left="720" w:hanging="720"/>
                <w:rPr>
                  <w:noProof/>
                  <w:lang w:val="en-US"/>
                </w:rPr>
              </w:pPr>
              <w:r>
                <w:rPr>
                  <w:noProof/>
                  <w:lang w:val="en-US"/>
                </w:rPr>
                <w:t xml:space="preserve">Markowitz, H. (1952). Portfolio Selection. </w:t>
              </w:r>
              <w:r>
                <w:rPr>
                  <w:i/>
                  <w:iCs/>
                  <w:noProof/>
                  <w:lang w:val="en-US"/>
                </w:rPr>
                <w:t>The Journal of Finance</w:t>
              </w:r>
              <w:r>
                <w:rPr>
                  <w:noProof/>
                  <w:lang w:val="en-US"/>
                </w:rPr>
                <w:t>, 77-91.</w:t>
              </w:r>
            </w:p>
            <w:p w14:paraId="47823EDE" w14:textId="77777777" w:rsidR="00AB036B" w:rsidRDefault="00AB036B" w:rsidP="00AB036B">
              <w:pPr>
                <w:pStyle w:val="Bibliography"/>
                <w:ind w:left="720" w:hanging="720"/>
                <w:rPr>
                  <w:noProof/>
                  <w:lang w:val="en-US"/>
                </w:rPr>
              </w:pPr>
              <w:r>
                <w:rPr>
                  <w:noProof/>
                  <w:lang w:val="en-US"/>
                </w:rPr>
                <w:t xml:space="preserve">Mensi, W., Hammoudeh, S., Nguyen, D. K., &amp; al., e. (2016). Global financial crisis and spillover effects among US and BRICS stock markets. </w:t>
              </w:r>
              <w:r>
                <w:rPr>
                  <w:i/>
                  <w:iCs/>
                  <w:noProof/>
                  <w:lang w:val="en-US"/>
                </w:rPr>
                <w:t>International Review of Economics &amp; Finance</w:t>
              </w:r>
              <w:r>
                <w:rPr>
                  <w:noProof/>
                  <w:lang w:val="en-US"/>
                </w:rPr>
                <w:t>, 257-276.</w:t>
              </w:r>
            </w:p>
            <w:p w14:paraId="6AB2A2D6" w14:textId="77777777" w:rsidR="00AB036B" w:rsidRDefault="00AB036B" w:rsidP="00AB036B">
              <w:pPr>
                <w:pStyle w:val="Bibliography"/>
                <w:ind w:left="720" w:hanging="720"/>
                <w:rPr>
                  <w:noProof/>
                  <w:lang w:val="en-US"/>
                </w:rPr>
              </w:pPr>
              <w:r>
                <w:rPr>
                  <w:noProof/>
                  <w:lang w:val="en-US"/>
                </w:rPr>
                <w:t xml:space="preserve">Migiro, G. (2019, 7 15). </w:t>
              </w:r>
              <w:r>
                <w:rPr>
                  <w:i/>
                  <w:iCs/>
                  <w:noProof/>
                  <w:lang w:val="en-US"/>
                </w:rPr>
                <w:t>Countries with the most natural resources</w:t>
              </w:r>
              <w:r>
                <w:rPr>
                  <w:noProof/>
                  <w:lang w:val="en-US"/>
                </w:rPr>
                <w:t>. Retrieved from World Atlas: https://www.worldatlas.com/articles/countries-with-the-most-natural-resources.html</w:t>
              </w:r>
            </w:p>
            <w:p w14:paraId="621DE3ED" w14:textId="77777777" w:rsidR="00AB036B" w:rsidRDefault="00AB036B" w:rsidP="00AB036B">
              <w:pPr>
                <w:pStyle w:val="Bibliography"/>
                <w:ind w:left="720" w:hanging="720"/>
                <w:rPr>
                  <w:noProof/>
                  <w:lang w:val="en-US"/>
                </w:rPr>
              </w:pPr>
              <w:r>
                <w:rPr>
                  <w:noProof/>
                  <w:lang w:val="en-US"/>
                </w:rPr>
                <w:t xml:space="preserve">Muratori, U. (2014). Contagion in the Euro Area Sovereign Bond Market. </w:t>
              </w:r>
              <w:r>
                <w:rPr>
                  <w:i/>
                  <w:iCs/>
                  <w:noProof/>
                  <w:lang w:val="en-US"/>
                </w:rPr>
                <w:t>Social Sciences</w:t>
              </w:r>
              <w:r>
                <w:rPr>
                  <w:noProof/>
                  <w:lang w:val="en-US"/>
                </w:rPr>
                <w:t>, 66-82.</w:t>
              </w:r>
            </w:p>
            <w:p w14:paraId="2FBDE26D" w14:textId="77777777" w:rsidR="00AB036B" w:rsidRDefault="00AB036B" w:rsidP="00AB036B">
              <w:pPr>
                <w:pStyle w:val="Bibliography"/>
                <w:ind w:left="720" w:hanging="720"/>
                <w:rPr>
                  <w:noProof/>
                  <w:lang w:val="en-US"/>
                </w:rPr>
              </w:pPr>
              <w:r>
                <w:rPr>
                  <w:noProof/>
                  <w:lang w:val="en-US"/>
                </w:rPr>
                <w:t xml:space="preserve">New Development Bank. (2019, 07 15). </w:t>
              </w:r>
              <w:r>
                <w:rPr>
                  <w:i/>
                  <w:iCs/>
                  <w:noProof/>
                  <w:lang w:val="en-US"/>
                </w:rPr>
                <w:t>About Us</w:t>
              </w:r>
              <w:r>
                <w:rPr>
                  <w:noProof/>
                  <w:lang w:val="en-US"/>
                </w:rPr>
                <w:t>. Retrieved from NDB: https://www.ndb.int/about-us/essence/history/</w:t>
              </w:r>
            </w:p>
            <w:p w14:paraId="22A43595" w14:textId="77777777" w:rsidR="00AB036B" w:rsidRDefault="00AB036B" w:rsidP="00AB036B">
              <w:pPr>
                <w:pStyle w:val="Bibliography"/>
                <w:ind w:left="720" w:hanging="720"/>
                <w:rPr>
                  <w:noProof/>
                  <w:lang w:val="en-US"/>
                </w:rPr>
              </w:pPr>
              <w:r>
                <w:rPr>
                  <w:noProof/>
                  <w:lang w:val="en-US"/>
                </w:rPr>
                <w:t xml:space="preserve">Obstfeld, M. (1998). The Global Capital Market: Benefactor or Menace. </w:t>
              </w:r>
              <w:r>
                <w:rPr>
                  <w:i/>
                  <w:iCs/>
                  <w:noProof/>
                  <w:lang w:val="en-US"/>
                </w:rPr>
                <w:t>Journal of Economic Perspectives</w:t>
              </w:r>
              <w:r>
                <w:rPr>
                  <w:noProof/>
                  <w:lang w:val="en-US"/>
                </w:rPr>
                <w:t>, 9-30.</w:t>
              </w:r>
            </w:p>
            <w:p w14:paraId="10A861A2" w14:textId="77777777" w:rsidR="00AB036B" w:rsidRDefault="00AB036B" w:rsidP="00AB036B">
              <w:pPr>
                <w:pStyle w:val="Bibliography"/>
                <w:ind w:left="720" w:hanging="720"/>
                <w:rPr>
                  <w:noProof/>
                  <w:lang w:val="en-US"/>
                </w:rPr>
              </w:pPr>
              <w:r>
                <w:rPr>
                  <w:noProof/>
                  <w:lang w:val="en-US"/>
                </w:rPr>
                <w:t xml:space="preserve">Patton, A. J. (2006). Modelling asymmetric exchange rate dependence. </w:t>
              </w:r>
              <w:r>
                <w:rPr>
                  <w:i/>
                  <w:iCs/>
                  <w:noProof/>
                  <w:lang w:val="en-US"/>
                </w:rPr>
                <w:t>International Economic Review</w:t>
              </w:r>
              <w:r>
                <w:rPr>
                  <w:noProof/>
                  <w:lang w:val="en-US"/>
                </w:rPr>
                <w:t>, 527-556.</w:t>
              </w:r>
            </w:p>
            <w:p w14:paraId="26B648CA" w14:textId="77777777" w:rsidR="00AB036B" w:rsidRDefault="00AB036B" w:rsidP="00AB036B">
              <w:pPr>
                <w:pStyle w:val="Bibliography"/>
                <w:ind w:left="720" w:hanging="720"/>
                <w:rPr>
                  <w:noProof/>
                  <w:lang w:val="en-US"/>
                </w:rPr>
              </w:pPr>
              <w:r>
                <w:rPr>
                  <w:noProof/>
                  <w:lang w:val="en-US"/>
                </w:rPr>
                <w:lastRenderedPageBreak/>
                <w:t xml:space="preserve">Paul, A., &amp; Gideon, B. (2017). Examining evidence of ‘shift-contagion’ in African stock markets : a CoVaR-copula approach. </w:t>
              </w:r>
              <w:r>
                <w:rPr>
                  <w:i/>
                  <w:iCs/>
                  <w:noProof/>
                  <w:lang w:val="en-US"/>
                </w:rPr>
                <w:t>Review of Development Finance</w:t>
              </w:r>
              <w:r>
                <w:rPr>
                  <w:noProof/>
                  <w:lang w:val="en-US"/>
                </w:rPr>
                <w:t>, 142-156.</w:t>
              </w:r>
            </w:p>
            <w:p w14:paraId="3A13250E" w14:textId="77777777" w:rsidR="00AB036B" w:rsidRDefault="00AB036B" w:rsidP="00AB036B">
              <w:pPr>
                <w:pStyle w:val="Bibliography"/>
                <w:ind w:left="720" w:hanging="720"/>
                <w:rPr>
                  <w:noProof/>
                  <w:lang w:val="en-US"/>
                </w:rPr>
              </w:pPr>
              <w:r>
                <w:rPr>
                  <w:noProof/>
                  <w:lang w:val="en-US"/>
                </w:rPr>
                <w:t xml:space="preserve">Pelletier, D. (2006). Regime switching for dynamic correlations. </w:t>
              </w:r>
              <w:r>
                <w:rPr>
                  <w:i/>
                  <w:iCs/>
                  <w:noProof/>
                  <w:lang w:val="en-US"/>
                </w:rPr>
                <w:t>Journal of Econometrics</w:t>
              </w:r>
              <w:r>
                <w:rPr>
                  <w:noProof/>
                  <w:lang w:val="en-US"/>
                </w:rPr>
                <w:t>, 445-473.</w:t>
              </w:r>
            </w:p>
            <w:p w14:paraId="0B81625B" w14:textId="77777777" w:rsidR="00AB036B" w:rsidRDefault="00AB036B" w:rsidP="00AB036B">
              <w:pPr>
                <w:pStyle w:val="Bibliography"/>
                <w:ind w:left="720" w:hanging="720"/>
                <w:rPr>
                  <w:noProof/>
                  <w:lang w:val="en-US"/>
                </w:rPr>
              </w:pPr>
              <w:r>
                <w:rPr>
                  <w:noProof/>
                  <w:lang w:val="en-US"/>
                </w:rPr>
                <w:t xml:space="preserve">Phylaktis, K., &amp; Xia, L. (2009). Equity Market Comovement and Contagion: A Sectoral Perspective. </w:t>
              </w:r>
              <w:r>
                <w:rPr>
                  <w:i/>
                  <w:iCs/>
                  <w:noProof/>
                  <w:lang w:val="en-US"/>
                </w:rPr>
                <w:t>Financial Management</w:t>
              </w:r>
              <w:r>
                <w:rPr>
                  <w:noProof/>
                  <w:lang w:val="en-US"/>
                </w:rPr>
                <w:t>, 381 - 409.</w:t>
              </w:r>
            </w:p>
            <w:p w14:paraId="7DA6EF7B" w14:textId="77777777" w:rsidR="00AB036B" w:rsidRDefault="00AB036B" w:rsidP="00AB036B">
              <w:pPr>
                <w:pStyle w:val="Bibliography"/>
                <w:ind w:left="720" w:hanging="720"/>
                <w:rPr>
                  <w:noProof/>
                  <w:lang w:val="en-US"/>
                </w:rPr>
              </w:pPr>
              <w:r>
                <w:rPr>
                  <w:noProof/>
                  <w:lang w:val="en-US"/>
                </w:rPr>
                <w:t xml:space="preserve">Rodriguez, J. C. (2007). Measuring financial contagion: A Copula approach. </w:t>
              </w:r>
              <w:r>
                <w:rPr>
                  <w:i/>
                  <w:iCs/>
                  <w:noProof/>
                  <w:lang w:val="en-US"/>
                </w:rPr>
                <w:t>Journal of Empirical Finance</w:t>
              </w:r>
              <w:r>
                <w:rPr>
                  <w:noProof/>
                  <w:lang w:val="en-US"/>
                </w:rPr>
                <w:t>, 401-423.</w:t>
              </w:r>
            </w:p>
            <w:p w14:paraId="083E4B41" w14:textId="77777777" w:rsidR="00AB036B" w:rsidRDefault="00AB036B" w:rsidP="00AB036B">
              <w:pPr>
                <w:pStyle w:val="Bibliography"/>
                <w:ind w:left="720" w:hanging="720"/>
                <w:rPr>
                  <w:noProof/>
                  <w:lang w:val="en-US"/>
                </w:rPr>
              </w:pPr>
              <w:r>
                <w:rPr>
                  <w:noProof/>
                  <w:lang w:val="en-US"/>
                </w:rPr>
                <w:t xml:space="preserve">Simoes, H. (2019, 09 27). </w:t>
              </w:r>
              <w:r>
                <w:rPr>
                  <w:i/>
                  <w:iCs/>
                  <w:noProof/>
                  <w:lang w:val="en-US"/>
                </w:rPr>
                <w:t>The observatory of economic complexity</w:t>
              </w:r>
              <w:r>
                <w:rPr>
                  <w:noProof/>
                  <w:lang w:val="en-US"/>
                </w:rPr>
                <w:t>. Retrieved from The observatory of economic complexity: https://oec.world/en/</w:t>
              </w:r>
            </w:p>
            <w:p w14:paraId="58D9C2F8" w14:textId="77777777" w:rsidR="00AB036B" w:rsidRDefault="00AB036B" w:rsidP="00AB036B">
              <w:pPr>
                <w:pStyle w:val="Bibliography"/>
                <w:ind w:left="720" w:hanging="720"/>
                <w:rPr>
                  <w:noProof/>
                  <w:lang w:val="en-US"/>
                </w:rPr>
              </w:pPr>
              <w:r>
                <w:rPr>
                  <w:noProof/>
                  <w:lang w:val="en-US"/>
                </w:rPr>
                <w:t xml:space="preserve">Sklar, M. (1959). Fonctions de répartition à n dimensions et leurs marges. </w:t>
              </w:r>
              <w:r>
                <w:rPr>
                  <w:i/>
                  <w:iCs/>
                  <w:noProof/>
                  <w:lang w:val="en-US"/>
                </w:rPr>
                <w:t>Publications de l’Institut de statistique de l’Université de Paris</w:t>
              </w:r>
              <w:r>
                <w:rPr>
                  <w:noProof/>
                  <w:lang w:val="en-US"/>
                </w:rPr>
                <w:t>, 229–231.</w:t>
              </w:r>
            </w:p>
            <w:p w14:paraId="35199370" w14:textId="77777777" w:rsidR="00AB036B" w:rsidRDefault="00AB036B" w:rsidP="00AB036B">
              <w:pPr>
                <w:pStyle w:val="Bibliography"/>
                <w:ind w:left="720" w:hanging="720"/>
                <w:rPr>
                  <w:noProof/>
                  <w:lang w:val="en-US"/>
                </w:rPr>
              </w:pPr>
              <w:r>
                <w:rPr>
                  <w:noProof/>
                  <w:lang w:val="en-US"/>
                </w:rPr>
                <w:t xml:space="preserve">Tsay, R. (2010). </w:t>
              </w:r>
              <w:r>
                <w:rPr>
                  <w:i/>
                  <w:iCs/>
                  <w:noProof/>
                  <w:lang w:val="en-US"/>
                </w:rPr>
                <w:t>Analysis of Financial Time Series.</w:t>
              </w:r>
              <w:r>
                <w:rPr>
                  <w:noProof/>
                  <w:lang w:val="en-US"/>
                </w:rPr>
                <w:t xml:space="preserve"> Chicago: John Wiley &amp; Sons.</w:t>
              </w:r>
            </w:p>
            <w:p w14:paraId="313A0661" w14:textId="77777777" w:rsidR="00AB036B" w:rsidRDefault="00AB036B" w:rsidP="00AB036B">
              <w:pPr>
                <w:pStyle w:val="Bibliography"/>
                <w:ind w:left="720" w:hanging="720"/>
                <w:rPr>
                  <w:noProof/>
                  <w:lang w:val="en-US"/>
                </w:rPr>
              </w:pPr>
              <w:r>
                <w:rPr>
                  <w:noProof/>
                  <w:lang w:val="en-US"/>
                </w:rPr>
                <w:t xml:space="preserve">Workman, D. (2019, 07 15). </w:t>
              </w:r>
              <w:r>
                <w:rPr>
                  <w:i/>
                  <w:iCs/>
                  <w:noProof/>
                  <w:lang w:val="en-US"/>
                </w:rPr>
                <w:t>Platinum Exports by Country</w:t>
              </w:r>
              <w:r>
                <w:rPr>
                  <w:noProof/>
                  <w:lang w:val="en-US"/>
                </w:rPr>
                <w:t>. Retrieved from World's Top Exports: http://www.worldstopexports.com/platinum-exporters/</w:t>
              </w:r>
            </w:p>
            <w:p w14:paraId="1A139726" w14:textId="77777777" w:rsidR="00AB036B" w:rsidRDefault="00AB036B" w:rsidP="00AB036B">
              <w:pPr>
                <w:pStyle w:val="Bibliography"/>
                <w:ind w:left="720" w:hanging="720"/>
                <w:rPr>
                  <w:noProof/>
                  <w:lang w:val="en-US"/>
                </w:rPr>
              </w:pPr>
              <w:r>
                <w:rPr>
                  <w:noProof/>
                  <w:lang w:val="en-US"/>
                </w:rPr>
                <w:t xml:space="preserve">Ye, W., Luo, K., &amp; Liu, X. (2017). Time-varying quantile association regression model with applications to financial contagion and VaR. </w:t>
              </w:r>
              <w:r>
                <w:rPr>
                  <w:i/>
                  <w:iCs/>
                  <w:noProof/>
                  <w:lang w:val="en-US"/>
                </w:rPr>
                <w:t>European Journal of Operational Research</w:t>
              </w:r>
              <w:r>
                <w:rPr>
                  <w:noProof/>
                  <w:lang w:val="en-US"/>
                </w:rPr>
                <w:t>, 1015-1028.</w:t>
              </w:r>
            </w:p>
            <w:p w14:paraId="7C9A5375" w14:textId="77777777" w:rsidR="00AB036B" w:rsidRDefault="00AB036B" w:rsidP="00AB036B">
              <w:pPr>
                <w:pStyle w:val="Bibliography"/>
                <w:ind w:left="720" w:hanging="720"/>
                <w:rPr>
                  <w:noProof/>
                  <w:lang w:val="en-US"/>
                </w:rPr>
              </w:pPr>
              <w:r>
                <w:rPr>
                  <w:noProof/>
                  <w:lang w:val="en-US"/>
                </w:rPr>
                <w:t xml:space="preserve">Ye, W., Zhu, Y., Wu, Y., &amp; Miao, B. (2016). Markov regime-switching quantile regression models and financial contagion detection. </w:t>
              </w:r>
              <w:r>
                <w:rPr>
                  <w:i/>
                  <w:iCs/>
                  <w:noProof/>
                  <w:lang w:val="en-US"/>
                </w:rPr>
                <w:t>Insurance: Mathematics and Economics</w:t>
              </w:r>
              <w:r>
                <w:rPr>
                  <w:noProof/>
                  <w:lang w:val="en-US"/>
                </w:rPr>
                <w:t>, 21-26.</w:t>
              </w:r>
            </w:p>
            <w:p w14:paraId="4780BAB8" w14:textId="77777777" w:rsidR="00AB036B" w:rsidRDefault="00AB036B" w:rsidP="00AB036B">
              <w:pPr>
                <w:pStyle w:val="Bibliography"/>
                <w:ind w:left="720" w:hanging="720"/>
                <w:rPr>
                  <w:noProof/>
                  <w:lang w:val="en-US"/>
                </w:rPr>
              </w:pPr>
              <w:r>
                <w:rPr>
                  <w:noProof/>
                  <w:lang w:val="en-US"/>
                </w:rPr>
                <w:t xml:space="preserve">Zhang, B., Li, X., &amp; Yu, H. (2013). Has recent financial crisis changed permanently the correlations between BRICS and developed stock markets? </w:t>
              </w:r>
              <w:r>
                <w:rPr>
                  <w:i/>
                  <w:iCs/>
                  <w:noProof/>
                  <w:lang w:val="en-US"/>
                </w:rPr>
                <w:t>North American Journal of Economics and Finance</w:t>
              </w:r>
              <w:r>
                <w:rPr>
                  <w:noProof/>
                  <w:lang w:val="en-US"/>
                </w:rPr>
                <w:t>, 725-738.</w:t>
              </w:r>
            </w:p>
            <w:p w14:paraId="3C615803" w14:textId="77777777" w:rsidR="00164FD3" w:rsidRPr="00971D6E" w:rsidRDefault="00164FD3" w:rsidP="00AB036B">
              <w:pPr>
                <w:spacing w:line="276" w:lineRule="auto"/>
                <w:rPr>
                  <w:rFonts w:ascii="Arial" w:hAnsi="Arial" w:cs="Arial"/>
                </w:rPr>
              </w:pPr>
              <w:r w:rsidRPr="00971D6E">
                <w:rPr>
                  <w:rFonts w:ascii="Arial" w:hAnsi="Arial" w:cs="Arial"/>
                  <w:b/>
                  <w:bCs/>
                  <w:noProof/>
                </w:rPr>
                <w:fldChar w:fldCharType="end"/>
              </w:r>
            </w:p>
          </w:sdtContent>
        </w:sdt>
      </w:sdtContent>
    </w:sdt>
    <w:p w14:paraId="50176EB7" w14:textId="77777777" w:rsidR="00197ED7" w:rsidRDefault="00197ED7">
      <w:pPr>
        <w:rPr>
          <w:rFonts w:ascii="Arial" w:eastAsiaTheme="majorEastAsia" w:hAnsi="Arial" w:cs="Arial"/>
          <w:color w:val="2E74B5" w:themeColor="accent1" w:themeShade="BF"/>
          <w:sz w:val="32"/>
          <w:szCs w:val="32"/>
          <w:lang w:val="en-US"/>
        </w:rPr>
      </w:pPr>
      <w:r>
        <w:rPr>
          <w:rFonts w:ascii="Arial" w:hAnsi="Arial" w:cs="Arial"/>
        </w:rPr>
        <w:br w:type="page"/>
      </w:r>
    </w:p>
    <w:p w14:paraId="188D0B23" w14:textId="09D1C8F7" w:rsidR="00197ED7" w:rsidRDefault="00197ED7" w:rsidP="00197ED7">
      <w:pPr>
        <w:pStyle w:val="Heading1"/>
        <w:rPr>
          <w:rFonts w:ascii="Arial" w:hAnsi="Arial" w:cs="Arial"/>
        </w:rPr>
      </w:pPr>
      <w:bookmarkStart w:id="21" w:name="_Toc22494021"/>
      <w:r>
        <w:rPr>
          <w:rFonts w:ascii="Arial" w:hAnsi="Arial" w:cs="Arial"/>
        </w:rPr>
        <w:lastRenderedPageBreak/>
        <w:t>Appendix A</w:t>
      </w:r>
      <w:bookmarkEnd w:id="21"/>
    </w:p>
    <w:tbl>
      <w:tblPr>
        <w:tblW w:w="9026" w:type="dxa"/>
        <w:tblLook w:val="04A0" w:firstRow="1" w:lastRow="0" w:firstColumn="1" w:lastColumn="0" w:noHBand="0" w:noVBand="1"/>
      </w:tblPr>
      <w:tblGrid>
        <w:gridCol w:w="1247"/>
        <w:gridCol w:w="4547"/>
        <w:gridCol w:w="1628"/>
        <w:gridCol w:w="1604"/>
      </w:tblGrid>
      <w:tr w:rsidR="00197ED7" w:rsidRPr="00E61D3F" w14:paraId="49DA71CE" w14:textId="77777777" w:rsidTr="00E61D3F">
        <w:trPr>
          <w:trHeight w:val="288"/>
        </w:trPr>
        <w:tc>
          <w:tcPr>
            <w:tcW w:w="1223" w:type="dxa"/>
            <w:tcBorders>
              <w:top w:val="nil"/>
              <w:left w:val="nil"/>
              <w:bottom w:val="single" w:sz="4" w:space="0" w:color="auto"/>
              <w:right w:val="nil"/>
            </w:tcBorders>
            <w:shd w:val="clear" w:color="auto" w:fill="FFFFFF"/>
            <w:noWrap/>
            <w:vAlign w:val="bottom"/>
            <w:hideMark/>
          </w:tcPr>
          <w:p w14:paraId="75F105B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Indices</w:t>
            </w:r>
          </w:p>
        </w:tc>
        <w:tc>
          <w:tcPr>
            <w:tcW w:w="4589" w:type="dxa"/>
            <w:tcBorders>
              <w:top w:val="nil"/>
              <w:left w:val="nil"/>
              <w:bottom w:val="single" w:sz="4" w:space="0" w:color="auto"/>
              <w:right w:val="nil"/>
            </w:tcBorders>
            <w:shd w:val="clear" w:color="auto" w:fill="FFFFFF"/>
            <w:noWrap/>
            <w:vAlign w:val="bottom"/>
            <w:hideMark/>
          </w:tcPr>
          <w:p w14:paraId="3A75530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Copula Family</w:t>
            </w:r>
          </w:p>
        </w:tc>
        <w:tc>
          <w:tcPr>
            <w:tcW w:w="1642" w:type="dxa"/>
            <w:tcBorders>
              <w:top w:val="nil"/>
              <w:left w:val="nil"/>
              <w:bottom w:val="single" w:sz="4" w:space="0" w:color="auto"/>
              <w:right w:val="nil"/>
            </w:tcBorders>
            <w:shd w:val="clear" w:color="auto" w:fill="FFFFFF"/>
            <w:noWrap/>
            <w:vAlign w:val="bottom"/>
            <w:hideMark/>
          </w:tcPr>
          <w:p w14:paraId="41FF6F6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Param1</w:t>
            </w:r>
          </w:p>
        </w:tc>
        <w:tc>
          <w:tcPr>
            <w:tcW w:w="1572" w:type="dxa"/>
            <w:tcBorders>
              <w:top w:val="nil"/>
              <w:left w:val="nil"/>
              <w:bottom w:val="single" w:sz="4" w:space="0" w:color="auto"/>
              <w:right w:val="nil"/>
            </w:tcBorders>
            <w:shd w:val="clear" w:color="auto" w:fill="FFFFFF"/>
            <w:noWrap/>
            <w:vAlign w:val="bottom"/>
            <w:hideMark/>
          </w:tcPr>
          <w:p w14:paraId="7F61111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Param2</w:t>
            </w:r>
          </w:p>
        </w:tc>
      </w:tr>
      <w:tr w:rsidR="00197ED7" w:rsidRPr="00E61D3F" w14:paraId="66B5E33B" w14:textId="77777777" w:rsidTr="00E61D3F">
        <w:trPr>
          <w:trHeight w:val="288"/>
        </w:trPr>
        <w:tc>
          <w:tcPr>
            <w:tcW w:w="1223" w:type="dxa"/>
            <w:shd w:val="clear" w:color="auto" w:fill="FFFFFF"/>
            <w:noWrap/>
            <w:vAlign w:val="bottom"/>
            <w:hideMark/>
          </w:tcPr>
          <w:p w14:paraId="5C4CD7C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B I</w:t>
            </w:r>
          </w:p>
        </w:tc>
        <w:tc>
          <w:tcPr>
            <w:tcW w:w="4589" w:type="dxa"/>
            <w:shd w:val="clear" w:color="auto" w:fill="FFFFFF"/>
            <w:noWrap/>
            <w:vAlign w:val="bottom"/>
            <w:hideMark/>
          </w:tcPr>
          <w:p w14:paraId="0AFFF03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7AF944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0.403920025</w:t>
            </w:r>
          </w:p>
        </w:tc>
        <w:tc>
          <w:tcPr>
            <w:tcW w:w="1572" w:type="dxa"/>
            <w:shd w:val="clear" w:color="auto" w:fill="FFFFFF"/>
            <w:noWrap/>
            <w:vAlign w:val="bottom"/>
            <w:hideMark/>
          </w:tcPr>
          <w:p w14:paraId="45D7110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E3926F5" w14:textId="77777777" w:rsidTr="00E61D3F">
        <w:trPr>
          <w:trHeight w:val="288"/>
        </w:trPr>
        <w:tc>
          <w:tcPr>
            <w:tcW w:w="1223" w:type="dxa"/>
            <w:shd w:val="clear" w:color="auto" w:fill="FFFFFF"/>
            <w:noWrap/>
            <w:vAlign w:val="bottom"/>
            <w:hideMark/>
          </w:tcPr>
          <w:p w14:paraId="6ADB418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B R</w:t>
            </w:r>
          </w:p>
        </w:tc>
        <w:tc>
          <w:tcPr>
            <w:tcW w:w="4589" w:type="dxa"/>
            <w:shd w:val="clear" w:color="auto" w:fill="FFFFFF"/>
            <w:noWrap/>
            <w:vAlign w:val="bottom"/>
            <w:hideMark/>
          </w:tcPr>
          <w:p w14:paraId="786D8B8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D8E3F1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0.030603436</w:t>
            </w:r>
          </w:p>
        </w:tc>
        <w:tc>
          <w:tcPr>
            <w:tcW w:w="1572" w:type="dxa"/>
            <w:shd w:val="clear" w:color="auto" w:fill="FFFFFF"/>
            <w:noWrap/>
            <w:vAlign w:val="bottom"/>
            <w:hideMark/>
          </w:tcPr>
          <w:p w14:paraId="7516293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14.47559428</w:t>
            </w:r>
          </w:p>
        </w:tc>
      </w:tr>
      <w:tr w:rsidR="00197ED7" w:rsidRPr="00E61D3F" w14:paraId="0B9CE6D5" w14:textId="77777777" w:rsidTr="00E61D3F">
        <w:trPr>
          <w:trHeight w:val="288"/>
        </w:trPr>
        <w:tc>
          <w:tcPr>
            <w:tcW w:w="1223" w:type="dxa"/>
            <w:shd w:val="clear" w:color="auto" w:fill="FFFFFF"/>
            <w:noWrap/>
            <w:vAlign w:val="bottom"/>
            <w:hideMark/>
          </w:tcPr>
          <w:p w14:paraId="2198738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F</w:t>
            </w:r>
          </w:p>
        </w:tc>
        <w:tc>
          <w:tcPr>
            <w:tcW w:w="4589" w:type="dxa"/>
            <w:shd w:val="clear" w:color="auto" w:fill="FFFFFF"/>
            <w:noWrap/>
            <w:vAlign w:val="bottom"/>
            <w:hideMark/>
          </w:tcPr>
          <w:p w14:paraId="7094B28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Bb8 Copula (180 Degrees; “survival Bb8”)</w:t>
            </w:r>
          </w:p>
        </w:tc>
        <w:tc>
          <w:tcPr>
            <w:tcW w:w="1642" w:type="dxa"/>
            <w:shd w:val="clear" w:color="auto" w:fill="FFFFFF"/>
            <w:noWrap/>
            <w:vAlign w:val="bottom"/>
            <w:hideMark/>
          </w:tcPr>
          <w:p w14:paraId="1391862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1.11884267</w:t>
            </w:r>
          </w:p>
        </w:tc>
        <w:tc>
          <w:tcPr>
            <w:tcW w:w="1572" w:type="dxa"/>
            <w:shd w:val="clear" w:color="auto" w:fill="FFFFFF"/>
            <w:noWrap/>
            <w:vAlign w:val="bottom"/>
            <w:hideMark/>
          </w:tcPr>
          <w:p w14:paraId="50D4B7D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0.932875171</w:t>
            </w:r>
          </w:p>
        </w:tc>
      </w:tr>
      <w:tr w:rsidR="00197ED7" w:rsidRPr="00E61D3F" w14:paraId="129BBD78" w14:textId="77777777" w:rsidTr="00E61D3F">
        <w:trPr>
          <w:trHeight w:val="288"/>
        </w:trPr>
        <w:tc>
          <w:tcPr>
            <w:tcW w:w="1223" w:type="dxa"/>
            <w:shd w:val="clear" w:color="auto" w:fill="FFFFFF"/>
            <w:noWrap/>
            <w:vAlign w:val="bottom"/>
            <w:hideMark/>
          </w:tcPr>
          <w:p w14:paraId="1D50304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I</w:t>
            </w:r>
          </w:p>
        </w:tc>
        <w:tc>
          <w:tcPr>
            <w:tcW w:w="4589" w:type="dxa"/>
            <w:shd w:val="clear" w:color="auto" w:fill="FFFFFF"/>
            <w:noWrap/>
            <w:vAlign w:val="bottom"/>
            <w:hideMark/>
          </w:tcPr>
          <w:p w14:paraId="2859D94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9F17AC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0.089196284</w:t>
            </w:r>
          </w:p>
        </w:tc>
        <w:tc>
          <w:tcPr>
            <w:tcW w:w="1572" w:type="dxa"/>
            <w:shd w:val="clear" w:color="auto" w:fill="FFFFFF"/>
            <w:noWrap/>
            <w:vAlign w:val="bottom"/>
            <w:hideMark/>
          </w:tcPr>
          <w:p w14:paraId="60009D3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D546B85" w14:textId="77777777" w:rsidTr="00E61D3F">
        <w:trPr>
          <w:trHeight w:val="288"/>
        </w:trPr>
        <w:tc>
          <w:tcPr>
            <w:tcW w:w="1223" w:type="dxa"/>
            <w:shd w:val="clear" w:color="auto" w:fill="FFFFFF"/>
            <w:noWrap/>
            <w:vAlign w:val="bottom"/>
            <w:hideMark/>
          </w:tcPr>
          <w:p w14:paraId="7BC0557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C R</w:t>
            </w:r>
          </w:p>
        </w:tc>
        <w:tc>
          <w:tcPr>
            <w:tcW w:w="4589" w:type="dxa"/>
            <w:shd w:val="clear" w:color="auto" w:fill="FFFFFF"/>
            <w:noWrap/>
            <w:vAlign w:val="bottom"/>
            <w:hideMark/>
          </w:tcPr>
          <w:p w14:paraId="1C9AE0B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CAC82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0.645094952</w:t>
            </w:r>
          </w:p>
        </w:tc>
        <w:tc>
          <w:tcPr>
            <w:tcW w:w="1572" w:type="dxa"/>
            <w:shd w:val="clear" w:color="auto" w:fill="FFFFFF"/>
            <w:noWrap/>
            <w:vAlign w:val="bottom"/>
            <w:hideMark/>
          </w:tcPr>
          <w:p w14:paraId="0126ECB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5053296" w14:textId="77777777" w:rsidTr="00E61D3F">
        <w:trPr>
          <w:trHeight w:val="288"/>
        </w:trPr>
        <w:tc>
          <w:tcPr>
            <w:tcW w:w="1223" w:type="dxa"/>
            <w:shd w:val="clear" w:color="auto" w:fill="FFFFFF"/>
            <w:noWrap/>
            <w:vAlign w:val="bottom"/>
            <w:hideMark/>
          </w:tcPr>
          <w:p w14:paraId="3AAD9FE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I F</w:t>
            </w:r>
          </w:p>
        </w:tc>
        <w:tc>
          <w:tcPr>
            <w:tcW w:w="4589" w:type="dxa"/>
            <w:shd w:val="clear" w:color="auto" w:fill="FFFFFF"/>
            <w:noWrap/>
            <w:vAlign w:val="bottom"/>
            <w:hideMark/>
          </w:tcPr>
          <w:p w14:paraId="31DBB33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Bb1 Copula</w:t>
            </w:r>
          </w:p>
        </w:tc>
        <w:tc>
          <w:tcPr>
            <w:tcW w:w="1642" w:type="dxa"/>
            <w:shd w:val="clear" w:color="auto" w:fill="FFFFFF"/>
            <w:noWrap/>
            <w:vAlign w:val="bottom"/>
            <w:hideMark/>
          </w:tcPr>
          <w:p w14:paraId="5477001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0.080271125</w:t>
            </w:r>
          </w:p>
        </w:tc>
        <w:tc>
          <w:tcPr>
            <w:tcW w:w="1572" w:type="dxa"/>
            <w:shd w:val="clear" w:color="auto" w:fill="FFFFFF"/>
            <w:noWrap/>
            <w:vAlign w:val="bottom"/>
            <w:hideMark/>
          </w:tcPr>
          <w:p w14:paraId="744BA4F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1.053000587</w:t>
            </w:r>
          </w:p>
        </w:tc>
      </w:tr>
      <w:tr w:rsidR="00197ED7" w:rsidRPr="00E61D3F" w14:paraId="64BE6787" w14:textId="77777777" w:rsidTr="00E61D3F">
        <w:trPr>
          <w:trHeight w:val="288"/>
        </w:trPr>
        <w:tc>
          <w:tcPr>
            <w:tcW w:w="1223" w:type="dxa"/>
            <w:shd w:val="clear" w:color="auto" w:fill="FFFFFF"/>
            <w:noWrap/>
            <w:vAlign w:val="bottom"/>
            <w:hideMark/>
          </w:tcPr>
          <w:p w14:paraId="037272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I I</w:t>
            </w:r>
          </w:p>
        </w:tc>
        <w:tc>
          <w:tcPr>
            <w:tcW w:w="4589" w:type="dxa"/>
            <w:shd w:val="clear" w:color="auto" w:fill="FFFFFF"/>
            <w:noWrap/>
            <w:vAlign w:val="bottom"/>
            <w:hideMark/>
          </w:tcPr>
          <w:p w14:paraId="58A4E8B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4980F7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1.03732215</w:t>
            </w:r>
          </w:p>
        </w:tc>
        <w:tc>
          <w:tcPr>
            <w:tcW w:w="1572" w:type="dxa"/>
            <w:shd w:val="clear" w:color="auto" w:fill="FFFFFF"/>
            <w:noWrap/>
            <w:vAlign w:val="bottom"/>
            <w:hideMark/>
          </w:tcPr>
          <w:p w14:paraId="73AA3BA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BAC8D50" w14:textId="77777777" w:rsidTr="00E61D3F">
        <w:trPr>
          <w:trHeight w:val="288"/>
        </w:trPr>
        <w:tc>
          <w:tcPr>
            <w:tcW w:w="1223" w:type="dxa"/>
            <w:shd w:val="clear" w:color="auto" w:fill="FFFFFF"/>
            <w:noWrap/>
            <w:vAlign w:val="bottom"/>
            <w:hideMark/>
          </w:tcPr>
          <w:p w14:paraId="7796905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I R</w:t>
            </w:r>
          </w:p>
        </w:tc>
        <w:tc>
          <w:tcPr>
            <w:tcW w:w="4589" w:type="dxa"/>
            <w:shd w:val="clear" w:color="auto" w:fill="FFFFFF"/>
            <w:noWrap/>
            <w:vAlign w:val="bottom"/>
            <w:hideMark/>
          </w:tcPr>
          <w:p w14:paraId="662D365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6F89CF6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-0.07725637</w:t>
            </w:r>
          </w:p>
        </w:tc>
        <w:tc>
          <w:tcPr>
            <w:tcW w:w="1572" w:type="dxa"/>
            <w:shd w:val="clear" w:color="auto" w:fill="FFFFFF"/>
            <w:noWrap/>
            <w:vAlign w:val="bottom"/>
            <w:hideMark/>
          </w:tcPr>
          <w:p w14:paraId="14E6F75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7272EAF" w14:textId="77777777" w:rsidTr="00E61D3F">
        <w:trPr>
          <w:trHeight w:val="288"/>
        </w:trPr>
        <w:tc>
          <w:tcPr>
            <w:tcW w:w="1223" w:type="dxa"/>
            <w:shd w:val="clear" w:color="auto" w:fill="FFFFFF"/>
            <w:noWrap/>
            <w:vAlign w:val="bottom"/>
            <w:hideMark/>
          </w:tcPr>
          <w:p w14:paraId="25B630C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R F</w:t>
            </w:r>
          </w:p>
        </w:tc>
        <w:tc>
          <w:tcPr>
            <w:tcW w:w="4589" w:type="dxa"/>
            <w:shd w:val="clear" w:color="auto" w:fill="FFFFFF"/>
            <w:noWrap/>
            <w:vAlign w:val="bottom"/>
            <w:hideMark/>
          </w:tcPr>
          <w:p w14:paraId="597AC9F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56A2E9F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0.002086074</w:t>
            </w:r>
          </w:p>
        </w:tc>
        <w:tc>
          <w:tcPr>
            <w:tcW w:w="1572" w:type="dxa"/>
            <w:shd w:val="clear" w:color="auto" w:fill="FFFFFF"/>
            <w:noWrap/>
            <w:vAlign w:val="bottom"/>
            <w:hideMark/>
          </w:tcPr>
          <w:p w14:paraId="42F75F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24.61601211</w:t>
            </w:r>
          </w:p>
        </w:tc>
      </w:tr>
      <w:tr w:rsidR="00197ED7" w:rsidRPr="00E61D3F" w14:paraId="6B47B0C4" w14:textId="77777777" w:rsidTr="00E61D3F">
        <w:trPr>
          <w:trHeight w:val="288"/>
        </w:trPr>
        <w:tc>
          <w:tcPr>
            <w:tcW w:w="1223" w:type="dxa"/>
            <w:shd w:val="clear" w:color="auto" w:fill="FFFFFF"/>
            <w:noWrap/>
            <w:vAlign w:val="bottom"/>
            <w:hideMark/>
          </w:tcPr>
          <w:p w14:paraId="2536BC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R I</w:t>
            </w:r>
          </w:p>
        </w:tc>
        <w:tc>
          <w:tcPr>
            <w:tcW w:w="4589" w:type="dxa"/>
            <w:shd w:val="clear" w:color="auto" w:fill="FFFFFF"/>
            <w:noWrap/>
            <w:vAlign w:val="bottom"/>
            <w:hideMark/>
          </w:tcPr>
          <w:p w14:paraId="3FEB4F6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1 Copula</w:t>
            </w:r>
          </w:p>
        </w:tc>
        <w:tc>
          <w:tcPr>
            <w:tcW w:w="1642" w:type="dxa"/>
            <w:shd w:val="clear" w:color="auto" w:fill="FFFFFF"/>
            <w:noWrap/>
            <w:vAlign w:val="bottom"/>
            <w:hideMark/>
          </w:tcPr>
          <w:p w14:paraId="4152CD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1.246222193</w:t>
            </w:r>
          </w:p>
        </w:tc>
        <w:tc>
          <w:tcPr>
            <w:tcW w:w="1572" w:type="dxa"/>
            <w:shd w:val="clear" w:color="auto" w:fill="FFFFFF"/>
            <w:noWrap/>
            <w:vAlign w:val="bottom"/>
            <w:hideMark/>
          </w:tcPr>
          <w:p w14:paraId="20B217C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0.030254288</w:t>
            </w:r>
          </w:p>
        </w:tc>
      </w:tr>
      <w:tr w:rsidR="00197ED7" w:rsidRPr="00E61D3F" w14:paraId="216EDC12" w14:textId="77777777" w:rsidTr="00E61D3F">
        <w:trPr>
          <w:trHeight w:val="288"/>
        </w:trPr>
        <w:tc>
          <w:tcPr>
            <w:tcW w:w="1223" w:type="dxa"/>
            <w:shd w:val="clear" w:color="auto" w:fill="FFFFFF"/>
            <w:noWrap/>
            <w:vAlign w:val="bottom"/>
            <w:hideMark/>
          </w:tcPr>
          <w:p w14:paraId="3855503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R R</w:t>
            </w:r>
          </w:p>
        </w:tc>
        <w:tc>
          <w:tcPr>
            <w:tcW w:w="4589" w:type="dxa"/>
            <w:shd w:val="clear" w:color="auto" w:fill="FFFFFF"/>
            <w:noWrap/>
            <w:vAlign w:val="bottom"/>
            <w:hideMark/>
          </w:tcPr>
          <w:p w14:paraId="3BF3B92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013FA1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0.199508218</w:t>
            </w:r>
          </w:p>
        </w:tc>
        <w:tc>
          <w:tcPr>
            <w:tcW w:w="1572" w:type="dxa"/>
            <w:shd w:val="clear" w:color="auto" w:fill="FFFFFF"/>
            <w:noWrap/>
            <w:vAlign w:val="bottom"/>
            <w:hideMark/>
          </w:tcPr>
          <w:p w14:paraId="696D4EA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1924F27" w14:textId="77777777" w:rsidTr="00E61D3F">
        <w:trPr>
          <w:trHeight w:val="288"/>
        </w:trPr>
        <w:tc>
          <w:tcPr>
            <w:tcW w:w="1223" w:type="dxa"/>
            <w:shd w:val="clear" w:color="auto" w:fill="FFFFFF"/>
            <w:noWrap/>
            <w:vAlign w:val="bottom"/>
            <w:hideMark/>
          </w:tcPr>
          <w:p w14:paraId="34FD66F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F</w:t>
            </w:r>
          </w:p>
        </w:tc>
        <w:tc>
          <w:tcPr>
            <w:tcW w:w="4589" w:type="dxa"/>
            <w:shd w:val="clear" w:color="auto" w:fill="FFFFFF"/>
            <w:noWrap/>
            <w:vAlign w:val="bottom"/>
            <w:hideMark/>
          </w:tcPr>
          <w:p w14:paraId="786510E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846B76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0.202117017</w:t>
            </w:r>
          </w:p>
        </w:tc>
        <w:tc>
          <w:tcPr>
            <w:tcW w:w="1572" w:type="dxa"/>
            <w:shd w:val="clear" w:color="auto" w:fill="FFFFFF"/>
            <w:noWrap/>
            <w:vAlign w:val="bottom"/>
            <w:hideMark/>
          </w:tcPr>
          <w:p w14:paraId="2BF6AE8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72A25E7" w14:textId="77777777" w:rsidTr="00E61D3F">
        <w:trPr>
          <w:trHeight w:val="288"/>
        </w:trPr>
        <w:tc>
          <w:tcPr>
            <w:tcW w:w="1223" w:type="dxa"/>
            <w:shd w:val="clear" w:color="auto" w:fill="FFFFFF"/>
            <w:noWrap/>
            <w:vAlign w:val="bottom"/>
            <w:hideMark/>
          </w:tcPr>
          <w:p w14:paraId="54F36A6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I</w:t>
            </w:r>
          </w:p>
        </w:tc>
        <w:tc>
          <w:tcPr>
            <w:tcW w:w="4589" w:type="dxa"/>
            <w:shd w:val="clear" w:color="auto" w:fill="FFFFFF"/>
            <w:noWrap/>
            <w:vAlign w:val="bottom"/>
            <w:hideMark/>
          </w:tcPr>
          <w:p w14:paraId="1945C6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1 Copula (180 Degrees)</w:t>
            </w:r>
          </w:p>
        </w:tc>
        <w:tc>
          <w:tcPr>
            <w:tcW w:w="1642" w:type="dxa"/>
            <w:shd w:val="clear" w:color="auto" w:fill="FFFFFF"/>
            <w:noWrap/>
            <w:vAlign w:val="bottom"/>
            <w:hideMark/>
          </w:tcPr>
          <w:p w14:paraId="24CD1D9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1.235167256</w:t>
            </w:r>
          </w:p>
        </w:tc>
        <w:tc>
          <w:tcPr>
            <w:tcW w:w="1572" w:type="dxa"/>
            <w:shd w:val="clear" w:color="auto" w:fill="FFFFFF"/>
            <w:noWrap/>
            <w:vAlign w:val="bottom"/>
            <w:hideMark/>
          </w:tcPr>
          <w:p w14:paraId="6BF453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0.305559754</w:t>
            </w:r>
          </w:p>
        </w:tc>
      </w:tr>
      <w:tr w:rsidR="00197ED7" w:rsidRPr="00E61D3F" w14:paraId="53F83040" w14:textId="77777777" w:rsidTr="00E61D3F">
        <w:trPr>
          <w:trHeight w:val="288"/>
        </w:trPr>
        <w:tc>
          <w:tcPr>
            <w:tcW w:w="1223" w:type="dxa"/>
            <w:shd w:val="clear" w:color="auto" w:fill="FFFFFF"/>
            <w:noWrap/>
            <w:vAlign w:val="bottom"/>
            <w:hideMark/>
          </w:tcPr>
          <w:p w14:paraId="46FCC13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F and S R</w:t>
            </w:r>
          </w:p>
        </w:tc>
        <w:tc>
          <w:tcPr>
            <w:tcW w:w="4589" w:type="dxa"/>
            <w:shd w:val="clear" w:color="auto" w:fill="FFFFFF"/>
            <w:noWrap/>
            <w:vAlign w:val="bottom"/>
            <w:hideMark/>
          </w:tcPr>
          <w:p w14:paraId="698C706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4BC220E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0.376102886</w:t>
            </w:r>
          </w:p>
        </w:tc>
        <w:tc>
          <w:tcPr>
            <w:tcW w:w="1572" w:type="dxa"/>
            <w:shd w:val="clear" w:color="auto" w:fill="FFFFFF"/>
            <w:noWrap/>
            <w:vAlign w:val="bottom"/>
            <w:hideMark/>
          </w:tcPr>
          <w:p w14:paraId="7175EC5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8.286966777</w:t>
            </w:r>
          </w:p>
        </w:tc>
      </w:tr>
      <w:tr w:rsidR="00197ED7" w:rsidRPr="00E61D3F" w14:paraId="337D1B89" w14:textId="77777777" w:rsidTr="00E61D3F">
        <w:trPr>
          <w:trHeight w:val="288"/>
        </w:trPr>
        <w:tc>
          <w:tcPr>
            <w:tcW w:w="1223" w:type="dxa"/>
            <w:shd w:val="clear" w:color="auto" w:fill="FFFFFF"/>
            <w:noWrap/>
            <w:vAlign w:val="bottom"/>
            <w:hideMark/>
          </w:tcPr>
          <w:p w14:paraId="735FEA1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B R</w:t>
            </w:r>
          </w:p>
        </w:tc>
        <w:tc>
          <w:tcPr>
            <w:tcW w:w="4589" w:type="dxa"/>
            <w:shd w:val="clear" w:color="auto" w:fill="FFFFFF"/>
            <w:noWrap/>
            <w:vAlign w:val="bottom"/>
            <w:hideMark/>
          </w:tcPr>
          <w:p w14:paraId="41A3F1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974E5F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0.044355553</w:t>
            </w:r>
          </w:p>
        </w:tc>
        <w:tc>
          <w:tcPr>
            <w:tcW w:w="1572" w:type="dxa"/>
            <w:shd w:val="clear" w:color="auto" w:fill="FFFFFF"/>
            <w:noWrap/>
            <w:vAlign w:val="bottom"/>
            <w:hideMark/>
          </w:tcPr>
          <w:p w14:paraId="24A6F12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F917CD" w14:textId="77777777" w:rsidTr="00E61D3F">
        <w:trPr>
          <w:trHeight w:val="288"/>
        </w:trPr>
        <w:tc>
          <w:tcPr>
            <w:tcW w:w="1223" w:type="dxa"/>
            <w:shd w:val="clear" w:color="auto" w:fill="FFFFFF"/>
            <w:noWrap/>
            <w:vAlign w:val="bottom"/>
            <w:hideMark/>
          </w:tcPr>
          <w:p w14:paraId="6196387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F</w:t>
            </w:r>
          </w:p>
        </w:tc>
        <w:tc>
          <w:tcPr>
            <w:tcW w:w="4589" w:type="dxa"/>
            <w:shd w:val="clear" w:color="auto" w:fill="FFFFFF"/>
            <w:noWrap/>
            <w:vAlign w:val="bottom"/>
            <w:hideMark/>
          </w:tcPr>
          <w:p w14:paraId="5B0174C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61E951E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-1.011923726</w:t>
            </w:r>
          </w:p>
        </w:tc>
        <w:tc>
          <w:tcPr>
            <w:tcW w:w="1572" w:type="dxa"/>
            <w:shd w:val="clear" w:color="auto" w:fill="FFFFFF"/>
            <w:noWrap/>
            <w:vAlign w:val="bottom"/>
            <w:hideMark/>
          </w:tcPr>
          <w:p w14:paraId="4EF6F3F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177DEF9" w14:textId="77777777" w:rsidTr="00E61D3F">
        <w:trPr>
          <w:trHeight w:val="288"/>
        </w:trPr>
        <w:tc>
          <w:tcPr>
            <w:tcW w:w="1223" w:type="dxa"/>
            <w:shd w:val="clear" w:color="auto" w:fill="FFFFFF"/>
            <w:noWrap/>
            <w:vAlign w:val="bottom"/>
            <w:hideMark/>
          </w:tcPr>
          <w:p w14:paraId="5912F69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I</w:t>
            </w:r>
          </w:p>
        </w:tc>
        <w:tc>
          <w:tcPr>
            <w:tcW w:w="4589" w:type="dxa"/>
            <w:shd w:val="clear" w:color="auto" w:fill="FFFFFF"/>
            <w:noWrap/>
            <w:vAlign w:val="bottom"/>
            <w:hideMark/>
          </w:tcPr>
          <w:p w14:paraId="478B57C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7B31B0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0.036834099</w:t>
            </w:r>
          </w:p>
        </w:tc>
        <w:tc>
          <w:tcPr>
            <w:tcW w:w="1572" w:type="dxa"/>
            <w:shd w:val="clear" w:color="auto" w:fill="FFFFFF"/>
            <w:noWrap/>
            <w:vAlign w:val="bottom"/>
            <w:hideMark/>
          </w:tcPr>
          <w:p w14:paraId="3D1FA13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4E358A6" w14:textId="77777777" w:rsidTr="00E61D3F">
        <w:trPr>
          <w:trHeight w:val="288"/>
        </w:trPr>
        <w:tc>
          <w:tcPr>
            <w:tcW w:w="1223" w:type="dxa"/>
            <w:shd w:val="clear" w:color="auto" w:fill="FFFFFF"/>
            <w:noWrap/>
            <w:vAlign w:val="bottom"/>
            <w:hideMark/>
          </w:tcPr>
          <w:p w14:paraId="6EB1A7D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C R</w:t>
            </w:r>
          </w:p>
        </w:tc>
        <w:tc>
          <w:tcPr>
            <w:tcW w:w="4589" w:type="dxa"/>
            <w:shd w:val="clear" w:color="auto" w:fill="FFFFFF"/>
            <w:noWrap/>
            <w:vAlign w:val="bottom"/>
            <w:hideMark/>
          </w:tcPr>
          <w:p w14:paraId="30808B1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(180 Degrees; “survival Clayton”)</w:t>
            </w:r>
          </w:p>
        </w:tc>
        <w:tc>
          <w:tcPr>
            <w:tcW w:w="1642" w:type="dxa"/>
            <w:shd w:val="clear" w:color="auto" w:fill="FFFFFF"/>
            <w:noWrap/>
            <w:vAlign w:val="bottom"/>
            <w:hideMark/>
          </w:tcPr>
          <w:p w14:paraId="4E65E32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0.021582103</w:t>
            </w:r>
          </w:p>
        </w:tc>
        <w:tc>
          <w:tcPr>
            <w:tcW w:w="1572" w:type="dxa"/>
            <w:shd w:val="clear" w:color="auto" w:fill="FFFFFF"/>
            <w:noWrap/>
            <w:vAlign w:val="bottom"/>
            <w:hideMark/>
          </w:tcPr>
          <w:p w14:paraId="35C72BA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AACDF38" w14:textId="77777777" w:rsidTr="00E61D3F">
        <w:trPr>
          <w:trHeight w:val="288"/>
        </w:trPr>
        <w:tc>
          <w:tcPr>
            <w:tcW w:w="1223" w:type="dxa"/>
            <w:shd w:val="clear" w:color="auto" w:fill="FFFFFF"/>
            <w:noWrap/>
            <w:vAlign w:val="bottom"/>
            <w:hideMark/>
          </w:tcPr>
          <w:p w14:paraId="10CCB91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I F</w:t>
            </w:r>
          </w:p>
        </w:tc>
        <w:tc>
          <w:tcPr>
            <w:tcW w:w="4589" w:type="dxa"/>
            <w:shd w:val="clear" w:color="auto" w:fill="FFFFFF"/>
            <w:noWrap/>
            <w:vAlign w:val="bottom"/>
            <w:hideMark/>
          </w:tcPr>
          <w:p w14:paraId="18E65B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584134C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0.025240385</w:t>
            </w:r>
          </w:p>
        </w:tc>
        <w:tc>
          <w:tcPr>
            <w:tcW w:w="1572" w:type="dxa"/>
            <w:shd w:val="clear" w:color="auto" w:fill="FFFFFF"/>
            <w:noWrap/>
            <w:vAlign w:val="bottom"/>
            <w:hideMark/>
          </w:tcPr>
          <w:p w14:paraId="5891C12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30790F4" w14:textId="77777777" w:rsidTr="00E61D3F">
        <w:trPr>
          <w:trHeight w:val="288"/>
        </w:trPr>
        <w:tc>
          <w:tcPr>
            <w:tcW w:w="1223" w:type="dxa"/>
            <w:shd w:val="clear" w:color="auto" w:fill="FFFFFF"/>
            <w:noWrap/>
            <w:vAlign w:val="bottom"/>
            <w:hideMark/>
          </w:tcPr>
          <w:p w14:paraId="04FC5B9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I I</w:t>
            </w:r>
          </w:p>
        </w:tc>
        <w:tc>
          <w:tcPr>
            <w:tcW w:w="4589" w:type="dxa"/>
            <w:shd w:val="clear" w:color="auto" w:fill="FFFFFF"/>
            <w:noWrap/>
            <w:vAlign w:val="bottom"/>
            <w:hideMark/>
          </w:tcPr>
          <w:p w14:paraId="60514C3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(270 Degrees)</w:t>
            </w:r>
          </w:p>
        </w:tc>
        <w:tc>
          <w:tcPr>
            <w:tcW w:w="1642" w:type="dxa"/>
            <w:shd w:val="clear" w:color="auto" w:fill="FFFFFF"/>
            <w:noWrap/>
            <w:vAlign w:val="bottom"/>
            <w:hideMark/>
          </w:tcPr>
          <w:p w14:paraId="29E6074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-1.676139656</w:t>
            </w:r>
          </w:p>
        </w:tc>
        <w:tc>
          <w:tcPr>
            <w:tcW w:w="1572" w:type="dxa"/>
            <w:shd w:val="clear" w:color="auto" w:fill="FFFFFF"/>
            <w:noWrap/>
            <w:vAlign w:val="bottom"/>
            <w:hideMark/>
          </w:tcPr>
          <w:p w14:paraId="78B280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0.006214324</w:t>
            </w:r>
          </w:p>
        </w:tc>
      </w:tr>
      <w:tr w:rsidR="00197ED7" w:rsidRPr="00E61D3F" w14:paraId="63695F8A" w14:textId="77777777" w:rsidTr="00E61D3F">
        <w:trPr>
          <w:trHeight w:val="288"/>
        </w:trPr>
        <w:tc>
          <w:tcPr>
            <w:tcW w:w="1223" w:type="dxa"/>
            <w:shd w:val="clear" w:color="auto" w:fill="FFFFFF"/>
            <w:noWrap/>
            <w:vAlign w:val="bottom"/>
            <w:hideMark/>
          </w:tcPr>
          <w:p w14:paraId="0450D0A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I R</w:t>
            </w:r>
          </w:p>
        </w:tc>
        <w:tc>
          <w:tcPr>
            <w:tcW w:w="4589" w:type="dxa"/>
            <w:shd w:val="clear" w:color="auto" w:fill="FFFFFF"/>
            <w:noWrap/>
            <w:vAlign w:val="bottom"/>
            <w:hideMark/>
          </w:tcPr>
          <w:p w14:paraId="2B61AC2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1 Copula</w:t>
            </w:r>
          </w:p>
        </w:tc>
        <w:tc>
          <w:tcPr>
            <w:tcW w:w="1642" w:type="dxa"/>
            <w:shd w:val="clear" w:color="auto" w:fill="FFFFFF"/>
            <w:noWrap/>
            <w:vAlign w:val="bottom"/>
            <w:hideMark/>
          </w:tcPr>
          <w:p w14:paraId="5D1615F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1.14667525</w:t>
            </w:r>
          </w:p>
        </w:tc>
        <w:tc>
          <w:tcPr>
            <w:tcW w:w="1572" w:type="dxa"/>
            <w:shd w:val="clear" w:color="auto" w:fill="FFFFFF"/>
            <w:noWrap/>
            <w:vAlign w:val="bottom"/>
            <w:hideMark/>
          </w:tcPr>
          <w:p w14:paraId="33551DE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0.019567307</w:t>
            </w:r>
          </w:p>
        </w:tc>
      </w:tr>
      <w:tr w:rsidR="00197ED7" w:rsidRPr="00E61D3F" w14:paraId="094CBD42" w14:textId="77777777" w:rsidTr="00E61D3F">
        <w:trPr>
          <w:trHeight w:val="288"/>
        </w:trPr>
        <w:tc>
          <w:tcPr>
            <w:tcW w:w="1223" w:type="dxa"/>
            <w:shd w:val="clear" w:color="auto" w:fill="FFFFFF"/>
            <w:noWrap/>
            <w:vAlign w:val="bottom"/>
            <w:hideMark/>
          </w:tcPr>
          <w:p w14:paraId="5C83208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R F</w:t>
            </w:r>
          </w:p>
        </w:tc>
        <w:tc>
          <w:tcPr>
            <w:tcW w:w="4589" w:type="dxa"/>
            <w:shd w:val="clear" w:color="auto" w:fill="FFFFFF"/>
            <w:noWrap/>
            <w:vAlign w:val="bottom"/>
            <w:hideMark/>
          </w:tcPr>
          <w:p w14:paraId="2D849EE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53D01FE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1.363159099</w:t>
            </w:r>
          </w:p>
        </w:tc>
        <w:tc>
          <w:tcPr>
            <w:tcW w:w="1572" w:type="dxa"/>
            <w:shd w:val="clear" w:color="auto" w:fill="FFFFFF"/>
            <w:noWrap/>
            <w:vAlign w:val="bottom"/>
            <w:hideMark/>
          </w:tcPr>
          <w:p w14:paraId="726434D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0.004994213</w:t>
            </w:r>
          </w:p>
        </w:tc>
      </w:tr>
      <w:tr w:rsidR="00197ED7" w:rsidRPr="00E61D3F" w14:paraId="2AF8688C" w14:textId="77777777" w:rsidTr="00E61D3F">
        <w:trPr>
          <w:trHeight w:val="288"/>
        </w:trPr>
        <w:tc>
          <w:tcPr>
            <w:tcW w:w="1223" w:type="dxa"/>
            <w:shd w:val="clear" w:color="auto" w:fill="FFFFFF"/>
            <w:noWrap/>
            <w:vAlign w:val="bottom"/>
            <w:hideMark/>
          </w:tcPr>
          <w:p w14:paraId="60053EA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R I</w:t>
            </w:r>
          </w:p>
        </w:tc>
        <w:tc>
          <w:tcPr>
            <w:tcW w:w="4589" w:type="dxa"/>
            <w:shd w:val="clear" w:color="auto" w:fill="FFFFFF"/>
            <w:noWrap/>
            <w:vAlign w:val="bottom"/>
            <w:hideMark/>
          </w:tcPr>
          <w:p w14:paraId="444176EB"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E7BDE9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-0.026159735</w:t>
            </w:r>
          </w:p>
        </w:tc>
        <w:tc>
          <w:tcPr>
            <w:tcW w:w="1572" w:type="dxa"/>
            <w:shd w:val="clear" w:color="auto" w:fill="FFFFFF"/>
            <w:noWrap/>
            <w:vAlign w:val="bottom"/>
            <w:hideMark/>
          </w:tcPr>
          <w:p w14:paraId="1116990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21.61340004</w:t>
            </w:r>
          </w:p>
        </w:tc>
      </w:tr>
      <w:tr w:rsidR="00197ED7" w:rsidRPr="00E61D3F" w14:paraId="425481E8" w14:textId="77777777" w:rsidTr="00E61D3F">
        <w:trPr>
          <w:trHeight w:val="288"/>
        </w:trPr>
        <w:tc>
          <w:tcPr>
            <w:tcW w:w="1223" w:type="dxa"/>
            <w:shd w:val="clear" w:color="auto" w:fill="FFFFFF"/>
            <w:noWrap/>
            <w:vAlign w:val="bottom"/>
            <w:hideMark/>
          </w:tcPr>
          <w:p w14:paraId="16CF8A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R R</w:t>
            </w:r>
          </w:p>
        </w:tc>
        <w:tc>
          <w:tcPr>
            <w:tcW w:w="4589" w:type="dxa"/>
            <w:shd w:val="clear" w:color="auto" w:fill="FFFFFF"/>
            <w:noWrap/>
            <w:vAlign w:val="bottom"/>
            <w:hideMark/>
          </w:tcPr>
          <w:p w14:paraId="33068FD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DCA0CC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0.0328779</w:t>
            </w:r>
          </w:p>
        </w:tc>
        <w:tc>
          <w:tcPr>
            <w:tcW w:w="1572" w:type="dxa"/>
            <w:shd w:val="clear" w:color="auto" w:fill="FFFFFF"/>
            <w:noWrap/>
            <w:vAlign w:val="bottom"/>
            <w:hideMark/>
          </w:tcPr>
          <w:p w14:paraId="6B58A23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20.60547115</w:t>
            </w:r>
          </w:p>
        </w:tc>
      </w:tr>
      <w:tr w:rsidR="00197ED7" w:rsidRPr="00E61D3F" w14:paraId="7ECF503D" w14:textId="77777777" w:rsidTr="00E61D3F">
        <w:trPr>
          <w:trHeight w:val="288"/>
        </w:trPr>
        <w:tc>
          <w:tcPr>
            <w:tcW w:w="1223" w:type="dxa"/>
            <w:shd w:val="clear" w:color="auto" w:fill="FFFFFF"/>
            <w:noWrap/>
            <w:vAlign w:val="bottom"/>
            <w:hideMark/>
          </w:tcPr>
          <w:p w14:paraId="3F087E6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B I and S F</w:t>
            </w:r>
          </w:p>
        </w:tc>
        <w:tc>
          <w:tcPr>
            <w:tcW w:w="4589" w:type="dxa"/>
            <w:shd w:val="clear" w:color="auto" w:fill="FFFFFF"/>
            <w:noWrap/>
            <w:vAlign w:val="bottom"/>
            <w:hideMark/>
          </w:tcPr>
          <w:p w14:paraId="43E6A03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019E4E6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1.067597973</w:t>
            </w:r>
          </w:p>
        </w:tc>
        <w:tc>
          <w:tcPr>
            <w:tcW w:w="1572" w:type="dxa"/>
            <w:shd w:val="clear" w:color="auto" w:fill="FFFFFF"/>
            <w:noWrap/>
            <w:vAlign w:val="bottom"/>
            <w:hideMark/>
          </w:tcPr>
          <w:p w14:paraId="3132A4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0.110723167</w:t>
            </w:r>
          </w:p>
        </w:tc>
      </w:tr>
      <w:tr w:rsidR="00197ED7" w:rsidRPr="00E61D3F" w14:paraId="5A16B4DD" w14:textId="77777777" w:rsidTr="00E61D3F">
        <w:trPr>
          <w:trHeight w:val="288"/>
        </w:trPr>
        <w:tc>
          <w:tcPr>
            <w:tcW w:w="1223" w:type="dxa"/>
            <w:shd w:val="clear" w:color="auto" w:fill="FFFFFF"/>
            <w:noWrap/>
            <w:vAlign w:val="bottom"/>
            <w:hideMark/>
          </w:tcPr>
          <w:p w14:paraId="7246401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S I</w:t>
            </w:r>
          </w:p>
        </w:tc>
        <w:tc>
          <w:tcPr>
            <w:tcW w:w="4589" w:type="dxa"/>
            <w:shd w:val="clear" w:color="auto" w:fill="FFFFFF"/>
            <w:noWrap/>
            <w:vAlign w:val="bottom"/>
            <w:hideMark/>
          </w:tcPr>
          <w:p w14:paraId="0C158142"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300C7EC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0.039460244</w:t>
            </w:r>
          </w:p>
        </w:tc>
        <w:tc>
          <w:tcPr>
            <w:tcW w:w="1572" w:type="dxa"/>
            <w:shd w:val="clear" w:color="auto" w:fill="FFFFFF"/>
            <w:noWrap/>
            <w:vAlign w:val="bottom"/>
            <w:hideMark/>
          </w:tcPr>
          <w:p w14:paraId="6A6905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15.01529267</w:t>
            </w:r>
          </w:p>
        </w:tc>
      </w:tr>
      <w:tr w:rsidR="00197ED7" w:rsidRPr="00E61D3F" w14:paraId="6758BE4F" w14:textId="77777777" w:rsidTr="00E61D3F">
        <w:trPr>
          <w:trHeight w:val="288"/>
        </w:trPr>
        <w:tc>
          <w:tcPr>
            <w:tcW w:w="1223" w:type="dxa"/>
            <w:shd w:val="clear" w:color="auto" w:fill="FFFFFF"/>
            <w:noWrap/>
            <w:vAlign w:val="bottom"/>
            <w:hideMark/>
          </w:tcPr>
          <w:p w14:paraId="34255DD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I and S R</w:t>
            </w:r>
          </w:p>
        </w:tc>
        <w:tc>
          <w:tcPr>
            <w:tcW w:w="4589" w:type="dxa"/>
            <w:shd w:val="clear" w:color="auto" w:fill="FFFFFF"/>
            <w:noWrap/>
            <w:vAlign w:val="bottom"/>
            <w:hideMark/>
          </w:tcPr>
          <w:p w14:paraId="188E2653"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2061057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0.645701136</w:t>
            </w:r>
          </w:p>
        </w:tc>
        <w:tc>
          <w:tcPr>
            <w:tcW w:w="1572" w:type="dxa"/>
            <w:shd w:val="clear" w:color="auto" w:fill="FFFFFF"/>
            <w:noWrap/>
            <w:vAlign w:val="bottom"/>
            <w:hideMark/>
          </w:tcPr>
          <w:p w14:paraId="451C3C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2.854077527</w:t>
            </w:r>
          </w:p>
        </w:tc>
      </w:tr>
      <w:tr w:rsidR="00197ED7" w:rsidRPr="00E61D3F" w14:paraId="392EAF3C" w14:textId="77777777" w:rsidTr="00E61D3F">
        <w:trPr>
          <w:trHeight w:val="288"/>
        </w:trPr>
        <w:tc>
          <w:tcPr>
            <w:tcW w:w="1223" w:type="dxa"/>
            <w:shd w:val="clear" w:color="auto" w:fill="FFFFFF"/>
            <w:noWrap/>
            <w:vAlign w:val="bottom"/>
            <w:hideMark/>
          </w:tcPr>
          <w:p w14:paraId="5289C17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F</w:t>
            </w:r>
          </w:p>
        </w:tc>
        <w:tc>
          <w:tcPr>
            <w:tcW w:w="4589" w:type="dxa"/>
            <w:shd w:val="clear" w:color="auto" w:fill="FFFFFF"/>
            <w:noWrap/>
            <w:vAlign w:val="bottom"/>
            <w:hideMark/>
          </w:tcPr>
          <w:p w14:paraId="09D04AE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6D725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0.039152401</w:t>
            </w:r>
          </w:p>
        </w:tc>
        <w:tc>
          <w:tcPr>
            <w:tcW w:w="1572" w:type="dxa"/>
            <w:shd w:val="clear" w:color="auto" w:fill="FFFFFF"/>
            <w:noWrap/>
            <w:vAlign w:val="bottom"/>
            <w:hideMark/>
          </w:tcPr>
          <w:p w14:paraId="56BD59E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C870378" w14:textId="77777777" w:rsidTr="00E61D3F">
        <w:trPr>
          <w:trHeight w:val="288"/>
        </w:trPr>
        <w:tc>
          <w:tcPr>
            <w:tcW w:w="1223" w:type="dxa"/>
            <w:shd w:val="clear" w:color="auto" w:fill="FFFFFF"/>
            <w:noWrap/>
            <w:vAlign w:val="bottom"/>
            <w:hideMark/>
          </w:tcPr>
          <w:p w14:paraId="4F05731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I</w:t>
            </w:r>
          </w:p>
        </w:tc>
        <w:tc>
          <w:tcPr>
            <w:tcW w:w="4589" w:type="dxa"/>
            <w:shd w:val="clear" w:color="auto" w:fill="FFFFFF"/>
            <w:noWrap/>
            <w:vAlign w:val="bottom"/>
            <w:hideMark/>
          </w:tcPr>
          <w:p w14:paraId="1F1D924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4C815B8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-1.017875021</w:t>
            </w:r>
          </w:p>
        </w:tc>
        <w:tc>
          <w:tcPr>
            <w:tcW w:w="1572" w:type="dxa"/>
            <w:shd w:val="clear" w:color="auto" w:fill="FFFFFF"/>
            <w:noWrap/>
            <w:vAlign w:val="bottom"/>
            <w:hideMark/>
          </w:tcPr>
          <w:p w14:paraId="19A00FB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95A6FFD" w14:textId="77777777" w:rsidTr="00E61D3F">
        <w:trPr>
          <w:trHeight w:val="288"/>
        </w:trPr>
        <w:tc>
          <w:tcPr>
            <w:tcW w:w="1223" w:type="dxa"/>
            <w:shd w:val="clear" w:color="auto" w:fill="FFFFFF"/>
            <w:noWrap/>
            <w:vAlign w:val="bottom"/>
            <w:hideMark/>
          </w:tcPr>
          <w:p w14:paraId="529CEA5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C R</w:t>
            </w:r>
          </w:p>
        </w:tc>
        <w:tc>
          <w:tcPr>
            <w:tcW w:w="4589" w:type="dxa"/>
            <w:shd w:val="clear" w:color="auto" w:fill="FFFFFF"/>
            <w:noWrap/>
            <w:vAlign w:val="bottom"/>
            <w:hideMark/>
          </w:tcPr>
          <w:p w14:paraId="68D6B3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0FB58E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1.007096811</w:t>
            </w:r>
          </w:p>
        </w:tc>
        <w:tc>
          <w:tcPr>
            <w:tcW w:w="1572" w:type="dxa"/>
            <w:shd w:val="clear" w:color="auto" w:fill="FFFFFF"/>
            <w:noWrap/>
            <w:vAlign w:val="bottom"/>
            <w:hideMark/>
          </w:tcPr>
          <w:p w14:paraId="4318CC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81A518F" w14:textId="77777777" w:rsidTr="00E61D3F">
        <w:trPr>
          <w:trHeight w:val="288"/>
        </w:trPr>
        <w:tc>
          <w:tcPr>
            <w:tcW w:w="1223" w:type="dxa"/>
            <w:shd w:val="clear" w:color="auto" w:fill="FFFFFF"/>
            <w:noWrap/>
            <w:vAlign w:val="bottom"/>
            <w:hideMark/>
          </w:tcPr>
          <w:p w14:paraId="0D870A6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I F</w:t>
            </w:r>
          </w:p>
        </w:tc>
        <w:tc>
          <w:tcPr>
            <w:tcW w:w="4589" w:type="dxa"/>
            <w:shd w:val="clear" w:color="auto" w:fill="FFFFFF"/>
            <w:noWrap/>
            <w:vAlign w:val="bottom"/>
            <w:hideMark/>
          </w:tcPr>
          <w:p w14:paraId="10A64AC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568EE9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1.015388137</w:t>
            </w:r>
          </w:p>
        </w:tc>
        <w:tc>
          <w:tcPr>
            <w:tcW w:w="1572" w:type="dxa"/>
            <w:shd w:val="clear" w:color="auto" w:fill="FFFFFF"/>
            <w:noWrap/>
            <w:vAlign w:val="bottom"/>
            <w:hideMark/>
          </w:tcPr>
          <w:p w14:paraId="43A6FBE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F77F630" w14:textId="77777777" w:rsidTr="00E61D3F">
        <w:trPr>
          <w:trHeight w:val="288"/>
        </w:trPr>
        <w:tc>
          <w:tcPr>
            <w:tcW w:w="1223" w:type="dxa"/>
            <w:shd w:val="clear" w:color="auto" w:fill="FFFFFF"/>
            <w:noWrap/>
            <w:vAlign w:val="bottom"/>
            <w:hideMark/>
          </w:tcPr>
          <w:p w14:paraId="24B7E53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I I</w:t>
            </w:r>
          </w:p>
        </w:tc>
        <w:tc>
          <w:tcPr>
            <w:tcW w:w="4589" w:type="dxa"/>
            <w:shd w:val="clear" w:color="auto" w:fill="FFFFFF"/>
            <w:noWrap/>
            <w:vAlign w:val="bottom"/>
            <w:hideMark/>
          </w:tcPr>
          <w:p w14:paraId="3DE0679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(90 Degrees)</w:t>
            </w:r>
          </w:p>
        </w:tc>
        <w:tc>
          <w:tcPr>
            <w:tcW w:w="1642" w:type="dxa"/>
            <w:shd w:val="clear" w:color="auto" w:fill="FFFFFF"/>
            <w:noWrap/>
            <w:vAlign w:val="bottom"/>
            <w:hideMark/>
          </w:tcPr>
          <w:p w14:paraId="64F2B6B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-2.729205887</w:t>
            </w:r>
          </w:p>
        </w:tc>
        <w:tc>
          <w:tcPr>
            <w:tcW w:w="1572" w:type="dxa"/>
            <w:shd w:val="clear" w:color="auto" w:fill="FFFFFF"/>
            <w:noWrap/>
            <w:vAlign w:val="bottom"/>
            <w:hideMark/>
          </w:tcPr>
          <w:p w14:paraId="4E5860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0.002036801</w:t>
            </w:r>
          </w:p>
        </w:tc>
      </w:tr>
      <w:tr w:rsidR="00197ED7" w:rsidRPr="00E61D3F" w14:paraId="1A5A6C39" w14:textId="77777777" w:rsidTr="00E61D3F">
        <w:trPr>
          <w:trHeight w:val="288"/>
        </w:trPr>
        <w:tc>
          <w:tcPr>
            <w:tcW w:w="1223" w:type="dxa"/>
            <w:shd w:val="clear" w:color="auto" w:fill="FFFFFF"/>
            <w:noWrap/>
            <w:vAlign w:val="bottom"/>
            <w:hideMark/>
          </w:tcPr>
          <w:p w14:paraId="282C58F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I R</w:t>
            </w:r>
          </w:p>
        </w:tc>
        <w:tc>
          <w:tcPr>
            <w:tcW w:w="4589" w:type="dxa"/>
            <w:shd w:val="clear" w:color="auto" w:fill="FFFFFF"/>
            <w:noWrap/>
            <w:vAlign w:val="bottom"/>
            <w:hideMark/>
          </w:tcPr>
          <w:p w14:paraId="485CF6A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(90 Degrees)</w:t>
            </w:r>
          </w:p>
        </w:tc>
        <w:tc>
          <w:tcPr>
            <w:tcW w:w="1642" w:type="dxa"/>
            <w:shd w:val="clear" w:color="auto" w:fill="FFFFFF"/>
            <w:noWrap/>
            <w:vAlign w:val="bottom"/>
            <w:hideMark/>
          </w:tcPr>
          <w:p w14:paraId="316F747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-0.007363907</w:t>
            </w:r>
          </w:p>
        </w:tc>
        <w:tc>
          <w:tcPr>
            <w:tcW w:w="1572" w:type="dxa"/>
            <w:shd w:val="clear" w:color="auto" w:fill="FFFFFF"/>
            <w:noWrap/>
            <w:vAlign w:val="bottom"/>
            <w:hideMark/>
          </w:tcPr>
          <w:p w14:paraId="1BD375C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B70C4C7" w14:textId="77777777" w:rsidTr="00E61D3F">
        <w:trPr>
          <w:trHeight w:val="288"/>
        </w:trPr>
        <w:tc>
          <w:tcPr>
            <w:tcW w:w="1223" w:type="dxa"/>
            <w:shd w:val="clear" w:color="auto" w:fill="FFFFFF"/>
            <w:noWrap/>
            <w:vAlign w:val="bottom"/>
            <w:hideMark/>
          </w:tcPr>
          <w:p w14:paraId="19F6962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R F</w:t>
            </w:r>
          </w:p>
        </w:tc>
        <w:tc>
          <w:tcPr>
            <w:tcW w:w="4589" w:type="dxa"/>
            <w:shd w:val="clear" w:color="auto" w:fill="FFFFFF"/>
            <w:noWrap/>
            <w:vAlign w:val="bottom"/>
            <w:hideMark/>
          </w:tcPr>
          <w:p w14:paraId="23EA5E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13877F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0.112707181</w:t>
            </w:r>
          </w:p>
        </w:tc>
        <w:tc>
          <w:tcPr>
            <w:tcW w:w="1572" w:type="dxa"/>
            <w:shd w:val="clear" w:color="auto" w:fill="FFFFFF"/>
            <w:noWrap/>
            <w:vAlign w:val="bottom"/>
            <w:hideMark/>
          </w:tcPr>
          <w:p w14:paraId="1E60322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5F015DD" w14:textId="77777777" w:rsidTr="00E61D3F">
        <w:trPr>
          <w:trHeight w:val="288"/>
        </w:trPr>
        <w:tc>
          <w:tcPr>
            <w:tcW w:w="1223" w:type="dxa"/>
            <w:shd w:val="clear" w:color="auto" w:fill="FFFFFF"/>
            <w:noWrap/>
            <w:vAlign w:val="bottom"/>
            <w:hideMark/>
          </w:tcPr>
          <w:p w14:paraId="6039F27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R I</w:t>
            </w:r>
          </w:p>
        </w:tc>
        <w:tc>
          <w:tcPr>
            <w:tcW w:w="4589" w:type="dxa"/>
            <w:shd w:val="clear" w:color="auto" w:fill="FFFFFF"/>
            <w:noWrap/>
            <w:vAlign w:val="bottom"/>
            <w:hideMark/>
          </w:tcPr>
          <w:p w14:paraId="2A188A5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0A7FF8C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0.041680522</w:t>
            </w:r>
          </w:p>
        </w:tc>
        <w:tc>
          <w:tcPr>
            <w:tcW w:w="1572" w:type="dxa"/>
            <w:shd w:val="clear" w:color="auto" w:fill="FFFFFF"/>
            <w:noWrap/>
            <w:vAlign w:val="bottom"/>
            <w:hideMark/>
          </w:tcPr>
          <w:p w14:paraId="6A77EDF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5C885B3" w14:textId="77777777" w:rsidTr="00E61D3F">
        <w:trPr>
          <w:trHeight w:val="288"/>
        </w:trPr>
        <w:tc>
          <w:tcPr>
            <w:tcW w:w="1223" w:type="dxa"/>
            <w:shd w:val="clear" w:color="auto" w:fill="FFFFFF"/>
            <w:noWrap/>
            <w:vAlign w:val="bottom"/>
            <w:hideMark/>
          </w:tcPr>
          <w:p w14:paraId="3683748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R R</w:t>
            </w:r>
          </w:p>
        </w:tc>
        <w:tc>
          <w:tcPr>
            <w:tcW w:w="4589" w:type="dxa"/>
            <w:shd w:val="clear" w:color="auto" w:fill="FFFFFF"/>
            <w:noWrap/>
            <w:vAlign w:val="bottom"/>
            <w:hideMark/>
          </w:tcPr>
          <w:p w14:paraId="6C1B7168"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73DA8C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0.008215401</w:t>
            </w:r>
          </w:p>
        </w:tc>
        <w:tc>
          <w:tcPr>
            <w:tcW w:w="1572" w:type="dxa"/>
            <w:shd w:val="clear" w:color="auto" w:fill="FFFFFF"/>
            <w:noWrap/>
            <w:vAlign w:val="bottom"/>
            <w:hideMark/>
          </w:tcPr>
          <w:p w14:paraId="224756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16.45959515</w:t>
            </w:r>
          </w:p>
        </w:tc>
      </w:tr>
      <w:tr w:rsidR="00197ED7" w:rsidRPr="00E61D3F" w14:paraId="6428545C" w14:textId="77777777" w:rsidTr="00E61D3F">
        <w:trPr>
          <w:trHeight w:val="288"/>
        </w:trPr>
        <w:tc>
          <w:tcPr>
            <w:tcW w:w="1223" w:type="dxa"/>
            <w:shd w:val="clear" w:color="auto" w:fill="FFFFFF"/>
            <w:noWrap/>
            <w:vAlign w:val="bottom"/>
            <w:hideMark/>
          </w:tcPr>
          <w:p w14:paraId="18BDF70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F</w:t>
            </w:r>
          </w:p>
        </w:tc>
        <w:tc>
          <w:tcPr>
            <w:tcW w:w="4589" w:type="dxa"/>
            <w:shd w:val="clear" w:color="auto" w:fill="FFFFFF"/>
            <w:noWrap/>
            <w:vAlign w:val="bottom"/>
            <w:hideMark/>
          </w:tcPr>
          <w:p w14:paraId="4ABB6B1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308222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0.010267215</w:t>
            </w:r>
          </w:p>
        </w:tc>
        <w:tc>
          <w:tcPr>
            <w:tcW w:w="1572" w:type="dxa"/>
            <w:shd w:val="clear" w:color="auto" w:fill="FFFFFF"/>
            <w:noWrap/>
            <w:vAlign w:val="bottom"/>
            <w:hideMark/>
          </w:tcPr>
          <w:p w14:paraId="3A121E7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18.16715116</w:t>
            </w:r>
          </w:p>
        </w:tc>
      </w:tr>
      <w:tr w:rsidR="00197ED7" w:rsidRPr="00E61D3F" w14:paraId="6C144A0E" w14:textId="77777777" w:rsidTr="00E61D3F">
        <w:trPr>
          <w:trHeight w:val="288"/>
        </w:trPr>
        <w:tc>
          <w:tcPr>
            <w:tcW w:w="1223" w:type="dxa"/>
            <w:shd w:val="clear" w:color="auto" w:fill="FFFFFF"/>
            <w:noWrap/>
            <w:vAlign w:val="bottom"/>
            <w:hideMark/>
          </w:tcPr>
          <w:p w14:paraId="7A393B0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I</w:t>
            </w:r>
          </w:p>
        </w:tc>
        <w:tc>
          <w:tcPr>
            <w:tcW w:w="4589" w:type="dxa"/>
            <w:shd w:val="clear" w:color="auto" w:fill="FFFFFF"/>
            <w:noWrap/>
            <w:vAlign w:val="bottom"/>
            <w:hideMark/>
          </w:tcPr>
          <w:p w14:paraId="009AE4E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514B0AC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-0.008259976</w:t>
            </w:r>
          </w:p>
        </w:tc>
        <w:tc>
          <w:tcPr>
            <w:tcW w:w="1572" w:type="dxa"/>
            <w:shd w:val="clear" w:color="auto" w:fill="FFFFFF"/>
            <w:noWrap/>
            <w:vAlign w:val="bottom"/>
            <w:hideMark/>
          </w:tcPr>
          <w:p w14:paraId="46E8CD2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14.06650985</w:t>
            </w:r>
          </w:p>
        </w:tc>
      </w:tr>
      <w:tr w:rsidR="00197ED7" w:rsidRPr="00E61D3F" w14:paraId="31ABCCA2" w14:textId="77777777" w:rsidTr="00E61D3F">
        <w:trPr>
          <w:trHeight w:val="288"/>
        </w:trPr>
        <w:tc>
          <w:tcPr>
            <w:tcW w:w="1223" w:type="dxa"/>
            <w:shd w:val="clear" w:color="auto" w:fill="FFFFFF"/>
            <w:noWrap/>
            <w:vAlign w:val="bottom"/>
            <w:hideMark/>
          </w:tcPr>
          <w:p w14:paraId="6169EDF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 R and S R</w:t>
            </w:r>
          </w:p>
        </w:tc>
        <w:tc>
          <w:tcPr>
            <w:tcW w:w="4589" w:type="dxa"/>
            <w:shd w:val="clear" w:color="auto" w:fill="FFFFFF"/>
            <w:noWrap/>
            <w:vAlign w:val="bottom"/>
            <w:hideMark/>
          </w:tcPr>
          <w:p w14:paraId="37DA6EA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51D3BB4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-0.053243771</w:t>
            </w:r>
          </w:p>
        </w:tc>
        <w:tc>
          <w:tcPr>
            <w:tcW w:w="1572" w:type="dxa"/>
            <w:shd w:val="clear" w:color="auto" w:fill="FFFFFF"/>
            <w:noWrap/>
            <w:vAlign w:val="bottom"/>
            <w:hideMark/>
          </w:tcPr>
          <w:p w14:paraId="42C599D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5.717344532</w:t>
            </w:r>
          </w:p>
        </w:tc>
      </w:tr>
      <w:tr w:rsidR="00197ED7" w:rsidRPr="00E61D3F" w14:paraId="1348B0FD" w14:textId="77777777" w:rsidTr="00E61D3F">
        <w:trPr>
          <w:trHeight w:val="288"/>
        </w:trPr>
        <w:tc>
          <w:tcPr>
            <w:tcW w:w="1223" w:type="dxa"/>
            <w:shd w:val="clear" w:color="auto" w:fill="FFFFFF"/>
            <w:noWrap/>
            <w:vAlign w:val="bottom"/>
            <w:hideMark/>
          </w:tcPr>
          <w:p w14:paraId="26D6428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C I</w:t>
            </w:r>
          </w:p>
        </w:tc>
        <w:tc>
          <w:tcPr>
            <w:tcW w:w="4589" w:type="dxa"/>
            <w:shd w:val="clear" w:color="auto" w:fill="FFFFFF"/>
            <w:noWrap/>
            <w:vAlign w:val="bottom"/>
            <w:hideMark/>
          </w:tcPr>
          <w:p w14:paraId="04C359E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(90 Degrees)</w:t>
            </w:r>
          </w:p>
        </w:tc>
        <w:tc>
          <w:tcPr>
            <w:tcW w:w="1642" w:type="dxa"/>
            <w:shd w:val="clear" w:color="auto" w:fill="FFFFFF"/>
            <w:noWrap/>
            <w:vAlign w:val="bottom"/>
            <w:hideMark/>
          </w:tcPr>
          <w:p w14:paraId="555C24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-1.018483618</w:t>
            </w:r>
          </w:p>
        </w:tc>
        <w:tc>
          <w:tcPr>
            <w:tcW w:w="1572" w:type="dxa"/>
            <w:shd w:val="clear" w:color="auto" w:fill="FFFFFF"/>
            <w:noWrap/>
            <w:vAlign w:val="bottom"/>
            <w:hideMark/>
          </w:tcPr>
          <w:p w14:paraId="4AEA22D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7DB50EA" w14:textId="77777777" w:rsidTr="00E61D3F">
        <w:trPr>
          <w:trHeight w:val="288"/>
        </w:trPr>
        <w:tc>
          <w:tcPr>
            <w:tcW w:w="1223" w:type="dxa"/>
            <w:shd w:val="clear" w:color="auto" w:fill="FFFFFF"/>
            <w:noWrap/>
            <w:vAlign w:val="bottom"/>
          </w:tcPr>
          <w:p w14:paraId="66BA8391" w14:textId="77777777" w:rsidR="00197ED7" w:rsidRPr="00E61D3F" w:rsidRDefault="00197ED7" w:rsidP="005F3D88">
            <w:pPr>
              <w:spacing w:after="0" w:line="240" w:lineRule="auto"/>
              <w:rPr>
                <w:rFonts w:ascii="Arial" w:eastAsia="Times New Roman" w:hAnsi="Arial" w:cs="Arial"/>
                <w:color w:val="000000"/>
                <w:sz w:val="24"/>
                <w:szCs w:val="24"/>
                <w:lang w:eastAsia="en-ZA"/>
              </w:rPr>
            </w:pPr>
          </w:p>
          <w:p w14:paraId="1C56519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Appendix A continued</w:t>
            </w:r>
          </w:p>
        </w:tc>
        <w:tc>
          <w:tcPr>
            <w:tcW w:w="4589" w:type="dxa"/>
            <w:shd w:val="clear" w:color="auto" w:fill="FFFFFF"/>
            <w:noWrap/>
            <w:vAlign w:val="bottom"/>
          </w:tcPr>
          <w:p w14:paraId="368476EE" w14:textId="77777777" w:rsidR="00197ED7" w:rsidRPr="00E61D3F" w:rsidRDefault="00197ED7" w:rsidP="005F3D88">
            <w:pPr>
              <w:spacing w:after="0" w:line="240" w:lineRule="auto"/>
              <w:rPr>
                <w:rFonts w:ascii="Arial" w:eastAsia="Times New Roman" w:hAnsi="Arial" w:cs="Arial"/>
                <w:color w:val="000000"/>
                <w:sz w:val="24"/>
                <w:szCs w:val="24"/>
                <w:lang w:eastAsia="en-ZA"/>
              </w:rPr>
            </w:pPr>
          </w:p>
        </w:tc>
        <w:tc>
          <w:tcPr>
            <w:tcW w:w="1642" w:type="dxa"/>
            <w:shd w:val="clear" w:color="auto" w:fill="FFFFFF"/>
            <w:noWrap/>
            <w:vAlign w:val="bottom"/>
          </w:tcPr>
          <w:p w14:paraId="12D34BF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p>
        </w:tc>
        <w:tc>
          <w:tcPr>
            <w:tcW w:w="1572" w:type="dxa"/>
            <w:shd w:val="clear" w:color="auto" w:fill="FFFFFF"/>
            <w:noWrap/>
            <w:vAlign w:val="bottom"/>
          </w:tcPr>
          <w:p w14:paraId="4F165C2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p>
        </w:tc>
      </w:tr>
      <w:tr w:rsidR="00197ED7" w:rsidRPr="00E61D3F" w14:paraId="3BDDB5A3" w14:textId="77777777" w:rsidTr="00E61D3F">
        <w:trPr>
          <w:trHeight w:val="288"/>
        </w:trPr>
        <w:tc>
          <w:tcPr>
            <w:tcW w:w="1223" w:type="dxa"/>
            <w:shd w:val="clear" w:color="auto" w:fill="FFFFFF"/>
            <w:noWrap/>
            <w:vAlign w:val="bottom"/>
            <w:hideMark/>
          </w:tcPr>
          <w:p w14:paraId="23BBF2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C R</w:t>
            </w:r>
          </w:p>
        </w:tc>
        <w:tc>
          <w:tcPr>
            <w:tcW w:w="4589" w:type="dxa"/>
            <w:shd w:val="clear" w:color="auto" w:fill="FFFFFF"/>
            <w:noWrap/>
            <w:vAlign w:val="bottom"/>
            <w:hideMark/>
          </w:tcPr>
          <w:p w14:paraId="7C59D69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(90 Degrees)</w:t>
            </w:r>
          </w:p>
        </w:tc>
        <w:tc>
          <w:tcPr>
            <w:tcW w:w="1642" w:type="dxa"/>
            <w:shd w:val="clear" w:color="auto" w:fill="FFFFFF"/>
            <w:noWrap/>
            <w:vAlign w:val="bottom"/>
            <w:hideMark/>
          </w:tcPr>
          <w:p w14:paraId="1D8AA02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-0.028955752</w:t>
            </w:r>
          </w:p>
        </w:tc>
        <w:tc>
          <w:tcPr>
            <w:tcW w:w="1572" w:type="dxa"/>
            <w:shd w:val="clear" w:color="auto" w:fill="FFFFFF"/>
            <w:noWrap/>
            <w:vAlign w:val="bottom"/>
            <w:hideMark/>
          </w:tcPr>
          <w:p w14:paraId="6A2F83B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45598D1" w14:textId="77777777" w:rsidTr="00E61D3F">
        <w:trPr>
          <w:trHeight w:val="288"/>
        </w:trPr>
        <w:tc>
          <w:tcPr>
            <w:tcW w:w="1223" w:type="dxa"/>
            <w:shd w:val="clear" w:color="auto" w:fill="FFFFFF"/>
            <w:noWrap/>
            <w:vAlign w:val="bottom"/>
            <w:hideMark/>
          </w:tcPr>
          <w:p w14:paraId="438E0F1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I F</w:t>
            </w:r>
          </w:p>
        </w:tc>
        <w:tc>
          <w:tcPr>
            <w:tcW w:w="4589" w:type="dxa"/>
            <w:shd w:val="clear" w:color="auto" w:fill="FFFFFF"/>
            <w:noWrap/>
            <w:vAlign w:val="bottom"/>
            <w:hideMark/>
          </w:tcPr>
          <w:p w14:paraId="3BE6069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(270 Degrees)</w:t>
            </w:r>
          </w:p>
        </w:tc>
        <w:tc>
          <w:tcPr>
            <w:tcW w:w="1642" w:type="dxa"/>
            <w:shd w:val="clear" w:color="auto" w:fill="FFFFFF"/>
            <w:noWrap/>
            <w:vAlign w:val="bottom"/>
            <w:hideMark/>
          </w:tcPr>
          <w:p w14:paraId="0298179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-2.61109149</w:t>
            </w:r>
          </w:p>
        </w:tc>
        <w:tc>
          <w:tcPr>
            <w:tcW w:w="1572" w:type="dxa"/>
            <w:shd w:val="clear" w:color="auto" w:fill="FFFFFF"/>
            <w:noWrap/>
            <w:vAlign w:val="bottom"/>
            <w:hideMark/>
          </w:tcPr>
          <w:p w14:paraId="1FCDC6F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0.003901065</w:t>
            </w:r>
          </w:p>
        </w:tc>
      </w:tr>
      <w:tr w:rsidR="00197ED7" w:rsidRPr="00E61D3F" w14:paraId="1DF1EE7C" w14:textId="77777777" w:rsidTr="00E61D3F">
        <w:trPr>
          <w:trHeight w:val="288"/>
        </w:trPr>
        <w:tc>
          <w:tcPr>
            <w:tcW w:w="1223" w:type="dxa"/>
            <w:shd w:val="clear" w:color="auto" w:fill="FFFFFF"/>
            <w:noWrap/>
            <w:vAlign w:val="bottom"/>
            <w:hideMark/>
          </w:tcPr>
          <w:p w14:paraId="52D45A2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I I</w:t>
            </w:r>
          </w:p>
        </w:tc>
        <w:tc>
          <w:tcPr>
            <w:tcW w:w="4589" w:type="dxa"/>
            <w:shd w:val="clear" w:color="auto" w:fill="FFFFFF"/>
            <w:noWrap/>
            <w:vAlign w:val="bottom"/>
            <w:hideMark/>
          </w:tcPr>
          <w:p w14:paraId="3794386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4C45A3C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1.022933218</w:t>
            </w:r>
          </w:p>
        </w:tc>
        <w:tc>
          <w:tcPr>
            <w:tcW w:w="1572" w:type="dxa"/>
            <w:shd w:val="clear" w:color="auto" w:fill="FFFFFF"/>
            <w:noWrap/>
            <w:vAlign w:val="bottom"/>
            <w:hideMark/>
          </w:tcPr>
          <w:p w14:paraId="26A8347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D952E9B" w14:textId="77777777" w:rsidTr="00E61D3F">
        <w:trPr>
          <w:trHeight w:val="288"/>
        </w:trPr>
        <w:tc>
          <w:tcPr>
            <w:tcW w:w="1223" w:type="dxa"/>
            <w:shd w:val="clear" w:color="auto" w:fill="FFFFFF"/>
            <w:noWrap/>
            <w:vAlign w:val="bottom"/>
            <w:hideMark/>
          </w:tcPr>
          <w:p w14:paraId="6556CD6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I R</w:t>
            </w:r>
          </w:p>
        </w:tc>
        <w:tc>
          <w:tcPr>
            <w:tcW w:w="4589" w:type="dxa"/>
            <w:shd w:val="clear" w:color="auto" w:fill="FFFFFF"/>
            <w:noWrap/>
            <w:vAlign w:val="bottom"/>
            <w:hideMark/>
          </w:tcPr>
          <w:p w14:paraId="4E13F29D"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6E4F625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0.014514778</w:t>
            </w:r>
          </w:p>
        </w:tc>
        <w:tc>
          <w:tcPr>
            <w:tcW w:w="1572" w:type="dxa"/>
            <w:shd w:val="clear" w:color="auto" w:fill="FFFFFF"/>
            <w:noWrap/>
            <w:vAlign w:val="bottom"/>
            <w:hideMark/>
          </w:tcPr>
          <w:p w14:paraId="767BFC9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23.69426226</w:t>
            </w:r>
          </w:p>
        </w:tc>
      </w:tr>
      <w:tr w:rsidR="00197ED7" w:rsidRPr="00E61D3F" w14:paraId="43C0D8EF" w14:textId="77777777" w:rsidTr="00E61D3F">
        <w:trPr>
          <w:trHeight w:val="288"/>
        </w:trPr>
        <w:tc>
          <w:tcPr>
            <w:tcW w:w="1223" w:type="dxa"/>
            <w:shd w:val="clear" w:color="auto" w:fill="FFFFFF"/>
            <w:noWrap/>
            <w:vAlign w:val="bottom"/>
            <w:hideMark/>
          </w:tcPr>
          <w:p w14:paraId="2F29A16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R F</w:t>
            </w:r>
          </w:p>
        </w:tc>
        <w:tc>
          <w:tcPr>
            <w:tcW w:w="4589" w:type="dxa"/>
            <w:shd w:val="clear" w:color="auto" w:fill="FFFFFF"/>
            <w:noWrap/>
            <w:vAlign w:val="bottom"/>
            <w:hideMark/>
          </w:tcPr>
          <w:p w14:paraId="6B212BD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729B4E3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0.010238621</w:t>
            </w:r>
          </w:p>
        </w:tc>
        <w:tc>
          <w:tcPr>
            <w:tcW w:w="1572" w:type="dxa"/>
            <w:shd w:val="clear" w:color="auto" w:fill="FFFFFF"/>
            <w:noWrap/>
            <w:vAlign w:val="bottom"/>
            <w:hideMark/>
          </w:tcPr>
          <w:p w14:paraId="4B13701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12.08934695</w:t>
            </w:r>
          </w:p>
        </w:tc>
      </w:tr>
      <w:tr w:rsidR="00197ED7" w:rsidRPr="00E61D3F" w14:paraId="581CD969" w14:textId="77777777" w:rsidTr="00E61D3F">
        <w:trPr>
          <w:trHeight w:val="288"/>
        </w:trPr>
        <w:tc>
          <w:tcPr>
            <w:tcW w:w="1223" w:type="dxa"/>
            <w:shd w:val="clear" w:color="auto" w:fill="FFFFFF"/>
            <w:noWrap/>
            <w:vAlign w:val="bottom"/>
            <w:hideMark/>
          </w:tcPr>
          <w:p w14:paraId="584F1ED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R I</w:t>
            </w:r>
          </w:p>
        </w:tc>
        <w:tc>
          <w:tcPr>
            <w:tcW w:w="4589" w:type="dxa"/>
            <w:shd w:val="clear" w:color="auto" w:fill="FFFFFF"/>
            <w:noWrap/>
            <w:vAlign w:val="bottom"/>
            <w:hideMark/>
          </w:tcPr>
          <w:p w14:paraId="6E5F0C0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4F5D2DE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1.029362866</w:t>
            </w:r>
          </w:p>
        </w:tc>
        <w:tc>
          <w:tcPr>
            <w:tcW w:w="1572" w:type="dxa"/>
            <w:shd w:val="clear" w:color="auto" w:fill="FFFFFF"/>
            <w:noWrap/>
            <w:vAlign w:val="bottom"/>
            <w:hideMark/>
          </w:tcPr>
          <w:p w14:paraId="44B7BEB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184F5BE" w14:textId="77777777" w:rsidTr="00E61D3F">
        <w:trPr>
          <w:trHeight w:val="288"/>
        </w:trPr>
        <w:tc>
          <w:tcPr>
            <w:tcW w:w="1223" w:type="dxa"/>
            <w:shd w:val="clear" w:color="auto" w:fill="FFFFFF"/>
            <w:noWrap/>
            <w:vAlign w:val="bottom"/>
            <w:hideMark/>
          </w:tcPr>
          <w:p w14:paraId="65CD63F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C F and R R</w:t>
            </w:r>
          </w:p>
        </w:tc>
        <w:tc>
          <w:tcPr>
            <w:tcW w:w="4589" w:type="dxa"/>
            <w:shd w:val="clear" w:color="auto" w:fill="FFFFFF"/>
            <w:noWrap/>
            <w:vAlign w:val="bottom"/>
            <w:hideMark/>
          </w:tcPr>
          <w:p w14:paraId="137FE361"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2C42B70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-0.023189068</w:t>
            </w:r>
          </w:p>
        </w:tc>
        <w:tc>
          <w:tcPr>
            <w:tcW w:w="1572" w:type="dxa"/>
            <w:shd w:val="clear" w:color="auto" w:fill="FFFFFF"/>
            <w:noWrap/>
            <w:vAlign w:val="bottom"/>
            <w:hideMark/>
          </w:tcPr>
          <w:p w14:paraId="1673BF7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20.67145807</w:t>
            </w:r>
          </w:p>
        </w:tc>
      </w:tr>
      <w:tr w:rsidR="00197ED7" w:rsidRPr="00E61D3F" w14:paraId="22101D09" w14:textId="77777777" w:rsidTr="00E61D3F">
        <w:trPr>
          <w:trHeight w:val="288"/>
        </w:trPr>
        <w:tc>
          <w:tcPr>
            <w:tcW w:w="1223" w:type="dxa"/>
            <w:shd w:val="clear" w:color="auto" w:fill="FFFFFF"/>
            <w:noWrap/>
            <w:vAlign w:val="bottom"/>
            <w:hideMark/>
          </w:tcPr>
          <w:p w14:paraId="14D47F19"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F</w:t>
            </w:r>
          </w:p>
        </w:tc>
        <w:tc>
          <w:tcPr>
            <w:tcW w:w="4589" w:type="dxa"/>
            <w:shd w:val="clear" w:color="auto" w:fill="FFFFFF"/>
            <w:noWrap/>
            <w:vAlign w:val="bottom"/>
            <w:hideMark/>
          </w:tcPr>
          <w:p w14:paraId="371CAC5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Bb7 Copula</w:t>
            </w:r>
          </w:p>
        </w:tc>
        <w:tc>
          <w:tcPr>
            <w:tcW w:w="1642" w:type="dxa"/>
            <w:shd w:val="clear" w:color="auto" w:fill="FFFFFF"/>
            <w:noWrap/>
            <w:vAlign w:val="bottom"/>
            <w:hideMark/>
          </w:tcPr>
          <w:p w14:paraId="620C394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1.020254233</w:t>
            </w:r>
          </w:p>
        </w:tc>
        <w:tc>
          <w:tcPr>
            <w:tcW w:w="1572" w:type="dxa"/>
            <w:shd w:val="clear" w:color="auto" w:fill="FFFFFF"/>
            <w:noWrap/>
            <w:vAlign w:val="bottom"/>
            <w:hideMark/>
          </w:tcPr>
          <w:p w14:paraId="09FF4BE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0.052501965</w:t>
            </w:r>
          </w:p>
        </w:tc>
      </w:tr>
      <w:tr w:rsidR="00197ED7" w:rsidRPr="00E61D3F" w14:paraId="733D5DE5" w14:textId="77777777" w:rsidTr="00E61D3F">
        <w:trPr>
          <w:trHeight w:val="288"/>
        </w:trPr>
        <w:tc>
          <w:tcPr>
            <w:tcW w:w="1223" w:type="dxa"/>
            <w:shd w:val="clear" w:color="auto" w:fill="FFFFFF"/>
            <w:noWrap/>
            <w:vAlign w:val="bottom"/>
            <w:hideMark/>
          </w:tcPr>
          <w:p w14:paraId="5F36B19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I</w:t>
            </w:r>
          </w:p>
        </w:tc>
        <w:tc>
          <w:tcPr>
            <w:tcW w:w="4589" w:type="dxa"/>
            <w:shd w:val="clear" w:color="auto" w:fill="FFFFFF"/>
            <w:noWrap/>
            <w:vAlign w:val="bottom"/>
            <w:hideMark/>
          </w:tcPr>
          <w:p w14:paraId="5048E1F3"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711022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0.093014122</w:t>
            </w:r>
          </w:p>
        </w:tc>
        <w:tc>
          <w:tcPr>
            <w:tcW w:w="1572" w:type="dxa"/>
            <w:shd w:val="clear" w:color="auto" w:fill="FFFFFF"/>
            <w:noWrap/>
            <w:vAlign w:val="bottom"/>
            <w:hideMark/>
          </w:tcPr>
          <w:p w14:paraId="028CEBC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23.13967843</w:t>
            </w:r>
          </w:p>
        </w:tc>
      </w:tr>
      <w:tr w:rsidR="00197ED7" w:rsidRPr="00E61D3F" w14:paraId="6D597A3D" w14:textId="77777777" w:rsidTr="00E61D3F">
        <w:trPr>
          <w:trHeight w:val="288"/>
        </w:trPr>
        <w:tc>
          <w:tcPr>
            <w:tcW w:w="1223" w:type="dxa"/>
            <w:shd w:val="clear" w:color="auto" w:fill="FFFFFF"/>
            <w:noWrap/>
            <w:vAlign w:val="bottom"/>
            <w:hideMark/>
          </w:tcPr>
          <w:p w14:paraId="1448140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F and S R</w:t>
            </w:r>
          </w:p>
        </w:tc>
        <w:tc>
          <w:tcPr>
            <w:tcW w:w="4589" w:type="dxa"/>
            <w:shd w:val="clear" w:color="auto" w:fill="FFFFFF"/>
            <w:noWrap/>
            <w:vAlign w:val="bottom"/>
            <w:hideMark/>
          </w:tcPr>
          <w:p w14:paraId="2C35286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0E5D06A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0.751829137</w:t>
            </w:r>
          </w:p>
        </w:tc>
        <w:tc>
          <w:tcPr>
            <w:tcW w:w="1572" w:type="dxa"/>
            <w:shd w:val="clear" w:color="auto" w:fill="FFFFFF"/>
            <w:noWrap/>
            <w:vAlign w:val="bottom"/>
            <w:hideMark/>
          </w:tcPr>
          <w:p w14:paraId="21D46C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3.440027276</w:t>
            </w:r>
          </w:p>
        </w:tc>
      </w:tr>
      <w:tr w:rsidR="00197ED7" w:rsidRPr="00E61D3F" w14:paraId="3B2C1584" w14:textId="77777777" w:rsidTr="00E61D3F">
        <w:trPr>
          <w:trHeight w:val="288"/>
        </w:trPr>
        <w:tc>
          <w:tcPr>
            <w:tcW w:w="1223" w:type="dxa"/>
            <w:shd w:val="clear" w:color="auto" w:fill="FFFFFF"/>
            <w:noWrap/>
            <w:vAlign w:val="bottom"/>
            <w:hideMark/>
          </w:tcPr>
          <w:p w14:paraId="1CB3771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C R</w:t>
            </w:r>
          </w:p>
        </w:tc>
        <w:tc>
          <w:tcPr>
            <w:tcW w:w="4589" w:type="dxa"/>
            <w:shd w:val="clear" w:color="auto" w:fill="FFFFFF"/>
            <w:noWrap/>
            <w:vAlign w:val="bottom"/>
            <w:hideMark/>
          </w:tcPr>
          <w:p w14:paraId="2BED5E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4C4527A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0.056518384</w:t>
            </w:r>
          </w:p>
        </w:tc>
        <w:tc>
          <w:tcPr>
            <w:tcW w:w="1572" w:type="dxa"/>
            <w:shd w:val="clear" w:color="auto" w:fill="FFFFFF"/>
            <w:noWrap/>
            <w:vAlign w:val="bottom"/>
            <w:hideMark/>
          </w:tcPr>
          <w:p w14:paraId="140FBF5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FBB1A82" w14:textId="77777777" w:rsidTr="00E61D3F">
        <w:trPr>
          <w:trHeight w:val="288"/>
        </w:trPr>
        <w:tc>
          <w:tcPr>
            <w:tcW w:w="1223" w:type="dxa"/>
            <w:shd w:val="clear" w:color="auto" w:fill="FFFFFF"/>
            <w:noWrap/>
            <w:vAlign w:val="bottom"/>
            <w:hideMark/>
          </w:tcPr>
          <w:p w14:paraId="254249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I F</w:t>
            </w:r>
          </w:p>
        </w:tc>
        <w:tc>
          <w:tcPr>
            <w:tcW w:w="4589" w:type="dxa"/>
            <w:shd w:val="clear" w:color="auto" w:fill="FFFFFF"/>
            <w:noWrap/>
            <w:vAlign w:val="bottom"/>
            <w:hideMark/>
          </w:tcPr>
          <w:p w14:paraId="7B0BEBC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1 Copula (90 Degrees)</w:t>
            </w:r>
          </w:p>
        </w:tc>
        <w:tc>
          <w:tcPr>
            <w:tcW w:w="1642" w:type="dxa"/>
            <w:shd w:val="clear" w:color="auto" w:fill="FFFFFF"/>
            <w:noWrap/>
            <w:vAlign w:val="bottom"/>
            <w:hideMark/>
          </w:tcPr>
          <w:p w14:paraId="136117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-8.05343661</w:t>
            </w:r>
          </w:p>
        </w:tc>
        <w:tc>
          <w:tcPr>
            <w:tcW w:w="1572" w:type="dxa"/>
            <w:shd w:val="clear" w:color="auto" w:fill="FFFFFF"/>
            <w:noWrap/>
            <w:vAlign w:val="bottom"/>
            <w:hideMark/>
          </w:tcPr>
          <w:p w14:paraId="0ECC53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0.002429346</w:t>
            </w:r>
          </w:p>
        </w:tc>
      </w:tr>
      <w:tr w:rsidR="00197ED7" w:rsidRPr="00E61D3F" w14:paraId="77751CBC" w14:textId="77777777" w:rsidTr="00E61D3F">
        <w:trPr>
          <w:trHeight w:val="288"/>
        </w:trPr>
        <w:tc>
          <w:tcPr>
            <w:tcW w:w="1223" w:type="dxa"/>
            <w:shd w:val="clear" w:color="auto" w:fill="FFFFFF"/>
            <w:noWrap/>
            <w:vAlign w:val="bottom"/>
            <w:hideMark/>
          </w:tcPr>
          <w:p w14:paraId="57F4CE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I I</w:t>
            </w:r>
          </w:p>
        </w:tc>
        <w:tc>
          <w:tcPr>
            <w:tcW w:w="4589" w:type="dxa"/>
            <w:shd w:val="clear" w:color="auto" w:fill="FFFFFF"/>
            <w:noWrap/>
            <w:vAlign w:val="bottom"/>
            <w:hideMark/>
          </w:tcPr>
          <w:p w14:paraId="659F5C2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(270 Degrees)</w:t>
            </w:r>
          </w:p>
        </w:tc>
        <w:tc>
          <w:tcPr>
            <w:tcW w:w="1642" w:type="dxa"/>
            <w:shd w:val="clear" w:color="auto" w:fill="FFFFFF"/>
            <w:noWrap/>
            <w:vAlign w:val="bottom"/>
            <w:hideMark/>
          </w:tcPr>
          <w:p w14:paraId="2D9FEF8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-1.022025887</w:t>
            </w:r>
          </w:p>
        </w:tc>
        <w:tc>
          <w:tcPr>
            <w:tcW w:w="1572" w:type="dxa"/>
            <w:shd w:val="clear" w:color="auto" w:fill="FFFFFF"/>
            <w:noWrap/>
            <w:vAlign w:val="bottom"/>
            <w:hideMark/>
          </w:tcPr>
          <w:p w14:paraId="6BB41AC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E620E23" w14:textId="77777777" w:rsidTr="00E61D3F">
        <w:trPr>
          <w:trHeight w:val="288"/>
        </w:trPr>
        <w:tc>
          <w:tcPr>
            <w:tcW w:w="1223" w:type="dxa"/>
            <w:shd w:val="clear" w:color="auto" w:fill="FFFFFF"/>
            <w:noWrap/>
            <w:vAlign w:val="bottom"/>
            <w:hideMark/>
          </w:tcPr>
          <w:p w14:paraId="62DC58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I R</w:t>
            </w:r>
          </w:p>
        </w:tc>
        <w:tc>
          <w:tcPr>
            <w:tcW w:w="4589" w:type="dxa"/>
            <w:shd w:val="clear" w:color="auto" w:fill="FFFFFF"/>
            <w:noWrap/>
            <w:vAlign w:val="bottom"/>
            <w:hideMark/>
          </w:tcPr>
          <w:p w14:paraId="3A41B7F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Joe Copula (180 Degrees; “survival Joe”)</w:t>
            </w:r>
          </w:p>
        </w:tc>
        <w:tc>
          <w:tcPr>
            <w:tcW w:w="1642" w:type="dxa"/>
            <w:shd w:val="clear" w:color="auto" w:fill="FFFFFF"/>
            <w:noWrap/>
            <w:vAlign w:val="bottom"/>
            <w:hideMark/>
          </w:tcPr>
          <w:p w14:paraId="063C3D0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1.016380552</w:t>
            </w:r>
          </w:p>
        </w:tc>
        <w:tc>
          <w:tcPr>
            <w:tcW w:w="1572" w:type="dxa"/>
            <w:shd w:val="clear" w:color="auto" w:fill="FFFFFF"/>
            <w:noWrap/>
            <w:vAlign w:val="bottom"/>
            <w:hideMark/>
          </w:tcPr>
          <w:p w14:paraId="4FFE006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5D609EC" w14:textId="77777777" w:rsidTr="00E61D3F">
        <w:trPr>
          <w:trHeight w:val="288"/>
        </w:trPr>
        <w:tc>
          <w:tcPr>
            <w:tcW w:w="1223" w:type="dxa"/>
            <w:shd w:val="clear" w:color="auto" w:fill="FFFFFF"/>
            <w:noWrap/>
            <w:vAlign w:val="bottom"/>
            <w:hideMark/>
          </w:tcPr>
          <w:p w14:paraId="72C540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R F</w:t>
            </w:r>
          </w:p>
        </w:tc>
        <w:tc>
          <w:tcPr>
            <w:tcW w:w="4589" w:type="dxa"/>
            <w:shd w:val="clear" w:color="auto" w:fill="FFFFFF"/>
            <w:noWrap/>
            <w:vAlign w:val="bottom"/>
            <w:hideMark/>
          </w:tcPr>
          <w:p w14:paraId="144F6FF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Clayton Copula (270 Degrees)</w:t>
            </w:r>
          </w:p>
        </w:tc>
        <w:tc>
          <w:tcPr>
            <w:tcW w:w="1642" w:type="dxa"/>
            <w:shd w:val="clear" w:color="auto" w:fill="FFFFFF"/>
            <w:noWrap/>
            <w:vAlign w:val="bottom"/>
            <w:hideMark/>
          </w:tcPr>
          <w:p w14:paraId="468709E8"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-0.006504063</w:t>
            </w:r>
          </w:p>
        </w:tc>
        <w:tc>
          <w:tcPr>
            <w:tcW w:w="1572" w:type="dxa"/>
            <w:shd w:val="clear" w:color="auto" w:fill="FFFFFF"/>
            <w:noWrap/>
            <w:vAlign w:val="bottom"/>
            <w:hideMark/>
          </w:tcPr>
          <w:p w14:paraId="4593E57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3A6BAB10" w14:textId="77777777" w:rsidTr="00E61D3F">
        <w:trPr>
          <w:trHeight w:val="288"/>
        </w:trPr>
        <w:tc>
          <w:tcPr>
            <w:tcW w:w="1223" w:type="dxa"/>
            <w:shd w:val="clear" w:color="auto" w:fill="FFFFFF"/>
            <w:noWrap/>
            <w:vAlign w:val="bottom"/>
            <w:hideMark/>
          </w:tcPr>
          <w:p w14:paraId="0F4795D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R I</w:t>
            </w:r>
          </w:p>
        </w:tc>
        <w:tc>
          <w:tcPr>
            <w:tcW w:w="4589" w:type="dxa"/>
            <w:shd w:val="clear" w:color="auto" w:fill="FFFFFF"/>
            <w:noWrap/>
            <w:vAlign w:val="bottom"/>
            <w:hideMark/>
          </w:tcPr>
          <w:p w14:paraId="484B997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74C487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0.055738487</w:t>
            </w:r>
          </w:p>
        </w:tc>
        <w:tc>
          <w:tcPr>
            <w:tcW w:w="1572" w:type="dxa"/>
            <w:shd w:val="clear" w:color="auto" w:fill="FFFFFF"/>
            <w:noWrap/>
            <w:vAlign w:val="bottom"/>
            <w:hideMark/>
          </w:tcPr>
          <w:p w14:paraId="648416C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6.372028273</w:t>
            </w:r>
          </w:p>
        </w:tc>
      </w:tr>
      <w:tr w:rsidR="00197ED7" w:rsidRPr="00E61D3F" w14:paraId="4DE69CAA" w14:textId="77777777" w:rsidTr="00E61D3F">
        <w:trPr>
          <w:trHeight w:val="288"/>
        </w:trPr>
        <w:tc>
          <w:tcPr>
            <w:tcW w:w="1223" w:type="dxa"/>
            <w:shd w:val="clear" w:color="auto" w:fill="FFFFFF"/>
            <w:noWrap/>
            <w:vAlign w:val="bottom"/>
            <w:hideMark/>
          </w:tcPr>
          <w:p w14:paraId="4F8E509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R R</w:t>
            </w:r>
          </w:p>
        </w:tc>
        <w:tc>
          <w:tcPr>
            <w:tcW w:w="4589" w:type="dxa"/>
            <w:shd w:val="clear" w:color="auto" w:fill="FFFFFF"/>
            <w:noWrap/>
            <w:vAlign w:val="bottom"/>
            <w:hideMark/>
          </w:tcPr>
          <w:p w14:paraId="21B596A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(270 Degrees)</w:t>
            </w:r>
          </w:p>
        </w:tc>
        <w:tc>
          <w:tcPr>
            <w:tcW w:w="1642" w:type="dxa"/>
            <w:shd w:val="clear" w:color="auto" w:fill="FFFFFF"/>
            <w:noWrap/>
            <w:vAlign w:val="bottom"/>
            <w:hideMark/>
          </w:tcPr>
          <w:p w14:paraId="4E61658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-2.475535154</w:t>
            </w:r>
          </w:p>
        </w:tc>
        <w:tc>
          <w:tcPr>
            <w:tcW w:w="1572" w:type="dxa"/>
            <w:shd w:val="clear" w:color="auto" w:fill="FFFFFF"/>
            <w:noWrap/>
            <w:vAlign w:val="bottom"/>
            <w:hideMark/>
          </w:tcPr>
          <w:p w14:paraId="0981A6B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0.007238073</w:t>
            </w:r>
          </w:p>
        </w:tc>
      </w:tr>
      <w:tr w:rsidR="00197ED7" w:rsidRPr="00E61D3F" w14:paraId="76D88AD7" w14:textId="77777777" w:rsidTr="00E61D3F">
        <w:trPr>
          <w:trHeight w:val="288"/>
        </w:trPr>
        <w:tc>
          <w:tcPr>
            <w:tcW w:w="1223" w:type="dxa"/>
            <w:shd w:val="clear" w:color="auto" w:fill="FFFFFF"/>
            <w:noWrap/>
            <w:vAlign w:val="bottom"/>
            <w:hideMark/>
          </w:tcPr>
          <w:p w14:paraId="2315173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S F</w:t>
            </w:r>
          </w:p>
        </w:tc>
        <w:tc>
          <w:tcPr>
            <w:tcW w:w="4589" w:type="dxa"/>
            <w:shd w:val="clear" w:color="auto" w:fill="FFFFFF"/>
            <w:noWrap/>
            <w:vAlign w:val="bottom"/>
            <w:hideMark/>
          </w:tcPr>
          <w:p w14:paraId="7B27D98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2 Copula</w:t>
            </w:r>
          </w:p>
        </w:tc>
        <w:tc>
          <w:tcPr>
            <w:tcW w:w="1642" w:type="dxa"/>
            <w:shd w:val="clear" w:color="auto" w:fill="FFFFFF"/>
            <w:noWrap/>
            <w:vAlign w:val="bottom"/>
            <w:hideMark/>
          </w:tcPr>
          <w:p w14:paraId="42D07C9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1.34089995</w:t>
            </w:r>
          </w:p>
        </w:tc>
        <w:tc>
          <w:tcPr>
            <w:tcW w:w="1572" w:type="dxa"/>
            <w:shd w:val="clear" w:color="auto" w:fill="FFFFFF"/>
            <w:noWrap/>
            <w:vAlign w:val="bottom"/>
            <w:hideMark/>
          </w:tcPr>
          <w:p w14:paraId="5347717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0.015552624</w:t>
            </w:r>
          </w:p>
        </w:tc>
      </w:tr>
      <w:tr w:rsidR="00197ED7" w:rsidRPr="00E61D3F" w14:paraId="177C4E3C" w14:textId="77777777" w:rsidTr="00E61D3F">
        <w:trPr>
          <w:trHeight w:val="288"/>
        </w:trPr>
        <w:tc>
          <w:tcPr>
            <w:tcW w:w="1223" w:type="dxa"/>
            <w:shd w:val="clear" w:color="auto" w:fill="FFFFFF"/>
            <w:noWrap/>
            <w:vAlign w:val="bottom"/>
            <w:hideMark/>
          </w:tcPr>
          <w:p w14:paraId="6C53452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S I</w:t>
            </w:r>
          </w:p>
        </w:tc>
        <w:tc>
          <w:tcPr>
            <w:tcW w:w="4589" w:type="dxa"/>
            <w:shd w:val="clear" w:color="auto" w:fill="FFFFFF"/>
            <w:noWrap/>
            <w:vAlign w:val="bottom"/>
            <w:hideMark/>
          </w:tcPr>
          <w:p w14:paraId="5191BEE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F5602A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0.978559193</w:t>
            </w:r>
          </w:p>
        </w:tc>
        <w:tc>
          <w:tcPr>
            <w:tcW w:w="1572" w:type="dxa"/>
            <w:shd w:val="clear" w:color="auto" w:fill="FFFFFF"/>
            <w:noWrap/>
            <w:vAlign w:val="bottom"/>
            <w:hideMark/>
          </w:tcPr>
          <w:p w14:paraId="01B1A7B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BE6D828" w14:textId="77777777" w:rsidTr="00E61D3F">
        <w:trPr>
          <w:trHeight w:val="288"/>
        </w:trPr>
        <w:tc>
          <w:tcPr>
            <w:tcW w:w="1223" w:type="dxa"/>
            <w:shd w:val="clear" w:color="auto" w:fill="FFFFFF"/>
            <w:noWrap/>
            <w:vAlign w:val="bottom"/>
            <w:hideMark/>
          </w:tcPr>
          <w:p w14:paraId="16D2081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I and S R</w:t>
            </w:r>
          </w:p>
        </w:tc>
        <w:tc>
          <w:tcPr>
            <w:tcW w:w="4589" w:type="dxa"/>
            <w:shd w:val="clear" w:color="auto" w:fill="FFFFFF"/>
            <w:noWrap/>
            <w:vAlign w:val="bottom"/>
            <w:hideMark/>
          </w:tcPr>
          <w:p w14:paraId="128D8FA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Bb7 Copula (180 Degrees; “survival Bb7”)</w:t>
            </w:r>
          </w:p>
        </w:tc>
        <w:tc>
          <w:tcPr>
            <w:tcW w:w="1642" w:type="dxa"/>
            <w:shd w:val="clear" w:color="auto" w:fill="FFFFFF"/>
            <w:noWrap/>
            <w:vAlign w:val="bottom"/>
            <w:hideMark/>
          </w:tcPr>
          <w:p w14:paraId="5BCDF5E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1.218176216</w:t>
            </w:r>
          </w:p>
        </w:tc>
        <w:tc>
          <w:tcPr>
            <w:tcW w:w="1572" w:type="dxa"/>
            <w:shd w:val="clear" w:color="auto" w:fill="FFFFFF"/>
            <w:noWrap/>
            <w:vAlign w:val="bottom"/>
            <w:hideMark/>
          </w:tcPr>
          <w:p w14:paraId="07607EA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0.293824006</w:t>
            </w:r>
          </w:p>
        </w:tc>
      </w:tr>
      <w:tr w:rsidR="00197ED7" w:rsidRPr="00E61D3F" w14:paraId="26CB4751" w14:textId="77777777" w:rsidTr="00E61D3F">
        <w:trPr>
          <w:trHeight w:val="288"/>
        </w:trPr>
        <w:tc>
          <w:tcPr>
            <w:tcW w:w="1223" w:type="dxa"/>
            <w:shd w:val="clear" w:color="auto" w:fill="FFFFFF"/>
            <w:noWrap/>
            <w:vAlign w:val="bottom"/>
            <w:hideMark/>
          </w:tcPr>
          <w:p w14:paraId="01FF3F1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I F</w:t>
            </w:r>
          </w:p>
        </w:tc>
        <w:tc>
          <w:tcPr>
            <w:tcW w:w="4589" w:type="dxa"/>
            <w:shd w:val="clear" w:color="auto" w:fill="FFFFFF"/>
            <w:noWrap/>
            <w:vAlign w:val="bottom"/>
            <w:hideMark/>
          </w:tcPr>
          <w:p w14:paraId="38231C0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35F83D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-0.007877647</w:t>
            </w:r>
          </w:p>
        </w:tc>
        <w:tc>
          <w:tcPr>
            <w:tcW w:w="1572" w:type="dxa"/>
            <w:shd w:val="clear" w:color="auto" w:fill="FFFFFF"/>
            <w:noWrap/>
            <w:vAlign w:val="bottom"/>
            <w:hideMark/>
          </w:tcPr>
          <w:p w14:paraId="0F64BD9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19.6655432</w:t>
            </w:r>
          </w:p>
        </w:tc>
      </w:tr>
      <w:tr w:rsidR="00197ED7" w:rsidRPr="00E61D3F" w14:paraId="6062E8BC" w14:textId="77777777" w:rsidTr="00E61D3F">
        <w:trPr>
          <w:trHeight w:val="288"/>
        </w:trPr>
        <w:tc>
          <w:tcPr>
            <w:tcW w:w="1223" w:type="dxa"/>
            <w:shd w:val="clear" w:color="auto" w:fill="FFFFFF"/>
            <w:noWrap/>
            <w:vAlign w:val="bottom"/>
            <w:hideMark/>
          </w:tcPr>
          <w:p w14:paraId="5F7BBDF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I I</w:t>
            </w:r>
          </w:p>
        </w:tc>
        <w:tc>
          <w:tcPr>
            <w:tcW w:w="4589" w:type="dxa"/>
            <w:shd w:val="clear" w:color="auto" w:fill="FFFFFF"/>
            <w:noWrap/>
            <w:vAlign w:val="bottom"/>
            <w:hideMark/>
          </w:tcPr>
          <w:p w14:paraId="2934DC1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6BEC533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0.016407826</w:t>
            </w:r>
          </w:p>
        </w:tc>
        <w:tc>
          <w:tcPr>
            <w:tcW w:w="1572" w:type="dxa"/>
            <w:shd w:val="clear" w:color="auto" w:fill="FFFFFF"/>
            <w:noWrap/>
            <w:vAlign w:val="bottom"/>
            <w:hideMark/>
          </w:tcPr>
          <w:p w14:paraId="6442592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62953A7" w14:textId="77777777" w:rsidTr="00E61D3F">
        <w:trPr>
          <w:trHeight w:val="288"/>
        </w:trPr>
        <w:tc>
          <w:tcPr>
            <w:tcW w:w="1223" w:type="dxa"/>
            <w:shd w:val="clear" w:color="auto" w:fill="FFFFFF"/>
            <w:noWrap/>
            <w:vAlign w:val="bottom"/>
            <w:hideMark/>
          </w:tcPr>
          <w:p w14:paraId="4D875DA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I R</w:t>
            </w:r>
          </w:p>
        </w:tc>
        <w:tc>
          <w:tcPr>
            <w:tcW w:w="4589" w:type="dxa"/>
            <w:shd w:val="clear" w:color="auto" w:fill="FFFFFF"/>
            <w:noWrap/>
            <w:vAlign w:val="bottom"/>
            <w:hideMark/>
          </w:tcPr>
          <w:p w14:paraId="5D206B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3FCD5C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1.018302107</w:t>
            </w:r>
          </w:p>
        </w:tc>
        <w:tc>
          <w:tcPr>
            <w:tcW w:w="1572" w:type="dxa"/>
            <w:shd w:val="clear" w:color="auto" w:fill="FFFFFF"/>
            <w:noWrap/>
            <w:vAlign w:val="bottom"/>
            <w:hideMark/>
          </w:tcPr>
          <w:p w14:paraId="446AF44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1F0F9A2E" w14:textId="77777777" w:rsidTr="00E61D3F">
        <w:trPr>
          <w:trHeight w:val="288"/>
        </w:trPr>
        <w:tc>
          <w:tcPr>
            <w:tcW w:w="1223" w:type="dxa"/>
            <w:shd w:val="clear" w:color="auto" w:fill="FFFFFF"/>
            <w:noWrap/>
            <w:vAlign w:val="bottom"/>
            <w:hideMark/>
          </w:tcPr>
          <w:p w14:paraId="0A7B190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R F</w:t>
            </w:r>
          </w:p>
        </w:tc>
        <w:tc>
          <w:tcPr>
            <w:tcW w:w="4589" w:type="dxa"/>
            <w:shd w:val="clear" w:color="auto" w:fill="FFFFFF"/>
            <w:noWrap/>
            <w:vAlign w:val="bottom"/>
            <w:hideMark/>
          </w:tcPr>
          <w:p w14:paraId="2F7C79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(270 Degrees)</w:t>
            </w:r>
          </w:p>
        </w:tc>
        <w:tc>
          <w:tcPr>
            <w:tcW w:w="1642" w:type="dxa"/>
            <w:shd w:val="clear" w:color="auto" w:fill="FFFFFF"/>
            <w:noWrap/>
            <w:vAlign w:val="bottom"/>
            <w:hideMark/>
          </w:tcPr>
          <w:p w14:paraId="5553365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-1.008281415</w:t>
            </w:r>
          </w:p>
        </w:tc>
        <w:tc>
          <w:tcPr>
            <w:tcW w:w="1572" w:type="dxa"/>
            <w:shd w:val="clear" w:color="auto" w:fill="FFFFFF"/>
            <w:noWrap/>
            <w:vAlign w:val="bottom"/>
            <w:hideMark/>
          </w:tcPr>
          <w:p w14:paraId="7459409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C45EDC5" w14:textId="77777777" w:rsidTr="00E61D3F">
        <w:trPr>
          <w:trHeight w:val="288"/>
        </w:trPr>
        <w:tc>
          <w:tcPr>
            <w:tcW w:w="1223" w:type="dxa"/>
            <w:shd w:val="clear" w:color="auto" w:fill="FFFFFF"/>
            <w:noWrap/>
            <w:vAlign w:val="bottom"/>
            <w:hideMark/>
          </w:tcPr>
          <w:p w14:paraId="349A88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R I</w:t>
            </w:r>
          </w:p>
        </w:tc>
        <w:tc>
          <w:tcPr>
            <w:tcW w:w="4589" w:type="dxa"/>
            <w:shd w:val="clear" w:color="auto" w:fill="FFFFFF"/>
            <w:noWrap/>
            <w:vAlign w:val="bottom"/>
            <w:hideMark/>
          </w:tcPr>
          <w:p w14:paraId="2774E7F5"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Clayton Copula</w:t>
            </w:r>
          </w:p>
        </w:tc>
        <w:tc>
          <w:tcPr>
            <w:tcW w:w="1642" w:type="dxa"/>
            <w:shd w:val="clear" w:color="auto" w:fill="FFFFFF"/>
            <w:noWrap/>
            <w:vAlign w:val="bottom"/>
            <w:hideMark/>
          </w:tcPr>
          <w:p w14:paraId="4AF362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0.021887166</w:t>
            </w:r>
          </w:p>
        </w:tc>
        <w:tc>
          <w:tcPr>
            <w:tcW w:w="1572" w:type="dxa"/>
            <w:shd w:val="clear" w:color="auto" w:fill="FFFFFF"/>
            <w:noWrap/>
            <w:vAlign w:val="bottom"/>
            <w:hideMark/>
          </w:tcPr>
          <w:p w14:paraId="76288A1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556D9306" w14:textId="77777777" w:rsidTr="00E61D3F">
        <w:trPr>
          <w:trHeight w:val="288"/>
        </w:trPr>
        <w:tc>
          <w:tcPr>
            <w:tcW w:w="1223" w:type="dxa"/>
            <w:shd w:val="clear" w:color="auto" w:fill="FFFFFF"/>
            <w:noWrap/>
            <w:vAlign w:val="bottom"/>
            <w:hideMark/>
          </w:tcPr>
          <w:p w14:paraId="71BF639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R R</w:t>
            </w:r>
          </w:p>
        </w:tc>
        <w:tc>
          <w:tcPr>
            <w:tcW w:w="4589" w:type="dxa"/>
            <w:shd w:val="clear" w:color="auto" w:fill="FFFFFF"/>
            <w:noWrap/>
            <w:vAlign w:val="bottom"/>
            <w:hideMark/>
          </w:tcPr>
          <w:p w14:paraId="565BE3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1E2FE0E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1.855424958</w:t>
            </w:r>
          </w:p>
        </w:tc>
        <w:tc>
          <w:tcPr>
            <w:tcW w:w="1572" w:type="dxa"/>
            <w:shd w:val="clear" w:color="auto" w:fill="FFFFFF"/>
            <w:noWrap/>
            <w:vAlign w:val="bottom"/>
            <w:hideMark/>
          </w:tcPr>
          <w:p w14:paraId="2DD4BD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0.004988647</w:t>
            </w:r>
          </w:p>
        </w:tc>
      </w:tr>
      <w:tr w:rsidR="00197ED7" w:rsidRPr="00E61D3F" w14:paraId="19E1D34C" w14:textId="77777777" w:rsidTr="00E61D3F">
        <w:trPr>
          <w:trHeight w:val="288"/>
        </w:trPr>
        <w:tc>
          <w:tcPr>
            <w:tcW w:w="1223" w:type="dxa"/>
            <w:shd w:val="clear" w:color="auto" w:fill="FFFFFF"/>
            <w:noWrap/>
            <w:vAlign w:val="bottom"/>
            <w:hideMark/>
          </w:tcPr>
          <w:p w14:paraId="67AE254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F</w:t>
            </w:r>
          </w:p>
        </w:tc>
        <w:tc>
          <w:tcPr>
            <w:tcW w:w="4589" w:type="dxa"/>
            <w:shd w:val="clear" w:color="auto" w:fill="FFFFFF"/>
            <w:noWrap/>
            <w:vAlign w:val="bottom"/>
            <w:hideMark/>
          </w:tcPr>
          <w:p w14:paraId="1ED99F7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DC75D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0.05061469</w:t>
            </w:r>
          </w:p>
        </w:tc>
        <w:tc>
          <w:tcPr>
            <w:tcW w:w="1572" w:type="dxa"/>
            <w:shd w:val="clear" w:color="auto" w:fill="FFFFFF"/>
            <w:noWrap/>
            <w:vAlign w:val="bottom"/>
            <w:hideMark/>
          </w:tcPr>
          <w:p w14:paraId="0453B20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9.644426446</w:t>
            </w:r>
          </w:p>
        </w:tc>
      </w:tr>
      <w:tr w:rsidR="00197ED7" w:rsidRPr="00E61D3F" w14:paraId="0A8CDB0F" w14:textId="77777777" w:rsidTr="00E61D3F">
        <w:trPr>
          <w:trHeight w:val="288"/>
        </w:trPr>
        <w:tc>
          <w:tcPr>
            <w:tcW w:w="1223" w:type="dxa"/>
            <w:shd w:val="clear" w:color="auto" w:fill="FFFFFF"/>
            <w:noWrap/>
            <w:vAlign w:val="bottom"/>
            <w:hideMark/>
          </w:tcPr>
          <w:p w14:paraId="0773BDC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I</w:t>
            </w:r>
          </w:p>
        </w:tc>
        <w:tc>
          <w:tcPr>
            <w:tcW w:w="4589" w:type="dxa"/>
            <w:shd w:val="clear" w:color="auto" w:fill="FFFFFF"/>
            <w:noWrap/>
            <w:vAlign w:val="bottom"/>
            <w:hideMark/>
          </w:tcPr>
          <w:p w14:paraId="7E44A42E"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2A5B629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0.03488207</w:t>
            </w:r>
          </w:p>
        </w:tc>
        <w:tc>
          <w:tcPr>
            <w:tcW w:w="1572" w:type="dxa"/>
            <w:shd w:val="clear" w:color="auto" w:fill="FFFFFF"/>
            <w:noWrap/>
            <w:vAlign w:val="bottom"/>
            <w:hideMark/>
          </w:tcPr>
          <w:p w14:paraId="0EE1E14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17.55473206</w:t>
            </w:r>
          </w:p>
        </w:tc>
      </w:tr>
      <w:tr w:rsidR="00197ED7" w:rsidRPr="00E61D3F" w14:paraId="1796C3AC" w14:textId="77777777" w:rsidTr="00E61D3F">
        <w:trPr>
          <w:trHeight w:val="288"/>
        </w:trPr>
        <w:tc>
          <w:tcPr>
            <w:tcW w:w="1223" w:type="dxa"/>
            <w:shd w:val="clear" w:color="auto" w:fill="FFFFFF"/>
            <w:noWrap/>
            <w:vAlign w:val="bottom"/>
            <w:hideMark/>
          </w:tcPr>
          <w:p w14:paraId="58BC75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C R and S R</w:t>
            </w:r>
          </w:p>
        </w:tc>
        <w:tc>
          <w:tcPr>
            <w:tcW w:w="4589" w:type="dxa"/>
            <w:shd w:val="clear" w:color="auto" w:fill="FFFFFF"/>
            <w:noWrap/>
            <w:vAlign w:val="bottom"/>
            <w:hideMark/>
          </w:tcPr>
          <w:p w14:paraId="50F9C7FA"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979B2E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0.256311535</w:t>
            </w:r>
          </w:p>
        </w:tc>
        <w:tc>
          <w:tcPr>
            <w:tcW w:w="1572" w:type="dxa"/>
            <w:shd w:val="clear" w:color="auto" w:fill="FFFFFF"/>
            <w:noWrap/>
            <w:vAlign w:val="bottom"/>
            <w:hideMark/>
          </w:tcPr>
          <w:p w14:paraId="6CD08BF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2.437292831</w:t>
            </w:r>
          </w:p>
        </w:tc>
      </w:tr>
      <w:tr w:rsidR="00197ED7" w:rsidRPr="00E61D3F" w14:paraId="490F6DCE" w14:textId="77777777" w:rsidTr="00E61D3F">
        <w:trPr>
          <w:trHeight w:val="288"/>
        </w:trPr>
        <w:tc>
          <w:tcPr>
            <w:tcW w:w="1223" w:type="dxa"/>
            <w:shd w:val="clear" w:color="auto" w:fill="FFFFFF"/>
            <w:noWrap/>
            <w:vAlign w:val="bottom"/>
            <w:hideMark/>
          </w:tcPr>
          <w:p w14:paraId="0DDD6CD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I I</w:t>
            </w:r>
          </w:p>
        </w:tc>
        <w:tc>
          <w:tcPr>
            <w:tcW w:w="4589" w:type="dxa"/>
            <w:shd w:val="clear" w:color="auto" w:fill="FFFFFF"/>
            <w:noWrap/>
            <w:vAlign w:val="bottom"/>
            <w:hideMark/>
          </w:tcPr>
          <w:p w14:paraId="02A50EE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2 Copula</w:t>
            </w:r>
          </w:p>
        </w:tc>
        <w:tc>
          <w:tcPr>
            <w:tcW w:w="1642" w:type="dxa"/>
            <w:shd w:val="clear" w:color="auto" w:fill="FFFFFF"/>
            <w:noWrap/>
            <w:vAlign w:val="bottom"/>
            <w:hideMark/>
          </w:tcPr>
          <w:p w14:paraId="113A9B5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1.183842438</w:t>
            </w:r>
          </w:p>
        </w:tc>
        <w:tc>
          <w:tcPr>
            <w:tcW w:w="1572" w:type="dxa"/>
            <w:shd w:val="clear" w:color="auto" w:fill="FFFFFF"/>
            <w:noWrap/>
            <w:vAlign w:val="bottom"/>
            <w:hideMark/>
          </w:tcPr>
          <w:p w14:paraId="10668BD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0.014341739</w:t>
            </w:r>
          </w:p>
        </w:tc>
      </w:tr>
      <w:tr w:rsidR="00197ED7" w:rsidRPr="00E61D3F" w14:paraId="425A49EC" w14:textId="77777777" w:rsidTr="00E61D3F">
        <w:trPr>
          <w:trHeight w:val="288"/>
        </w:trPr>
        <w:tc>
          <w:tcPr>
            <w:tcW w:w="1223" w:type="dxa"/>
            <w:shd w:val="clear" w:color="auto" w:fill="FFFFFF"/>
            <w:noWrap/>
            <w:vAlign w:val="bottom"/>
            <w:hideMark/>
          </w:tcPr>
          <w:p w14:paraId="6FF442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I R</w:t>
            </w:r>
          </w:p>
        </w:tc>
        <w:tc>
          <w:tcPr>
            <w:tcW w:w="4589" w:type="dxa"/>
            <w:shd w:val="clear" w:color="auto" w:fill="FFFFFF"/>
            <w:noWrap/>
            <w:vAlign w:val="bottom"/>
            <w:hideMark/>
          </w:tcPr>
          <w:p w14:paraId="089E062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315F313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8.827424789</w:t>
            </w:r>
          </w:p>
        </w:tc>
        <w:tc>
          <w:tcPr>
            <w:tcW w:w="1572" w:type="dxa"/>
            <w:shd w:val="clear" w:color="auto" w:fill="FFFFFF"/>
            <w:noWrap/>
            <w:vAlign w:val="bottom"/>
            <w:hideMark/>
          </w:tcPr>
          <w:p w14:paraId="2BF0723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0.0001</w:t>
            </w:r>
          </w:p>
        </w:tc>
      </w:tr>
      <w:tr w:rsidR="00197ED7" w:rsidRPr="00E61D3F" w14:paraId="57396436" w14:textId="77777777" w:rsidTr="00E61D3F">
        <w:trPr>
          <w:trHeight w:val="288"/>
        </w:trPr>
        <w:tc>
          <w:tcPr>
            <w:tcW w:w="1223" w:type="dxa"/>
            <w:shd w:val="clear" w:color="auto" w:fill="FFFFFF"/>
            <w:noWrap/>
            <w:vAlign w:val="bottom"/>
            <w:hideMark/>
          </w:tcPr>
          <w:p w14:paraId="1CD2C77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I F and R F</w:t>
            </w:r>
          </w:p>
        </w:tc>
        <w:tc>
          <w:tcPr>
            <w:tcW w:w="4589" w:type="dxa"/>
            <w:shd w:val="clear" w:color="auto" w:fill="FFFFFF"/>
            <w:noWrap/>
            <w:vAlign w:val="bottom"/>
            <w:hideMark/>
          </w:tcPr>
          <w:p w14:paraId="5D39F25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(90 Degrees)</w:t>
            </w:r>
          </w:p>
        </w:tc>
        <w:tc>
          <w:tcPr>
            <w:tcW w:w="1642" w:type="dxa"/>
            <w:shd w:val="clear" w:color="auto" w:fill="FFFFFF"/>
            <w:noWrap/>
            <w:vAlign w:val="bottom"/>
            <w:hideMark/>
          </w:tcPr>
          <w:p w14:paraId="13121D7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-1.006228603</w:t>
            </w:r>
          </w:p>
        </w:tc>
        <w:tc>
          <w:tcPr>
            <w:tcW w:w="1572" w:type="dxa"/>
            <w:shd w:val="clear" w:color="auto" w:fill="FFFFFF"/>
            <w:noWrap/>
            <w:vAlign w:val="bottom"/>
            <w:hideMark/>
          </w:tcPr>
          <w:p w14:paraId="39002FE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40B8163" w14:textId="77777777" w:rsidTr="00E61D3F">
        <w:trPr>
          <w:trHeight w:val="288"/>
        </w:trPr>
        <w:tc>
          <w:tcPr>
            <w:tcW w:w="1223" w:type="dxa"/>
            <w:shd w:val="clear" w:color="auto" w:fill="FFFFFF"/>
            <w:noWrap/>
            <w:vAlign w:val="bottom"/>
            <w:hideMark/>
          </w:tcPr>
          <w:p w14:paraId="4FC662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R I</w:t>
            </w:r>
          </w:p>
        </w:tc>
        <w:tc>
          <w:tcPr>
            <w:tcW w:w="4589" w:type="dxa"/>
            <w:shd w:val="clear" w:color="auto" w:fill="FFFFFF"/>
            <w:noWrap/>
            <w:vAlign w:val="bottom"/>
            <w:hideMark/>
          </w:tcPr>
          <w:p w14:paraId="08BEB90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17CBF45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1.050875371</w:t>
            </w:r>
          </w:p>
        </w:tc>
        <w:tc>
          <w:tcPr>
            <w:tcW w:w="1572" w:type="dxa"/>
            <w:shd w:val="clear" w:color="auto" w:fill="FFFFFF"/>
            <w:noWrap/>
            <w:vAlign w:val="bottom"/>
            <w:hideMark/>
          </w:tcPr>
          <w:p w14:paraId="06688D9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49F6896E" w14:textId="77777777" w:rsidTr="00E61D3F">
        <w:trPr>
          <w:trHeight w:val="288"/>
        </w:trPr>
        <w:tc>
          <w:tcPr>
            <w:tcW w:w="1223" w:type="dxa"/>
            <w:shd w:val="clear" w:color="auto" w:fill="FFFFFF"/>
            <w:noWrap/>
            <w:vAlign w:val="bottom"/>
            <w:hideMark/>
          </w:tcPr>
          <w:p w14:paraId="786F9604"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R R</w:t>
            </w:r>
          </w:p>
        </w:tc>
        <w:tc>
          <w:tcPr>
            <w:tcW w:w="4589" w:type="dxa"/>
            <w:shd w:val="clear" w:color="auto" w:fill="FFFFFF"/>
            <w:noWrap/>
            <w:vAlign w:val="bottom"/>
            <w:hideMark/>
          </w:tcPr>
          <w:p w14:paraId="6BDB1CC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4FEAD0F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0.040084804</w:t>
            </w:r>
          </w:p>
        </w:tc>
        <w:tc>
          <w:tcPr>
            <w:tcW w:w="1572" w:type="dxa"/>
            <w:shd w:val="clear" w:color="auto" w:fill="FFFFFF"/>
            <w:noWrap/>
            <w:vAlign w:val="bottom"/>
            <w:hideMark/>
          </w:tcPr>
          <w:p w14:paraId="7E60284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6.818085721</w:t>
            </w:r>
          </w:p>
        </w:tc>
      </w:tr>
      <w:tr w:rsidR="00197ED7" w:rsidRPr="00E61D3F" w14:paraId="7C458B25" w14:textId="77777777" w:rsidTr="00E61D3F">
        <w:trPr>
          <w:trHeight w:val="288"/>
        </w:trPr>
        <w:tc>
          <w:tcPr>
            <w:tcW w:w="1223" w:type="dxa"/>
            <w:shd w:val="clear" w:color="auto" w:fill="FFFFFF"/>
            <w:noWrap/>
            <w:vAlign w:val="bottom"/>
            <w:hideMark/>
          </w:tcPr>
          <w:p w14:paraId="1203263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F</w:t>
            </w:r>
          </w:p>
        </w:tc>
        <w:tc>
          <w:tcPr>
            <w:tcW w:w="4589" w:type="dxa"/>
            <w:shd w:val="clear" w:color="auto" w:fill="FFFFFF"/>
            <w:noWrap/>
            <w:vAlign w:val="bottom"/>
            <w:hideMark/>
          </w:tcPr>
          <w:p w14:paraId="1DDCE87D"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3ECFD03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0.113162789</w:t>
            </w:r>
          </w:p>
        </w:tc>
        <w:tc>
          <w:tcPr>
            <w:tcW w:w="1572" w:type="dxa"/>
            <w:shd w:val="clear" w:color="auto" w:fill="FFFFFF"/>
            <w:noWrap/>
            <w:vAlign w:val="bottom"/>
            <w:hideMark/>
          </w:tcPr>
          <w:p w14:paraId="4573886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9.46199281</w:t>
            </w:r>
          </w:p>
        </w:tc>
      </w:tr>
      <w:tr w:rsidR="00197ED7" w:rsidRPr="00E61D3F" w14:paraId="08352B72" w14:textId="77777777" w:rsidTr="00E61D3F">
        <w:trPr>
          <w:trHeight w:val="288"/>
        </w:trPr>
        <w:tc>
          <w:tcPr>
            <w:tcW w:w="1223" w:type="dxa"/>
            <w:shd w:val="clear" w:color="auto" w:fill="FFFFFF"/>
            <w:noWrap/>
            <w:vAlign w:val="bottom"/>
            <w:hideMark/>
          </w:tcPr>
          <w:p w14:paraId="12F80A9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I</w:t>
            </w:r>
          </w:p>
        </w:tc>
        <w:tc>
          <w:tcPr>
            <w:tcW w:w="4589" w:type="dxa"/>
            <w:shd w:val="clear" w:color="auto" w:fill="FFFFFF"/>
            <w:noWrap/>
            <w:vAlign w:val="bottom"/>
            <w:hideMark/>
          </w:tcPr>
          <w:p w14:paraId="50BA4DE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64B0F4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0.133018357</w:t>
            </w:r>
          </w:p>
        </w:tc>
        <w:tc>
          <w:tcPr>
            <w:tcW w:w="1572" w:type="dxa"/>
            <w:shd w:val="clear" w:color="auto" w:fill="FFFFFF"/>
            <w:noWrap/>
            <w:vAlign w:val="bottom"/>
            <w:hideMark/>
          </w:tcPr>
          <w:p w14:paraId="5895DC6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11.64262989</w:t>
            </w:r>
          </w:p>
        </w:tc>
      </w:tr>
      <w:tr w:rsidR="00197ED7" w:rsidRPr="00E61D3F" w14:paraId="4ECF5225" w14:textId="77777777" w:rsidTr="00E61D3F">
        <w:trPr>
          <w:trHeight w:val="288"/>
        </w:trPr>
        <w:tc>
          <w:tcPr>
            <w:tcW w:w="1223" w:type="dxa"/>
            <w:shd w:val="clear" w:color="auto" w:fill="FFFFFF"/>
            <w:noWrap/>
            <w:vAlign w:val="bottom"/>
            <w:hideMark/>
          </w:tcPr>
          <w:p w14:paraId="7AD0679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F and S R</w:t>
            </w:r>
          </w:p>
        </w:tc>
        <w:tc>
          <w:tcPr>
            <w:tcW w:w="4589" w:type="dxa"/>
            <w:shd w:val="clear" w:color="auto" w:fill="FFFFFF"/>
            <w:noWrap/>
            <w:vAlign w:val="bottom"/>
            <w:hideMark/>
          </w:tcPr>
          <w:p w14:paraId="2822E805"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5E2BCB7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0.629355849</w:t>
            </w:r>
          </w:p>
        </w:tc>
        <w:tc>
          <w:tcPr>
            <w:tcW w:w="1572" w:type="dxa"/>
            <w:shd w:val="clear" w:color="auto" w:fill="FFFFFF"/>
            <w:noWrap/>
            <w:vAlign w:val="bottom"/>
            <w:hideMark/>
          </w:tcPr>
          <w:p w14:paraId="5129E1F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2.520445939</w:t>
            </w:r>
          </w:p>
        </w:tc>
      </w:tr>
      <w:tr w:rsidR="00197ED7" w:rsidRPr="00E61D3F" w14:paraId="137F0F40" w14:textId="77777777" w:rsidTr="00E61D3F">
        <w:trPr>
          <w:trHeight w:val="288"/>
        </w:trPr>
        <w:tc>
          <w:tcPr>
            <w:tcW w:w="1223" w:type="dxa"/>
            <w:shd w:val="clear" w:color="auto" w:fill="FFFFFF"/>
            <w:noWrap/>
            <w:vAlign w:val="bottom"/>
            <w:hideMark/>
          </w:tcPr>
          <w:p w14:paraId="028F27D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I R</w:t>
            </w:r>
          </w:p>
        </w:tc>
        <w:tc>
          <w:tcPr>
            <w:tcW w:w="4589" w:type="dxa"/>
            <w:shd w:val="clear" w:color="auto" w:fill="FFFFFF"/>
            <w:noWrap/>
            <w:vAlign w:val="bottom"/>
            <w:hideMark/>
          </w:tcPr>
          <w:p w14:paraId="48F91BA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17A5E1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1.282286544</w:t>
            </w:r>
          </w:p>
        </w:tc>
        <w:tc>
          <w:tcPr>
            <w:tcW w:w="1572" w:type="dxa"/>
            <w:shd w:val="clear" w:color="auto" w:fill="FFFFFF"/>
            <w:noWrap/>
            <w:vAlign w:val="bottom"/>
            <w:hideMark/>
          </w:tcPr>
          <w:p w14:paraId="51BE7AE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0.013653209</w:t>
            </w:r>
          </w:p>
        </w:tc>
      </w:tr>
      <w:tr w:rsidR="00197ED7" w:rsidRPr="00E61D3F" w14:paraId="34158730" w14:textId="77777777" w:rsidTr="00E61D3F">
        <w:trPr>
          <w:trHeight w:val="288"/>
        </w:trPr>
        <w:tc>
          <w:tcPr>
            <w:tcW w:w="1223" w:type="dxa"/>
            <w:shd w:val="clear" w:color="auto" w:fill="FFFFFF"/>
            <w:noWrap/>
            <w:vAlign w:val="bottom"/>
            <w:hideMark/>
          </w:tcPr>
          <w:p w14:paraId="0C78B75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R F</w:t>
            </w:r>
          </w:p>
        </w:tc>
        <w:tc>
          <w:tcPr>
            <w:tcW w:w="4589" w:type="dxa"/>
            <w:shd w:val="clear" w:color="auto" w:fill="FFFFFF"/>
            <w:noWrap/>
            <w:vAlign w:val="bottom"/>
            <w:hideMark/>
          </w:tcPr>
          <w:p w14:paraId="0E1F053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Bb7 Copula</w:t>
            </w:r>
          </w:p>
        </w:tc>
        <w:tc>
          <w:tcPr>
            <w:tcW w:w="1642" w:type="dxa"/>
            <w:shd w:val="clear" w:color="auto" w:fill="FFFFFF"/>
            <w:noWrap/>
            <w:vAlign w:val="bottom"/>
            <w:hideMark/>
          </w:tcPr>
          <w:p w14:paraId="5718AD3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1.013234882</w:t>
            </w:r>
          </w:p>
        </w:tc>
        <w:tc>
          <w:tcPr>
            <w:tcW w:w="1572" w:type="dxa"/>
            <w:shd w:val="clear" w:color="auto" w:fill="FFFFFF"/>
            <w:noWrap/>
            <w:vAlign w:val="bottom"/>
            <w:hideMark/>
          </w:tcPr>
          <w:p w14:paraId="68B99EF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0.037440962</w:t>
            </w:r>
          </w:p>
        </w:tc>
      </w:tr>
      <w:tr w:rsidR="00197ED7" w:rsidRPr="00E61D3F" w14:paraId="6A3C8415" w14:textId="77777777" w:rsidTr="00E61D3F">
        <w:trPr>
          <w:trHeight w:val="288"/>
        </w:trPr>
        <w:tc>
          <w:tcPr>
            <w:tcW w:w="1223" w:type="dxa"/>
            <w:shd w:val="clear" w:color="auto" w:fill="FFFFFF"/>
            <w:noWrap/>
            <w:vAlign w:val="bottom"/>
            <w:hideMark/>
          </w:tcPr>
          <w:p w14:paraId="38EFFB2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R I</w:t>
            </w:r>
          </w:p>
        </w:tc>
        <w:tc>
          <w:tcPr>
            <w:tcW w:w="4589" w:type="dxa"/>
            <w:shd w:val="clear" w:color="auto" w:fill="FFFFFF"/>
            <w:noWrap/>
            <w:vAlign w:val="bottom"/>
            <w:hideMark/>
          </w:tcPr>
          <w:p w14:paraId="6982E24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1 Copula</w:t>
            </w:r>
          </w:p>
        </w:tc>
        <w:tc>
          <w:tcPr>
            <w:tcW w:w="1642" w:type="dxa"/>
            <w:shd w:val="clear" w:color="auto" w:fill="FFFFFF"/>
            <w:noWrap/>
            <w:vAlign w:val="bottom"/>
            <w:hideMark/>
          </w:tcPr>
          <w:p w14:paraId="5D2FB93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1.087640836</w:t>
            </w:r>
          </w:p>
        </w:tc>
        <w:tc>
          <w:tcPr>
            <w:tcW w:w="1572" w:type="dxa"/>
            <w:shd w:val="clear" w:color="auto" w:fill="FFFFFF"/>
            <w:noWrap/>
            <w:vAlign w:val="bottom"/>
            <w:hideMark/>
          </w:tcPr>
          <w:p w14:paraId="0AE0B99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0.124663101</w:t>
            </w:r>
          </w:p>
        </w:tc>
      </w:tr>
      <w:tr w:rsidR="00197ED7" w:rsidRPr="00E61D3F" w14:paraId="4D113952" w14:textId="77777777" w:rsidTr="00E61D3F">
        <w:trPr>
          <w:trHeight w:val="288"/>
        </w:trPr>
        <w:tc>
          <w:tcPr>
            <w:tcW w:w="1223" w:type="dxa"/>
            <w:shd w:val="clear" w:color="auto" w:fill="FFFFFF"/>
            <w:noWrap/>
            <w:vAlign w:val="bottom"/>
            <w:hideMark/>
          </w:tcPr>
          <w:p w14:paraId="2EA41C9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R R</w:t>
            </w:r>
          </w:p>
        </w:tc>
        <w:tc>
          <w:tcPr>
            <w:tcW w:w="4589" w:type="dxa"/>
            <w:shd w:val="clear" w:color="auto" w:fill="FFFFFF"/>
            <w:noWrap/>
            <w:vAlign w:val="bottom"/>
            <w:hideMark/>
          </w:tcPr>
          <w:p w14:paraId="68EA2D4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7AD7641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1.162547078</w:t>
            </w:r>
          </w:p>
        </w:tc>
        <w:tc>
          <w:tcPr>
            <w:tcW w:w="1572" w:type="dxa"/>
            <w:shd w:val="clear" w:color="auto" w:fill="FFFFFF"/>
            <w:noWrap/>
            <w:vAlign w:val="bottom"/>
            <w:hideMark/>
          </w:tcPr>
          <w:p w14:paraId="3426BC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0.097068671</w:t>
            </w:r>
          </w:p>
        </w:tc>
      </w:tr>
      <w:tr w:rsidR="00197ED7" w:rsidRPr="00E61D3F" w14:paraId="43ACF9EB" w14:textId="77777777" w:rsidTr="00E61D3F">
        <w:trPr>
          <w:trHeight w:val="288"/>
        </w:trPr>
        <w:tc>
          <w:tcPr>
            <w:tcW w:w="1223" w:type="dxa"/>
            <w:shd w:val="clear" w:color="auto" w:fill="FFFFFF"/>
            <w:noWrap/>
            <w:vAlign w:val="bottom"/>
            <w:hideMark/>
          </w:tcPr>
          <w:p w14:paraId="28D0D69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S F</w:t>
            </w:r>
          </w:p>
        </w:tc>
        <w:tc>
          <w:tcPr>
            <w:tcW w:w="4589" w:type="dxa"/>
            <w:shd w:val="clear" w:color="auto" w:fill="FFFFFF"/>
            <w:noWrap/>
            <w:vAlign w:val="bottom"/>
            <w:hideMark/>
          </w:tcPr>
          <w:p w14:paraId="6EC5CD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356F553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1.026229334</w:t>
            </w:r>
          </w:p>
        </w:tc>
        <w:tc>
          <w:tcPr>
            <w:tcW w:w="1572" w:type="dxa"/>
            <w:shd w:val="clear" w:color="auto" w:fill="FFFFFF"/>
            <w:noWrap/>
            <w:vAlign w:val="bottom"/>
            <w:hideMark/>
          </w:tcPr>
          <w:p w14:paraId="0B25C96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B5DA2C2" w14:textId="77777777" w:rsidTr="00E61D3F">
        <w:trPr>
          <w:trHeight w:val="288"/>
        </w:trPr>
        <w:tc>
          <w:tcPr>
            <w:tcW w:w="1223" w:type="dxa"/>
            <w:shd w:val="clear" w:color="auto" w:fill="FFFFFF"/>
            <w:noWrap/>
            <w:vAlign w:val="bottom"/>
            <w:hideMark/>
          </w:tcPr>
          <w:p w14:paraId="5DFC835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S I</w:t>
            </w:r>
          </w:p>
        </w:tc>
        <w:tc>
          <w:tcPr>
            <w:tcW w:w="4589" w:type="dxa"/>
            <w:shd w:val="clear" w:color="auto" w:fill="FFFFFF"/>
            <w:noWrap/>
            <w:vAlign w:val="bottom"/>
            <w:hideMark/>
          </w:tcPr>
          <w:p w14:paraId="3B485C3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6206136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0.166189097</w:t>
            </w:r>
          </w:p>
        </w:tc>
        <w:tc>
          <w:tcPr>
            <w:tcW w:w="1572" w:type="dxa"/>
            <w:shd w:val="clear" w:color="auto" w:fill="FFFFFF"/>
            <w:noWrap/>
            <w:vAlign w:val="bottom"/>
            <w:hideMark/>
          </w:tcPr>
          <w:p w14:paraId="1E2422F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5.282905213</w:t>
            </w:r>
          </w:p>
        </w:tc>
      </w:tr>
      <w:tr w:rsidR="00197ED7" w:rsidRPr="00E61D3F" w14:paraId="25BFAF4D" w14:textId="77777777" w:rsidTr="00E61D3F">
        <w:trPr>
          <w:trHeight w:val="288"/>
        </w:trPr>
        <w:tc>
          <w:tcPr>
            <w:tcW w:w="1223" w:type="dxa"/>
            <w:shd w:val="clear" w:color="auto" w:fill="FFFFFF"/>
            <w:noWrap/>
            <w:vAlign w:val="bottom"/>
            <w:hideMark/>
          </w:tcPr>
          <w:p w14:paraId="0239EE8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I and S R</w:t>
            </w:r>
          </w:p>
        </w:tc>
        <w:tc>
          <w:tcPr>
            <w:tcW w:w="4589" w:type="dxa"/>
            <w:shd w:val="clear" w:color="auto" w:fill="FFFFFF"/>
            <w:noWrap/>
            <w:vAlign w:val="bottom"/>
            <w:hideMark/>
          </w:tcPr>
          <w:p w14:paraId="03817DA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19BE2EC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0.308628466</w:t>
            </w:r>
          </w:p>
        </w:tc>
        <w:tc>
          <w:tcPr>
            <w:tcW w:w="1572" w:type="dxa"/>
            <w:shd w:val="clear" w:color="auto" w:fill="FFFFFF"/>
            <w:noWrap/>
            <w:vAlign w:val="bottom"/>
            <w:hideMark/>
          </w:tcPr>
          <w:p w14:paraId="3014B71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5.616249778</w:t>
            </w:r>
          </w:p>
        </w:tc>
      </w:tr>
      <w:tr w:rsidR="00197ED7" w:rsidRPr="00E61D3F" w14:paraId="51C89857" w14:textId="77777777" w:rsidTr="00E61D3F">
        <w:trPr>
          <w:trHeight w:val="288"/>
        </w:trPr>
        <w:tc>
          <w:tcPr>
            <w:tcW w:w="1223" w:type="dxa"/>
            <w:shd w:val="clear" w:color="auto" w:fill="FFFFFF"/>
            <w:noWrap/>
            <w:vAlign w:val="bottom"/>
            <w:hideMark/>
          </w:tcPr>
          <w:p w14:paraId="45B4EDE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R F</w:t>
            </w:r>
          </w:p>
        </w:tc>
        <w:tc>
          <w:tcPr>
            <w:tcW w:w="4589" w:type="dxa"/>
            <w:shd w:val="clear" w:color="auto" w:fill="FFFFFF"/>
            <w:noWrap/>
            <w:vAlign w:val="bottom"/>
            <w:hideMark/>
          </w:tcPr>
          <w:p w14:paraId="4918BA8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54B9E21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0.427204119</w:t>
            </w:r>
          </w:p>
        </w:tc>
        <w:tc>
          <w:tcPr>
            <w:tcW w:w="1572" w:type="dxa"/>
            <w:shd w:val="clear" w:color="auto" w:fill="FFFFFF"/>
            <w:noWrap/>
            <w:vAlign w:val="bottom"/>
            <w:hideMark/>
          </w:tcPr>
          <w:p w14:paraId="7A23FDB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3066FA" w14:textId="77777777" w:rsidTr="00E61D3F">
        <w:trPr>
          <w:trHeight w:val="288"/>
        </w:trPr>
        <w:tc>
          <w:tcPr>
            <w:tcW w:w="1223" w:type="dxa"/>
            <w:shd w:val="clear" w:color="auto" w:fill="FFFFFF"/>
            <w:noWrap/>
            <w:vAlign w:val="bottom"/>
            <w:hideMark/>
          </w:tcPr>
          <w:p w14:paraId="1789130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R I</w:t>
            </w:r>
          </w:p>
        </w:tc>
        <w:tc>
          <w:tcPr>
            <w:tcW w:w="4589" w:type="dxa"/>
            <w:shd w:val="clear" w:color="auto" w:fill="FFFFFF"/>
            <w:noWrap/>
            <w:vAlign w:val="bottom"/>
            <w:hideMark/>
          </w:tcPr>
          <w:p w14:paraId="00ACC49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7EFDEFA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0.333206727</w:t>
            </w:r>
          </w:p>
        </w:tc>
        <w:tc>
          <w:tcPr>
            <w:tcW w:w="1572" w:type="dxa"/>
            <w:shd w:val="clear" w:color="auto" w:fill="FFFFFF"/>
            <w:noWrap/>
            <w:vAlign w:val="bottom"/>
            <w:hideMark/>
          </w:tcPr>
          <w:p w14:paraId="6EDEBE1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10A5D42" w14:textId="77777777" w:rsidTr="00E61D3F">
        <w:trPr>
          <w:trHeight w:val="288"/>
        </w:trPr>
        <w:tc>
          <w:tcPr>
            <w:tcW w:w="1223" w:type="dxa"/>
            <w:shd w:val="clear" w:color="auto" w:fill="FFFFFF"/>
            <w:noWrap/>
            <w:vAlign w:val="bottom"/>
            <w:hideMark/>
          </w:tcPr>
          <w:p w14:paraId="45EB7C2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R R</w:t>
            </w:r>
          </w:p>
        </w:tc>
        <w:tc>
          <w:tcPr>
            <w:tcW w:w="4589" w:type="dxa"/>
            <w:shd w:val="clear" w:color="auto" w:fill="FFFFFF"/>
            <w:noWrap/>
            <w:vAlign w:val="bottom"/>
            <w:hideMark/>
          </w:tcPr>
          <w:p w14:paraId="7607D82F"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25FD7D5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0.07597931</w:t>
            </w:r>
          </w:p>
        </w:tc>
        <w:tc>
          <w:tcPr>
            <w:tcW w:w="1572" w:type="dxa"/>
            <w:shd w:val="clear" w:color="auto" w:fill="FFFFFF"/>
            <w:noWrap/>
            <w:vAlign w:val="bottom"/>
            <w:hideMark/>
          </w:tcPr>
          <w:p w14:paraId="08BEF6A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0BE87E4F" w14:textId="77777777" w:rsidTr="00E61D3F">
        <w:trPr>
          <w:trHeight w:val="288"/>
        </w:trPr>
        <w:tc>
          <w:tcPr>
            <w:tcW w:w="1223" w:type="dxa"/>
            <w:shd w:val="clear" w:color="auto" w:fill="FFFFFF"/>
            <w:noWrap/>
            <w:vAlign w:val="bottom"/>
            <w:hideMark/>
          </w:tcPr>
          <w:p w14:paraId="25A883F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F</w:t>
            </w:r>
          </w:p>
        </w:tc>
        <w:tc>
          <w:tcPr>
            <w:tcW w:w="4589" w:type="dxa"/>
            <w:shd w:val="clear" w:color="auto" w:fill="FFFFFF"/>
            <w:noWrap/>
            <w:vAlign w:val="bottom"/>
            <w:hideMark/>
          </w:tcPr>
          <w:p w14:paraId="4CDB968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Gaussian Copula</w:t>
            </w:r>
          </w:p>
        </w:tc>
        <w:tc>
          <w:tcPr>
            <w:tcW w:w="1642" w:type="dxa"/>
            <w:shd w:val="clear" w:color="auto" w:fill="FFFFFF"/>
            <w:noWrap/>
            <w:vAlign w:val="bottom"/>
            <w:hideMark/>
          </w:tcPr>
          <w:p w14:paraId="1F29FC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0.069935135</w:t>
            </w:r>
          </w:p>
        </w:tc>
        <w:tc>
          <w:tcPr>
            <w:tcW w:w="1572" w:type="dxa"/>
            <w:shd w:val="clear" w:color="auto" w:fill="FFFFFF"/>
            <w:noWrap/>
            <w:vAlign w:val="bottom"/>
            <w:hideMark/>
          </w:tcPr>
          <w:p w14:paraId="28BA3DF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DD5508E" w14:textId="77777777" w:rsidTr="00E61D3F">
        <w:trPr>
          <w:trHeight w:val="288"/>
        </w:trPr>
        <w:tc>
          <w:tcPr>
            <w:tcW w:w="1223" w:type="dxa"/>
            <w:shd w:val="clear" w:color="auto" w:fill="FFFFFF"/>
            <w:noWrap/>
            <w:vAlign w:val="bottom"/>
            <w:hideMark/>
          </w:tcPr>
          <w:p w14:paraId="7142520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I</w:t>
            </w:r>
          </w:p>
        </w:tc>
        <w:tc>
          <w:tcPr>
            <w:tcW w:w="4589" w:type="dxa"/>
            <w:shd w:val="clear" w:color="auto" w:fill="FFFFFF"/>
            <w:noWrap/>
            <w:vAlign w:val="bottom"/>
            <w:hideMark/>
          </w:tcPr>
          <w:p w14:paraId="18527CCA"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2F8A108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0.109032685</w:t>
            </w:r>
          </w:p>
        </w:tc>
        <w:tc>
          <w:tcPr>
            <w:tcW w:w="1572" w:type="dxa"/>
            <w:shd w:val="clear" w:color="auto" w:fill="FFFFFF"/>
            <w:noWrap/>
            <w:vAlign w:val="bottom"/>
            <w:hideMark/>
          </w:tcPr>
          <w:p w14:paraId="5EA9A96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30</w:t>
            </w:r>
          </w:p>
        </w:tc>
      </w:tr>
      <w:tr w:rsidR="00197ED7" w:rsidRPr="00E61D3F" w14:paraId="2D964159" w14:textId="77777777" w:rsidTr="00E61D3F">
        <w:trPr>
          <w:trHeight w:val="288"/>
        </w:trPr>
        <w:tc>
          <w:tcPr>
            <w:tcW w:w="1223" w:type="dxa"/>
            <w:shd w:val="clear" w:color="auto" w:fill="FFFFFF"/>
            <w:noWrap/>
            <w:vAlign w:val="bottom"/>
            <w:hideMark/>
          </w:tcPr>
          <w:p w14:paraId="6B80138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I R and S R</w:t>
            </w:r>
          </w:p>
        </w:tc>
        <w:tc>
          <w:tcPr>
            <w:tcW w:w="4589" w:type="dxa"/>
            <w:shd w:val="clear" w:color="auto" w:fill="FFFFFF"/>
            <w:noWrap/>
            <w:vAlign w:val="bottom"/>
            <w:hideMark/>
          </w:tcPr>
          <w:p w14:paraId="2B7A07D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038CCA2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0.268114297</w:t>
            </w:r>
          </w:p>
        </w:tc>
        <w:tc>
          <w:tcPr>
            <w:tcW w:w="1572" w:type="dxa"/>
            <w:shd w:val="clear" w:color="auto" w:fill="FFFFFF"/>
            <w:noWrap/>
            <w:vAlign w:val="bottom"/>
            <w:hideMark/>
          </w:tcPr>
          <w:p w14:paraId="4B3439B2"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6.147600194</w:t>
            </w:r>
          </w:p>
        </w:tc>
      </w:tr>
      <w:tr w:rsidR="00197ED7" w:rsidRPr="00E61D3F" w14:paraId="15409407" w14:textId="77777777" w:rsidTr="00E61D3F">
        <w:trPr>
          <w:trHeight w:val="288"/>
        </w:trPr>
        <w:tc>
          <w:tcPr>
            <w:tcW w:w="1223" w:type="dxa"/>
            <w:shd w:val="clear" w:color="auto" w:fill="FFFFFF"/>
            <w:noWrap/>
            <w:vAlign w:val="bottom"/>
            <w:hideMark/>
          </w:tcPr>
          <w:p w14:paraId="7855CB7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R I</w:t>
            </w:r>
          </w:p>
        </w:tc>
        <w:tc>
          <w:tcPr>
            <w:tcW w:w="4589" w:type="dxa"/>
            <w:shd w:val="clear" w:color="auto" w:fill="FFFFFF"/>
            <w:noWrap/>
            <w:vAlign w:val="bottom"/>
            <w:hideMark/>
          </w:tcPr>
          <w:p w14:paraId="0E6AC5A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312C9D0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0.30653249</w:t>
            </w:r>
          </w:p>
        </w:tc>
        <w:tc>
          <w:tcPr>
            <w:tcW w:w="1572" w:type="dxa"/>
            <w:shd w:val="clear" w:color="auto" w:fill="FFFFFF"/>
            <w:noWrap/>
            <w:vAlign w:val="bottom"/>
            <w:hideMark/>
          </w:tcPr>
          <w:p w14:paraId="179048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209F125" w14:textId="77777777" w:rsidTr="00E61D3F">
        <w:trPr>
          <w:trHeight w:val="288"/>
        </w:trPr>
        <w:tc>
          <w:tcPr>
            <w:tcW w:w="1223" w:type="dxa"/>
            <w:shd w:val="clear" w:color="auto" w:fill="FFFFFF"/>
            <w:noWrap/>
            <w:vAlign w:val="bottom"/>
            <w:hideMark/>
          </w:tcPr>
          <w:p w14:paraId="697B841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R R</w:t>
            </w:r>
          </w:p>
        </w:tc>
        <w:tc>
          <w:tcPr>
            <w:tcW w:w="4589" w:type="dxa"/>
            <w:shd w:val="clear" w:color="auto" w:fill="FFFFFF"/>
            <w:noWrap/>
            <w:vAlign w:val="bottom"/>
            <w:hideMark/>
          </w:tcPr>
          <w:p w14:paraId="4287655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Gumbel Copula (180 Degrees; “survival Gumbel”)</w:t>
            </w:r>
          </w:p>
        </w:tc>
        <w:tc>
          <w:tcPr>
            <w:tcW w:w="1642" w:type="dxa"/>
            <w:shd w:val="clear" w:color="auto" w:fill="FFFFFF"/>
            <w:noWrap/>
            <w:vAlign w:val="bottom"/>
            <w:hideMark/>
          </w:tcPr>
          <w:p w14:paraId="5F484FB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1.023122846</w:t>
            </w:r>
          </w:p>
        </w:tc>
        <w:tc>
          <w:tcPr>
            <w:tcW w:w="1572" w:type="dxa"/>
            <w:shd w:val="clear" w:color="auto" w:fill="FFFFFF"/>
            <w:noWrap/>
            <w:vAlign w:val="bottom"/>
            <w:hideMark/>
          </w:tcPr>
          <w:p w14:paraId="742607E6"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D625817" w14:textId="77777777" w:rsidTr="00E61D3F">
        <w:trPr>
          <w:trHeight w:val="288"/>
        </w:trPr>
        <w:tc>
          <w:tcPr>
            <w:tcW w:w="1223" w:type="dxa"/>
            <w:shd w:val="clear" w:color="auto" w:fill="FFFFFF"/>
            <w:noWrap/>
            <w:vAlign w:val="bottom"/>
            <w:hideMark/>
          </w:tcPr>
          <w:p w14:paraId="02751C8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F</w:t>
            </w:r>
          </w:p>
        </w:tc>
        <w:tc>
          <w:tcPr>
            <w:tcW w:w="4589" w:type="dxa"/>
            <w:shd w:val="clear" w:color="auto" w:fill="FFFFFF"/>
            <w:noWrap/>
            <w:vAlign w:val="bottom"/>
            <w:hideMark/>
          </w:tcPr>
          <w:p w14:paraId="61D4BCF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Tawn Type 2 Copula (180 Degrees)</w:t>
            </w:r>
          </w:p>
        </w:tc>
        <w:tc>
          <w:tcPr>
            <w:tcW w:w="1642" w:type="dxa"/>
            <w:shd w:val="clear" w:color="auto" w:fill="FFFFFF"/>
            <w:noWrap/>
            <w:vAlign w:val="bottom"/>
            <w:hideMark/>
          </w:tcPr>
          <w:p w14:paraId="3962199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1.139386431</w:t>
            </w:r>
          </w:p>
        </w:tc>
        <w:tc>
          <w:tcPr>
            <w:tcW w:w="1572" w:type="dxa"/>
            <w:shd w:val="clear" w:color="auto" w:fill="FFFFFF"/>
            <w:noWrap/>
            <w:vAlign w:val="bottom"/>
            <w:hideMark/>
          </w:tcPr>
          <w:p w14:paraId="037D6A4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0.209515627</w:t>
            </w:r>
          </w:p>
        </w:tc>
      </w:tr>
      <w:tr w:rsidR="00197ED7" w:rsidRPr="00E61D3F" w14:paraId="3141D396" w14:textId="77777777" w:rsidTr="00E61D3F">
        <w:trPr>
          <w:trHeight w:val="288"/>
        </w:trPr>
        <w:tc>
          <w:tcPr>
            <w:tcW w:w="1223" w:type="dxa"/>
            <w:shd w:val="clear" w:color="auto" w:fill="FFFFFF"/>
            <w:noWrap/>
            <w:vAlign w:val="bottom"/>
            <w:hideMark/>
          </w:tcPr>
          <w:p w14:paraId="40DA5CB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I</w:t>
            </w:r>
          </w:p>
        </w:tc>
        <w:tc>
          <w:tcPr>
            <w:tcW w:w="4589" w:type="dxa"/>
            <w:shd w:val="clear" w:color="auto" w:fill="FFFFFF"/>
            <w:noWrap/>
            <w:vAlign w:val="bottom"/>
            <w:hideMark/>
          </w:tcPr>
          <w:p w14:paraId="1422F9B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1CD2041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0.699789335</w:t>
            </w:r>
          </w:p>
        </w:tc>
        <w:tc>
          <w:tcPr>
            <w:tcW w:w="1572" w:type="dxa"/>
            <w:shd w:val="clear" w:color="auto" w:fill="FFFFFF"/>
            <w:noWrap/>
            <w:vAlign w:val="bottom"/>
            <w:hideMark/>
          </w:tcPr>
          <w:p w14:paraId="3FF4E6AA"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25514C26" w14:textId="77777777" w:rsidTr="00E61D3F">
        <w:trPr>
          <w:trHeight w:val="288"/>
        </w:trPr>
        <w:tc>
          <w:tcPr>
            <w:tcW w:w="1223" w:type="dxa"/>
            <w:shd w:val="clear" w:color="auto" w:fill="FFFFFF"/>
            <w:noWrap/>
            <w:vAlign w:val="bottom"/>
            <w:hideMark/>
          </w:tcPr>
          <w:p w14:paraId="455EF470"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F and S R</w:t>
            </w:r>
          </w:p>
        </w:tc>
        <w:tc>
          <w:tcPr>
            <w:tcW w:w="4589" w:type="dxa"/>
            <w:shd w:val="clear" w:color="auto" w:fill="FFFFFF"/>
            <w:noWrap/>
            <w:vAlign w:val="bottom"/>
            <w:hideMark/>
          </w:tcPr>
          <w:p w14:paraId="66D44972"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791295A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0.330077652</w:t>
            </w:r>
          </w:p>
        </w:tc>
        <w:tc>
          <w:tcPr>
            <w:tcW w:w="1572" w:type="dxa"/>
            <w:shd w:val="clear" w:color="auto" w:fill="FFFFFF"/>
            <w:noWrap/>
            <w:vAlign w:val="bottom"/>
            <w:hideMark/>
          </w:tcPr>
          <w:p w14:paraId="5904B99B"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6.978830796</w:t>
            </w:r>
          </w:p>
        </w:tc>
      </w:tr>
      <w:tr w:rsidR="00197ED7" w:rsidRPr="00E61D3F" w14:paraId="49230971" w14:textId="77777777" w:rsidTr="00E61D3F">
        <w:trPr>
          <w:trHeight w:val="288"/>
        </w:trPr>
        <w:tc>
          <w:tcPr>
            <w:tcW w:w="1223" w:type="dxa"/>
            <w:shd w:val="clear" w:color="auto" w:fill="FFFFFF"/>
            <w:noWrap/>
            <w:vAlign w:val="bottom"/>
            <w:hideMark/>
          </w:tcPr>
          <w:p w14:paraId="3AE3034E"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I and R R</w:t>
            </w:r>
          </w:p>
        </w:tc>
        <w:tc>
          <w:tcPr>
            <w:tcW w:w="4589" w:type="dxa"/>
            <w:shd w:val="clear" w:color="auto" w:fill="FFFFFF"/>
            <w:noWrap/>
            <w:vAlign w:val="bottom"/>
            <w:hideMark/>
          </w:tcPr>
          <w:p w14:paraId="32029556"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2827E174"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0.036117273</w:t>
            </w:r>
          </w:p>
        </w:tc>
        <w:tc>
          <w:tcPr>
            <w:tcW w:w="1572" w:type="dxa"/>
            <w:shd w:val="clear" w:color="auto" w:fill="FFFFFF"/>
            <w:noWrap/>
            <w:vAlign w:val="bottom"/>
            <w:hideMark/>
          </w:tcPr>
          <w:p w14:paraId="1D00F77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14.33584958</w:t>
            </w:r>
          </w:p>
        </w:tc>
      </w:tr>
      <w:tr w:rsidR="00197ED7" w:rsidRPr="00E61D3F" w14:paraId="0BFF45AC" w14:textId="77777777" w:rsidTr="00E61D3F">
        <w:trPr>
          <w:trHeight w:val="288"/>
        </w:trPr>
        <w:tc>
          <w:tcPr>
            <w:tcW w:w="1223" w:type="dxa"/>
            <w:shd w:val="clear" w:color="auto" w:fill="FFFFFF"/>
            <w:noWrap/>
            <w:vAlign w:val="bottom"/>
            <w:hideMark/>
          </w:tcPr>
          <w:p w14:paraId="602E132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lastRenderedPageBreak/>
              <w:t>R I and S F</w:t>
            </w:r>
          </w:p>
        </w:tc>
        <w:tc>
          <w:tcPr>
            <w:tcW w:w="4589" w:type="dxa"/>
            <w:shd w:val="clear" w:color="auto" w:fill="FFFFFF"/>
            <w:noWrap/>
            <w:vAlign w:val="bottom"/>
            <w:hideMark/>
          </w:tcPr>
          <w:p w14:paraId="62A0EC7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Tawn Type 2 Copula</w:t>
            </w:r>
          </w:p>
        </w:tc>
        <w:tc>
          <w:tcPr>
            <w:tcW w:w="1642" w:type="dxa"/>
            <w:shd w:val="clear" w:color="auto" w:fill="FFFFFF"/>
            <w:noWrap/>
            <w:vAlign w:val="bottom"/>
            <w:hideMark/>
          </w:tcPr>
          <w:p w14:paraId="529BBD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1.085166713</w:t>
            </w:r>
          </w:p>
        </w:tc>
        <w:tc>
          <w:tcPr>
            <w:tcW w:w="1572" w:type="dxa"/>
            <w:shd w:val="clear" w:color="auto" w:fill="FFFFFF"/>
            <w:noWrap/>
            <w:vAlign w:val="bottom"/>
            <w:hideMark/>
          </w:tcPr>
          <w:p w14:paraId="3BB78F3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0.237980917</w:t>
            </w:r>
          </w:p>
        </w:tc>
      </w:tr>
      <w:tr w:rsidR="00197ED7" w:rsidRPr="00E61D3F" w14:paraId="12C0665C" w14:textId="77777777" w:rsidTr="00E61D3F">
        <w:trPr>
          <w:trHeight w:val="288"/>
        </w:trPr>
        <w:tc>
          <w:tcPr>
            <w:tcW w:w="1223" w:type="dxa"/>
            <w:shd w:val="clear" w:color="auto" w:fill="FFFFFF"/>
            <w:noWrap/>
            <w:vAlign w:val="bottom"/>
            <w:hideMark/>
          </w:tcPr>
          <w:p w14:paraId="5B208C8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I and S I</w:t>
            </w:r>
          </w:p>
        </w:tc>
        <w:tc>
          <w:tcPr>
            <w:tcW w:w="4589" w:type="dxa"/>
            <w:shd w:val="clear" w:color="auto" w:fill="FFFFFF"/>
            <w:noWrap/>
            <w:vAlign w:val="bottom"/>
            <w:hideMark/>
          </w:tcPr>
          <w:p w14:paraId="0ABC2E54"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7049F5B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0.085546055</w:t>
            </w:r>
          </w:p>
        </w:tc>
        <w:tc>
          <w:tcPr>
            <w:tcW w:w="1572" w:type="dxa"/>
            <w:shd w:val="clear" w:color="auto" w:fill="FFFFFF"/>
            <w:noWrap/>
            <w:vAlign w:val="bottom"/>
            <w:hideMark/>
          </w:tcPr>
          <w:p w14:paraId="6064B6A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14.81416199</w:t>
            </w:r>
          </w:p>
        </w:tc>
      </w:tr>
      <w:tr w:rsidR="00197ED7" w:rsidRPr="00E61D3F" w14:paraId="1E4AB1BA" w14:textId="77777777" w:rsidTr="00E61D3F">
        <w:trPr>
          <w:trHeight w:val="288"/>
        </w:trPr>
        <w:tc>
          <w:tcPr>
            <w:tcW w:w="1223" w:type="dxa"/>
            <w:shd w:val="clear" w:color="auto" w:fill="FFFFFF"/>
            <w:noWrap/>
            <w:vAlign w:val="bottom"/>
            <w:hideMark/>
          </w:tcPr>
          <w:p w14:paraId="7A239FA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I and S R</w:t>
            </w:r>
          </w:p>
        </w:tc>
        <w:tc>
          <w:tcPr>
            <w:tcW w:w="4589" w:type="dxa"/>
            <w:shd w:val="clear" w:color="auto" w:fill="FFFFFF"/>
            <w:noWrap/>
            <w:vAlign w:val="bottom"/>
            <w:hideMark/>
          </w:tcPr>
          <w:p w14:paraId="43B0A767"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6B12FD3F"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0.13424499</w:t>
            </w:r>
          </w:p>
        </w:tc>
        <w:tc>
          <w:tcPr>
            <w:tcW w:w="1572" w:type="dxa"/>
            <w:shd w:val="clear" w:color="auto" w:fill="FFFFFF"/>
            <w:noWrap/>
            <w:vAlign w:val="bottom"/>
            <w:hideMark/>
          </w:tcPr>
          <w:p w14:paraId="528A4A21"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9.150443647</w:t>
            </w:r>
          </w:p>
        </w:tc>
      </w:tr>
      <w:tr w:rsidR="00197ED7" w:rsidRPr="00E61D3F" w14:paraId="6F042967" w14:textId="77777777" w:rsidTr="00E61D3F">
        <w:trPr>
          <w:trHeight w:val="288"/>
        </w:trPr>
        <w:tc>
          <w:tcPr>
            <w:tcW w:w="1223" w:type="dxa"/>
            <w:shd w:val="clear" w:color="auto" w:fill="FFFFFF"/>
            <w:noWrap/>
            <w:vAlign w:val="bottom"/>
            <w:hideMark/>
          </w:tcPr>
          <w:p w14:paraId="3290E8F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R and S F</w:t>
            </w:r>
          </w:p>
        </w:tc>
        <w:tc>
          <w:tcPr>
            <w:tcW w:w="4589" w:type="dxa"/>
            <w:shd w:val="clear" w:color="auto" w:fill="FFFFFF"/>
            <w:noWrap/>
            <w:vAlign w:val="bottom"/>
            <w:hideMark/>
          </w:tcPr>
          <w:p w14:paraId="7C460EA3"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Frank Copula</w:t>
            </w:r>
          </w:p>
        </w:tc>
        <w:tc>
          <w:tcPr>
            <w:tcW w:w="1642" w:type="dxa"/>
            <w:shd w:val="clear" w:color="auto" w:fill="FFFFFF"/>
            <w:noWrap/>
            <w:vAlign w:val="bottom"/>
            <w:hideMark/>
          </w:tcPr>
          <w:p w14:paraId="26AC8B49"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0.596633966</w:t>
            </w:r>
          </w:p>
        </w:tc>
        <w:tc>
          <w:tcPr>
            <w:tcW w:w="1572" w:type="dxa"/>
            <w:shd w:val="clear" w:color="auto" w:fill="FFFFFF"/>
            <w:noWrap/>
            <w:vAlign w:val="bottom"/>
            <w:hideMark/>
          </w:tcPr>
          <w:p w14:paraId="446843F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67DF374F" w14:textId="77777777" w:rsidTr="00E61D3F">
        <w:trPr>
          <w:trHeight w:val="288"/>
        </w:trPr>
        <w:tc>
          <w:tcPr>
            <w:tcW w:w="1223" w:type="dxa"/>
            <w:shd w:val="clear" w:color="auto" w:fill="FFFFFF"/>
            <w:noWrap/>
            <w:vAlign w:val="bottom"/>
            <w:hideMark/>
          </w:tcPr>
          <w:p w14:paraId="0DB549FC"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R and S I</w:t>
            </w:r>
          </w:p>
        </w:tc>
        <w:tc>
          <w:tcPr>
            <w:tcW w:w="4589" w:type="dxa"/>
            <w:shd w:val="clear" w:color="auto" w:fill="FFFFFF"/>
            <w:noWrap/>
            <w:vAlign w:val="bottom"/>
            <w:hideMark/>
          </w:tcPr>
          <w:p w14:paraId="7EE3FBDF"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0B42841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0.102220225</w:t>
            </w:r>
          </w:p>
        </w:tc>
        <w:tc>
          <w:tcPr>
            <w:tcW w:w="1572" w:type="dxa"/>
            <w:shd w:val="clear" w:color="auto" w:fill="FFFFFF"/>
            <w:noWrap/>
            <w:vAlign w:val="bottom"/>
            <w:hideMark/>
          </w:tcPr>
          <w:p w14:paraId="11D307C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15.67180519</w:t>
            </w:r>
          </w:p>
        </w:tc>
      </w:tr>
      <w:tr w:rsidR="00197ED7" w:rsidRPr="00E61D3F" w14:paraId="3F6D889A" w14:textId="77777777" w:rsidTr="00E61D3F">
        <w:trPr>
          <w:trHeight w:val="288"/>
        </w:trPr>
        <w:tc>
          <w:tcPr>
            <w:tcW w:w="1223" w:type="dxa"/>
            <w:shd w:val="clear" w:color="auto" w:fill="FFFFFF"/>
            <w:noWrap/>
            <w:vAlign w:val="bottom"/>
            <w:hideMark/>
          </w:tcPr>
          <w:p w14:paraId="7959CAD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 R and S R</w:t>
            </w:r>
          </w:p>
        </w:tc>
        <w:tc>
          <w:tcPr>
            <w:tcW w:w="4589" w:type="dxa"/>
            <w:shd w:val="clear" w:color="auto" w:fill="FFFFFF"/>
            <w:noWrap/>
            <w:vAlign w:val="bottom"/>
            <w:hideMark/>
          </w:tcPr>
          <w:p w14:paraId="04C828C0"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0DD0048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0.470385299</w:t>
            </w:r>
          </w:p>
        </w:tc>
        <w:tc>
          <w:tcPr>
            <w:tcW w:w="1572" w:type="dxa"/>
            <w:shd w:val="clear" w:color="auto" w:fill="FFFFFF"/>
            <w:noWrap/>
            <w:vAlign w:val="bottom"/>
            <w:hideMark/>
          </w:tcPr>
          <w:p w14:paraId="004A5A0E"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2.113051916</w:t>
            </w:r>
          </w:p>
        </w:tc>
      </w:tr>
      <w:tr w:rsidR="00197ED7" w:rsidRPr="00E61D3F" w14:paraId="7354CC86" w14:textId="77777777" w:rsidTr="00E61D3F">
        <w:trPr>
          <w:trHeight w:val="288"/>
        </w:trPr>
        <w:tc>
          <w:tcPr>
            <w:tcW w:w="1223" w:type="dxa"/>
            <w:shd w:val="clear" w:color="auto" w:fill="FFFFFF"/>
            <w:noWrap/>
            <w:vAlign w:val="bottom"/>
            <w:hideMark/>
          </w:tcPr>
          <w:p w14:paraId="681E5AA7"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F and S I</w:t>
            </w:r>
          </w:p>
        </w:tc>
        <w:tc>
          <w:tcPr>
            <w:tcW w:w="4589" w:type="dxa"/>
            <w:shd w:val="clear" w:color="auto" w:fill="FFFFFF"/>
            <w:noWrap/>
            <w:vAlign w:val="bottom"/>
            <w:hideMark/>
          </w:tcPr>
          <w:p w14:paraId="6F88B7AB"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Gumbel Copula</w:t>
            </w:r>
          </w:p>
        </w:tc>
        <w:tc>
          <w:tcPr>
            <w:tcW w:w="1642" w:type="dxa"/>
            <w:shd w:val="clear" w:color="auto" w:fill="FFFFFF"/>
            <w:noWrap/>
            <w:vAlign w:val="bottom"/>
            <w:hideMark/>
          </w:tcPr>
          <w:p w14:paraId="6AFB16C0"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1.024622742</w:t>
            </w:r>
          </w:p>
        </w:tc>
        <w:tc>
          <w:tcPr>
            <w:tcW w:w="1572" w:type="dxa"/>
            <w:shd w:val="clear" w:color="auto" w:fill="FFFFFF"/>
            <w:noWrap/>
            <w:vAlign w:val="bottom"/>
            <w:hideMark/>
          </w:tcPr>
          <w:p w14:paraId="3DA4B8DD"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w:t>
            </w:r>
          </w:p>
        </w:tc>
      </w:tr>
      <w:tr w:rsidR="00197ED7" w:rsidRPr="00E61D3F" w14:paraId="74E43786" w14:textId="77777777" w:rsidTr="00E61D3F">
        <w:trPr>
          <w:trHeight w:val="288"/>
        </w:trPr>
        <w:tc>
          <w:tcPr>
            <w:tcW w:w="1223" w:type="dxa"/>
            <w:shd w:val="clear" w:color="auto" w:fill="FFFFFF"/>
            <w:noWrap/>
            <w:vAlign w:val="bottom"/>
            <w:hideMark/>
          </w:tcPr>
          <w:p w14:paraId="17373382"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F and S R</w:t>
            </w:r>
          </w:p>
        </w:tc>
        <w:tc>
          <w:tcPr>
            <w:tcW w:w="4589" w:type="dxa"/>
            <w:shd w:val="clear" w:color="auto" w:fill="FFFFFF"/>
            <w:noWrap/>
            <w:vAlign w:val="bottom"/>
            <w:hideMark/>
          </w:tcPr>
          <w:p w14:paraId="3BBFBB66" w14:textId="77777777" w:rsidR="00197ED7" w:rsidRPr="00E61D3F" w:rsidRDefault="00197ED7" w:rsidP="005F3D88">
            <w:pPr>
              <w:spacing w:after="0" w:line="240" w:lineRule="auto"/>
              <w:rPr>
                <w:rFonts w:ascii="Arial" w:eastAsia="Times New Roman" w:hAnsi="Arial" w:cs="Arial"/>
                <w:color w:val="000000"/>
                <w:sz w:val="24"/>
                <w:szCs w:val="24"/>
                <w:lang w:val="fr-FR" w:eastAsia="en-ZA"/>
              </w:rPr>
            </w:pPr>
            <w:r w:rsidRPr="00E61D3F">
              <w:rPr>
                <w:rFonts w:ascii="Arial" w:eastAsia="Times New Roman" w:hAnsi="Arial" w:cs="Arial"/>
                <w:color w:val="000000"/>
                <w:sz w:val="24"/>
                <w:szCs w:val="24"/>
                <w:lang w:val="fr-FR" w:eastAsia="en-ZA"/>
              </w:rPr>
              <w:t>Student T Copula (t-copula)</w:t>
            </w:r>
          </w:p>
        </w:tc>
        <w:tc>
          <w:tcPr>
            <w:tcW w:w="1642" w:type="dxa"/>
            <w:shd w:val="clear" w:color="auto" w:fill="FFFFFF"/>
            <w:noWrap/>
            <w:vAlign w:val="bottom"/>
            <w:hideMark/>
          </w:tcPr>
          <w:p w14:paraId="4585023C"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0.224322574</w:t>
            </w:r>
          </w:p>
        </w:tc>
        <w:tc>
          <w:tcPr>
            <w:tcW w:w="1572" w:type="dxa"/>
            <w:shd w:val="clear" w:color="auto" w:fill="FFFFFF"/>
            <w:noWrap/>
            <w:vAlign w:val="bottom"/>
            <w:hideMark/>
          </w:tcPr>
          <w:p w14:paraId="1AB38AE5"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9.408960547</w:t>
            </w:r>
          </w:p>
        </w:tc>
      </w:tr>
      <w:tr w:rsidR="00197ED7" w:rsidRPr="00E61D3F" w14:paraId="67A6DD5B" w14:textId="77777777" w:rsidTr="00E61D3F">
        <w:trPr>
          <w:trHeight w:val="288"/>
        </w:trPr>
        <w:tc>
          <w:tcPr>
            <w:tcW w:w="1223" w:type="dxa"/>
            <w:tcBorders>
              <w:top w:val="nil"/>
              <w:left w:val="nil"/>
              <w:bottom w:val="single" w:sz="4" w:space="0" w:color="auto"/>
              <w:right w:val="nil"/>
            </w:tcBorders>
            <w:shd w:val="clear" w:color="auto" w:fill="FFFFFF"/>
            <w:noWrap/>
            <w:vAlign w:val="bottom"/>
            <w:hideMark/>
          </w:tcPr>
          <w:p w14:paraId="723302B1"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S I and S R</w:t>
            </w:r>
          </w:p>
        </w:tc>
        <w:tc>
          <w:tcPr>
            <w:tcW w:w="4589" w:type="dxa"/>
            <w:tcBorders>
              <w:top w:val="nil"/>
              <w:left w:val="nil"/>
              <w:bottom w:val="single" w:sz="4" w:space="0" w:color="auto"/>
              <w:right w:val="nil"/>
            </w:tcBorders>
            <w:shd w:val="clear" w:color="auto" w:fill="FFFFFF"/>
            <w:noWrap/>
            <w:vAlign w:val="bottom"/>
            <w:hideMark/>
          </w:tcPr>
          <w:p w14:paraId="29FB399D"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Rotated Bb7 Copula (180 Degrees; “survival Bb7”)</w:t>
            </w:r>
          </w:p>
        </w:tc>
        <w:tc>
          <w:tcPr>
            <w:tcW w:w="1642" w:type="dxa"/>
            <w:tcBorders>
              <w:top w:val="nil"/>
              <w:left w:val="nil"/>
              <w:bottom w:val="single" w:sz="4" w:space="0" w:color="auto"/>
              <w:right w:val="nil"/>
            </w:tcBorders>
            <w:shd w:val="clear" w:color="auto" w:fill="FFFFFF"/>
            <w:noWrap/>
            <w:vAlign w:val="bottom"/>
            <w:hideMark/>
          </w:tcPr>
          <w:p w14:paraId="25DDF283"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1.21153283</w:t>
            </w:r>
          </w:p>
        </w:tc>
        <w:tc>
          <w:tcPr>
            <w:tcW w:w="1572" w:type="dxa"/>
            <w:tcBorders>
              <w:top w:val="nil"/>
              <w:left w:val="nil"/>
              <w:bottom w:val="single" w:sz="4" w:space="0" w:color="auto"/>
              <w:right w:val="nil"/>
            </w:tcBorders>
            <w:shd w:val="clear" w:color="auto" w:fill="FFFFFF"/>
            <w:noWrap/>
            <w:vAlign w:val="bottom"/>
            <w:hideMark/>
          </w:tcPr>
          <w:p w14:paraId="4EAD4117" w14:textId="77777777" w:rsidR="00197ED7" w:rsidRPr="00E61D3F" w:rsidRDefault="00197ED7" w:rsidP="005F3D88">
            <w:pPr>
              <w:spacing w:after="0" w:line="240" w:lineRule="auto"/>
              <w:jc w:val="right"/>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0.284703839</w:t>
            </w:r>
          </w:p>
        </w:tc>
      </w:tr>
      <w:tr w:rsidR="00197ED7" w:rsidRPr="00E61D3F" w14:paraId="69014513" w14:textId="77777777" w:rsidTr="00E61D3F">
        <w:trPr>
          <w:trHeight w:val="288"/>
        </w:trPr>
        <w:tc>
          <w:tcPr>
            <w:tcW w:w="1223" w:type="dxa"/>
            <w:shd w:val="clear" w:color="auto" w:fill="FFFFFF"/>
            <w:noWrap/>
            <w:vAlign w:val="bottom"/>
            <w:hideMark/>
          </w:tcPr>
          <w:p w14:paraId="0786C946"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4589" w:type="dxa"/>
            <w:shd w:val="clear" w:color="auto" w:fill="FFFFFF"/>
            <w:noWrap/>
            <w:vAlign w:val="bottom"/>
            <w:hideMark/>
          </w:tcPr>
          <w:p w14:paraId="58E4346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1642" w:type="dxa"/>
            <w:shd w:val="clear" w:color="auto" w:fill="FFFFFF"/>
            <w:noWrap/>
            <w:vAlign w:val="bottom"/>
            <w:hideMark/>
          </w:tcPr>
          <w:p w14:paraId="45BB598A"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c>
          <w:tcPr>
            <w:tcW w:w="1572" w:type="dxa"/>
            <w:shd w:val="clear" w:color="auto" w:fill="FFFFFF"/>
            <w:noWrap/>
            <w:vAlign w:val="bottom"/>
            <w:hideMark/>
          </w:tcPr>
          <w:p w14:paraId="3F66E238" w14:textId="77777777" w:rsidR="00197ED7" w:rsidRPr="00E61D3F" w:rsidRDefault="00197ED7" w:rsidP="005F3D88">
            <w:pPr>
              <w:spacing w:after="0" w:line="240" w:lineRule="auto"/>
              <w:rPr>
                <w:rFonts w:ascii="Arial" w:eastAsia="Times New Roman" w:hAnsi="Arial" w:cs="Arial"/>
                <w:color w:val="000000"/>
                <w:sz w:val="24"/>
                <w:szCs w:val="24"/>
                <w:lang w:eastAsia="en-ZA"/>
              </w:rPr>
            </w:pPr>
            <w:r w:rsidRPr="00E61D3F">
              <w:rPr>
                <w:rFonts w:ascii="Arial" w:eastAsia="Times New Roman" w:hAnsi="Arial" w:cs="Arial"/>
                <w:color w:val="000000"/>
                <w:sz w:val="24"/>
                <w:szCs w:val="24"/>
                <w:lang w:eastAsia="en-ZA"/>
              </w:rPr>
              <w:t> </w:t>
            </w:r>
          </w:p>
        </w:tc>
      </w:tr>
    </w:tbl>
    <w:p w14:paraId="70C3D5B9" w14:textId="77777777" w:rsidR="00197ED7" w:rsidRPr="00E61D3F" w:rsidRDefault="00197ED7" w:rsidP="00197ED7">
      <w:pPr>
        <w:rPr>
          <w:rFonts w:ascii="Arial" w:hAnsi="Arial" w:cs="Arial"/>
          <w:sz w:val="24"/>
          <w:szCs w:val="24"/>
          <w:lang w:val="en-US"/>
        </w:rPr>
      </w:pPr>
    </w:p>
    <w:p w14:paraId="23EB02A9" w14:textId="77777777" w:rsidR="00197ED7" w:rsidRPr="00E61D3F" w:rsidRDefault="00197ED7" w:rsidP="00197ED7">
      <w:pPr>
        <w:rPr>
          <w:rFonts w:ascii="Arial" w:hAnsi="Arial" w:cs="Arial"/>
          <w:sz w:val="24"/>
          <w:szCs w:val="24"/>
        </w:rPr>
      </w:pPr>
    </w:p>
    <w:p w14:paraId="7D7A35DD" w14:textId="77777777" w:rsidR="00164FD3" w:rsidRPr="00971D6E" w:rsidRDefault="00164FD3" w:rsidP="00AC4F00">
      <w:pPr>
        <w:spacing w:line="276" w:lineRule="auto"/>
        <w:rPr>
          <w:rFonts w:ascii="Arial" w:hAnsi="Arial" w:cs="Arial"/>
        </w:rPr>
      </w:pPr>
    </w:p>
    <w:sectPr w:rsidR="00164FD3" w:rsidRPr="00971D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92EF2" w14:textId="77777777" w:rsidR="00ED2676" w:rsidRDefault="00ED2676" w:rsidP="001F2480">
      <w:pPr>
        <w:spacing w:after="0" w:line="240" w:lineRule="auto"/>
      </w:pPr>
      <w:r>
        <w:separator/>
      </w:r>
    </w:p>
  </w:endnote>
  <w:endnote w:type="continuationSeparator" w:id="0">
    <w:p w14:paraId="6F07FD0A" w14:textId="77777777" w:rsidR="00ED2676" w:rsidRDefault="00ED2676" w:rsidP="001F2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BC958" w14:textId="77777777" w:rsidR="009533DA" w:rsidRDefault="00953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CCDA9" w14:textId="77777777" w:rsidR="009533DA" w:rsidRDefault="009533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2BE83" w14:textId="77777777" w:rsidR="009533DA" w:rsidRDefault="00953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5BF3B" w14:textId="77777777" w:rsidR="00ED2676" w:rsidRDefault="00ED2676" w:rsidP="001F2480">
      <w:pPr>
        <w:spacing w:after="0" w:line="240" w:lineRule="auto"/>
      </w:pPr>
      <w:r>
        <w:separator/>
      </w:r>
    </w:p>
  </w:footnote>
  <w:footnote w:type="continuationSeparator" w:id="0">
    <w:p w14:paraId="0247D466" w14:textId="77777777" w:rsidR="00ED2676" w:rsidRDefault="00ED2676" w:rsidP="001F2480">
      <w:pPr>
        <w:spacing w:after="0" w:line="240" w:lineRule="auto"/>
      </w:pPr>
      <w:r>
        <w:continuationSeparator/>
      </w:r>
    </w:p>
  </w:footnote>
  <w:footnote w:id="1">
    <w:p w14:paraId="7B46869B" w14:textId="6F8111D5" w:rsidR="009533DA" w:rsidRDefault="009533DA" w:rsidP="00783FB5">
      <w:pPr>
        <w:pStyle w:val="FootnoteText"/>
      </w:pPr>
      <w:r>
        <w:rPr>
          <w:rStyle w:val="FootnoteReference"/>
        </w:rPr>
        <w:footnoteRef/>
      </w:r>
      <w:r>
        <w:t xml:space="preserve"> The numbers indicate the countries and sectors as follows: 1=Brazil Financials, 2=Brazil Industrials, 3=Brazil Resources, 4=China Financials, 5=China Industrials, 6=China Resources, 7=India Financials, 8=India Industrials, </w:t>
      </w:r>
    </w:p>
    <w:p w14:paraId="7C67A1F4" w14:textId="00F685B7" w:rsidR="009533DA" w:rsidRDefault="009533DA" w:rsidP="00783FB5">
      <w:pPr>
        <w:pStyle w:val="FootnoteText"/>
      </w:pPr>
      <w:r>
        <w:t>9=India Resources, 10=Russia Financials, 11=Russia Industrials, 12=Russia Resources, 13=South Africa Financials, 14=South Africa Industrials, 15=South Africa Resources</w:t>
      </w:r>
    </w:p>
  </w:footnote>
  <w:footnote w:id="2">
    <w:p w14:paraId="3F07AE83" w14:textId="6344F1D6" w:rsidR="009533DA" w:rsidRDefault="009533DA" w:rsidP="00C76FD4">
      <w:pPr>
        <w:pStyle w:val="FootnoteText"/>
      </w:pPr>
      <w:r>
        <w:rPr>
          <w:rStyle w:val="FootnoteReference"/>
        </w:rPr>
        <w:footnoteRef/>
      </w:r>
      <w:r>
        <w:t xml:space="preserve"> 1% level of significance indicated with an asterisk.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BA279" w14:textId="77777777" w:rsidR="009533DA" w:rsidRDefault="009533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D02EB" w14:textId="77777777" w:rsidR="009533DA" w:rsidRDefault="009533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B480E" w14:textId="77777777" w:rsidR="009533DA" w:rsidRDefault="00953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00E88"/>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2B01ACD"/>
    <w:multiLevelType w:val="hybridMultilevel"/>
    <w:tmpl w:val="AAC84BE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26A6910"/>
    <w:multiLevelType w:val="hybridMultilevel"/>
    <w:tmpl w:val="54D8749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AEC37B7"/>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C88616D"/>
    <w:multiLevelType w:val="hybridMultilevel"/>
    <w:tmpl w:val="73A4B666"/>
    <w:lvl w:ilvl="0" w:tplc="CABE6836">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C8A2F33"/>
    <w:multiLevelType w:val="hybridMultilevel"/>
    <w:tmpl w:val="B330DE14"/>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4FE08C4"/>
    <w:multiLevelType w:val="multilevel"/>
    <w:tmpl w:val="CC487A8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8E5483E"/>
    <w:multiLevelType w:val="hybridMultilevel"/>
    <w:tmpl w:val="5F62BF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F303E6"/>
    <w:multiLevelType w:val="hybridMultilevel"/>
    <w:tmpl w:val="8908A28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C5"/>
    <w:rsid w:val="00007052"/>
    <w:rsid w:val="00010593"/>
    <w:rsid w:val="000153D1"/>
    <w:rsid w:val="00020DA1"/>
    <w:rsid w:val="0003013C"/>
    <w:rsid w:val="00032300"/>
    <w:rsid w:val="00035494"/>
    <w:rsid w:val="00042946"/>
    <w:rsid w:val="0004791E"/>
    <w:rsid w:val="000629E9"/>
    <w:rsid w:val="00064199"/>
    <w:rsid w:val="00074A71"/>
    <w:rsid w:val="000815C8"/>
    <w:rsid w:val="00087F71"/>
    <w:rsid w:val="000915ED"/>
    <w:rsid w:val="00091CD9"/>
    <w:rsid w:val="0009343C"/>
    <w:rsid w:val="00097AE9"/>
    <w:rsid w:val="000A1B39"/>
    <w:rsid w:val="000A3D31"/>
    <w:rsid w:val="000A5050"/>
    <w:rsid w:val="000B25EF"/>
    <w:rsid w:val="000B2DCD"/>
    <w:rsid w:val="000C0338"/>
    <w:rsid w:val="000D0EBD"/>
    <w:rsid w:val="000E0526"/>
    <w:rsid w:val="000E24DB"/>
    <w:rsid w:val="000F1636"/>
    <w:rsid w:val="000F642E"/>
    <w:rsid w:val="000F70A5"/>
    <w:rsid w:val="000F7E2B"/>
    <w:rsid w:val="00104D3B"/>
    <w:rsid w:val="00106CD7"/>
    <w:rsid w:val="0011015D"/>
    <w:rsid w:val="00112C16"/>
    <w:rsid w:val="00117346"/>
    <w:rsid w:val="00117691"/>
    <w:rsid w:val="00120D21"/>
    <w:rsid w:val="00127955"/>
    <w:rsid w:val="001320E0"/>
    <w:rsid w:val="001349E9"/>
    <w:rsid w:val="00141638"/>
    <w:rsid w:val="00142905"/>
    <w:rsid w:val="001432A1"/>
    <w:rsid w:val="00152957"/>
    <w:rsid w:val="001562FF"/>
    <w:rsid w:val="001621E4"/>
    <w:rsid w:val="00162E90"/>
    <w:rsid w:val="00164FD3"/>
    <w:rsid w:val="0016690D"/>
    <w:rsid w:val="00172B12"/>
    <w:rsid w:val="00174245"/>
    <w:rsid w:val="00180B6A"/>
    <w:rsid w:val="00182E08"/>
    <w:rsid w:val="00185BFF"/>
    <w:rsid w:val="0019110C"/>
    <w:rsid w:val="00191371"/>
    <w:rsid w:val="00197B9A"/>
    <w:rsid w:val="00197ED7"/>
    <w:rsid w:val="001A0891"/>
    <w:rsid w:val="001A7F0F"/>
    <w:rsid w:val="001B2138"/>
    <w:rsid w:val="001B5E22"/>
    <w:rsid w:val="001C4300"/>
    <w:rsid w:val="001C4AF4"/>
    <w:rsid w:val="001D339A"/>
    <w:rsid w:val="001D3E05"/>
    <w:rsid w:val="001D47E5"/>
    <w:rsid w:val="001E1AC8"/>
    <w:rsid w:val="001E5736"/>
    <w:rsid w:val="001E7ECB"/>
    <w:rsid w:val="001F2480"/>
    <w:rsid w:val="001F4E53"/>
    <w:rsid w:val="00200FE2"/>
    <w:rsid w:val="0020596D"/>
    <w:rsid w:val="00211CC8"/>
    <w:rsid w:val="002147D8"/>
    <w:rsid w:val="002168A0"/>
    <w:rsid w:val="0023080C"/>
    <w:rsid w:val="00244360"/>
    <w:rsid w:val="00245EB1"/>
    <w:rsid w:val="00252436"/>
    <w:rsid w:val="002532DA"/>
    <w:rsid w:val="00256EA5"/>
    <w:rsid w:val="00257A05"/>
    <w:rsid w:val="00263CF0"/>
    <w:rsid w:val="00275288"/>
    <w:rsid w:val="00285422"/>
    <w:rsid w:val="002A2FEC"/>
    <w:rsid w:val="002A5105"/>
    <w:rsid w:val="002C74F1"/>
    <w:rsid w:val="002C7EFD"/>
    <w:rsid w:val="002D041A"/>
    <w:rsid w:val="002D29DA"/>
    <w:rsid w:val="002F00CA"/>
    <w:rsid w:val="002F0858"/>
    <w:rsid w:val="002F1FBE"/>
    <w:rsid w:val="002F479B"/>
    <w:rsid w:val="002F5FC6"/>
    <w:rsid w:val="002F65BF"/>
    <w:rsid w:val="002F6A04"/>
    <w:rsid w:val="0030531F"/>
    <w:rsid w:val="003165EC"/>
    <w:rsid w:val="00317358"/>
    <w:rsid w:val="00325755"/>
    <w:rsid w:val="00327AAF"/>
    <w:rsid w:val="00330699"/>
    <w:rsid w:val="00336F71"/>
    <w:rsid w:val="00337529"/>
    <w:rsid w:val="003412E8"/>
    <w:rsid w:val="00352295"/>
    <w:rsid w:val="0035288A"/>
    <w:rsid w:val="003575DD"/>
    <w:rsid w:val="003600D5"/>
    <w:rsid w:val="00364B53"/>
    <w:rsid w:val="00374BDD"/>
    <w:rsid w:val="003918CC"/>
    <w:rsid w:val="00391E72"/>
    <w:rsid w:val="00392F7A"/>
    <w:rsid w:val="003939CF"/>
    <w:rsid w:val="003A7B1B"/>
    <w:rsid w:val="003B4E5F"/>
    <w:rsid w:val="003C1400"/>
    <w:rsid w:val="003C204B"/>
    <w:rsid w:val="003E0F75"/>
    <w:rsid w:val="003E6F75"/>
    <w:rsid w:val="00402619"/>
    <w:rsid w:val="004026BB"/>
    <w:rsid w:val="00417FBD"/>
    <w:rsid w:val="00425D38"/>
    <w:rsid w:val="00432680"/>
    <w:rsid w:val="00433349"/>
    <w:rsid w:val="0043787C"/>
    <w:rsid w:val="004551F1"/>
    <w:rsid w:val="004607DD"/>
    <w:rsid w:val="0046172A"/>
    <w:rsid w:val="00465A71"/>
    <w:rsid w:val="00472FE6"/>
    <w:rsid w:val="004753D4"/>
    <w:rsid w:val="004812F5"/>
    <w:rsid w:val="004833BC"/>
    <w:rsid w:val="004A046B"/>
    <w:rsid w:val="004B4E28"/>
    <w:rsid w:val="004C1E5C"/>
    <w:rsid w:val="004D2EB8"/>
    <w:rsid w:val="004D4C18"/>
    <w:rsid w:val="004E5624"/>
    <w:rsid w:val="004E6D74"/>
    <w:rsid w:val="004F1754"/>
    <w:rsid w:val="004F1DD1"/>
    <w:rsid w:val="00500BE7"/>
    <w:rsid w:val="00502412"/>
    <w:rsid w:val="00505026"/>
    <w:rsid w:val="00507D0C"/>
    <w:rsid w:val="005154E0"/>
    <w:rsid w:val="00524E2E"/>
    <w:rsid w:val="005257A0"/>
    <w:rsid w:val="005266AA"/>
    <w:rsid w:val="005302B8"/>
    <w:rsid w:val="00532EEE"/>
    <w:rsid w:val="0053717B"/>
    <w:rsid w:val="00546E6E"/>
    <w:rsid w:val="00553E04"/>
    <w:rsid w:val="005624BD"/>
    <w:rsid w:val="00563F16"/>
    <w:rsid w:val="00565A76"/>
    <w:rsid w:val="00565AF1"/>
    <w:rsid w:val="00565F7A"/>
    <w:rsid w:val="00571194"/>
    <w:rsid w:val="00571DA1"/>
    <w:rsid w:val="00571F0D"/>
    <w:rsid w:val="005745AB"/>
    <w:rsid w:val="00577439"/>
    <w:rsid w:val="00577B72"/>
    <w:rsid w:val="00581DD3"/>
    <w:rsid w:val="00585EFD"/>
    <w:rsid w:val="005923DF"/>
    <w:rsid w:val="00595F94"/>
    <w:rsid w:val="005A6031"/>
    <w:rsid w:val="005B1F8C"/>
    <w:rsid w:val="005B2F2E"/>
    <w:rsid w:val="005B3757"/>
    <w:rsid w:val="005B52B1"/>
    <w:rsid w:val="005B6530"/>
    <w:rsid w:val="005D0F8F"/>
    <w:rsid w:val="005D3E4F"/>
    <w:rsid w:val="005D63A0"/>
    <w:rsid w:val="005E15ED"/>
    <w:rsid w:val="005F0604"/>
    <w:rsid w:val="005F3D88"/>
    <w:rsid w:val="005F4B6A"/>
    <w:rsid w:val="00602521"/>
    <w:rsid w:val="006063C6"/>
    <w:rsid w:val="00617FD2"/>
    <w:rsid w:val="0063508A"/>
    <w:rsid w:val="006408A0"/>
    <w:rsid w:val="006433EC"/>
    <w:rsid w:val="006454B6"/>
    <w:rsid w:val="00646FED"/>
    <w:rsid w:val="00651041"/>
    <w:rsid w:val="00651251"/>
    <w:rsid w:val="00651BB0"/>
    <w:rsid w:val="00654419"/>
    <w:rsid w:val="006549BA"/>
    <w:rsid w:val="00656CFB"/>
    <w:rsid w:val="006606F5"/>
    <w:rsid w:val="00660A82"/>
    <w:rsid w:val="00671899"/>
    <w:rsid w:val="006718F4"/>
    <w:rsid w:val="00676A0B"/>
    <w:rsid w:val="00683D6C"/>
    <w:rsid w:val="00693EF7"/>
    <w:rsid w:val="00697532"/>
    <w:rsid w:val="006A0AC9"/>
    <w:rsid w:val="006A5B2A"/>
    <w:rsid w:val="006B2556"/>
    <w:rsid w:val="006C2194"/>
    <w:rsid w:val="006C2692"/>
    <w:rsid w:val="006C682C"/>
    <w:rsid w:val="006E5673"/>
    <w:rsid w:val="007117D6"/>
    <w:rsid w:val="00712582"/>
    <w:rsid w:val="00715F62"/>
    <w:rsid w:val="00716482"/>
    <w:rsid w:val="00720E92"/>
    <w:rsid w:val="00726696"/>
    <w:rsid w:val="00731D9E"/>
    <w:rsid w:val="007348BB"/>
    <w:rsid w:val="00736FB2"/>
    <w:rsid w:val="00741551"/>
    <w:rsid w:val="007658FC"/>
    <w:rsid w:val="00771FC5"/>
    <w:rsid w:val="0077335A"/>
    <w:rsid w:val="00783FB5"/>
    <w:rsid w:val="00795627"/>
    <w:rsid w:val="007A1DDC"/>
    <w:rsid w:val="007B6EF1"/>
    <w:rsid w:val="007B7689"/>
    <w:rsid w:val="007C2DAE"/>
    <w:rsid w:val="007D00EF"/>
    <w:rsid w:val="007D1184"/>
    <w:rsid w:val="007D1232"/>
    <w:rsid w:val="007D3700"/>
    <w:rsid w:val="007D5107"/>
    <w:rsid w:val="007D5BD1"/>
    <w:rsid w:val="007D7C64"/>
    <w:rsid w:val="007E006A"/>
    <w:rsid w:val="007E18C2"/>
    <w:rsid w:val="007E7610"/>
    <w:rsid w:val="007F554A"/>
    <w:rsid w:val="007F673E"/>
    <w:rsid w:val="00802FCA"/>
    <w:rsid w:val="00803B49"/>
    <w:rsid w:val="0081040F"/>
    <w:rsid w:val="008115B8"/>
    <w:rsid w:val="00815FEB"/>
    <w:rsid w:val="00826E05"/>
    <w:rsid w:val="00827C9B"/>
    <w:rsid w:val="00830CD4"/>
    <w:rsid w:val="00841BF3"/>
    <w:rsid w:val="00842E3E"/>
    <w:rsid w:val="00843F3C"/>
    <w:rsid w:val="00845388"/>
    <w:rsid w:val="008512F2"/>
    <w:rsid w:val="00851A39"/>
    <w:rsid w:val="008538CE"/>
    <w:rsid w:val="00853CBF"/>
    <w:rsid w:val="008554F4"/>
    <w:rsid w:val="008601EC"/>
    <w:rsid w:val="00861874"/>
    <w:rsid w:val="00872587"/>
    <w:rsid w:val="00873650"/>
    <w:rsid w:val="00873EA7"/>
    <w:rsid w:val="008843C5"/>
    <w:rsid w:val="008845C9"/>
    <w:rsid w:val="0088543B"/>
    <w:rsid w:val="00891940"/>
    <w:rsid w:val="00892DC5"/>
    <w:rsid w:val="00895C73"/>
    <w:rsid w:val="008961A0"/>
    <w:rsid w:val="00896990"/>
    <w:rsid w:val="00897146"/>
    <w:rsid w:val="008A11D5"/>
    <w:rsid w:val="008B06D4"/>
    <w:rsid w:val="008B0EB1"/>
    <w:rsid w:val="008B15AE"/>
    <w:rsid w:val="008D1513"/>
    <w:rsid w:val="008D3110"/>
    <w:rsid w:val="008E178B"/>
    <w:rsid w:val="008E6607"/>
    <w:rsid w:val="008E6FEE"/>
    <w:rsid w:val="008F0BE0"/>
    <w:rsid w:val="008F1AEF"/>
    <w:rsid w:val="008F5296"/>
    <w:rsid w:val="00905247"/>
    <w:rsid w:val="00911F73"/>
    <w:rsid w:val="00913DC0"/>
    <w:rsid w:val="00926205"/>
    <w:rsid w:val="009268CC"/>
    <w:rsid w:val="0093156E"/>
    <w:rsid w:val="00940086"/>
    <w:rsid w:val="009433CC"/>
    <w:rsid w:val="009479FC"/>
    <w:rsid w:val="00952C91"/>
    <w:rsid w:val="009533DA"/>
    <w:rsid w:val="00955600"/>
    <w:rsid w:val="00955D07"/>
    <w:rsid w:val="00962489"/>
    <w:rsid w:val="00963C2B"/>
    <w:rsid w:val="0097116A"/>
    <w:rsid w:val="00971D6E"/>
    <w:rsid w:val="0097552F"/>
    <w:rsid w:val="00976C01"/>
    <w:rsid w:val="00977EC4"/>
    <w:rsid w:val="0098001E"/>
    <w:rsid w:val="00982A0E"/>
    <w:rsid w:val="00984B2A"/>
    <w:rsid w:val="00987112"/>
    <w:rsid w:val="009877B8"/>
    <w:rsid w:val="00992E2C"/>
    <w:rsid w:val="00993167"/>
    <w:rsid w:val="009935DF"/>
    <w:rsid w:val="0099478A"/>
    <w:rsid w:val="009A29D9"/>
    <w:rsid w:val="009A7659"/>
    <w:rsid w:val="009B025D"/>
    <w:rsid w:val="009B2A3C"/>
    <w:rsid w:val="009E143D"/>
    <w:rsid w:val="009E1D9C"/>
    <w:rsid w:val="009F4E15"/>
    <w:rsid w:val="009F5E2C"/>
    <w:rsid w:val="00A000C5"/>
    <w:rsid w:val="00A02986"/>
    <w:rsid w:val="00A06523"/>
    <w:rsid w:val="00A17132"/>
    <w:rsid w:val="00A2314F"/>
    <w:rsid w:val="00A252A4"/>
    <w:rsid w:val="00A32508"/>
    <w:rsid w:val="00A3361D"/>
    <w:rsid w:val="00A3442F"/>
    <w:rsid w:val="00A35AEC"/>
    <w:rsid w:val="00A56E49"/>
    <w:rsid w:val="00A61B20"/>
    <w:rsid w:val="00A64517"/>
    <w:rsid w:val="00A65C28"/>
    <w:rsid w:val="00A6607C"/>
    <w:rsid w:val="00A74E74"/>
    <w:rsid w:val="00A76A49"/>
    <w:rsid w:val="00A83943"/>
    <w:rsid w:val="00A84A11"/>
    <w:rsid w:val="00A85E16"/>
    <w:rsid w:val="00AA1F32"/>
    <w:rsid w:val="00AA5837"/>
    <w:rsid w:val="00AB036B"/>
    <w:rsid w:val="00AB1224"/>
    <w:rsid w:val="00AB32CE"/>
    <w:rsid w:val="00AB4D4C"/>
    <w:rsid w:val="00AB613F"/>
    <w:rsid w:val="00AC0319"/>
    <w:rsid w:val="00AC3281"/>
    <w:rsid w:val="00AC4F00"/>
    <w:rsid w:val="00AD29B1"/>
    <w:rsid w:val="00AD52EF"/>
    <w:rsid w:val="00AD5C39"/>
    <w:rsid w:val="00AE08A0"/>
    <w:rsid w:val="00AE30BC"/>
    <w:rsid w:val="00AF5A97"/>
    <w:rsid w:val="00AF7214"/>
    <w:rsid w:val="00B045A6"/>
    <w:rsid w:val="00B0511A"/>
    <w:rsid w:val="00B136DF"/>
    <w:rsid w:val="00B14453"/>
    <w:rsid w:val="00B27DEB"/>
    <w:rsid w:val="00B37184"/>
    <w:rsid w:val="00B416E7"/>
    <w:rsid w:val="00B42CEB"/>
    <w:rsid w:val="00B47022"/>
    <w:rsid w:val="00B50852"/>
    <w:rsid w:val="00B548F3"/>
    <w:rsid w:val="00B61C3E"/>
    <w:rsid w:val="00B6502A"/>
    <w:rsid w:val="00B72E91"/>
    <w:rsid w:val="00B730A4"/>
    <w:rsid w:val="00B751B6"/>
    <w:rsid w:val="00B8468E"/>
    <w:rsid w:val="00B85D35"/>
    <w:rsid w:val="00B94A67"/>
    <w:rsid w:val="00BA1AC0"/>
    <w:rsid w:val="00BA1C67"/>
    <w:rsid w:val="00BA4803"/>
    <w:rsid w:val="00BA5DA6"/>
    <w:rsid w:val="00BB1311"/>
    <w:rsid w:val="00BC21BB"/>
    <w:rsid w:val="00BC2C5A"/>
    <w:rsid w:val="00BC7C5D"/>
    <w:rsid w:val="00BD0B7D"/>
    <w:rsid w:val="00BD7834"/>
    <w:rsid w:val="00BE03F5"/>
    <w:rsid w:val="00BE0E6A"/>
    <w:rsid w:val="00BE2A8E"/>
    <w:rsid w:val="00BE429F"/>
    <w:rsid w:val="00BE750D"/>
    <w:rsid w:val="00BE7D2F"/>
    <w:rsid w:val="00BF66DF"/>
    <w:rsid w:val="00C00A1E"/>
    <w:rsid w:val="00C0316E"/>
    <w:rsid w:val="00C04818"/>
    <w:rsid w:val="00C057DE"/>
    <w:rsid w:val="00C22566"/>
    <w:rsid w:val="00C23FD1"/>
    <w:rsid w:val="00C27C22"/>
    <w:rsid w:val="00C3276C"/>
    <w:rsid w:val="00C40AF7"/>
    <w:rsid w:val="00C61E95"/>
    <w:rsid w:val="00C6460F"/>
    <w:rsid w:val="00C65A9E"/>
    <w:rsid w:val="00C666D0"/>
    <w:rsid w:val="00C7150D"/>
    <w:rsid w:val="00C727A4"/>
    <w:rsid w:val="00C73618"/>
    <w:rsid w:val="00C754F6"/>
    <w:rsid w:val="00C76FD4"/>
    <w:rsid w:val="00C869A5"/>
    <w:rsid w:val="00C909AB"/>
    <w:rsid w:val="00C91D0E"/>
    <w:rsid w:val="00C91DA4"/>
    <w:rsid w:val="00C97E8C"/>
    <w:rsid w:val="00CA01B8"/>
    <w:rsid w:val="00CA07E5"/>
    <w:rsid w:val="00CA48F0"/>
    <w:rsid w:val="00CA5FF1"/>
    <w:rsid w:val="00CA7513"/>
    <w:rsid w:val="00CA7D39"/>
    <w:rsid w:val="00CC4F1C"/>
    <w:rsid w:val="00CC5C97"/>
    <w:rsid w:val="00CD0E22"/>
    <w:rsid w:val="00CD1C38"/>
    <w:rsid w:val="00CE0A65"/>
    <w:rsid w:val="00CE4951"/>
    <w:rsid w:val="00CE545F"/>
    <w:rsid w:val="00CE5F36"/>
    <w:rsid w:val="00D00B6B"/>
    <w:rsid w:val="00D06227"/>
    <w:rsid w:val="00D066F1"/>
    <w:rsid w:val="00D109FF"/>
    <w:rsid w:val="00D159FB"/>
    <w:rsid w:val="00D37F28"/>
    <w:rsid w:val="00D405EC"/>
    <w:rsid w:val="00D44A2D"/>
    <w:rsid w:val="00D54CA1"/>
    <w:rsid w:val="00D76D54"/>
    <w:rsid w:val="00D81272"/>
    <w:rsid w:val="00D83B12"/>
    <w:rsid w:val="00DA2455"/>
    <w:rsid w:val="00DA39D5"/>
    <w:rsid w:val="00DA6127"/>
    <w:rsid w:val="00DB677E"/>
    <w:rsid w:val="00DB72C7"/>
    <w:rsid w:val="00DC0713"/>
    <w:rsid w:val="00DD080A"/>
    <w:rsid w:val="00DE3853"/>
    <w:rsid w:val="00DE7F40"/>
    <w:rsid w:val="00E000C1"/>
    <w:rsid w:val="00E01AF6"/>
    <w:rsid w:val="00E02AF4"/>
    <w:rsid w:val="00E23B24"/>
    <w:rsid w:val="00E31F02"/>
    <w:rsid w:val="00E372E3"/>
    <w:rsid w:val="00E5003F"/>
    <w:rsid w:val="00E51C22"/>
    <w:rsid w:val="00E61D3F"/>
    <w:rsid w:val="00E64611"/>
    <w:rsid w:val="00E706C2"/>
    <w:rsid w:val="00E732B3"/>
    <w:rsid w:val="00E87C89"/>
    <w:rsid w:val="00E916DE"/>
    <w:rsid w:val="00EA379A"/>
    <w:rsid w:val="00EA657F"/>
    <w:rsid w:val="00EB1EAC"/>
    <w:rsid w:val="00EB26E5"/>
    <w:rsid w:val="00EB42FD"/>
    <w:rsid w:val="00EB4F0F"/>
    <w:rsid w:val="00EB52F0"/>
    <w:rsid w:val="00EB6038"/>
    <w:rsid w:val="00EB634A"/>
    <w:rsid w:val="00EC72D9"/>
    <w:rsid w:val="00ED0D14"/>
    <w:rsid w:val="00ED10F3"/>
    <w:rsid w:val="00ED2676"/>
    <w:rsid w:val="00EE0827"/>
    <w:rsid w:val="00EF2AA0"/>
    <w:rsid w:val="00EF33B4"/>
    <w:rsid w:val="00EF5E6E"/>
    <w:rsid w:val="00EF6C68"/>
    <w:rsid w:val="00F0042A"/>
    <w:rsid w:val="00F01734"/>
    <w:rsid w:val="00F019F2"/>
    <w:rsid w:val="00F03FDE"/>
    <w:rsid w:val="00F0603C"/>
    <w:rsid w:val="00F10265"/>
    <w:rsid w:val="00F14C65"/>
    <w:rsid w:val="00F173BE"/>
    <w:rsid w:val="00F17E98"/>
    <w:rsid w:val="00F2364E"/>
    <w:rsid w:val="00F459B6"/>
    <w:rsid w:val="00F5267D"/>
    <w:rsid w:val="00F740EB"/>
    <w:rsid w:val="00F830F8"/>
    <w:rsid w:val="00F964E9"/>
    <w:rsid w:val="00FA3353"/>
    <w:rsid w:val="00FA426B"/>
    <w:rsid w:val="00FA5FB6"/>
    <w:rsid w:val="00FB0075"/>
    <w:rsid w:val="00FB1901"/>
    <w:rsid w:val="00FB2B4F"/>
    <w:rsid w:val="00FB79AC"/>
    <w:rsid w:val="00FC0CC7"/>
    <w:rsid w:val="00FC5BCC"/>
    <w:rsid w:val="00FC73F0"/>
    <w:rsid w:val="00FD3552"/>
    <w:rsid w:val="00FD538B"/>
    <w:rsid w:val="00FD5C59"/>
    <w:rsid w:val="00FE17B9"/>
    <w:rsid w:val="00FF1106"/>
    <w:rsid w:val="00FF4A6E"/>
    <w:rsid w:val="00FF6818"/>
    <w:rsid w:val="00FF793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3B1D5"/>
  <w15:chartTrackingRefBased/>
  <w15:docId w15:val="{1F67C991-E0C9-4964-944C-92F76DB3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FC5"/>
  </w:style>
  <w:style w:type="paragraph" w:styleId="Heading1">
    <w:name w:val="heading 1"/>
    <w:basedOn w:val="Normal"/>
    <w:next w:val="Normal"/>
    <w:link w:val="Heading1Char"/>
    <w:uiPriority w:val="9"/>
    <w:qFormat/>
    <w:rsid w:val="00164FD3"/>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087F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71F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D3"/>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87F71"/>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771FC5"/>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qFormat/>
    <w:rsid w:val="00771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71FC5"/>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164FD3"/>
  </w:style>
  <w:style w:type="paragraph" w:styleId="ListParagraph">
    <w:name w:val="List Paragraph"/>
    <w:basedOn w:val="Normal"/>
    <w:uiPriority w:val="34"/>
    <w:qFormat/>
    <w:rsid w:val="00CA7513"/>
    <w:pPr>
      <w:ind w:left="720"/>
      <w:contextualSpacing/>
    </w:pPr>
  </w:style>
  <w:style w:type="paragraph" w:styleId="NoSpacing">
    <w:name w:val="No Spacing"/>
    <w:uiPriority w:val="1"/>
    <w:qFormat/>
    <w:rsid w:val="003E0F75"/>
    <w:pPr>
      <w:spacing w:after="0" w:line="240" w:lineRule="auto"/>
    </w:pPr>
  </w:style>
  <w:style w:type="character" w:styleId="CommentReference">
    <w:name w:val="annotation reference"/>
    <w:basedOn w:val="DefaultParagraphFont"/>
    <w:uiPriority w:val="99"/>
    <w:semiHidden/>
    <w:unhideWhenUsed/>
    <w:rsid w:val="005923DF"/>
    <w:rPr>
      <w:sz w:val="16"/>
      <w:szCs w:val="16"/>
    </w:rPr>
  </w:style>
  <w:style w:type="paragraph" w:styleId="CommentText">
    <w:name w:val="annotation text"/>
    <w:basedOn w:val="Normal"/>
    <w:link w:val="CommentTextChar"/>
    <w:uiPriority w:val="99"/>
    <w:semiHidden/>
    <w:unhideWhenUsed/>
    <w:rsid w:val="005923DF"/>
    <w:pPr>
      <w:spacing w:line="240" w:lineRule="auto"/>
    </w:pPr>
    <w:rPr>
      <w:sz w:val="20"/>
      <w:szCs w:val="20"/>
    </w:rPr>
  </w:style>
  <w:style w:type="character" w:customStyle="1" w:styleId="CommentTextChar">
    <w:name w:val="Comment Text Char"/>
    <w:basedOn w:val="DefaultParagraphFont"/>
    <w:link w:val="CommentText"/>
    <w:uiPriority w:val="99"/>
    <w:semiHidden/>
    <w:rsid w:val="005923DF"/>
    <w:rPr>
      <w:sz w:val="20"/>
      <w:szCs w:val="20"/>
    </w:rPr>
  </w:style>
  <w:style w:type="paragraph" w:styleId="CommentSubject">
    <w:name w:val="annotation subject"/>
    <w:basedOn w:val="CommentText"/>
    <w:next w:val="CommentText"/>
    <w:link w:val="CommentSubjectChar"/>
    <w:uiPriority w:val="99"/>
    <w:semiHidden/>
    <w:unhideWhenUsed/>
    <w:rsid w:val="005923DF"/>
    <w:rPr>
      <w:b/>
      <w:bCs/>
    </w:rPr>
  </w:style>
  <w:style w:type="character" w:customStyle="1" w:styleId="CommentSubjectChar">
    <w:name w:val="Comment Subject Char"/>
    <w:basedOn w:val="CommentTextChar"/>
    <w:link w:val="CommentSubject"/>
    <w:uiPriority w:val="99"/>
    <w:semiHidden/>
    <w:rsid w:val="005923DF"/>
    <w:rPr>
      <w:b/>
      <w:bCs/>
      <w:sz w:val="20"/>
      <w:szCs w:val="20"/>
    </w:rPr>
  </w:style>
  <w:style w:type="paragraph" w:styleId="BalloonText">
    <w:name w:val="Balloon Text"/>
    <w:basedOn w:val="Normal"/>
    <w:link w:val="BalloonTextChar"/>
    <w:uiPriority w:val="99"/>
    <w:semiHidden/>
    <w:unhideWhenUsed/>
    <w:rsid w:val="0059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3DF"/>
    <w:rPr>
      <w:rFonts w:ascii="Segoe UI" w:hAnsi="Segoe UI" w:cs="Segoe UI"/>
      <w:sz w:val="18"/>
      <w:szCs w:val="18"/>
    </w:rPr>
  </w:style>
  <w:style w:type="paragraph" w:styleId="Revision">
    <w:name w:val="Revision"/>
    <w:hidden/>
    <w:uiPriority w:val="99"/>
    <w:semiHidden/>
    <w:rsid w:val="003575DD"/>
    <w:pPr>
      <w:spacing w:after="0" w:line="240" w:lineRule="auto"/>
    </w:pPr>
  </w:style>
  <w:style w:type="paragraph" w:styleId="Caption">
    <w:name w:val="caption"/>
    <w:basedOn w:val="Normal"/>
    <w:next w:val="Normal"/>
    <w:uiPriority w:val="35"/>
    <w:unhideWhenUsed/>
    <w:qFormat/>
    <w:rsid w:val="00327AA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27A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AAF"/>
  </w:style>
  <w:style w:type="paragraph" w:styleId="Footer">
    <w:name w:val="footer"/>
    <w:basedOn w:val="Normal"/>
    <w:link w:val="FooterChar"/>
    <w:uiPriority w:val="99"/>
    <w:unhideWhenUsed/>
    <w:rsid w:val="00327A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AAF"/>
  </w:style>
  <w:style w:type="paragraph" w:styleId="EndnoteText">
    <w:name w:val="endnote text"/>
    <w:basedOn w:val="Normal"/>
    <w:link w:val="EndnoteTextChar"/>
    <w:uiPriority w:val="99"/>
    <w:semiHidden/>
    <w:unhideWhenUsed/>
    <w:rsid w:val="00327A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7AAF"/>
    <w:rPr>
      <w:sz w:val="20"/>
      <w:szCs w:val="20"/>
    </w:rPr>
  </w:style>
  <w:style w:type="character" w:customStyle="1" w:styleId="FootnoteTextChar">
    <w:name w:val="Footnote Text Char"/>
    <w:basedOn w:val="DefaultParagraphFont"/>
    <w:link w:val="FootnoteText"/>
    <w:uiPriority w:val="99"/>
    <w:rsid w:val="00327AAF"/>
    <w:rPr>
      <w:sz w:val="20"/>
      <w:szCs w:val="20"/>
    </w:rPr>
  </w:style>
  <w:style w:type="paragraph" w:styleId="FootnoteText">
    <w:name w:val="footnote text"/>
    <w:basedOn w:val="Normal"/>
    <w:link w:val="FootnoteTextChar"/>
    <w:uiPriority w:val="99"/>
    <w:unhideWhenUsed/>
    <w:rsid w:val="00327AAF"/>
    <w:pPr>
      <w:spacing w:after="0" w:line="240" w:lineRule="auto"/>
    </w:pPr>
    <w:rPr>
      <w:sz w:val="20"/>
      <w:szCs w:val="20"/>
    </w:rPr>
  </w:style>
  <w:style w:type="paragraph" w:customStyle="1" w:styleId="SectionTitle">
    <w:name w:val="Section Title"/>
    <w:basedOn w:val="Normal"/>
    <w:uiPriority w:val="2"/>
    <w:qFormat/>
    <w:rsid w:val="00327AAF"/>
    <w:pPr>
      <w:pageBreakBefore/>
      <w:spacing w:after="0" w:line="480" w:lineRule="auto"/>
      <w:jc w:val="center"/>
      <w:outlineLvl w:val="0"/>
    </w:pPr>
    <w:rPr>
      <w:rFonts w:asciiTheme="majorHAnsi" w:eastAsiaTheme="majorEastAsia" w:hAnsiTheme="majorHAnsi" w:cstheme="majorBidi"/>
      <w:kern w:val="24"/>
      <w:sz w:val="24"/>
      <w:szCs w:val="24"/>
      <w:lang w:val="en-US" w:eastAsia="ja-JP"/>
    </w:rPr>
  </w:style>
  <w:style w:type="character" w:styleId="Emphasis">
    <w:name w:val="Emphasis"/>
    <w:basedOn w:val="DefaultParagraphFont"/>
    <w:uiPriority w:val="20"/>
    <w:unhideWhenUsed/>
    <w:qFormat/>
    <w:rsid w:val="00327AAF"/>
    <w:rPr>
      <w:i/>
      <w:iCs/>
    </w:rPr>
  </w:style>
  <w:style w:type="paragraph" w:customStyle="1" w:styleId="Title2">
    <w:name w:val="Title 2"/>
    <w:basedOn w:val="Normal"/>
    <w:uiPriority w:val="1"/>
    <w:qFormat/>
    <w:rsid w:val="00327AAF"/>
    <w:pPr>
      <w:spacing w:after="0" w:line="480" w:lineRule="auto"/>
      <w:jc w:val="center"/>
    </w:pPr>
    <w:rPr>
      <w:rFonts w:eastAsiaTheme="minorEastAsia"/>
      <w:kern w:val="24"/>
      <w:sz w:val="24"/>
      <w:szCs w:val="24"/>
      <w:lang w:val="en-US" w:eastAsia="ja-JP"/>
    </w:rPr>
  </w:style>
  <w:style w:type="character" w:styleId="PlaceholderText">
    <w:name w:val="Placeholder Text"/>
    <w:basedOn w:val="DefaultParagraphFont"/>
    <w:uiPriority w:val="99"/>
    <w:semiHidden/>
    <w:rsid w:val="008B15AE"/>
    <w:rPr>
      <w:color w:val="808080"/>
    </w:rPr>
  </w:style>
  <w:style w:type="character" w:styleId="FootnoteReference">
    <w:name w:val="footnote reference"/>
    <w:basedOn w:val="DefaultParagraphFont"/>
    <w:uiPriority w:val="99"/>
    <w:semiHidden/>
    <w:unhideWhenUsed/>
    <w:rsid w:val="00C76FD4"/>
    <w:rPr>
      <w:vertAlign w:val="superscript"/>
    </w:rPr>
  </w:style>
  <w:style w:type="paragraph" w:styleId="TOCHeading">
    <w:name w:val="TOC Heading"/>
    <w:basedOn w:val="Heading1"/>
    <w:next w:val="Normal"/>
    <w:uiPriority w:val="39"/>
    <w:unhideWhenUsed/>
    <w:qFormat/>
    <w:rsid w:val="00BC7C5D"/>
    <w:pPr>
      <w:outlineLvl w:val="9"/>
    </w:pPr>
  </w:style>
  <w:style w:type="paragraph" w:styleId="TOC1">
    <w:name w:val="toc 1"/>
    <w:basedOn w:val="Normal"/>
    <w:next w:val="Normal"/>
    <w:autoRedefine/>
    <w:uiPriority w:val="39"/>
    <w:unhideWhenUsed/>
    <w:rsid w:val="00BC7C5D"/>
    <w:pPr>
      <w:spacing w:after="100"/>
    </w:pPr>
  </w:style>
  <w:style w:type="paragraph" w:styleId="TOC2">
    <w:name w:val="toc 2"/>
    <w:basedOn w:val="Normal"/>
    <w:next w:val="Normal"/>
    <w:autoRedefine/>
    <w:uiPriority w:val="39"/>
    <w:unhideWhenUsed/>
    <w:rsid w:val="00BC7C5D"/>
    <w:pPr>
      <w:spacing w:after="100"/>
      <w:ind w:left="220"/>
    </w:pPr>
  </w:style>
  <w:style w:type="character" w:styleId="Hyperlink">
    <w:name w:val="Hyperlink"/>
    <w:basedOn w:val="DefaultParagraphFont"/>
    <w:uiPriority w:val="99"/>
    <w:unhideWhenUsed/>
    <w:rsid w:val="00BC7C5D"/>
    <w:rPr>
      <w:color w:val="0563C1" w:themeColor="hyperlink"/>
      <w:u w:val="single"/>
    </w:rPr>
  </w:style>
  <w:style w:type="paragraph" w:styleId="TableofFigures">
    <w:name w:val="table of figures"/>
    <w:basedOn w:val="Normal"/>
    <w:next w:val="Normal"/>
    <w:uiPriority w:val="99"/>
    <w:unhideWhenUsed/>
    <w:rsid w:val="00A84A1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240">
      <w:bodyDiv w:val="1"/>
      <w:marLeft w:val="0"/>
      <w:marRight w:val="0"/>
      <w:marTop w:val="0"/>
      <w:marBottom w:val="0"/>
      <w:divBdr>
        <w:top w:val="none" w:sz="0" w:space="0" w:color="auto"/>
        <w:left w:val="none" w:sz="0" w:space="0" w:color="auto"/>
        <w:bottom w:val="none" w:sz="0" w:space="0" w:color="auto"/>
        <w:right w:val="none" w:sz="0" w:space="0" w:color="auto"/>
      </w:divBdr>
    </w:div>
    <w:div w:id="12464182">
      <w:bodyDiv w:val="1"/>
      <w:marLeft w:val="0"/>
      <w:marRight w:val="0"/>
      <w:marTop w:val="0"/>
      <w:marBottom w:val="0"/>
      <w:divBdr>
        <w:top w:val="none" w:sz="0" w:space="0" w:color="auto"/>
        <w:left w:val="none" w:sz="0" w:space="0" w:color="auto"/>
        <w:bottom w:val="none" w:sz="0" w:space="0" w:color="auto"/>
        <w:right w:val="none" w:sz="0" w:space="0" w:color="auto"/>
      </w:divBdr>
    </w:div>
    <w:div w:id="12652064">
      <w:bodyDiv w:val="1"/>
      <w:marLeft w:val="0"/>
      <w:marRight w:val="0"/>
      <w:marTop w:val="0"/>
      <w:marBottom w:val="0"/>
      <w:divBdr>
        <w:top w:val="none" w:sz="0" w:space="0" w:color="auto"/>
        <w:left w:val="none" w:sz="0" w:space="0" w:color="auto"/>
        <w:bottom w:val="none" w:sz="0" w:space="0" w:color="auto"/>
        <w:right w:val="none" w:sz="0" w:space="0" w:color="auto"/>
      </w:divBdr>
    </w:div>
    <w:div w:id="12725960">
      <w:bodyDiv w:val="1"/>
      <w:marLeft w:val="0"/>
      <w:marRight w:val="0"/>
      <w:marTop w:val="0"/>
      <w:marBottom w:val="0"/>
      <w:divBdr>
        <w:top w:val="none" w:sz="0" w:space="0" w:color="auto"/>
        <w:left w:val="none" w:sz="0" w:space="0" w:color="auto"/>
        <w:bottom w:val="none" w:sz="0" w:space="0" w:color="auto"/>
        <w:right w:val="none" w:sz="0" w:space="0" w:color="auto"/>
      </w:divBdr>
    </w:div>
    <w:div w:id="14116361">
      <w:bodyDiv w:val="1"/>
      <w:marLeft w:val="0"/>
      <w:marRight w:val="0"/>
      <w:marTop w:val="0"/>
      <w:marBottom w:val="0"/>
      <w:divBdr>
        <w:top w:val="none" w:sz="0" w:space="0" w:color="auto"/>
        <w:left w:val="none" w:sz="0" w:space="0" w:color="auto"/>
        <w:bottom w:val="none" w:sz="0" w:space="0" w:color="auto"/>
        <w:right w:val="none" w:sz="0" w:space="0" w:color="auto"/>
      </w:divBdr>
    </w:div>
    <w:div w:id="19815843">
      <w:bodyDiv w:val="1"/>
      <w:marLeft w:val="0"/>
      <w:marRight w:val="0"/>
      <w:marTop w:val="0"/>
      <w:marBottom w:val="0"/>
      <w:divBdr>
        <w:top w:val="none" w:sz="0" w:space="0" w:color="auto"/>
        <w:left w:val="none" w:sz="0" w:space="0" w:color="auto"/>
        <w:bottom w:val="none" w:sz="0" w:space="0" w:color="auto"/>
        <w:right w:val="none" w:sz="0" w:space="0" w:color="auto"/>
      </w:divBdr>
    </w:div>
    <w:div w:id="22101473">
      <w:bodyDiv w:val="1"/>
      <w:marLeft w:val="0"/>
      <w:marRight w:val="0"/>
      <w:marTop w:val="0"/>
      <w:marBottom w:val="0"/>
      <w:divBdr>
        <w:top w:val="none" w:sz="0" w:space="0" w:color="auto"/>
        <w:left w:val="none" w:sz="0" w:space="0" w:color="auto"/>
        <w:bottom w:val="none" w:sz="0" w:space="0" w:color="auto"/>
        <w:right w:val="none" w:sz="0" w:space="0" w:color="auto"/>
      </w:divBdr>
    </w:div>
    <w:div w:id="25376426">
      <w:bodyDiv w:val="1"/>
      <w:marLeft w:val="0"/>
      <w:marRight w:val="0"/>
      <w:marTop w:val="0"/>
      <w:marBottom w:val="0"/>
      <w:divBdr>
        <w:top w:val="none" w:sz="0" w:space="0" w:color="auto"/>
        <w:left w:val="none" w:sz="0" w:space="0" w:color="auto"/>
        <w:bottom w:val="none" w:sz="0" w:space="0" w:color="auto"/>
        <w:right w:val="none" w:sz="0" w:space="0" w:color="auto"/>
      </w:divBdr>
    </w:div>
    <w:div w:id="28722270">
      <w:bodyDiv w:val="1"/>
      <w:marLeft w:val="0"/>
      <w:marRight w:val="0"/>
      <w:marTop w:val="0"/>
      <w:marBottom w:val="0"/>
      <w:divBdr>
        <w:top w:val="none" w:sz="0" w:space="0" w:color="auto"/>
        <w:left w:val="none" w:sz="0" w:space="0" w:color="auto"/>
        <w:bottom w:val="none" w:sz="0" w:space="0" w:color="auto"/>
        <w:right w:val="none" w:sz="0" w:space="0" w:color="auto"/>
      </w:divBdr>
    </w:div>
    <w:div w:id="29040557">
      <w:bodyDiv w:val="1"/>
      <w:marLeft w:val="0"/>
      <w:marRight w:val="0"/>
      <w:marTop w:val="0"/>
      <w:marBottom w:val="0"/>
      <w:divBdr>
        <w:top w:val="none" w:sz="0" w:space="0" w:color="auto"/>
        <w:left w:val="none" w:sz="0" w:space="0" w:color="auto"/>
        <w:bottom w:val="none" w:sz="0" w:space="0" w:color="auto"/>
        <w:right w:val="none" w:sz="0" w:space="0" w:color="auto"/>
      </w:divBdr>
    </w:div>
    <w:div w:id="29041329">
      <w:bodyDiv w:val="1"/>
      <w:marLeft w:val="0"/>
      <w:marRight w:val="0"/>
      <w:marTop w:val="0"/>
      <w:marBottom w:val="0"/>
      <w:divBdr>
        <w:top w:val="none" w:sz="0" w:space="0" w:color="auto"/>
        <w:left w:val="none" w:sz="0" w:space="0" w:color="auto"/>
        <w:bottom w:val="none" w:sz="0" w:space="0" w:color="auto"/>
        <w:right w:val="none" w:sz="0" w:space="0" w:color="auto"/>
      </w:divBdr>
    </w:div>
    <w:div w:id="29572707">
      <w:bodyDiv w:val="1"/>
      <w:marLeft w:val="0"/>
      <w:marRight w:val="0"/>
      <w:marTop w:val="0"/>
      <w:marBottom w:val="0"/>
      <w:divBdr>
        <w:top w:val="none" w:sz="0" w:space="0" w:color="auto"/>
        <w:left w:val="none" w:sz="0" w:space="0" w:color="auto"/>
        <w:bottom w:val="none" w:sz="0" w:space="0" w:color="auto"/>
        <w:right w:val="none" w:sz="0" w:space="0" w:color="auto"/>
      </w:divBdr>
    </w:div>
    <w:div w:id="37780317">
      <w:bodyDiv w:val="1"/>
      <w:marLeft w:val="0"/>
      <w:marRight w:val="0"/>
      <w:marTop w:val="0"/>
      <w:marBottom w:val="0"/>
      <w:divBdr>
        <w:top w:val="none" w:sz="0" w:space="0" w:color="auto"/>
        <w:left w:val="none" w:sz="0" w:space="0" w:color="auto"/>
        <w:bottom w:val="none" w:sz="0" w:space="0" w:color="auto"/>
        <w:right w:val="none" w:sz="0" w:space="0" w:color="auto"/>
      </w:divBdr>
    </w:div>
    <w:div w:id="38822224">
      <w:bodyDiv w:val="1"/>
      <w:marLeft w:val="0"/>
      <w:marRight w:val="0"/>
      <w:marTop w:val="0"/>
      <w:marBottom w:val="0"/>
      <w:divBdr>
        <w:top w:val="none" w:sz="0" w:space="0" w:color="auto"/>
        <w:left w:val="none" w:sz="0" w:space="0" w:color="auto"/>
        <w:bottom w:val="none" w:sz="0" w:space="0" w:color="auto"/>
        <w:right w:val="none" w:sz="0" w:space="0" w:color="auto"/>
      </w:divBdr>
    </w:div>
    <w:div w:id="39593418">
      <w:bodyDiv w:val="1"/>
      <w:marLeft w:val="0"/>
      <w:marRight w:val="0"/>
      <w:marTop w:val="0"/>
      <w:marBottom w:val="0"/>
      <w:divBdr>
        <w:top w:val="none" w:sz="0" w:space="0" w:color="auto"/>
        <w:left w:val="none" w:sz="0" w:space="0" w:color="auto"/>
        <w:bottom w:val="none" w:sz="0" w:space="0" w:color="auto"/>
        <w:right w:val="none" w:sz="0" w:space="0" w:color="auto"/>
      </w:divBdr>
    </w:div>
    <w:div w:id="42679060">
      <w:bodyDiv w:val="1"/>
      <w:marLeft w:val="0"/>
      <w:marRight w:val="0"/>
      <w:marTop w:val="0"/>
      <w:marBottom w:val="0"/>
      <w:divBdr>
        <w:top w:val="none" w:sz="0" w:space="0" w:color="auto"/>
        <w:left w:val="none" w:sz="0" w:space="0" w:color="auto"/>
        <w:bottom w:val="none" w:sz="0" w:space="0" w:color="auto"/>
        <w:right w:val="none" w:sz="0" w:space="0" w:color="auto"/>
      </w:divBdr>
    </w:div>
    <w:div w:id="43457580">
      <w:bodyDiv w:val="1"/>
      <w:marLeft w:val="0"/>
      <w:marRight w:val="0"/>
      <w:marTop w:val="0"/>
      <w:marBottom w:val="0"/>
      <w:divBdr>
        <w:top w:val="none" w:sz="0" w:space="0" w:color="auto"/>
        <w:left w:val="none" w:sz="0" w:space="0" w:color="auto"/>
        <w:bottom w:val="none" w:sz="0" w:space="0" w:color="auto"/>
        <w:right w:val="none" w:sz="0" w:space="0" w:color="auto"/>
      </w:divBdr>
    </w:div>
    <w:div w:id="45180997">
      <w:bodyDiv w:val="1"/>
      <w:marLeft w:val="0"/>
      <w:marRight w:val="0"/>
      <w:marTop w:val="0"/>
      <w:marBottom w:val="0"/>
      <w:divBdr>
        <w:top w:val="none" w:sz="0" w:space="0" w:color="auto"/>
        <w:left w:val="none" w:sz="0" w:space="0" w:color="auto"/>
        <w:bottom w:val="none" w:sz="0" w:space="0" w:color="auto"/>
        <w:right w:val="none" w:sz="0" w:space="0" w:color="auto"/>
      </w:divBdr>
    </w:div>
    <w:div w:id="46610042">
      <w:bodyDiv w:val="1"/>
      <w:marLeft w:val="0"/>
      <w:marRight w:val="0"/>
      <w:marTop w:val="0"/>
      <w:marBottom w:val="0"/>
      <w:divBdr>
        <w:top w:val="none" w:sz="0" w:space="0" w:color="auto"/>
        <w:left w:val="none" w:sz="0" w:space="0" w:color="auto"/>
        <w:bottom w:val="none" w:sz="0" w:space="0" w:color="auto"/>
        <w:right w:val="none" w:sz="0" w:space="0" w:color="auto"/>
      </w:divBdr>
    </w:div>
    <w:div w:id="49883819">
      <w:bodyDiv w:val="1"/>
      <w:marLeft w:val="0"/>
      <w:marRight w:val="0"/>
      <w:marTop w:val="0"/>
      <w:marBottom w:val="0"/>
      <w:divBdr>
        <w:top w:val="none" w:sz="0" w:space="0" w:color="auto"/>
        <w:left w:val="none" w:sz="0" w:space="0" w:color="auto"/>
        <w:bottom w:val="none" w:sz="0" w:space="0" w:color="auto"/>
        <w:right w:val="none" w:sz="0" w:space="0" w:color="auto"/>
      </w:divBdr>
    </w:div>
    <w:div w:id="53280894">
      <w:bodyDiv w:val="1"/>
      <w:marLeft w:val="0"/>
      <w:marRight w:val="0"/>
      <w:marTop w:val="0"/>
      <w:marBottom w:val="0"/>
      <w:divBdr>
        <w:top w:val="none" w:sz="0" w:space="0" w:color="auto"/>
        <w:left w:val="none" w:sz="0" w:space="0" w:color="auto"/>
        <w:bottom w:val="none" w:sz="0" w:space="0" w:color="auto"/>
        <w:right w:val="none" w:sz="0" w:space="0" w:color="auto"/>
      </w:divBdr>
    </w:div>
    <w:div w:id="54789840">
      <w:bodyDiv w:val="1"/>
      <w:marLeft w:val="0"/>
      <w:marRight w:val="0"/>
      <w:marTop w:val="0"/>
      <w:marBottom w:val="0"/>
      <w:divBdr>
        <w:top w:val="none" w:sz="0" w:space="0" w:color="auto"/>
        <w:left w:val="none" w:sz="0" w:space="0" w:color="auto"/>
        <w:bottom w:val="none" w:sz="0" w:space="0" w:color="auto"/>
        <w:right w:val="none" w:sz="0" w:space="0" w:color="auto"/>
      </w:divBdr>
    </w:div>
    <w:div w:id="57557254">
      <w:bodyDiv w:val="1"/>
      <w:marLeft w:val="0"/>
      <w:marRight w:val="0"/>
      <w:marTop w:val="0"/>
      <w:marBottom w:val="0"/>
      <w:divBdr>
        <w:top w:val="none" w:sz="0" w:space="0" w:color="auto"/>
        <w:left w:val="none" w:sz="0" w:space="0" w:color="auto"/>
        <w:bottom w:val="none" w:sz="0" w:space="0" w:color="auto"/>
        <w:right w:val="none" w:sz="0" w:space="0" w:color="auto"/>
      </w:divBdr>
    </w:div>
    <w:div w:id="59056662">
      <w:bodyDiv w:val="1"/>
      <w:marLeft w:val="0"/>
      <w:marRight w:val="0"/>
      <w:marTop w:val="0"/>
      <w:marBottom w:val="0"/>
      <w:divBdr>
        <w:top w:val="none" w:sz="0" w:space="0" w:color="auto"/>
        <w:left w:val="none" w:sz="0" w:space="0" w:color="auto"/>
        <w:bottom w:val="none" w:sz="0" w:space="0" w:color="auto"/>
        <w:right w:val="none" w:sz="0" w:space="0" w:color="auto"/>
      </w:divBdr>
    </w:div>
    <w:div w:id="61948181">
      <w:bodyDiv w:val="1"/>
      <w:marLeft w:val="0"/>
      <w:marRight w:val="0"/>
      <w:marTop w:val="0"/>
      <w:marBottom w:val="0"/>
      <w:divBdr>
        <w:top w:val="none" w:sz="0" w:space="0" w:color="auto"/>
        <w:left w:val="none" w:sz="0" w:space="0" w:color="auto"/>
        <w:bottom w:val="none" w:sz="0" w:space="0" w:color="auto"/>
        <w:right w:val="none" w:sz="0" w:space="0" w:color="auto"/>
      </w:divBdr>
    </w:div>
    <w:div w:id="61949656">
      <w:bodyDiv w:val="1"/>
      <w:marLeft w:val="0"/>
      <w:marRight w:val="0"/>
      <w:marTop w:val="0"/>
      <w:marBottom w:val="0"/>
      <w:divBdr>
        <w:top w:val="none" w:sz="0" w:space="0" w:color="auto"/>
        <w:left w:val="none" w:sz="0" w:space="0" w:color="auto"/>
        <w:bottom w:val="none" w:sz="0" w:space="0" w:color="auto"/>
        <w:right w:val="none" w:sz="0" w:space="0" w:color="auto"/>
      </w:divBdr>
    </w:div>
    <w:div w:id="63798330">
      <w:bodyDiv w:val="1"/>
      <w:marLeft w:val="0"/>
      <w:marRight w:val="0"/>
      <w:marTop w:val="0"/>
      <w:marBottom w:val="0"/>
      <w:divBdr>
        <w:top w:val="none" w:sz="0" w:space="0" w:color="auto"/>
        <w:left w:val="none" w:sz="0" w:space="0" w:color="auto"/>
        <w:bottom w:val="none" w:sz="0" w:space="0" w:color="auto"/>
        <w:right w:val="none" w:sz="0" w:space="0" w:color="auto"/>
      </w:divBdr>
    </w:div>
    <w:div w:id="64425457">
      <w:bodyDiv w:val="1"/>
      <w:marLeft w:val="0"/>
      <w:marRight w:val="0"/>
      <w:marTop w:val="0"/>
      <w:marBottom w:val="0"/>
      <w:divBdr>
        <w:top w:val="none" w:sz="0" w:space="0" w:color="auto"/>
        <w:left w:val="none" w:sz="0" w:space="0" w:color="auto"/>
        <w:bottom w:val="none" w:sz="0" w:space="0" w:color="auto"/>
        <w:right w:val="none" w:sz="0" w:space="0" w:color="auto"/>
      </w:divBdr>
    </w:div>
    <w:div w:id="65808151">
      <w:bodyDiv w:val="1"/>
      <w:marLeft w:val="0"/>
      <w:marRight w:val="0"/>
      <w:marTop w:val="0"/>
      <w:marBottom w:val="0"/>
      <w:divBdr>
        <w:top w:val="none" w:sz="0" w:space="0" w:color="auto"/>
        <w:left w:val="none" w:sz="0" w:space="0" w:color="auto"/>
        <w:bottom w:val="none" w:sz="0" w:space="0" w:color="auto"/>
        <w:right w:val="none" w:sz="0" w:space="0" w:color="auto"/>
      </w:divBdr>
    </w:div>
    <w:div w:id="67458598">
      <w:bodyDiv w:val="1"/>
      <w:marLeft w:val="0"/>
      <w:marRight w:val="0"/>
      <w:marTop w:val="0"/>
      <w:marBottom w:val="0"/>
      <w:divBdr>
        <w:top w:val="none" w:sz="0" w:space="0" w:color="auto"/>
        <w:left w:val="none" w:sz="0" w:space="0" w:color="auto"/>
        <w:bottom w:val="none" w:sz="0" w:space="0" w:color="auto"/>
        <w:right w:val="none" w:sz="0" w:space="0" w:color="auto"/>
      </w:divBdr>
    </w:div>
    <w:div w:id="67460745">
      <w:bodyDiv w:val="1"/>
      <w:marLeft w:val="0"/>
      <w:marRight w:val="0"/>
      <w:marTop w:val="0"/>
      <w:marBottom w:val="0"/>
      <w:divBdr>
        <w:top w:val="none" w:sz="0" w:space="0" w:color="auto"/>
        <w:left w:val="none" w:sz="0" w:space="0" w:color="auto"/>
        <w:bottom w:val="none" w:sz="0" w:space="0" w:color="auto"/>
        <w:right w:val="none" w:sz="0" w:space="0" w:color="auto"/>
      </w:divBdr>
    </w:div>
    <w:div w:id="69548483">
      <w:bodyDiv w:val="1"/>
      <w:marLeft w:val="0"/>
      <w:marRight w:val="0"/>
      <w:marTop w:val="0"/>
      <w:marBottom w:val="0"/>
      <w:divBdr>
        <w:top w:val="none" w:sz="0" w:space="0" w:color="auto"/>
        <w:left w:val="none" w:sz="0" w:space="0" w:color="auto"/>
        <w:bottom w:val="none" w:sz="0" w:space="0" w:color="auto"/>
        <w:right w:val="none" w:sz="0" w:space="0" w:color="auto"/>
      </w:divBdr>
    </w:div>
    <w:div w:id="69814360">
      <w:bodyDiv w:val="1"/>
      <w:marLeft w:val="0"/>
      <w:marRight w:val="0"/>
      <w:marTop w:val="0"/>
      <w:marBottom w:val="0"/>
      <w:divBdr>
        <w:top w:val="none" w:sz="0" w:space="0" w:color="auto"/>
        <w:left w:val="none" w:sz="0" w:space="0" w:color="auto"/>
        <w:bottom w:val="none" w:sz="0" w:space="0" w:color="auto"/>
        <w:right w:val="none" w:sz="0" w:space="0" w:color="auto"/>
      </w:divBdr>
    </w:div>
    <w:div w:id="75058433">
      <w:bodyDiv w:val="1"/>
      <w:marLeft w:val="0"/>
      <w:marRight w:val="0"/>
      <w:marTop w:val="0"/>
      <w:marBottom w:val="0"/>
      <w:divBdr>
        <w:top w:val="none" w:sz="0" w:space="0" w:color="auto"/>
        <w:left w:val="none" w:sz="0" w:space="0" w:color="auto"/>
        <w:bottom w:val="none" w:sz="0" w:space="0" w:color="auto"/>
        <w:right w:val="none" w:sz="0" w:space="0" w:color="auto"/>
      </w:divBdr>
    </w:div>
    <w:div w:id="80031990">
      <w:bodyDiv w:val="1"/>
      <w:marLeft w:val="0"/>
      <w:marRight w:val="0"/>
      <w:marTop w:val="0"/>
      <w:marBottom w:val="0"/>
      <w:divBdr>
        <w:top w:val="none" w:sz="0" w:space="0" w:color="auto"/>
        <w:left w:val="none" w:sz="0" w:space="0" w:color="auto"/>
        <w:bottom w:val="none" w:sz="0" w:space="0" w:color="auto"/>
        <w:right w:val="none" w:sz="0" w:space="0" w:color="auto"/>
      </w:divBdr>
    </w:div>
    <w:div w:id="83768997">
      <w:bodyDiv w:val="1"/>
      <w:marLeft w:val="0"/>
      <w:marRight w:val="0"/>
      <w:marTop w:val="0"/>
      <w:marBottom w:val="0"/>
      <w:divBdr>
        <w:top w:val="none" w:sz="0" w:space="0" w:color="auto"/>
        <w:left w:val="none" w:sz="0" w:space="0" w:color="auto"/>
        <w:bottom w:val="none" w:sz="0" w:space="0" w:color="auto"/>
        <w:right w:val="none" w:sz="0" w:space="0" w:color="auto"/>
      </w:divBdr>
    </w:div>
    <w:div w:id="85074830">
      <w:bodyDiv w:val="1"/>
      <w:marLeft w:val="0"/>
      <w:marRight w:val="0"/>
      <w:marTop w:val="0"/>
      <w:marBottom w:val="0"/>
      <w:divBdr>
        <w:top w:val="none" w:sz="0" w:space="0" w:color="auto"/>
        <w:left w:val="none" w:sz="0" w:space="0" w:color="auto"/>
        <w:bottom w:val="none" w:sz="0" w:space="0" w:color="auto"/>
        <w:right w:val="none" w:sz="0" w:space="0" w:color="auto"/>
      </w:divBdr>
    </w:div>
    <w:div w:id="86267960">
      <w:bodyDiv w:val="1"/>
      <w:marLeft w:val="0"/>
      <w:marRight w:val="0"/>
      <w:marTop w:val="0"/>
      <w:marBottom w:val="0"/>
      <w:divBdr>
        <w:top w:val="none" w:sz="0" w:space="0" w:color="auto"/>
        <w:left w:val="none" w:sz="0" w:space="0" w:color="auto"/>
        <w:bottom w:val="none" w:sz="0" w:space="0" w:color="auto"/>
        <w:right w:val="none" w:sz="0" w:space="0" w:color="auto"/>
      </w:divBdr>
    </w:div>
    <w:div w:id="86578524">
      <w:bodyDiv w:val="1"/>
      <w:marLeft w:val="0"/>
      <w:marRight w:val="0"/>
      <w:marTop w:val="0"/>
      <w:marBottom w:val="0"/>
      <w:divBdr>
        <w:top w:val="none" w:sz="0" w:space="0" w:color="auto"/>
        <w:left w:val="none" w:sz="0" w:space="0" w:color="auto"/>
        <w:bottom w:val="none" w:sz="0" w:space="0" w:color="auto"/>
        <w:right w:val="none" w:sz="0" w:space="0" w:color="auto"/>
      </w:divBdr>
    </w:div>
    <w:div w:id="87628904">
      <w:bodyDiv w:val="1"/>
      <w:marLeft w:val="0"/>
      <w:marRight w:val="0"/>
      <w:marTop w:val="0"/>
      <w:marBottom w:val="0"/>
      <w:divBdr>
        <w:top w:val="none" w:sz="0" w:space="0" w:color="auto"/>
        <w:left w:val="none" w:sz="0" w:space="0" w:color="auto"/>
        <w:bottom w:val="none" w:sz="0" w:space="0" w:color="auto"/>
        <w:right w:val="none" w:sz="0" w:space="0" w:color="auto"/>
      </w:divBdr>
    </w:div>
    <w:div w:id="89785356">
      <w:bodyDiv w:val="1"/>
      <w:marLeft w:val="0"/>
      <w:marRight w:val="0"/>
      <w:marTop w:val="0"/>
      <w:marBottom w:val="0"/>
      <w:divBdr>
        <w:top w:val="none" w:sz="0" w:space="0" w:color="auto"/>
        <w:left w:val="none" w:sz="0" w:space="0" w:color="auto"/>
        <w:bottom w:val="none" w:sz="0" w:space="0" w:color="auto"/>
        <w:right w:val="none" w:sz="0" w:space="0" w:color="auto"/>
      </w:divBdr>
    </w:div>
    <w:div w:id="98835180">
      <w:bodyDiv w:val="1"/>
      <w:marLeft w:val="0"/>
      <w:marRight w:val="0"/>
      <w:marTop w:val="0"/>
      <w:marBottom w:val="0"/>
      <w:divBdr>
        <w:top w:val="none" w:sz="0" w:space="0" w:color="auto"/>
        <w:left w:val="none" w:sz="0" w:space="0" w:color="auto"/>
        <w:bottom w:val="none" w:sz="0" w:space="0" w:color="auto"/>
        <w:right w:val="none" w:sz="0" w:space="0" w:color="auto"/>
      </w:divBdr>
    </w:div>
    <w:div w:id="104230684">
      <w:bodyDiv w:val="1"/>
      <w:marLeft w:val="0"/>
      <w:marRight w:val="0"/>
      <w:marTop w:val="0"/>
      <w:marBottom w:val="0"/>
      <w:divBdr>
        <w:top w:val="none" w:sz="0" w:space="0" w:color="auto"/>
        <w:left w:val="none" w:sz="0" w:space="0" w:color="auto"/>
        <w:bottom w:val="none" w:sz="0" w:space="0" w:color="auto"/>
        <w:right w:val="none" w:sz="0" w:space="0" w:color="auto"/>
      </w:divBdr>
    </w:div>
    <w:div w:id="105664058">
      <w:bodyDiv w:val="1"/>
      <w:marLeft w:val="0"/>
      <w:marRight w:val="0"/>
      <w:marTop w:val="0"/>
      <w:marBottom w:val="0"/>
      <w:divBdr>
        <w:top w:val="none" w:sz="0" w:space="0" w:color="auto"/>
        <w:left w:val="none" w:sz="0" w:space="0" w:color="auto"/>
        <w:bottom w:val="none" w:sz="0" w:space="0" w:color="auto"/>
        <w:right w:val="none" w:sz="0" w:space="0" w:color="auto"/>
      </w:divBdr>
    </w:div>
    <w:div w:id="107047023">
      <w:bodyDiv w:val="1"/>
      <w:marLeft w:val="0"/>
      <w:marRight w:val="0"/>
      <w:marTop w:val="0"/>
      <w:marBottom w:val="0"/>
      <w:divBdr>
        <w:top w:val="none" w:sz="0" w:space="0" w:color="auto"/>
        <w:left w:val="none" w:sz="0" w:space="0" w:color="auto"/>
        <w:bottom w:val="none" w:sz="0" w:space="0" w:color="auto"/>
        <w:right w:val="none" w:sz="0" w:space="0" w:color="auto"/>
      </w:divBdr>
    </w:div>
    <w:div w:id="108548637">
      <w:bodyDiv w:val="1"/>
      <w:marLeft w:val="0"/>
      <w:marRight w:val="0"/>
      <w:marTop w:val="0"/>
      <w:marBottom w:val="0"/>
      <w:divBdr>
        <w:top w:val="none" w:sz="0" w:space="0" w:color="auto"/>
        <w:left w:val="none" w:sz="0" w:space="0" w:color="auto"/>
        <w:bottom w:val="none" w:sz="0" w:space="0" w:color="auto"/>
        <w:right w:val="none" w:sz="0" w:space="0" w:color="auto"/>
      </w:divBdr>
    </w:div>
    <w:div w:id="110591370">
      <w:bodyDiv w:val="1"/>
      <w:marLeft w:val="0"/>
      <w:marRight w:val="0"/>
      <w:marTop w:val="0"/>
      <w:marBottom w:val="0"/>
      <w:divBdr>
        <w:top w:val="none" w:sz="0" w:space="0" w:color="auto"/>
        <w:left w:val="none" w:sz="0" w:space="0" w:color="auto"/>
        <w:bottom w:val="none" w:sz="0" w:space="0" w:color="auto"/>
        <w:right w:val="none" w:sz="0" w:space="0" w:color="auto"/>
      </w:divBdr>
    </w:div>
    <w:div w:id="110826738">
      <w:bodyDiv w:val="1"/>
      <w:marLeft w:val="0"/>
      <w:marRight w:val="0"/>
      <w:marTop w:val="0"/>
      <w:marBottom w:val="0"/>
      <w:divBdr>
        <w:top w:val="none" w:sz="0" w:space="0" w:color="auto"/>
        <w:left w:val="none" w:sz="0" w:space="0" w:color="auto"/>
        <w:bottom w:val="none" w:sz="0" w:space="0" w:color="auto"/>
        <w:right w:val="none" w:sz="0" w:space="0" w:color="auto"/>
      </w:divBdr>
    </w:div>
    <w:div w:id="111822635">
      <w:bodyDiv w:val="1"/>
      <w:marLeft w:val="0"/>
      <w:marRight w:val="0"/>
      <w:marTop w:val="0"/>
      <w:marBottom w:val="0"/>
      <w:divBdr>
        <w:top w:val="none" w:sz="0" w:space="0" w:color="auto"/>
        <w:left w:val="none" w:sz="0" w:space="0" w:color="auto"/>
        <w:bottom w:val="none" w:sz="0" w:space="0" w:color="auto"/>
        <w:right w:val="none" w:sz="0" w:space="0" w:color="auto"/>
      </w:divBdr>
    </w:div>
    <w:div w:id="112601993">
      <w:bodyDiv w:val="1"/>
      <w:marLeft w:val="0"/>
      <w:marRight w:val="0"/>
      <w:marTop w:val="0"/>
      <w:marBottom w:val="0"/>
      <w:divBdr>
        <w:top w:val="none" w:sz="0" w:space="0" w:color="auto"/>
        <w:left w:val="none" w:sz="0" w:space="0" w:color="auto"/>
        <w:bottom w:val="none" w:sz="0" w:space="0" w:color="auto"/>
        <w:right w:val="none" w:sz="0" w:space="0" w:color="auto"/>
      </w:divBdr>
    </w:div>
    <w:div w:id="115562104">
      <w:bodyDiv w:val="1"/>
      <w:marLeft w:val="0"/>
      <w:marRight w:val="0"/>
      <w:marTop w:val="0"/>
      <w:marBottom w:val="0"/>
      <w:divBdr>
        <w:top w:val="none" w:sz="0" w:space="0" w:color="auto"/>
        <w:left w:val="none" w:sz="0" w:space="0" w:color="auto"/>
        <w:bottom w:val="none" w:sz="0" w:space="0" w:color="auto"/>
        <w:right w:val="none" w:sz="0" w:space="0" w:color="auto"/>
      </w:divBdr>
    </w:div>
    <w:div w:id="117186421">
      <w:bodyDiv w:val="1"/>
      <w:marLeft w:val="0"/>
      <w:marRight w:val="0"/>
      <w:marTop w:val="0"/>
      <w:marBottom w:val="0"/>
      <w:divBdr>
        <w:top w:val="none" w:sz="0" w:space="0" w:color="auto"/>
        <w:left w:val="none" w:sz="0" w:space="0" w:color="auto"/>
        <w:bottom w:val="none" w:sz="0" w:space="0" w:color="auto"/>
        <w:right w:val="none" w:sz="0" w:space="0" w:color="auto"/>
      </w:divBdr>
    </w:div>
    <w:div w:id="117770634">
      <w:bodyDiv w:val="1"/>
      <w:marLeft w:val="0"/>
      <w:marRight w:val="0"/>
      <w:marTop w:val="0"/>
      <w:marBottom w:val="0"/>
      <w:divBdr>
        <w:top w:val="none" w:sz="0" w:space="0" w:color="auto"/>
        <w:left w:val="none" w:sz="0" w:space="0" w:color="auto"/>
        <w:bottom w:val="none" w:sz="0" w:space="0" w:color="auto"/>
        <w:right w:val="none" w:sz="0" w:space="0" w:color="auto"/>
      </w:divBdr>
    </w:div>
    <w:div w:id="121580747">
      <w:bodyDiv w:val="1"/>
      <w:marLeft w:val="0"/>
      <w:marRight w:val="0"/>
      <w:marTop w:val="0"/>
      <w:marBottom w:val="0"/>
      <w:divBdr>
        <w:top w:val="none" w:sz="0" w:space="0" w:color="auto"/>
        <w:left w:val="none" w:sz="0" w:space="0" w:color="auto"/>
        <w:bottom w:val="none" w:sz="0" w:space="0" w:color="auto"/>
        <w:right w:val="none" w:sz="0" w:space="0" w:color="auto"/>
      </w:divBdr>
    </w:div>
    <w:div w:id="122699602">
      <w:bodyDiv w:val="1"/>
      <w:marLeft w:val="0"/>
      <w:marRight w:val="0"/>
      <w:marTop w:val="0"/>
      <w:marBottom w:val="0"/>
      <w:divBdr>
        <w:top w:val="none" w:sz="0" w:space="0" w:color="auto"/>
        <w:left w:val="none" w:sz="0" w:space="0" w:color="auto"/>
        <w:bottom w:val="none" w:sz="0" w:space="0" w:color="auto"/>
        <w:right w:val="none" w:sz="0" w:space="0" w:color="auto"/>
      </w:divBdr>
    </w:div>
    <w:div w:id="123431677">
      <w:bodyDiv w:val="1"/>
      <w:marLeft w:val="0"/>
      <w:marRight w:val="0"/>
      <w:marTop w:val="0"/>
      <w:marBottom w:val="0"/>
      <w:divBdr>
        <w:top w:val="none" w:sz="0" w:space="0" w:color="auto"/>
        <w:left w:val="none" w:sz="0" w:space="0" w:color="auto"/>
        <w:bottom w:val="none" w:sz="0" w:space="0" w:color="auto"/>
        <w:right w:val="none" w:sz="0" w:space="0" w:color="auto"/>
      </w:divBdr>
    </w:div>
    <w:div w:id="123892065">
      <w:bodyDiv w:val="1"/>
      <w:marLeft w:val="0"/>
      <w:marRight w:val="0"/>
      <w:marTop w:val="0"/>
      <w:marBottom w:val="0"/>
      <w:divBdr>
        <w:top w:val="none" w:sz="0" w:space="0" w:color="auto"/>
        <w:left w:val="none" w:sz="0" w:space="0" w:color="auto"/>
        <w:bottom w:val="none" w:sz="0" w:space="0" w:color="auto"/>
        <w:right w:val="none" w:sz="0" w:space="0" w:color="auto"/>
      </w:divBdr>
    </w:div>
    <w:div w:id="124005798">
      <w:bodyDiv w:val="1"/>
      <w:marLeft w:val="0"/>
      <w:marRight w:val="0"/>
      <w:marTop w:val="0"/>
      <w:marBottom w:val="0"/>
      <w:divBdr>
        <w:top w:val="none" w:sz="0" w:space="0" w:color="auto"/>
        <w:left w:val="none" w:sz="0" w:space="0" w:color="auto"/>
        <w:bottom w:val="none" w:sz="0" w:space="0" w:color="auto"/>
        <w:right w:val="none" w:sz="0" w:space="0" w:color="auto"/>
      </w:divBdr>
    </w:div>
    <w:div w:id="124352963">
      <w:bodyDiv w:val="1"/>
      <w:marLeft w:val="0"/>
      <w:marRight w:val="0"/>
      <w:marTop w:val="0"/>
      <w:marBottom w:val="0"/>
      <w:divBdr>
        <w:top w:val="none" w:sz="0" w:space="0" w:color="auto"/>
        <w:left w:val="none" w:sz="0" w:space="0" w:color="auto"/>
        <w:bottom w:val="none" w:sz="0" w:space="0" w:color="auto"/>
        <w:right w:val="none" w:sz="0" w:space="0" w:color="auto"/>
      </w:divBdr>
    </w:div>
    <w:div w:id="128322454">
      <w:bodyDiv w:val="1"/>
      <w:marLeft w:val="0"/>
      <w:marRight w:val="0"/>
      <w:marTop w:val="0"/>
      <w:marBottom w:val="0"/>
      <w:divBdr>
        <w:top w:val="none" w:sz="0" w:space="0" w:color="auto"/>
        <w:left w:val="none" w:sz="0" w:space="0" w:color="auto"/>
        <w:bottom w:val="none" w:sz="0" w:space="0" w:color="auto"/>
        <w:right w:val="none" w:sz="0" w:space="0" w:color="auto"/>
      </w:divBdr>
    </w:div>
    <w:div w:id="128403963">
      <w:bodyDiv w:val="1"/>
      <w:marLeft w:val="0"/>
      <w:marRight w:val="0"/>
      <w:marTop w:val="0"/>
      <w:marBottom w:val="0"/>
      <w:divBdr>
        <w:top w:val="none" w:sz="0" w:space="0" w:color="auto"/>
        <w:left w:val="none" w:sz="0" w:space="0" w:color="auto"/>
        <w:bottom w:val="none" w:sz="0" w:space="0" w:color="auto"/>
        <w:right w:val="none" w:sz="0" w:space="0" w:color="auto"/>
      </w:divBdr>
    </w:div>
    <w:div w:id="132672741">
      <w:bodyDiv w:val="1"/>
      <w:marLeft w:val="0"/>
      <w:marRight w:val="0"/>
      <w:marTop w:val="0"/>
      <w:marBottom w:val="0"/>
      <w:divBdr>
        <w:top w:val="none" w:sz="0" w:space="0" w:color="auto"/>
        <w:left w:val="none" w:sz="0" w:space="0" w:color="auto"/>
        <w:bottom w:val="none" w:sz="0" w:space="0" w:color="auto"/>
        <w:right w:val="none" w:sz="0" w:space="0" w:color="auto"/>
      </w:divBdr>
    </w:div>
    <w:div w:id="133178503">
      <w:bodyDiv w:val="1"/>
      <w:marLeft w:val="0"/>
      <w:marRight w:val="0"/>
      <w:marTop w:val="0"/>
      <w:marBottom w:val="0"/>
      <w:divBdr>
        <w:top w:val="none" w:sz="0" w:space="0" w:color="auto"/>
        <w:left w:val="none" w:sz="0" w:space="0" w:color="auto"/>
        <w:bottom w:val="none" w:sz="0" w:space="0" w:color="auto"/>
        <w:right w:val="none" w:sz="0" w:space="0" w:color="auto"/>
      </w:divBdr>
    </w:div>
    <w:div w:id="144594571">
      <w:bodyDiv w:val="1"/>
      <w:marLeft w:val="0"/>
      <w:marRight w:val="0"/>
      <w:marTop w:val="0"/>
      <w:marBottom w:val="0"/>
      <w:divBdr>
        <w:top w:val="none" w:sz="0" w:space="0" w:color="auto"/>
        <w:left w:val="none" w:sz="0" w:space="0" w:color="auto"/>
        <w:bottom w:val="none" w:sz="0" w:space="0" w:color="auto"/>
        <w:right w:val="none" w:sz="0" w:space="0" w:color="auto"/>
      </w:divBdr>
    </w:div>
    <w:div w:id="146434087">
      <w:bodyDiv w:val="1"/>
      <w:marLeft w:val="0"/>
      <w:marRight w:val="0"/>
      <w:marTop w:val="0"/>
      <w:marBottom w:val="0"/>
      <w:divBdr>
        <w:top w:val="none" w:sz="0" w:space="0" w:color="auto"/>
        <w:left w:val="none" w:sz="0" w:space="0" w:color="auto"/>
        <w:bottom w:val="none" w:sz="0" w:space="0" w:color="auto"/>
        <w:right w:val="none" w:sz="0" w:space="0" w:color="auto"/>
      </w:divBdr>
    </w:div>
    <w:div w:id="146481186">
      <w:bodyDiv w:val="1"/>
      <w:marLeft w:val="0"/>
      <w:marRight w:val="0"/>
      <w:marTop w:val="0"/>
      <w:marBottom w:val="0"/>
      <w:divBdr>
        <w:top w:val="none" w:sz="0" w:space="0" w:color="auto"/>
        <w:left w:val="none" w:sz="0" w:space="0" w:color="auto"/>
        <w:bottom w:val="none" w:sz="0" w:space="0" w:color="auto"/>
        <w:right w:val="none" w:sz="0" w:space="0" w:color="auto"/>
      </w:divBdr>
    </w:div>
    <w:div w:id="149444167">
      <w:bodyDiv w:val="1"/>
      <w:marLeft w:val="0"/>
      <w:marRight w:val="0"/>
      <w:marTop w:val="0"/>
      <w:marBottom w:val="0"/>
      <w:divBdr>
        <w:top w:val="none" w:sz="0" w:space="0" w:color="auto"/>
        <w:left w:val="none" w:sz="0" w:space="0" w:color="auto"/>
        <w:bottom w:val="none" w:sz="0" w:space="0" w:color="auto"/>
        <w:right w:val="none" w:sz="0" w:space="0" w:color="auto"/>
      </w:divBdr>
    </w:div>
    <w:div w:id="158204209">
      <w:bodyDiv w:val="1"/>
      <w:marLeft w:val="0"/>
      <w:marRight w:val="0"/>
      <w:marTop w:val="0"/>
      <w:marBottom w:val="0"/>
      <w:divBdr>
        <w:top w:val="none" w:sz="0" w:space="0" w:color="auto"/>
        <w:left w:val="none" w:sz="0" w:space="0" w:color="auto"/>
        <w:bottom w:val="none" w:sz="0" w:space="0" w:color="auto"/>
        <w:right w:val="none" w:sz="0" w:space="0" w:color="auto"/>
      </w:divBdr>
    </w:div>
    <w:div w:id="158666519">
      <w:bodyDiv w:val="1"/>
      <w:marLeft w:val="0"/>
      <w:marRight w:val="0"/>
      <w:marTop w:val="0"/>
      <w:marBottom w:val="0"/>
      <w:divBdr>
        <w:top w:val="none" w:sz="0" w:space="0" w:color="auto"/>
        <w:left w:val="none" w:sz="0" w:space="0" w:color="auto"/>
        <w:bottom w:val="none" w:sz="0" w:space="0" w:color="auto"/>
        <w:right w:val="none" w:sz="0" w:space="0" w:color="auto"/>
      </w:divBdr>
    </w:div>
    <w:div w:id="159974879">
      <w:bodyDiv w:val="1"/>
      <w:marLeft w:val="0"/>
      <w:marRight w:val="0"/>
      <w:marTop w:val="0"/>
      <w:marBottom w:val="0"/>
      <w:divBdr>
        <w:top w:val="none" w:sz="0" w:space="0" w:color="auto"/>
        <w:left w:val="none" w:sz="0" w:space="0" w:color="auto"/>
        <w:bottom w:val="none" w:sz="0" w:space="0" w:color="auto"/>
        <w:right w:val="none" w:sz="0" w:space="0" w:color="auto"/>
      </w:divBdr>
    </w:div>
    <w:div w:id="161242396">
      <w:bodyDiv w:val="1"/>
      <w:marLeft w:val="0"/>
      <w:marRight w:val="0"/>
      <w:marTop w:val="0"/>
      <w:marBottom w:val="0"/>
      <w:divBdr>
        <w:top w:val="none" w:sz="0" w:space="0" w:color="auto"/>
        <w:left w:val="none" w:sz="0" w:space="0" w:color="auto"/>
        <w:bottom w:val="none" w:sz="0" w:space="0" w:color="auto"/>
        <w:right w:val="none" w:sz="0" w:space="0" w:color="auto"/>
      </w:divBdr>
    </w:div>
    <w:div w:id="162278723">
      <w:bodyDiv w:val="1"/>
      <w:marLeft w:val="0"/>
      <w:marRight w:val="0"/>
      <w:marTop w:val="0"/>
      <w:marBottom w:val="0"/>
      <w:divBdr>
        <w:top w:val="none" w:sz="0" w:space="0" w:color="auto"/>
        <w:left w:val="none" w:sz="0" w:space="0" w:color="auto"/>
        <w:bottom w:val="none" w:sz="0" w:space="0" w:color="auto"/>
        <w:right w:val="none" w:sz="0" w:space="0" w:color="auto"/>
      </w:divBdr>
    </w:div>
    <w:div w:id="163906496">
      <w:bodyDiv w:val="1"/>
      <w:marLeft w:val="0"/>
      <w:marRight w:val="0"/>
      <w:marTop w:val="0"/>
      <w:marBottom w:val="0"/>
      <w:divBdr>
        <w:top w:val="none" w:sz="0" w:space="0" w:color="auto"/>
        <w:left w:val="none" w:sz="0" w:space="0" w:color="auto"/>
        <w:bottom w:val="none" w:sz="0" w:space="0" w:color="auto"/>
        <w:right w:val="none" w:sz="0" w:space="0" w:color="auto"/>
      </w:divBdr>
    </w:div>
    <w:div w:id="166096690">
      <w:bodyDiv w:val="1"/>
      <w:marLeft w:val="0"/>
      <w:marRight w:val="0"/>
      <w:marTop w:val="0"/>
      <w:marBottom w:val="0"/>
      <w:divBdr>
        <w:top w:val="none" w:sz="0" w:space="0" w:color="auto"/>
        <w:left w:val="none" w:sz="0" w:space="0" w:color="auto"/>
        <w:bottom w:val="none" w:sz="0" w:space="0" w:color="auto"/>
        <w:right w:val="none" w:sz="0" w:space="0" w:color="auto"/>
      </w:divBdr>
    </w:div>
    <w:div w:id="168184749">
      <w:bodyDiv w:val="1"/>
      <w:marLeft w:val="0"/>
      <w:marRight w:val="0"/>
      <w:marTop w:val="0"/>
      <w:marBottom w:val="0"/>
      <w:divBdr>
        <w:top w:val="none" w:sz="0" w:space="0" w:color="auto"/>
        <w:left w:val="none" w:sz="0" w:space="0" w:color="auto"/>
        <w:bottom w:val="none" w:sz="0" w:space="0" w:color="auto"/>
        <w:right w:val="none" w:sz="0" w:space="0" w:color="auto"/>
      </w:divBdr>
    </w:div>
    <w:div w:id="171336618">
      <w:bodyDiv w:val="1"/>
      <w:marLeft w:val="0"/>
      <w:marRight w:val="0"/>
      <w:marTop w:val="0"/>
      <w:marBottom w:val="0"/>
      <w:divBdr>
        <w:top w:val="none" w:sz="0" w:space="0" w:color="auto"/>
        <w:left w:val="none" w:sz="0" w:space="0" w:color="auto"/>
        <w:bottom w:val="none" w:sz="0" w:space="0" w:color="auto"/>
        <w:right w:val="none" w:sz="0" w:space="0" w:color="auto"/>
      </w:divBdr>
    </w:div>
    <w:div w:id="178810927">
      <w:bodyDiv w:val="1"/>
      <w:marLeft w:val="0"/>
      <w:marRight w:val="0"/>
      <w:marTop w:val="0"/>
      <w:marBottom w:val="0"/>
      <w:divBdr>
        <w:top w:val="none" w:sz="0" w:space="0" w:color="auto"/>
        <w:left w:val="none" w:sz="0" w:space="0" w:color="auto"/>
        <w:bottom w:val="none" w:sz="0" w:space="0" w:color="auto"/>
        <w:right w:val="none" w:sz="0" w:space="0" w:color="auto"/>
      </w:divBdr>
    </w:div>
    <w:div w:id="187378769">
      <w:bodyDiv w:val="1"/>
      <w:marLeft w:val="0"/>
      <w:marRight w:val="0"/>
      <w:marTop w:val="0"/>
      <w:marBottom w:val="0"/>
      <w:divBdr>
        <w:top w:val="none" w:sz="0" w:space="0" w:color="auto"/>
        <w:left w:val="none" w:sz="0" w:space="0" w:color="auto"/>
        <w:bottom w:val="none" w:sz="0" w:space="0" w:color="auto"/>
        <w:right w:val="none" w:sz="0" w:space="0" w:color="auto"/>
      </w:divBdr>
    </w:div>
    <w:div w:id="189031461">
      <w:bodyDiv w:val="1"/>
      <w:marLeft w:val="0"/>
      <w:marRight w:val="0"/>
      <w:marTop w:val="0"/>
      <w:marBottom w:val="0"/>
      <w:divBdr>
        <w:top w:val="none" w:sz="0" w:space="0" w:color="auto"/>
        <w:left w:val="none" w:sz="0" w:space="0" w:color="auto"/>
        <w:bottom w:val="none" w:sz="0" w:space="0" w:color="auto"/>
        <w:right w:val="none" w:sz="0" w:space="0" w:color="auto"/>
      </w:divBdr>
    </w:div>
    <w:div w:id="189531773">
      <w:bodyDiv w:val="1"/>
      <w:marLeft w:val="0"/>
      <w:marRight w:val="0"/>
      <w:marTop w:val="0"/>
      <w:marBottom w:val="0"/>
      <w:divBdr>
        <w:top w:val="none" w:sz="0" w:space="0" w:color="auto"/>
        <w:left w:val="none" w:sz="0" w:space="0" w:color="auto"/>
        <w:bottom w:val="none" w:sz="0" w:space="0" w:color="auto"/>
        <w:right w:val="none" w:sz="0" w:space="0" w:color="auto"/>
      </w:divBdr>
    </w:div>
    <w:div w:id="190994835">
      <w:bodyDiv w:val="1"/>
      <w:marLeft w:val="0"/>
      <w:marRight w:val="0"/>
      <w:marTop w:val="0"/>
      <w:marBottom w:val="0"/>
      <w:divBdr>
        <w:top w:val="none" w:sz="0" w:space="0" w:color="auto"/>
        <w:left w:val="none" w:sz="0" w:space="0" w:color="auto"/>
        <w:bottom w:val="none" w:sz="0" w:space="0" w:color="auto"/>
        <w:right w:val="none" w:sz="0" w:space="0" w:color="auto"/>
      </w:divBdr>
    </w:div>
    <w:div w:id="192885971">
      <w:bodyDiv w:val="1"/>
      <w:marLeft w:val="0"/>
      <w:marRight w:val="0"/>
      <w:marTop w:val="0"/>
      <w:marBottom w:val="0"/>
      <w:divBdr>
        <w:top w:val="none" w:sz="0" w:space="0" w:color="auto"/>
        <w:left w:val="none" w:sz="0" w:space="0" w:color="auto"/>
        <w:bottom w:val="none" w:sz="0" w:space="0" w:color="auto"/>
        <w:right w:val="none" w:sz="0" w:space="0" w:color="auto"/>
      </w:divBdr>
    </w:div>
    <w:div w:id="193429087">
      <w:bodyDiv w:val="1"/>
      <w:marLeft w:val="0"/>
      <w:marRight w:val="0"/>
      <w:marTop w:val="0"/>
      <w:marBottom w:val="0"/>
      <w:divBdr>
        <w:top w:val="none" w:sz="0" w:space="0" w:color="auto"/>
        <w:left w:val="none" w:sz="0" w:space="0" w:color="auto"/>
        <w:bottom w:val="none" w:sz="0" w:space="0" w:color="auto"/>
        <w:right w:val="none" w:sz="0" w:space="0" w:color="auto"/>
      </w:divBdr>
    </w:div>
    <w:div w:id="194661412">
      <w:bodyDiv w:val="1"/>
      <w:marLeft w:val="0"/>
      <w:marRight w:val="0"/>
      <w:marTop w:val="0"/>
      <w:marBottom w:val="0"/>
      <w:divBdr>
        <w:top w:val="none" w:sz="0" w:space="0" w:color="auto"/>
        <w:left w:val="none" w:sz="0" w:space="0" w:color="auto"/>
        <w:bottom w:val="none" w:sz="0" w:space="0" w:color="auto"/>
        <w:right w:val="none" w:sz="0" w:space="0" w:color="auto"/>
      </w:divBdr>
    </w:div>
    <w:div w:id="200633198">
      <w:bodyDiv w:val="1"/>
      <w:marLeft w:val="0"/>
      <w:marRight w:val="0"/>
      <w:marTop w:val="0"/>
      <w:marBottom w:val="0"/>
      <w:divBdr>
        <w:top w:val="none" w:sz="0" w:space="0" w:color="auto"/>
        <w:left w:val="none" w:sz="0" w:space="0" w:color="auto"/>
        <w:bottom w:val="none" w:sz="0" w:space="0" w:color="auto"/>
        <w:right w:val="none" w:sz="0" w:space="0" w:color="auto"/>
      </w:divBdr>
    </w:div>
    <w:div w:id="205265883">
      <w:bodyDiv w:val="1"/>
      <w:marLeft w:val="0"/>
      <w:marRight w:val="0"/>
      <w:marTop w:val="0"/>
      <w:marBottom w:val="0"/>
      <w:divBdr>
        <w:top w:val="none" w:sz="0" w:space="0" w:color="auto"/>
        <w:left w:val="none" w:sz="0" w:space="0" w:color="auto"/>
        <w:bottom w:val="none" w:sz="0" w:space="0" w:color="auto"/>
        <w:right w:val="none" w:sz="0" w:space="0" w:color="auto"/>
      </w:divBdr>
    </w:div>
    <w:div w:id="205609361">
      <w:bodyDiv w:val="1"/>
      <w:marLeft w:val="0"/>
      <w:marRight w:val="0"/>
      <w:marTop w:val="0"/>
      <w:marBottom w:val="0"/>
      <w:divBdr>
        <w:top w:val="none" w:sz="0" w:space="0" w:color="auto"/>
        <w:left w:val="none" w:sz="0" w:space="0" w:color="auto"/>
        <w:bottom w:val="none" w:sz="0" w:space="0" w:color="auto"/>
        <w:right w:val="none" w:sz="0" w:space="0" w:color="auto"/>
      </w:divBdr>
    </w:div>
    <w:div w:id="206987257">
      <w:bodyDiv w:val="1"/>
      <w:marLeft w:val="0"/>
      <w:marRight w:val="0"/>
      <w:marTop w:val="0"/>
      <w:marBottom w:val="0"/>
      <w:divBdr>
        <w:top w:val="none" w:sz="0" w:space="0" w:color="auto"/>
        <w:left w:val="none" w:sz="0" w:space="0" w:color="auto"/>
        <w:bottom w:val="none" w:sz="0" w:space="0" w:color="auto"/>
        <w:right w:val="none" w:sz="0" w:space="0" w:color="auto"/>
      </w:divBdr>
    </w:div>
    <w:div w:id="208030043">
      <w:bodyDiv w:val="1"/>
      <w:marLeft w:val="0"/>
      <w:marRight w:val="0"/>
      <w:marTop w:val="0"/>
      <w:marBottom w:val="0"/>
      <w:divBdr>
        <w:top w:val="none" w:sz="0" w:space="0" w:color="auto"/>
        <w:left w:val="none" w:sz="0" w:space="0" w:color="auto"/>
        <w:bottom w:val="none" w:sz="0" w:space="0" w:color="auto"/>
        <w:right w:val="none" w:sz="0" w:space="0" w:color="auto"/>
      </w:divBdr>
    </w:div>
    <w:div w:id="209387660">
      <w:bodyDiv w:val="1"/>
      <w:marLeft w:val="0"/>
      <w:marRight w:val="0"/>
      <w:marTop w:val="0"/>
      <w:marBottom w:val="0"/>
      <w:divBdr>
        <w:top w:val="none" w:sz="0" w:space="0" w:color="auto"/>
        <w:left w:val="none" w:sz="0" w:space="0" w:color="auto"/>
        <w:bottom w:val="none" w:sz="0" w:space="0" w:color="auto"/>
        <w:right w:val="none" w:sz="0" w:space="0" w:color="auto"/>
      </w:divBdr>
    </w:div>
    <w:div w:id="209731666">
      <w:bodyDiv w:val="1"/>
      <w:marLeft w:val="0"/>
      <w:marRight w:val="0"/>
      <w:marTop w:val="0"/>
      <w:marBottom w:val="0"/>
      <w:divBdr>
        <w:top w:val="none" w:sz="0" w:space="0" w:color="auto"/>
        <w:left w:val="none" w:sz="0" w:space="0" w:color="auto"/>
        <w:bottom w:val="none" w:sz="0" w:space="0" w:color="auto"/>
        <w:right w:val="none" w:sz="0" w:space="0" w:color="auto"/>
      </w:divBdr>
    </w:div>
    <w:div w:id="211625432">
      <w:bodyDiv w:val="1"/>
      <w:marLeft w:val="0"/>
      <w:marRight w:val="0"/>
      <w:marTop w:val="0"/>
      <w:marBottom w:val="0"/>
      <w:divBdr>
        <w:top w:val="none" w:sz="0" w:space="0" w:color="auto"/>
        <w:left w:val="none" w:sz="0" w:space="0" w:color="auto"/>
        <w:bottom w:val="none" w:sz="0" w:space="0" w:color="auto"/>
        <w:right w:val="none" w:sz="0" w:space="0" w:color="auto"/>
      </w:divBdr>
    </w:div>
    <w:div w:id="215557303">
      <w:bodyDiv w:val="1"/>
      <w:marLeft w:val="0"/>
      <w:marRight w:val="0"/>
      <w:marTop w:val="0"/>
      <w:marBottom w:val="0"/>
      <w:divBdr>
        <w:top w:val="none" w:sz="0" w:space="0" w:color="auto"/>
        <w:left w:val="none" w:sz="0" w:space="0" w:color="auto"/>
        <w:bottom w:val="none" w:sz="0" w:space="0" w:color="auto"/>
        <w:right w:val="none" w:sz="0" w:space="0" w:color="auto"/>
      </w:divBdr>
    </w:div>
    <w:div w:id="224074997">
      <w:bodyDiv w:val="1"/>
      <w:marLeft w:val="0"/>
      <w:marRight w:val="0"/>
      <w:marTop w:val="0"/>
      <w:marBottom w:val="0"/>
      <w:divBdr>
        <w:top w:val="none" w:sz="0" w:space="0" w:color="auto"/>
        <w:left w:val="none" w:sz="0" w:space="0" w:color="auto"/>
        <w:bottom w:val="none" w:sz="0" w:space="0" w:color="auto"/>
        <w:right w:val="none" w:sz="0" w:space="0" w:color="auto"/>
      </w:divBdr>
    </w:div>
    <w:div w:id="225340316">
      <w:bodyDiv w:val="1"/>
      <w:marLeft w:val="0"/>
      <w:marRight w:val="0"/>
      <w:marTop w:val="0"/>
      <w:marBottom w:val="0"/>
      <w:divBdr>
        <w:top w:val="none" w:sz="0" w:space="0" w:color="auto"/>
        <w:left w:val="none" w:sz="0" w:space="0" w:color="auto"/>
        <w:bottom w:val="none" w:sz="0" w:space="0" w:color="auto"/>
        <w:right w:val="none" w:sz="0" w:space="0" w:color="auto"/>
      </w:divBdr>
    </w:div>
    <w:div w:id="227692278">
      <w:bodyDiv w:val="1"/>
      <w:marLeft w:val="0"/>
      <w:marRight w:val="0"/>
      <w:marTop w:val="0"/>
      <w:marBottom w:val="0"/>
      <w:divBdr>
        <w:top w:val="none" w:sz="0" w:space="0" w:color="auto"/>
        <w:left w:val="none" w:sz="0" w:space="0" w:color="auto"/>
        <w:bottom w:val="none" w:sz="0" w:space="0" w:color="auto"/>
        <w:right w:val="none" w:sz="0" w:space="0" w:color="auto"/>
      </w:divBdr>
    </w:div>
    <w:div w:id="228418463">
      <w:bodyDiv w:val="1"/>
      <w:marLeft w:val="0"/>
      <w:marRight w:val="0"/>
      <w:marTop w:val="0"/>
      <w:marBottom w:val="0"/>
      <w:divBdr>
        <w:top w:val="none" w:sz="0" w:space="0" w:color="auto"/>
        <w:left w:val="none" w:sz="0" w:space="0" w:color="auto"/>
        <w:bottom w:val="none" w:sz="0" w:space="0" w:color="auto"/>
        <w:right w:val="none" w:sz="0" w:space="0" w:color="auto"/>
      </w:divBdr>
    </w:div>
    <w:div w:id="232204659">
      <w:bodyDiv w:val="1"/>
      <w:marLeft w:val="0"/>
      <w:marRight w:val="0"/>
      <w:marTop w:val="0"/>
      <w:marBottom w:val="0"/>
      <w:divBdr>
        <w:top w:val="none" w:sz="0" w:space="0" w:color="auto"/>
        <w:left w:val="none" w:sz="0" w:space="0" w:color="auto"/>
        <w:bottom w:val="none" w:sz="0" w:space="0" w:color="auto"/>
        <w:right w:val="none" w:sz="0" w:space="0" w:color="auto"/>
      </w:divBdr>
    </w:div>
    <w:div w:id="235626064">
      <w:bodyDiv w:val="1"/>
      <w:marLeft w:val="0"/>
      <w:marRight w:val="0"/>
      <w:marTop w:val="0"/>
      <w:marBottom w:val="0"/>
      <w:divBdr>
        <w:top w:val="none" w:sz="0" w:space="0" w:color="auto"/>
        <w:left w:val="none" w:sz="0" w:space="0" w:color="auto"/>
        <w:bottom w:val="none" w:sz="0" w:space="0" w:color="auto"/>
        <w:right w:val="none" w:sz="0" w:space="0" w:color="auto"/>
      </w:divBdr>
    </w:div>
    <w:div w:id="237062223">
      <w:bodyDiv w:val="1"/>
      <w:marLeft w:val="0"/>
      <w:marRight w:val="0"/>
      <w:marTop w:val="0"/>
      <w:marBottom w:val="0"/>
      <w:divBdr>
        <w:top w:val="none" w:sz="0" w:space="0" w:color="auto"/>
        <w:left w:val="none" w:sz="0" w:space="0" w:color="auto"/>
        <w:bottom w:val="none" w:sz="0" w:space="0" w:color="auto"/>
        <w:right w:val="none" w:sz="0" w:space="0" w:color="auto"/>
      </w:divBdr>
    </w:div>
    <w:div w:id="237175413">
      <w:bodyDiv w:val="1"/>
      <w:marLeft w:val="0"/>
      <w:marRight w:val="0"/>
      <w:marTop w:val="0"/>
      <w:marBottom w:val="0"/>
      <w:divBdr>
        <w:top w:val="none" w:sz="0" w:space="0" w:color="auto"/>
        <w:left w:val="none" w:sz="0" w:space="0" w:color="auto"/>
        <w:bottom w:val="none" w:sz="0" w:space="0" w:color="auto"/>
        <w:right w:val="none" w:sz="0" w:space="0" w:color="auto"/>
      </w:divBdr>
    </w:div>
    <w:div w:id="241986768">
      <w:bodyDiv w:val="1"/>
      <w:marLeft w:val="0"/>
      <w:marRight w:val="0"/>
      <w:marTop w:val="0"/>
      <w:marBottom w:val="0"/>
      <w:divBdr>
        <w:top w:val="none" w:sz="0" w:space="0" w:color="auto"/>
        <w:left w:val="none" w:sz="0" w:space="0" w:color="auto"/>
        <w:bottom w:val="none" w:sz="0" w:space="0" w:color="auto"/>
        <w:right w:val="none" w:sz="0" w:space="0" w:color="auto"/>
      </w:divBdr>
    </w:div>
    <w:div w:id="242028755">
      <w:bodyDiv w:val="1"/>
      <w:marLeft w:val="0"/>
      <w:marRight w:val="0"/>
      <w:marTop w:val="0"/>
      <w:marBottom w:val="0"/>
      <w:divBdr>
        <w:top w:val="none" w:sz="0" w:space="0" w:color="auto"/>
        <w:left w:val="none" w:sz="0" w:space="0" w:color="auto"/>
        <w:bottom w:val="none" w:sz="0" w:space="0" w:color="auto"/>
        <w:right w:val="none" w:sz="0" w:space="0" w:color="auto"/>
      </w:divBdr>
    </w:div>
    <w:div w:id="242301849">
      <w:bodyDiv w:val="1"/>
      <w:marLeft w:val="0"/>
      <w:marRight w:val="0"/>
      <w:marTop w:val="0"/>
      <w:marBottom w:val="0"/>
      <w:divBdr>
        <w:top w:val="none" w:sz="0" w:space="0" w:color="auto"/>
        <w:left w:val="none" w:sz="0" w:space="0" w:color="auto"/>
        <w:bottom w:val="none" w:sz="0" w:space="0" w:color="auto"/>
        <w:right w:val="none" w:sz="0" w:space="0" w:color="auto"/>
      </w:divBdr>
    </w:div>
    <w:div w:id="242375412">
      <w:bodyDiv w:val="1"/>
      <w:marLeft w:val="0"/>
      <w:marRight w:val="0"/>
      <w:marTop w:val="0"/>
      <w:marBottom w:val="0"/>
      <w:divBdr>
        <w:top w:val="none" w:sz="0" w:space="0" w:color="auto"/>
        <w:left w:val="none" w:sz="0" w:space="0" w:color="auto"/>
        <w:bottom w:val="none" w:sz="0" w:space="0" w:color="auto"/>
        <w:right w:val="none" w:sz="0" w:space="0" w:color="auto"/>
      </w:divBdr>
    </w:div>
    <w:div w:id="242835449">
      <w:bodyDiv w:val="1"/>
      <w:marLeft w:val="0"/>
      <w:marRight w:val="0"/>
      <w:marTop w:val="0"/>
      <w:marBottom w:val="0"/>
      <w:divBdr>
        <w:top w:val="none" w:sz="0" w:space="0" w:color="auto"/>
        <w:left w:val="none" w:sz="0" w:space="0" w:color="auto"/>
        <w:bottom w:val="none" w:sz="0" w:space="0" w:color="auto"/>
        <w:right w:val="none" w:sz="0" w:space="0" w:color="auto"/>
      </w:divBdr>
    </w:div>
    <w:div w:id="243875953">
      <w:bodyDiv w:val="1"/>
      <w:marLeft w:val="0"/>
      <w:marRight w:val="0"/>
      <w:marTop w:val="0"/>
      <w:marBottom w:val="0"/>
      <w:divBdr>
        <w:top w:val="none" w:sz="0" w:space="0" w:color="auto"/>
        <w:left w:val="none" w:sz="0" w:space="0" w:color="auto"/>
        <w:bottom w:val="none" w:sz="0" w:space="0" w:color="auto"/>
        <w:right w:val="none" w:sz="0" w:space="0" w:color="auto"/>
      </w:divBdr>
    </w:div>
    <w:div w:id="249655249">
      <w:bodyDiv w:val="1"/>
      <w:marLeft w:val="0"/>
      <w:marRight w:val="0"/>
      <w:marTop w:val="0"/>
      <w:marBottom w:val="0"/>
      <w:divBdr>
        <w:top w:val="none" w:sz="0" w:space="0" w:color="auto"/>
        <w:left w:val="none" w:sz="0" w:space="0" w:color="auto"/>
        <w:bottom w:val="none" w:sz="0" w:space="0" w:color="auto"/>
        <w:right w:val="none" w:sz="0" w:space="0" w:color="auto"/>
      </w:divBdr>
    </w:div>
    <w:div w:id="250699133">
      <w:bodyDiv w:val="1"/>
      <w:marLeft w:val="0"/>
      <w:marRight w:val="0"/>
      <w:marTop w:val="0"/>
      <w:marBottom w:val="0"/>
      <w:divBdr>
        <w:top w:val="none" w:sz="0" w:space="0" w:color="auto"/>
        <w:left w:val="none" w:sz="0" w:space="0" w:color="auto"/>
        <w:bottom w:val="none" w:sz="0" w:space="0" w:color="auto"/>
        <w:right w:val="none" w:sz="0" w:space="0" w:color="auto"/>
      </w:divBdr>
    </w:div>
    <w:div w:id="262107823">
      <w:bodyDiv w:val="1"/>
      <w:marLeft w:val="0"/>
      <w:marRight w:val="0"/>
      <w:marTop w:val="0"/>
      <w:marBottom w:val="0"/>
      <w:divBdr>
        <w:top w:val="none" w:sz="0" w:space="0" w:color="auto"/>
        <w:left w:val="none" w:sz="0" w:space="0" w:color="auto"/>
        <w:bottom w:val="none" w:sz="0" w:space="0" w:color="auto"/>
        <w:right w:val="none" w:sz="0" w:space="0" w:color="auto"/>
      </w:divBdr>
    </w:div>
    <w:div w:id="263003907">
      <w:bodyDiv w:val="1"/>
      <w:marLeft w:val="0"/>
      <w:marRight w:val="0"/>
      <w:marTop w:val="0"/>
      <w:marBottom w:val="0"/>
      <w:divBdr>
        <w:top w:val="none" w:sz="0" w:space="0" w:color="auto"/>
        <w:left w:val="none" w:sz="0" w:space="0" w:color="auto"/>
        <w:bottom w:val="none" w:sz="0" w:space="0" w:color="auto"/>
        <w:right w:val="none" w:sz="0" w:space="0" w:color="auto"/>
      </w:divBdr>
    </w:div>
    <w:div w:id="264311995">
      <w:bodyDiv w:val="1"/>
      <w:marLeft w:val="0"/>
      <w:marRight w:val="0"/>
      <w:marTop w:val="0"/>
      <w:marBottom w:val="0"/>
      <w:divBdr>
        <w:top w:val="none" w:sz="0" w:space="0" w:color="auto"/>
        <w:left w:val="none" w:sz="0" w:space="0" w:color="auto"/>
        <w:bottom w:val="none" w:sz="0" w:space="0" w:color="auto"/>
        <w:right w:val="none" w:sz="0" w:space="0" w:color="auto"/>
      </w:divBdr>
    </w:div>
    <w:div w:id="264776556">
      <w:bodyDiv w:val="1"/>
      <w:marLeft w:val="0"/>
      <w:marRight w:val="0"/>
      <w:marTop w:val="0"/>
      <w:marBottom w:val="0"/>
      <w:divBdr>
        <w:top w:val="none" w:sz="0" w:space="0" w:color="auto"/>
        <w:left w:val="none" w:sz="0" w:space="0" w:color="auto"/>
        <w:bottom w:val="none" w:sz="0" w:space="0" w:color="auto"/>
        <w:right w:val="none" w:sz="0" w:space="0" w:color="auto"/>
      </w:divBdr>
    </w:div>
    <w:div w:id="267199797">
      <w:bodyDiv w:val="1"/>
      <w:marLeft w:val="0"/>
      <w:marRight w:val="0"/>
      <w:marTop w:val="0"/>
      <w:marBottom w:val="0"/>
      <w:divBdr>
        <w:top w:val="none" w:sz="0" w:space="0" w:color="auto"/>
        <w:left w:val="none" w:sz="0" w:space="0" w:color="auto"/>
        <w:bottom w:val="none" w:sz="0" w:space="0" w:color="auto"/>
        <w:right w:val="none" w:sz="0" w:space="0" w:color="auto"/>
      </w:divBdr>
    </w:div>
    <w:div w:id="269628726">
      <w:bodyDiv w:val="1"/>
      <w:marLeft w:val="0"/>
      <w:marRight w:val="0"/>
      <w:marTop w:val="0"/>
      <w:marBottom w:val="0"/>
      <w:divBdr>
        <w:top w:val="none" w:sz="0" w:space="0" w:color="auto"/>
        <w:left w:val="none" w:sz="0" w:space="0" w:color="auto"/>
        <w:bottom w:val="none" w:sz="0" w:space="0" w:color="auto"/>
        <w:right w:val="none" w:sz="0" w:space="0" w:color="auto"/>
      </w:divBdr>
    </w:div>
    <w:div w:id="271322529">
      <w:bodyDiv w:val="1"/>
      <w:marLeft w:val="0"/>
      <w:marRight w:val="0"/>
      <w:marTop w:val="0"/>
      <w:marBottom w:val="0"/>
      <w:divBdr>
        <w:top w:val="none" w:sz="0" w:space="0" w:color="auto"/>
        <w:left w:val="none" w:sz="0" w:space="0" w:color="auto"/>
        <w:bottom w:val="none" w:sz="0" w:space="0" w:color="auto"/>
        <w:right w:val="none" w:sz="0" w:space="0" w:color="auto"/>
      </w:divBdr>
    </w:div>
    <w:div w:id="279726307">
      <w:bodyDiv w:val="1"/>
      <w:marLeft w:val="0"/>
      <w:marRight w:val="0"/>
      <w:marTop w:val="0"/>
      <w:marBottom w:val="0"/>
      <w:divBdr>
        <w:top w:val="none" w:sz="0" w:space="0" w:color="auto"/>
        <w:left w:val="none" w:sz="0" w:space="0" w:color="auto"/>
        <w:bottom w:val="none" w:sz="0" w:space="0" w:color="auto"/>
        <w:right w:val="none" w:sz="0" w:space="0" w:color="auto"/>
      </w:divBdr>
    </w:div>
    <w:div w:id="282469945">
      <w:bodyDiv w:val="1"/>
      <w:marLeft w:val="0"/>
      <w:marRight w:val="0"/>
      <w:marTop w:val="0"/>
      <w:marBottom w:val="0"/>
      <w:divBdr>
        <w:top w:val="none" w:sz="0" w:space="0" w:color="auto"/>
        <w:left w:val="none" w:sz="0" w:space="0" w:color="auto"/>
        <w:bottom w:val="none" w:sz="0" w:space="0" w:color="auto"/>
        <w:right w:val="none" w:sz="0" w:space="0" w:color="auto"/>
      </w:divBdr>
    </w:div>
    <w:div w:id="287861528">
      <w:bodyDiv w:val="1"/>
      <w:marLeft w:val="0"/>
      <w:marRight w:val="0"/>
      <w:marTop w:val="0"/>
      <w:marBottom w:val="0"/>
      <w:divBdr>
        <w:top w:val="none" w:sz="0" w:space="0" w:color="auto"/>
        <w:left w:val="none" w:sz="0" w:space="0" w:color="auto"/>
        <w:bottom w:val="none" w:sz="0" w:space="0" w:color="auto"/>
        <w:right w:val="none" w:sz="0" w:space="0" w:color="auto"/>
      </w:divBdr>
    </w:div>
    <w:div w:id="289358663">
      <w:bodyDiv w:val="1"/>
      <w:marLeft w:val="0"/>
      <w:marRight w:val="0"/>
      <w:marTop w:val="0"/>
      <w:marBottom w:val="0"/>
      <w:divBdr>
        <w:top w:val="none" w:sz="0" w:space="0" w:color="auto"/>
        <w:left w:val="none" w:sz="0" w:space="0" w:color="auto"/>
        <w:bottom w:val="none" w:sz="0" w:space="0" w:color="auto"/>
        <w:right w:val="none" w:sz="0" w:space="0" w:color="auto"/>
      </w:divBdr>
    </w:div>
    <w:div w:id="289557008">
      <w:bodyDiv w:val="1"/>
      <w:marLeft w:val="0"/>
      <w:marRight w:val="0"/>
      <w:marTop w:val="0"/>
      <w:marBottom w:val="0"/>
      <w:divBdr>
        <w:top w:val="none" w:sz="0" w:space="0" w:color="auto"/>
        <w:left w:val="none" w:sz="0" w:space="0" w:color="auto"/>
        <w:bottom w:val="none" w:sz="0" w:space="0" w:color="auto"/>
        <w:right w:val="none" w:sz="0" w:space="0" w:color="auto"/>
      </w:divBdr>
    </w:div>
    <w:div w:id="292097219">
      <w:bodyDiv w:val="1"/>
      <w:marLeft w:val="0"/>
      <w:marRight w:val="0"/>
      <w:marTop w:val="0"/>
      <w:marBottom w:val="0"/>
      <w:divBdr>
        <w:top w:val="none" w:sz="0" w:space="0" w:color="auto"/>
        <w:left w:val="none" w:sz="0" w:space="0" w:color="auto"/>
        <w:bottom w:val="none" w:sz="0" w:space="0" w:color="auto"/>
        <w:right w:val="none" w:sz="0" w:space="0" w:color="auto"/>
      </w:divBdr>
    </w:div>
    <w:div w:id="292490132">
      <w:bodyDiv w:val="1"/>
      <w:marLeft w:val="0"/>
      <w:marRight w:val="0"/>
      <w:marTop w:val="0"/>
      <w:marBottom w:val="0"/>
      <w:divBdr>
        <w:top w:val="none" w:sz="0" w:space="0" w:color="auto"/>
        <w:left w:val="none" w:sz="0" w:space="0" w:color="auto"/>
        <w:bottom w:val="none" w:sz="0" w:space="0" w:color="auto"/>
        <w:right w:val="none" w:sz="0" w:space="0" w:color="auto"/>
      </w:divBdr>
    </w:div>
    <w:div w:id="293602305">
      <w:bodyDiv w:val="1"/>
      <w:marLeft w:val="0"/>
      <w:marRight w:val="0"/>
      <w:marTop w:val="0"/>
      <w:marBottom w:val="0"/>
      <w:divBdr>
        <w:top w:val="none" w:sz="0" w:space="0" w:color="auto"/>
        <w:left w:val="none" w:sz="0" w:space="0" w:color="auto"/>
        <w:bottom w:val="none" w:sz="0" w:space="0" w:color="auto"/>
        <w:right w:val="none" w:sz="0" w:space="0" w:color="auto"/>
      </w:divBdr>
    </w:div>
    <w:div w:id="294415901">
      <w:bodyDiv w:val="1"/>
      <w:marLeft w:val="0"/>
      <w:marRight w:val="0"/>
      <w:marTop w:val="0"/>
      <w:marBottom w:val="0"/>
      <w:divBdr>
        <w:top w:val="none" w:sz="0" w:space="0" w:color="auto"/>
        <w:left w:val="none" w:sz="0" w:space="0" w:color="auto"/>
        <w:bottom w:val="none" w:sz="0" w:space="0" w:color="auto"/>
        <w:right w:val="none" w:sz="0" w:space="0" w:color="auto"/>
      </w:divBdr>
    </w:div>
    <w:div w:id="295452327">
      <w:bodyDiv w:val="1"/>
      <w:marLeft w:val="0"/>
      <w:marRight w:val="0"/>
      <w:marTop w:val="0"/>
      <w:marBottom w:val="0"/>
      <w:divBdr>
        <w:top w:val="none" w:sz="0" w:space="0" w:color="auto"/>
        <w:left w:val="none" w:sz="0" w:space="0" w:color="auto"/>
        <w:bottom w:val="none" w:sz="0" w:space="0" w:color="auto"/>
        <w:right w:val="none" w:sz="0" w:space="0" w:color="auto"/>
      </w:divBdr>
    </w:div>
    <w:div w:id="296882274">
      <w:bodyDiv w:val="1"/>
      <w:marLeft w:val="0"/>
      <w:marRight w:val="0"/>
      <w:marTop w:val="0"/>
      <w:marBottom w:val="0"/>
      <w:divBdr>
        <w:top w:val="none" w:sz="0" w:space="0" w:color="auto"/>
        <w:left w:val="none" w:sz="0" w:space="0" w:color="auto"/>
        <w:bottom w:val="none" w:sz="0" w:space="0" w:color="auto"/>
        <w:right w:val="none" w:sz="0" w:space="0" w:color="auto"/>
      </w:divBdr>
    </w:div>
    <w:div w:id="301420886">
      <w:bodyDiv w:val="1"/>
      <w:marLeft w:val="0"/>
      <w:marRight w:val="0"/>
      <w:marTop w:val="0"/>
      <w:marBottom w:val="0"/>
      <w:divBdr>
        <w:top w:val="none" w:sz="0" w:space="0" w:color="auto"/>
        <w:left w:val="none" w:sz="0" w:space="0" w:color="auto"/>
        <w:bottom w:val="none" w:sz="0" w:space="0" w:color="auto"/>
        <w:right w:val="none" w:sz="0" w:space="0" w:color="auto"/>
      </w:divBdr>
    </w:div>
    <w:div w:id="301547172">
      <w:bodyDiv w:val="1"/>
      <w:marLeft w:val="0"/>
      <w:marRight w:val="0"/>
      <w:marTop w:val="0"/>
      <w:marBottom w:val="0"/>
      <w:divBdr>
        <w:top w:val="none" w:sz="0" w:space="0" w:color="auto"/>
        <w:left w:val="none" w:sz="0" w:space="0" w:color="auto"/>
        <w:bottom w:val="none" w:sz="0" w:space="0" w:color="auto"/>
        <w:right w:val="none" w:sz="0" w:space="0" w:color="auto"/>
      </w:divBdr>
    </w:div>
    <w:div w:id="304433069">
      <w:bodyDiv w:val="1"/>
      <w:marLeft w:val="0"/>
      <w:marRight w:val="0"/>
      <w:marTop w:val="0"/>
      <w:marBottom w:val="0"/>
      <w:divBdr>
        <w:top w:val="none" w:sz="0" w:space="0" w:color="auto"/>
        <w:left w:val="none" w:sz="0" w:space="0" w:color="auto"/>
        <w:bottom w:val="none" w:sz="0" w:space="0" w:color="auto"/>
        <w:right w:val="none" w:sz="0" w:space="0" w:color="auto"/>
      </w:divBdr>
    </w:div>
    <w:div w:id="305089439">
      <w:bodyDiv w:val="1"/>
      <w:marLeft w:val="0"/>
      <w:marRight w:val="0"/>
      <w:marTop w:val="0"/>
      <w:marBottom w:val="0"/>
      <w:divBdr>
        <w:top w:val="none" w:sz="0" w:space="0" w:color="auto"/>
        <w:left w:val="none" w:sz="0" w:space="0" w:color="auto"/>
        <w:bottom w:val="none" w:sz="0" w:space="0" w:color="auto"/>
        <w:right w:val="none" w:sz="0" w:space="0" w:color="auto"/>
      </w:divBdr>
    </w:div>
    <w:div w:id="306668054">
      <w:bodyDiv w:val="1"/>
      <w:marLeft w:val="0"/>
      <w:marRight w:val="0"/>
      <w:marTop w:val="0"/>
      <w:marBottom w:val="0"/>
      <w:divBdr>
        <w:top w:val="none" w:sz="0" w:space="0" w:color="auto"/>
        <w:left w:val="none" w:sz="0" w:space="0" w:color="auto"/>
        <w:bottom w:val="none" w:sz="0" w:space="0" w:color="auto"/>
        <w:right w:val="none" w:sz="0" w:space="0" w:color="auto"/>
      </w:divBdr>
    </w:div>
    <w:div w:id="306713797">
      <w:bodyDiv w:val="1"/>
      <w:marLeft w:val="0"/>
      <w:marRight w:val="0"/>
      <w:marTop w:val="0"/>
      <w:marBottom w:val="0"/>
      <w:divBdr>
        <w:top w:val="none" w:sz="0" w:space="0" w:color="auto"/>
        <w:left w:val="none" w:sz="0" w:space="0" w:color="auto"/>
        <w:bottom w:val="none" w:sz="0" w:space="0" w:color="auto"/>
        <w:right w:val="none" w:sz="0" w:space="0" w:color="auto"/>
      </w:divBdr>
    </w:div>
    <w:div w:id="308676871">
      <w:bodyDiv w:val="1"/>
      <w:marLeft w:val="0"/>
      <w:marRight w:val="0"/>
      <w:marTop w:val="0"/>
      <w:marBottom w:val="0"/>
      <w:divBdr>
        <w:top w:val="none" w:sz="0" w:space="0" w:color="auto"/>
        <w:left w:val="none" w:sz="0" w:space="0" w:color="auto"/>
        <w:bottom w:val="none" w:sz="0" w:space="0" w:color="auto"/>
        <w:right w:val="none" w:sz="0" w:space="0" w:color="auto"/>
      </w:divBdr>
    </w:div>
    <w:div w:id="309789385">
      <w:bodyDiv w:val="1"/>
      <w:marLeft w:val="0"/>
      <w:marRight w:val="0"/>
      <w:marTop w:val="0"/>
      <w:marBottom w:val="0"/>
      <w:divBdr>
        <w:top w:val="none" w:sz="0" w:space="0" w:color="auto"/>
        <w:left w:val="none" w:sz="0" w:space="0" w:color="auto"/>
        <w:bottom w:val="none" w:sz="0" w:space="0" w:color="auto"/>
        <w:right w:val="none" w:sz="0" w:space="0" w:color="auto"/>
      </w:divBdr>
    </w:div>
    <w:div w:id="310599697">
      <w:bodyDiv w:val="1"/>
      <w:marLeft w:val="0"/>
      <w:marRight w:val="0"/>
      <w:marTop w:val="0"/>
      <w:marBottom w:val="0"/>
      <w:divBdr>
        <w:top w:val="none" w:sz="0" w:space="0" w:color="auto"/>
        <w:left w:val="none" w:sz="0" w:space="0" w:color="auto"/>
        <w:bottom w:val="none" w:sz="0" w:space="0" w:color="auto"/>
        <w:right w:val="none" w:sz="0" w:space="0" w:color="auto"/>
      </w:divBdr>
    </w:div>
    <w:div w:id="312106349">
      <w:bodyDiv w:val="1"/>
      <w:marLeft w:val="0"/>
      <w:marRight w:val="0"/>
      <w:marTop w:val="0"/>
      <w:marBottom w:val="0"/>
      <w:divBdr>
        <w:top w:val="none" w:sz="0" w:space="0" w:color="auto"/>
        <w:left w:val="none" w:sz="0" w:space="0" w:color="auto"/>
        <w:bottom w:val="none" w:sz="0" w:space="0" w:color="auto"/>
        <w:right w:val="none" w:sz="0" w:space="0" w:color="auto"/>
      </w:divBdr>
    </w:div>
    <w:div w:id="317274709">
      <w:bodyDiv w:val="1"/>
      <w:marLeft w:val="0"/>
      <w:marRight w:val="0"/>
      <w:marTop w:val="0"/>
      <w:marBottom w:val="0"/>
      <w:divBdr>
        <w:top w:val="none" w:sz="0" w:space="0" w:color="auto"/>
        <w:left w:val="none" w:sz="0" w:space="0" w:color="auto"/>
        <w:bottom w:val="none" w:sz="0" w:space="0" w:color="auto"/>
        <w:right w:val="none" w:sz="0" w:space="0" w:color="auto"/>
      </w:divBdr>
    </w:div>
    <w:div w:id="318578669">
      <w:bodyDiv w:val="1"/>
      <w:marLeft w:val="0"/>
      <w:marRight w:val="0"/>
      <w:marTop w:val="0"/>
      <w:marBottom w:val="0"/>
      <w:divBdr>
        <w:top w:val="none" w:sz="0" w:space="0" w:color="auto"/>
        <w:left w:val="none" w:sz="0" w:space="0" w:color="auto"/>
        <w:bottom w:val="none" w:sz="0" w:space="0" w:color="auto"/>
        <w:right w:val="none" w:sz="0" w:space="0" w:color="auto"/>
      </w:divBdr>
    </w:div>
    <w:div w:id="319427223">
      <w:bodyDiv w:val="1"/>
      <w:marLeft w:val="0"/>
      <w:marRight w:val="0"/>
      <w:marTop w:val="0"/>
      <w:marBottom w:val="0"/>
      <w:divBdr>
        <w:top w:val="none" w:sz="0" w:space="0" w:color="auto"/>
        <w:left w:val="none" w:sz="0" w:space="0" w:color="auto"/>
        <w:bottom w:val="none" w:sz="0" w:space="0" w:color="auto"/>
        <w:right w:val="none" w:sz="0" w:space="0" w:color="auto"/>
      </w:divBdr>
    </w:div>
    <w:div w:id="320039492">
      <w:bodyDiv w:val="1"/>
      <w:marLeft w:val="0"/>
      <w:marRight w:val="0"/>
      <w:marTop w:val="0"/>
      <w:marBottom w:val="0"/>
      <w:divBdr>
        <w:top w:val="none" w:sz="0" w:space="0" w:color="auto"/>
        <w:left w:val="none" w:sz="0" w:space="0" w:color="auto"/>
        <w:bottom w:val="none" w:sz="0" w:space="0" w:color="auto"/>
        <w:right w:val="none" w:sz="0" w:space="0" w:color="auto"/>
      </w:divBdr>
    </w:div>
    <w:div w:id="321469506">
      <w:bodyDiv w:val="1"/>
      <w:marLeft w:val="0"/>
      <w:marRight w:val="0"/>
      <w:marTop w:val="0"/>
      <w:marBottom w:val="0"/>
      <w:divBdr>
        <w:top w:val="none" w:sz="0" w:space="0" w:color="auto"/>
        <w:left w:val="none" w:sz="0" w:space="0" w:color="auto"/>
        <w:bottom w:val="none" w:sz="0" w:space="0" w:color="auto"/>
        <w:right w:val="none" w:sz="0" w:space="0" w:color="auto"/>
      </w:divBdr>
    </w:div>
    <w:div w:id="322322511">
      <w:bodyDiv w:val="1"/>
      <w:marLeft w:val="0"/>
      <w:marRight w:val="0"/>
      <w:marTop w:val="0"/>
      <w:marBottom w:val="0"/>
      <w:divBdr>
        <w:top w:val="none" w:sz="0" w:space="0" w:color="auto"/>
        <w:left w:val="none" w:sz="0" w:space="0" w:color="auto"/>
        <w:bottom w:val="none" w:sz="0" w:space="0" w:color="auto"/>
        <w:right w:val="none" w:sz="0" w:space="0" w:color="auto"/>
      </w:divBdr>
    </w:div>
    <w:div w:id="322588026">
      <w:bodyDiv w:val="1"/>
      <w:marLeft w:val="0"/>
      <w:marRight w:val="0"/>
      <w:marTop w:val="0"/>
      <w:marBottom w:val="0"/>
      <w:divBdr>
        <w:top w:val="none" w:sz="0" w:space="0" w:color="auto"/>
        <w:left w:val="none" w:sz="0" w:space="0" w:color="auto"/>
        <w:bottom w:val="none" w:sz="0" w:space="0" w:color="auto"/>
        <w:right w:val="none" w:sz="0" w:space="0" w:color="auto"/>
      </w:divBdr>
    </w:div>
    <w:div w:id="323364556">
      <w:bodyDiv w:val="1"/>
      <w:marLeft w:val="0"/>
      <w:marRight w:val="0"/>
      <w:marTop w:val="0"/>
      <w:marBottom w:val="0"/>
      <w:divBdr>
        <w:top w:val="none" w:sz="0" w:space="0" w:color="auto"/>
        <w:left w:val="none" w:sz="0" w:space="0" w:color="auto"/>
        <w:bottom w:val="none" w:sz="0" w:space="0" w:color="auto"/>
        <w:right w:val="none" w:sz="0" w:space="0" w:color="auto"/>
      </w:divBdr>
    </w:div>
    <w:div w:id="323507767">
      <w:bodyDiv w:val="1"/>
      <w:marLeft w:val="0"/>
      <w:marRight w:val="0"/>
      <w:marTop w:val="0"/>
      <w:marBottom w:val="0"/>
      <w:divBdr>
        <w:top w:val="none" w:sz="0" w:space="0" w:color="auto"/>
        <w:left w:val="none" w:sz="0" w:space="0" w:color="auto"/>
        <w:bottom w:val="none" w:sz="0" w:space="0" w:color="auto"/>
        <w:right w:val="none" w:sz="0" w:space="0" w:color="auto"/>
      </w:divBdr>
    </w:div>
    <w:div w:id="323975443">
      <w:bodyDiv w:val="1"/>
      <w:marLeft w:val="0"/>
      <w:marRight w:val="0"/>
      <w:marTop w:val="0"/>
      <w:marBottom w:val="0"/>
      <w:divBdr>
        <w:top w:val="none" w:sz="0" w:space="0" w:color="auto"/>
        <w:left w:val="none" w:sz="0" w:space="0" w:color="auto"/>
        <w:bottom w:val="none" w:sz="0" w:space="0" w:color="auto"/>
        <w:right w:val="none" w:sz="0" w:space="0" w:color="auto"/>
      </w:divBdr>
    </w:div>
    <w:div w:id="324866609">
      <w:bodyDiv w:val="1"/>
      <w:marLeft w:val="0"/>
      <w:marRight w:val="0"/>
      <w:marTop w:val="0"/>
      <w:marBottom w:val="0"/>
      <w:divBdr>
        <w:top w:val="none" w:sz="0" w:space="0" w:color="auto"/>
        <w:left w:val="none" w:sz="0" w:space="0" w:color="auto"/>
        <w:bottom w:val="none" w:sz="0" w:space="0" w:color="auto"/>
        <w:right w:val="none" w:sz="0" w:space="0" w:color="auto"/>
      </w:divBdr>
    </w:div>
    <w:div w:id="325981747">
      <w:bodyDiv w:val="1"/>
      <w:marLeft w:val="0"/>
      <w:marRight w:val="0"/>
      <w:marTop w:val="0"/>
      <w:marBottom w:val="0"/>
      <w:divBdr>
        <w:top w:val="none" w:sz="0" w:space="0" w:color="auto"/>
        <w:left w:val="none" w:sz="0" w:space="0" w:color="auto"/>
        <w:bottom w:val="none" w:sz="0" w:space="0" w:color="auto"/>
        <w:right w:val="none" w:sz="0" w:space="0" w:color="auto"/>
      </w:divBdr>
    </w:div>
    <w:div w:id="327563003">
      <w:bodyDiv w:val="1"/>
      <w:marLeft w:val="0"/>
      <w:marRight w:val="0"/>
      <w:marTop w:val="0"/>
      <w:marBottom w:val="0"/>
      <w:divBdr>
        <w:top w:val="none" w:sz="0" w:space="0" w:color="auto"/>
        <w:left w:val="none" w:sz="0" w:space="0" w:color="auto"/>
        <w:bottom w:val="none" w:sz="0" w:space="0" w:color="auto"/>
        <w:right w:val="none" w:sz="0" w:space="0" w:color="auto"/>
      </w:divBdr>
    </w:div>
    <w:div w:id="328143280">
      <w:bodyDiv w:val="1"/>
      <w:marLeft w:val="0"/>
      <w:marRight w:val="0"/>
      <w:marTop w:val="0"/>
      <w:marBottom w:val="0"/>
      <w:divBdr>
        <w:top w:val="none" w:sz="0" w:space="0" w:color="auto"/>
        <w:left w:val="none" w:sz="0" w:space="0" w:color="auto"/>
        <w:bottom w:val="none" w:sz="0" w:space="0" w:color="auto"/>
        <w:right w:val="none" w:sz="0" w:space="0" w:color="auto"/>
      </w:divBdr>
    </w:div>
    <w:div w:id="328992726">
      <w:bodyDiv w:val="1"/>
      <w:marLeft w:val="0"/>
      <w:marRight w:val="0"/>
      <w:marTop w:val="0"/>
      <w:marBottom w:val="0"/>
      <w:divBdr>
        <w:top w:val="none" w:sz="0" w:space="0" w:color="auto"/>
        <w:left w:val="none" w:sz="0" w:space="0" w:color="auto"/>
        <w:bottom w:val="none" w:sz="0" w:space="0" w:color="auto"/>
        <w:right w:val="none" w:sz="0" w:space="0" w:color="auto"/>
      </w:divBdr>
    </w:div>
    <w:div w:id="329212851">
      <w:bodyDiv w:val="1"/>
      <w:marLeft w:val="0"/>
      <w:marRight w:val="0"/>
      <w:marTop w:val="0"/>
      <w:marBottom w:val="0"/>
      <w:divBdr>
        <w:top w:val="none" w:sz="0" w:space="0" w:color="auto"/>
        <w:left w:val="none" w:sz="0" w:space="0" w:color="auto"/>
        <w:bottom w:val="none" w:sz="0" w:space="0" w:color="auto"/>
        <w:right w:val="none" w:sz="0" w:space="0" w:color="auto"/>
      </w:divBdr>
    </w:div>
    <w:div w:id="332296291">
      <w:bodyDiv w:val="1"/>
      <w:marLeft w:val="0"/>
      <w:marRight w:val="0"/>
      <w:marTop w:val="0"/>
      <w:marBottom w:val="0"/>
      <w:divBdr>
        <w:top w:val="none" w:sz="0" w:space="0" w:color="auto"/>
        <w:left w:val="none" w:sz="0" w:space="0" w:color="auto"/>
        <w:bottom w:val="none" w:sz="0" w:space="0" w:color="auto"/>
        <w:right w:val="none" w:sz="0" w:space="0" w:color="auto"/>
      </w:divBdr>
    </w:div>
    <w:div w:id="332800116">
      <w:bodyDiv w:val="1"/>
      <w:marLeft w:val="0"/>
      <w:marRight w:val="0"/>
      <w:marTop w:val="0"/>
      <w:marBottom w:val="0"/>
      <w:divBdr>
        <w:top w:val="none" w:sz="0" w:space="0" w:color="auto"/>
        <w:left w:val="none" w:sz="0" w:space="0" w:color="auto"/>
        <w:bottom w:val="none" w:sz="0" w:space="0" w:color="auto"/>
        <w:right w:val="none" w:sz="0" w:space="0" w:color="auto"/>
      </w:divBdr>
    </w:div>
    <w:div w:id="337269995">
      <w:bodyDiv w:val="1"/>
      <w:marLeft w:val="0"/>
      <w:marRight w:val="0"/>
      <w:marTop w:val="0"/>
      <w:marBottom w:val="0"/>
      <w:divBdr>
        <w:top w:val="none" w:sz="0" w:space="0" w:color="auto"/>
        <w:left w:val="none" w:sz="0" w:space="0" w:color="auto"/>
        <w:bottom w:val="none" w:sz="0" w:space="0" w:color="auto"/>
        <w:right w:val="none" w:sz="0" w:space="0" w:color="auto"/>
      </w:divBdr>
    </w:div>
    <w:div w:id="338579851">
      <w:bodyDiv w:val="1"/>
      <w:marLeft w:val="0"/>
      <w:marRight w:val="0"/>
      <w:marTop w:val="0"/>
      <w:marBottom w:val="0"/>
      <w:divBdr>
        <w:top w:val="none" w:sz="0" w:space="0" w:color="auto"/>
        <w:left w:val="none" w:sz="0" w:space="0" w:color="auto"/>
        <w:bottom w:val="none" w:sz="0" w:space="0" w:color="auto"/>
        <w:right w:val="none" w:sz="0" w:space="0" w:color="auto"/>
      </w:divBdr>
    </w:div>
    <w:div w:id="340158560">
      <w:bodyDiv w:val="1"/>
      <w:marLeft w:val="0"/>
      <w:marRight w:val="0"/>
      <w:marTop w:val="0"/>
      <w:marBottom w:val="0"/>
      <w:divBdr>
        <w:top w:val="none" w:sz="0" w:space="0" w:color="auto"/>
        <w:left w:val="none" w:sz="0" w:space="0" w:color="auto"/>
        <w:bottom w:val="none" w:sz="0" w:space="0" w:color="auto"/>
        <w:right w:val="none" w:sz="0" w:space="0" w:color="auto"/>
      </w:divBdr>
    </w:div>
    <w:div w:id="341202478">
      <w:bodyDiv w:val="1"/>
      <w:marLeft w:val="0"/>
      <w:marRight w:val="0"/>
      <w:marTop w:val="0"/>
      <w:marBottom w:val="0"/>
      <w:divBdr>
        <w:top w:val="none" w:sz="0" w:space="0" w:color="auto"/>
        <w:left w:val="none" w:sz="0" w:space="0" w:color="auto"/>
        <w:bottom w:val="none" w:sz="0" w:space="0" w:color="auto"/>
        <w:right w:val="none" w:sz="0" w:space="0" w:color="auto"/>
      </w:divBdr>
    </w:div>
    <w:div w:id="342515246">
      <w:bodyDiv w:val="1"/>
      <w:marLeft w:val="0"/>
      <w:marRight w:val="0"/>
      <w:marTop w:val="0"/>
      <w:marBottom w:val="0"/>
      <w:divBdr>
        <w:top w:val="none" w:sz="0" w:space="0" w:color="auto"/>
        <w:left w:val="none" w:sz="0" w:space="0" w:color="auto"/>
        <w:bottom w:val="none" w:sz="0" w:space="0" w:color="auto"/>
        <w:right w:val="none" w:sz="0" w:space="0" w:color="auto"/>
      </w:divBdr>
    </w:div>
    <w:div w:id="343828726">
      <w:bodyDiv w:val="1"/>
      <w:marLeft w:val="0"/>
      <w:marRight w:val="0"/>
      <w:marTop w:val="0"/>
      <w:marBottom w:val="0"/>
      <w:divBdr>
        <w:top w:val="none" w:sz="0" w:space="0" w:color="auto"/>
        <w:left w:val="none" w:sz="0" w:space="0" w:color="auto"/>
        <w:bottom w:val="none" w:sz="0" w:space="0" w:color="auto"/>
        <w:right w:val="none" w:sz="0" w:space="0" w:color="auto"/>
      </w:divBdr>
    </w:div>
    <w:div w:id="345404546">
      <w:bodyDiv w:val="1"/>
      <w:marLeft w:val="0"/>
      <w:marRight w:val="0"/>
      <w:marTop w:val="0"/>
      <w:marBottom w:val="0"/>
      <w:divBdr>
        <w:top w:val="none" w:sz="0" w:space="0" w:color="auto"/>
        <w:left w:val="none" w:sz="0" w:space="0" w:color="auto"/>
        <w:bottom w:val="none" w:sz="0" w:space="0" w:color="auto"/>
        <w:right w:val="none" w:sz="0" w:space="0" w:color="auto"/>
      </w:divBdr>
    </w:div>
    <w:div w:id="357588192">
      <w:bodyDiv w:val="1"/>
      <w:marLeft w:val="0"/>
      <w:marRight w:val="0"/>
      <w:marTop w:val="0"/>
      <w:marBottom w:val="0"/>
      <w:divBdr>
        <w:top w:val="none" w:sz="0" w:space="0" w:color="auto"/>
        <w:left w:val="none" w:sz="0" w:space="0" w:color="auto"/>
        <w:bottom w:val="none" w:sz="0" w:space="0" w:color="auto"/>
        <w:right w:val="none" w:sz="0" w:space="0" w:color="auto"/>
      </w:divBdr>
    </w:div>
    <w:div w:id="359357585">
      <w:bodyDiv w:val="1"/>
      <w:marLeft w:val="0"/>
      <w:marRight w:val="0"/>
      <w:marTop w:val="0"/>
      <w:marBottom w:val="0"/>
      <w:divBdr>
        <w:top w:val="none" w:sz="0" w:space="0" w:color="auto"/>
        <w:left w:val="none" w:sz="0" w:space="0" w:color="auto"/>
        <w:bottom w:val="none" w:sz="0" w:space="0" w:color="auto"/>
        <w:right w:val="none" w:sz="0" w:space="0" w:color="auto"/>
      </w:divBdr>
    </w:div>
    <w:div w:id="360324491">
      <w:bodyDiv w:val="1"/>
      <w:marLeft w:val="0"/>
      <w:marRight w:val="0"/>
      <w:marTop w:val="0"/>
      <w:marBottom w:val="0"/>
      <w:divBdr>
        <w:top w:val="none" w:sz="0" w:space="0" w:color="auto"/>
        <w:left w:val="none" w:sz="0" w:space="0" w:color="auto"/>
        <w:bottom w:val="none" w:sz="0" w:space="0" w:color="auto"/>
        <w:right w:val="none" w:sz="0" w:space="0" w:color="auto"/>
      </w:divBdr>
    </w:div>
    <w:div w:id="363601891">
      <w:bodyDiv w:val="1"/>
      <w:marLeft w:val="0"/>
      <w:marRight w:val="0"/>
      <w:marTop w:val="0"/>
      <w:marBottom w:val="0"/>
      <w:divBdr>
        <w:top w:val="none" w:sz="0" w:space="0" w:color="auto"/>
        <w:left w:val="none" w:sz="0" w:space="0" w:color="auto"/>
        <w:bottom w:val="none" w:sz="0" w:space="0" w:color="auto"/>
        <w:right w:val="none" w:sz="0" w:space="0" w:color="auto"/>
      </w:divBdr>
    </w:div>
    <w:div w:id="366029042">
      <w:bodyDiv w:val="1"/>
      <w:marLeft w:val="0"/>
      <w:marRight w:val="0"/>
      <w:marTop w:val="0"/>
      <w:marBottom w:val="0"/>
      <w:divBdr>
        <w:top w:val="none" w:sz="0" w:space="0" w:color="auto"/>
        <w:left w:val="none" w:sz="0" w:space="0" w:color="auto"/>
        <w:bottom w:val="none" w:sz="0" w:space="0" w:color="auto"/>
        <w:right w:val="none" w:sz="0" w:space="0" w:color="auto"/>
      </w:divBdr>
    </w:div>
    <w:div w:id="369499052">
      <w:bodyDiv w:val="1"/>
      <w:marLeft w:val="0"/>
      <w:marRight w:val="0"/>
      <w:marTop w:val="0"/>
      <w:marBottom w:val="0"/>
      <w:divBdr>
        <w:top w:val="none" w:sz="0" w:space="0" w:color="auto"/>
        <w:left w:val="none" w:sz="0" w:space="0" w:color="auto"/>
        <w:bottom w:val="none" w:sz="0" w:space="0" w:color="auto"/>
        <w:right w:val="none" w:sz="0" w:space="0" w:color="auto"/>
      </w:divBdr>
    </w:div>
    <w:div w:id="370690229">
      <w:bodyDiv w:val="1"/>
      <w:marLeft w:val="0"/>
      <w:marRight w:val="0"/>
      <w:marTop w:val="0"/>
      <w:marBottom w:val="0"/>
      <w:divBdr>
        <w:top w:val="none" w:sz="0" w:space="0" w:color="auto"/>
        <w:left w:val="none" w:sz="0" w:space="0" w:color="auto"/>
        <w:bottom w:val="none" w:sz="0" w:space="0" w:color="auto"/>
        <w:right w:val="none" w:sz="0" w:space="0" w:color="auto"/>
      </w:divBdr>
    </w:div>
    <w:div w:id="372657787">
      <w:bodyDiv w:val="1"/>
      <w:marLeft w:val="0"/>
      <w:marRight w:val="0"/>
      <w:marTop w:val="0"/>
      <w:marBottom w:val="0"/>
      <w:divBdr>
        <w:top w:val="none" w:sz="0" w:space="0" w:color="auto"/>
        <w:left w:val="none" w:sz="0" w:space="0" w:color="auto"/>
        <w:bottom w:val="none" w:sz="0" w:space="0" w:color="auto"/>
        <w:right w:val="none" w:sz="0" w:space="0" w:color="auto"/>
      </w:divBdr>
    </w:div>
    <w:div w:id="385491660">
      <w:bodyDiv w:val="1"/>
      <w:marLeft w:val="0"/>
      <w:marRight w:val="0"/>
      <w:marTop w:val="0"/>
      <w:marBottom w:val="0"/>
      <w:divBdr>
        <w:top w:val="none" w:sz="0" w:space="0" w:color="auto"/>
        <w:left w:val="none" w:sz="0" w:space="0" w:color="auto"/>
        <w:bottom w:val="none" w:sz="0" w:space="0" w:color="auto"/>
        <w:right w:val="none" w:sz="0" w:space="0" w:color="auto"/>
      </w:divBdr>
    </w:div>
    <w:div w:id="385908529">
      <w:bodyDiv w:val="1"/>
      <w:marLeft w:val="0"/>
      <w:marRight w:val="0"/>
      <w:marTop w:val="0"/>
      <w:marBottom w:val="0"/>
      <w:divBdr>
        <w:top w:val="none" w:sz="0" w:space="0" w:color="auto"/>
        <w:left w:val="none" w:sz="0" w:space="0" w:color="auto"/>
        <w:bottom w:val="none" w:sz="0" w:space="0" w:color="auto"/>
        <w:right w:val="none" w:sz="0" w:space="0" w:color="auto"/>
      </w:divBdr>
    </w:div>
    <w:div w:id="388194430">
      <w:bodyDiv w:val="1"/>
      <w:marLeft w:val="0"/>
      <w:marRight w:val="0"/>
      <w:marTop w:val="0"/>
      <w:marBottom w:val="0"/>
      <w:divBdr>
        <w:top w:val="none" w:sz="0" w:space="0" w:color="auto"/>
        <w:left w:val="none" w:sz="0" w:space="0" w:color="auto"/>
        <w:bottom w:val="none" w:sz="0" w:space="0" w:color="auto"/>
        <w:right w:val="none" w:sz="0" w:space="0" w:color="auto"/>
      </w:divBdr>
    </w:div>
    <w:div w:id="388961898">
      <w:bodyDiv w:val="1"/>
      <w:marLeft w:val="0"/>
      <w:marRight w:val="0"/>
      <w:marTop w:val="0"/>
      <w:marBottom w:val="0"/>
      <w:divBdr>
        <w:top w:val="none" w:sz="0" w:space="0" w:color="auto"/>
        <w:left w:val="none" w:sz="0" w:space="0" w:color="auto"/>
        <w:bottom w:val="none" w:sz="0" w:space="0" w:color="auto"/>
        <w:right w:val="none" w:sz="0" w:space="0" w:color="auto"/>
      </w:divBdr>
    </w:div>
    <w:div w:id="389691891">
      <w:bodyDiv w:val="1"/>
      <w:marLeft w:val="0"/>
      <w:marRight w:val="0"/>
      <w:marTop w:val="0"/>
      <w:marBottom w:val="0"/>
      <w:divBdr>
        <w:top w:val="none" w:sz="0" w:space="0" w:color="auto"/>
        <w:left w:val="none" w:sz="0" w:space="0" w:color="auto"/>
        <w:bottom w:val="none" w:sz="0" w:space="0" w:color="auto"/>
        <w:right w:val="none" w:sz="0" w:space="0" w:color="auto"/>
      </w:divBdr>
    </w:div>
    <w:div w:id="390159491">
      <w:bodyDiv w:val="1"/>
      <w:marLeft w:val="0"/>
      <w:marRight w:val="0"/>
      <w:marTop w:val="0"/>
      <w:marBottom w:val="0"/>
      <w:divBdr>
        <w:top w:val="none" w:sz="0" w:space="0" w:color="auto"/>
        <w:left w:val="none" w:sz="0" w:space="0" w:color="auto"/>
        <w:bottom w:val="none" w:sz="0" w:space="0" w:color="auto"/>
        <w:right w:val="none" w:sz="0" w:space="0" w:color="auto"/>
      </w:divBdr>
    </w:div>
    <w:div w:id="391662045">
      <w:bodyDiv w:val="1"/>
      <w:marLeft w:val="0"/>
      <w:marRight w:val="0"/>
      <w:marTop w:val="0"/>
      <w:marBottom w:val="0"/>
      <w:divBdr>
        <w:top w:val="none" w:sz="0" w:space="0" w:color="auto"/>
        <w:left w:val="none" w:sz="0" w:space="0" w:color="auto"/>
        <w:bottom w:val="none" w:sz="0" w:space="0" w:color="auto"/>
        <w:right w:val="none" w:sz="0" w:space="0" w:color="auto"/>
      </w:divBdr>
    </w:div>
    <w:div w:id="400713041">
      <w:bodyDiv w:val="1"/>
      <w:marLeft w:val="0"/>
      <w:marRight w:val="0"/>
      <w:marTop w:val="0"/>
      <w:marBottom w:val="0"/>
      <w:divBdr>
        <w:top w:val="none" w:sz="0" w:space="0" w:color="auto"/>
        <w:left w:val="none" w:sz="0" w:space="0" w:color="auto"/>
        <w:bottom w:val="none" w:sz="0" w:space="0" w:color="auto"/>
        <w:right w:val="none" w:sz="0" w:space="0" w:color="auto"/>
      </w:divBdr>
    </w:div>
    <w:div w:id="402408764">
      <w:bodyDiv w:val="1"/>
      <w:marLeft w:val="0"/>
      <w:marRight w:val="0"/>
      <w:marTop w:val="0"/>
      <w:marBottom w:val="0"/>
      <w:divBdr>
        <w:top w:val="none" w:sz="0" w:space="0" w:color="auto"/>
        <w:left w:val="none" w:sz="0" w:space="0" w:color="auto"/>
        <w:bottom w:val="none" w:sz="0" w:space="0" w:color="auto"/>
        <w:right w:val="none" w:sz="0" w:space="0" w:color="auto"/>
      </w:divBdr>
    </w:div>
    <w:div w:id="403913409">
      <w:bodyDiv w:val="1"/>
      <w:marLeft w:val="0"/>
      <w:marRight w:val="0"/>
      <w:marTop w:val="0"/>
      <w:marBottom w:val="0"/>
      <w:divBdr>
        <w:top w:val="none" w:sz="0" w:space="0" w:color="auto"/>
        <w:left w:val="none" w:sz="0" w:space="0" w:color="auto"/>
        <w:bottom w:val="none" w:sz="0" w:space="0" w:color="auto"/>
        <w:right w:val="none" w:sz="0" w:space="0" w:color="auto"/>
      </w:divBdr>
    </w:div>
    <w:div w:id="404299778">
      <w:bodyDiv w:val="1"/>
      <w:marLeft w:val="0"/>
      <w:marRight w:val="0"/>
      <w:marTop w:val="0"/>
      <w:marBottom w:val="0"/>
      <w:divBdr>
        <w:top w:val="none" w:sz="0" w:space="0" w:color="auto"/>
        <w:left w:val="none" w:sz="0" w:space="0" w:color="auto"/>
        <w:bottom w:val="none" w:sz="0" w:space="0" w:color="auto"/>
        <w:right w:val="none" w:sz="0" w:space="0" w:color="auto"/>
      </w:divBdr>
    </w:div>
    <w:div w:id="404955615">
      <w:bodyDiv w:val="1"/>
      <w:marLeft w:val="0"/>
      <w:marRight w:val="0"/>
      <w:marTop w:val="0"/>
      <w:marBottom w:val="0"/>
      <w:divBdr>
        <w:top w:val="none" w:sz="0" w:space="0" w:color="auto"/>
        <w:left w:val="none" w:sz="0" w:space="0" w:color="auto"/>
        <w:bottom w:val="none" w:sz="0" w:space="0" w:color="auto"/>
        <w:right w:val="none" w:sz="0" w:space="0" w:color="auto"/>
      </w:divBdr>
    </w:div>
    <w:div w:id="405231733">
      <w:bodyDiv w:val="1"/>
      <w:marLeft w:val="0"/>
      <w:marRight w:val="0"/>
      <w:marTop w:val="0"/>
      <w:marBottom w:val="0"/>
      <w:divBdr>
        <w:top w:val="none" w:sz="0" w:space="0" w:color="auto"/>
        <w:left w:val="none" w:sz="0" w:space="0" w:color="auto"/>
        <w:bottom w:val="none" w:sz="0" w:space="0" w:color="auto"/>
        <w:right w:val="none" w:sz="0" w:space="0" w:color="auto"/>
      </w:divBdr>
    </w:div>
    <w:div w:id="407926041">
      <w:bodyDiv w:val="1"/>
      <w:marLeft w:val="0"/>
      <w:marRight w:val="0"/>
      <w:marTop w:val="0"/>
      <w:marBottom w:val="0"/>
      <w:divBdr>
        <w:top w:val="none" w:sz="0" w:space="0" w:color="auto"/>
        <w:left w:val="none" w:sz="0" w:space="0" w:color="auto"/>
        <w:bottom w:val="none" w:sz="0" w:space="0" w:color="auto"/>
        <w:right w:val="none" w:sz="0" w:space="0" w:color="auto"/>
      </w:divBdr>
    </w:div>
    <w:div w:id="408112071">
      <w:bodyDiv w:val="1"/>
      <w:marLeft w:val="0"/>
      <w:marRight w:val="0"/>
      <w:marTop w:val="0"/>
      <w:marBottom w:val="0"/>
      <w:divBdr>
        <w:top w:val="none" w:sz="0" w:space="0" w:color="auto"/>
        <w:left w:val="none" w:sz="0" w:space="0" w:color="auto"/>
        <w:bottom w:val="none" w:sz="0" w:space="0" w:color="auto"/>
        <w:right w:val="none" w:sz="0" w:space="0" w:color="auto"/>
      </w:divBdr>
    </w:div>
    <w:div w:id="416361940">
      <w:bodyDiv w:val="1"/>
      <w:marLeft w:val="0"/>
      <w:marRight w:val="0"/>
      <w:marTop w:val="0"/>
      <w:marBottom w:val="0"/>
      <w:divBdr>
        <w:top w:val="none" w:sz="0" w:space="0" w:color="auto"/>
        <w:left w:val="none" w:sz="0" w:space="0" w:color="auto"/>
        <w:bottom w:val="none" w:sz="0" w:space="0" w:color="auto"/>
        <w:right w:val="none" w:sz="0" w:space="0" w:color="auto"/>
      </w:divBdr>
    </w:div>
    <w:div w:id="418598172">
      <w:bodyDiv w:val="1"/>
      <w:marLeft w:val="0"/>
      <w:marRight w:val="0"/>
      <w:marTop w:val="0"/>
      <w:marBottom w:val="0"/>
      <w:divBdr>
        <w:top w:val="none" w:sz="0" w:space="0" w:color="auto"/>
        <w:left w:val="none" w:sz="0" w:space="0" w:color="auto"/>
        <w:bottom w:val="none" w:sz="0" w:space="0" w:color="auto"/>
        <w:right w:val="none" w:sz="0" w:space="0" w:color="auto"/>
      </w:divBdr>
    </w:div>
    <w:div w:id="425883843">
      <w:bodyDiv w:val="1"/>
      <w:marLeft w:val="0"/>
      <w:marRight w:val="0"/>
      <w:marTop w:val="0"/>
      <w:marBottom w:val="0"/>
      <w:divBdr>
        <w:top w:val="none" w:sz="0" w:space="0" w:color="auto"/>
        <w:left w:val="none" w:sz="0" w:space="0" w:color="auto"/>
        <w:bottom w:val="none" w:sz="0" w:space="0" w:color="auto"/>
        <w:right w:val="none" w:sz="0" w:space="0" w:color="auto"/>
      </w:divBdr>
    </w:div>
    <w:div w:id="428308033">
      <w:bodyDiv w:val="1"/>
      <w:marLeft w:val="0"/>
      <w:marRight w:val="0"/>
      <w:marTop w:val="0"/>
      <w:marBottom w:val="0"/>
      <w:divBdr>
        <w:top w:val="none" w:sz="0" w:space="0" w:color="auto"/>
        <w:left w:val="none" w:sz="0" w:space="0" w:color="auto"/>
        <w:bottom w:val="none" w:sz="0" w:space="0" w:color="auto"/>
        <w:right w:val="none" w:sz="0" w:space="0" w:color="auto"/>
      </w:divBdr>
    </w:div>
    <w:div w:id="429788023">
      <w:bodyDiv w:val="1"/>
      <w:marLeft w:val="0"/>
      <w:marRight w:val="0"/>
      <w:marTop w:val="0"/>
      <w:marBottom w:val="0"/>
      <w:divBdr>
        <w:top w:val="none" w:sz="0" w:space="0" w:color="auto"/>
        <w:left w:val="none" w:sz="0" w:space="0" w:color="auto"/>
        <w:bottom w:val="none" w:sz="0" w:space="0" w:color="auto"/>
        <w:right w:val="none" w:sz="0" w:space="0" w:color="auto"/>
      </w:divBdr>
    </w:div>
    <w:div w:id="430668759">
      <w:bodyDiv w:val="1"/>
      <w:marLeft w:val="0"/>
      <w:marRight w:val="0"/>
      <w:marTop w:val="0"/>
      <w:marBottom w:val="0"/>
      <w:divBdr>
        <w:top w:val="none" w:sz="0" w:space="0" w:color="auto"/>
        <w:left w:val="none" w:sz="0" w:space="0" w:color="auto"/>
        <w:bottom w:val="none" w:sz="0" w:space="0" w:color="auto"/>
        <w:right w:val="none" w:sz="0" w:space="0" w:color="auto"/>
      </w:divBdr>
    </w:div>
    <w:div w:id="434904650">
      <w:bodyDiv w:val="1"/>
      <w:marLeft w:val="0"/>
      <w:marRight w:val="0"/>
      <w:marTop w:val="0"/>
      <w:marBottom w:val="0"/>
      <w:divBdr>
        <w:top w:val="none" w:sz="0" w:space="0" w:color="auto"/>
        <w:left w:val="none" w:sz="0" w:space="0" w:color="auto"/>
        <w:bottom w:val="none" w:sz="0" w:space="0" w:color="auto"/>
        <w:right w:val="none" w:sz="0" w:space="0" w:color="auto"/>
      </w:divBdr>
    </w:div>
    <w:div w:id="435948520">
      <w:bodyDiv w:val="1"/>
      <w:marLeft w:val="0"/>
      <w:marRight w:val="0"/>
      <w:marTop w:val="0"/>
      <w:marBottom w:val="0"/>
      <w:divBdr>
        <w:top w:val="none" w:sz="0" w:space="0" w:color="auto"/>
        <w:left w:val="none" w:sz="0" w:space="0" w:color="auto"/>
        <w:bottom w:val="none" w:sz="0" w:space="0" w:color="auto"/>
        <w:right w:val="none" w:sz="0" w:space="0" w:color="auto"/>
      </w:divBdr>
    </w:div>
    <w:div w:id="438065565">
      <w:bodyDiv w:val="1"/>
      <w:marLeft w:val="0"/>
      <w:marRight w:val="0"/>
      <w:marTop w:val="0"/>
      <w:marBottom w:val="0"/>
      <w:divBdr>
        <w:top w:val="none" w:sz="0" w:space="0" w:color="auto"/>
        <w:left w:val="none" w:sz="0" w:space="0" w:color="auto"/>
        <w:bottom w:val="none" w:sz="0" w:space="0" w:color="auto"/>
        <w:right w:val="none" w:sz="0" w:space="0" w:color="auto"/>
      </w:divBdr>
    </w:div>
    <w:div w:id="445269597">
      <w:bodyDiv w:val="1"/>
      <w:marLeft w:val="0"/>
      <w:marRight w:val="0"/>
      <w:marTop w:val="0"/>
      <w:marBottom w:val="0"/>
      <w:divBdr>
        <w:top w:val="none" w:sz="0" w:space="0" w:color="auto"/>
        <w:left w:val="none" w:sz="0" w:space="0" w:color="auto"/>
        <w:bottom w:val="none" w:sz="0" w:space="0" w:color="auto"/>
        <w:right w:val="none" w:sz="0" w:space="0" w:color="auto"/>
      </w:divBdr>
    </w:div>
    <w:div w:id="445580173">
      <w:bodyDiv w:val="1"/>
      <w:marLeft w:val="0"/>
      <w:marRight w:val="0"/>
      <w:marTop w:val="0"/>
      <w:marBottom w:val="0"/>
      <w:divBdr>
        <w:top w:val="none" w:sz="0" w:space="0" w:color="auto"/>
        <w:left w:val="none" w:sz="0" w:space="0" w:color="auto"/>
        <w:bottom w:val="none" w:sz="0" w:space="0" w:color="auto"/>
        <w:right w:val="none" w:sz="0" w:space="0" w:color="auto"/>
      </w:divBdr>
    </w:div>
    <w:div w:id="446392905">
      <w:bodyDiv w:val="1"/>
      <w:marLeft w:val="0"/>
      <w:marRight w:val="0"/>
      <w:marTop w:val="0"/>
      <w:marBottom w:val="0"/>
      <w:divBdr>
        <w:top w:val="none" w:sz="0" w:space="0" w:color="auto"/>
        <w:left w:val="none" w:sz="0" w:space="0" w:color="auto"/>
        <w:bottom w:val="none" w:sz="0" w:space="0" w:color="auto"/>
        <w:right w:val="none" w:sz="0" w:space="0" w:color="auto"/>
      </w:divBdr>
    </w:div>
    <w:div w:id="447310060">
      <w:bodyDiv w:val="1"/>
      <w:marLeft w:val="0"/>
      <w:marRight w:val="0"/>
      <w:marTop w:val="0"/>
      <w:marBottom w:val="0"/>
      <w:divBdr>
        <w:top w:val="none" w:sz="0" w:space="0" w:color="auto"/>
        <w:left w:val="none" w:sz="0" w:space="0" w:color="auto"/>
        <w:bottom w:val="none" w:sz="0" w:space="0" w:color="auto"/>
        <w:right w:val="none" w:sz="0" w:space="0" w:color="auto"/>
      </w:divBdr>
    </w:div>
    <w:div w:id="447312320">
      <w:bodyDiv w:val="1"/>
      <w:marLeft w:val="0"/>
      <w:marRight w:val="0"/>
      <w:marTop w:val="0"/>
      <w:marBottom w:val="0"/>
      <w:divBdr>
        <w:top w:val="none" w:sz="0" w:space="0" w:color="auto"/>
        <w:left w:val="none" w:sz="0" w:space="0" w:color="auto"/>
        <w:bottom w:val="none" w:sz="0" w:space="0" w:color="auto"/>
        <w:right w:val="none" w:sz="0" w:space="0" w:color="auto"/>
      </w:divBdr>
    </w:div>
    <w:div w:id="449980447">
      <w:bodyDiv w:val="1"/>
      <w:marLeft w:val="0"/>
      <w:marRight w:val="0"/>
      <w:marTop w:val="0"/>
      <w:marBottom w:val="0"/>
      <w:divBdr>
        <w:top w:val="none" w:sz="0" w:space="0" w:color="auto"/>
        <w:left w:val="none" w:sz="0" w:space="0" w:color="auto"/>
        <w:bottom w:val="none" w:sz="0" w:space="0" w:color="auto"/>
        <w:right w:val="none" w:sz="0" w:space="0" w:color="auto"/>
      </w:divBdr>
    </w:div>
    <w:div w:id="451944145">
      <w:bodyDiv w:val="1"/>
      <w:marLeft w:val="0"/>
      <w:marRight w:val="0"/>
      <w:marTop w:val="0"/>
      <w:marBottom w:val="0"/>
      <w:divBdr>
        <w:top w:val="none" w:sz="0" w:space="0" w:color="auto"/>
        <w:left w:val="none" w:sz="0" w:space="0" w:color="auto"/>
        <w:bottom w:val="none" w:sz="0" w:space="0" w:color="auto"/>
        <w:right w:val="none" w:sz="0" w:space="0" w:color="auto"/>
      </w:divBdr>
    </w:div>
    <w:div w:id="453913646">
      <w:bodyDiv w:val="1"/>
      <w:marLeft w:val="0"/>
      <w:marRight w:val="0"/>
      <w:marTop w:val="0"/>
      <w:marBottom w:val="0"/>
      <w:divBdr>
        <w:top w:val="none" w:sz="0" w:space="0" w:color="auto"/>
        <w:left w:val="none" w:sz="0" w:space="0" w:color="auto"/>
        <w:bottom w:val="none" w:sz="0" w:space="0" w:color="auto"/>
        <w:right w:val="none" w:sz="0" w:space="0" w:color="auto"/>
      </w:divBdr>
    </w:div>
    <w:div w:id="454249364">
      <w:bodyDiv w:val="1"/>
      <w:marLeft w:val="0"/>
      <w:marRight w:val="0"/>
      <w:marTop w:val="0"/>
      <w:marBottom w:val="0"/>
      <w:divBdr>
        <w:top w:val="none" w:sz="0" w:space="0" w:color="auto"/>
        <w:left w:val="none" w:sz="0" w:space="0" w:color="auto"/>
        <w:bottom w:val="none" w:sz="0" w:space="0" w:color="auto"/>
        <w:right w:val="none" w:sz="0" w:space="0" w:color="auto"/>
      </w:divBdr>
    </w:div>
    <w:div w:id="455173834">
      <w:bodyDiv w:val="1"/>
      <w:marLeft w:val="0"/>
      <w:marRight w:val="0"/>
      <w:marTop w:val="0"/>
      <w:marBottom w:val="0"/>
      <w:divBdr>
        <w:top w:val="none" w:sz="0" w:space="0" w:color="auto"/>
        <w:left w:val="none" w:sz="0" w:space="0" w:color="auto"/>
        <w:bottom w:val="none" w:sz="0" w:space="0" w:color="auto"/>
        <w:right w:val="none" w:sz="0" w:space="0" w:color="auto"/>
      </w:divBdr>
    </w:div>
    <w:div w:id="455871681">
      <w:bodyDiv w:val="1"/>
      <w:marLeft w:val="0"/>
      <w:marRight w:val="0"/>
      <w:marTop w:val="0"/>
      <w:marBottom w:val="0"/>
      <w:divBdr>
        <w:top w:val="none" w:sz="0" w:space="0" w:color="auto"/>
        <w:left w:val="none" w:sz="0" w:space="0" w:color="auto"/>
        <w:bottom w:val="none" w:sz="0" w:space="0" w:color="auto"/>
        <w:right w:val="none" w:sz="0" w:space="0" w:color="auto"/>
      </w:divBdr>
    </w:div>
    <w:div w:id="458690112">
      <w:bodyDiv w:val="1"/>
      <w:marLeft w:val="0"/>
      <w:marRight w:val="0"/>
      <w:marTop w:val="0"/>
      <w:marBottom w:val="0"/>
      <w:divBdr>
        <w:top w:val="none" w:sz="0" w:space="0" w:color="auto"/>
        <w:left w:val="none" w:sz="0" w:space="0" w:color="auto"/>
        <w:bottom w:val="none" w:sz="0" w:space="0" w:color="auto"/>
        <w:right w:val="none" w:sz="0" w:space="0" w:color="auto"/>
      </w:divBdr>
    </w:div>
    <w:div w:id="458960102">
      <w:bodyDiv w:val="1"/>
      <w:marLeft w:val="0"/>
      <w:marRight w:val="0"/>
      <w:marTop w:val="0"/>
      <w:marBottom w:val="0"/>
      <w:divBdr>
        <w:top w:val="none" w:sz="0" w:space="0" w:color="auto"/>
        <w:left w:val="none" w:sz="0" w:space="0" w:color="auto"/>
        <w:bottom w:val="none" w:sz="0" w:space="0" w:color="auto"/>
        <w:right w:val="none" w:sz="0" w:space="0" w:color="auto"/>
      </w:divBdr>
    </w:div>
    <w:div w:id="460853993">
      <w:bodyDiv w:val="1"/>
      <w:marLeft w:val="0"/>
      <w:marRight w:val="0"/>
      <w:marTop w:val="0"/>
      <w:marBottom w:val="0"/>
      <w:divBdr>
        <w:top w:val="none" w:sz="0" w:space="0" w:color="auto"/>
        <w:left w:val="none" w:sz="0" w:space="0" w:color="auto"/>
        <w:bottom w:val="none" w:sz="0" w:space="0" w:color="auto"/>
        <w:right w:val="none" w:sz="0" w:space="0" w:color="auto"/>
      </w:divBdr>
    </w:div>
    <w:div w:id="461969872">
      <w:bodyDiv w:val="1"/>
      <w:marLeft w:val="0"/>
      <w:marRight w:val="0"/>
      <w:marTop w:val="0"/>
      <w:marBottom w:val="0"/>
      <w:divBdr>
        <w:top w:val="none" w:sz="0" w:space="0" w:color="auto"/>
        <w:left w:val="none" w:sz="0" w:space="0" w:color="auto"/>
        <w:bottom w:val="none" w:sz="0" w:space="0" w:color="auto"/>
        <w:right w:val="none" w:sz="0" w:space="0" w:color="auto"/>
      </w:divBdr>
    </w:div>
    <w:div w:id="464353717">
      <w:bodyDiv w:val="1"/>
      <w:marLeft w:val="0"/>
      <w:marRight w:val="0"/>
      <w:marTop w:val="0"/>
      <w:marBottom w:val="0"/>
      <w:divBdr>
        <w:top w:val="none" w:sz="0" w:space="0" w:color="auto"/>
        <w:left w:val="none" w:sz="0" w:space="0" w:color="auto"/>
        <w:bottom w:val="none" w:sz="0" w:space="0" w:color="auto"/>
        <w:right w:val="none" w:sz="0" w:space="0" w:color="auto"/>
      </w:divBdr>
    </w:div>
    <w:div w:id="464589701">
      <w:bodyDiv w:val="1"/>
      <w:marLeft w:val="0"/>
      <w:marRight w:val="0"/>
      <w:marTop w:val="0"/>
      <w:marBottom w:val="0"/>
      <w:divBdr>
        <w:top w:val="none" w:sz="0" w:space="0" w:color="auto"/>
        <w:left w:val="none" w:sz="0" w:space="0" w:color="auto"/>
        <w:bottom w:val="none" w:sz="0" w:space="0" w:color="auto"/>
        <w:right w:val="none" w:sz="0" w:space="0" w:color="auto"/>
      </w:divBdr>
    </w:div>
    <w:div w:id="465779417">
      <w:bodyDiv w:val="1"/>
      <w:marLeft w:val="0"/>
      <w:marRight w:val="0"/>
      <w:marTop w:val="0"/>
      <w:marBottom w:val="0"/>
      <w:divBdr>
        <w:top w:val="none" w:sz="0" w:space="0" w:color="auto"/>
        <w:left w:val="none" w:sz="0" w:space="0" w:color="auto"/>
        <w:bottom w:val="none" w:sz="0" w:space="0" w:color="auto"/>
        <w:right w:val="none" w:sz="0" w:space="0" w:color="auto"/>
      </w:divBdr>
    </w:div>
    <w:div w:id="469444773">
      <w:bodyDiv w:val="1"/>
      <w:marLeft w:val="0"/>
      <w:marRight w:val="0"/>
      <w:marTop w:val="0"/>
      <w:marBottom w:val="0"/>
      <w:divBdr>
        <w:top w:val="none" w:sz="0" w:space="0" w:color="auto"/>
        <w:left w:val="none" w:sz="0" w:space="0" w:color="auto"/>
        <w:bottom w:val="none" w:sz="0" w:space="0" w:color="auto"/>
        <w:right w:val="none" w:sz="0" w:space="0" w:color="auto"/>
      </w:divBdr>
    </w:div>
    <w:div w:id="471286274">
      <w:bodyDiv w:val="1"/>
      <w:marLeft w:val="0"/>
      <w:marRight w:val="0"/>
      <w:marTop w:val="0"/>
      <w:marBottom w:val="0"/>
      <w:divBdr>
        <w:top w:val="none" w:sz="0" w:space="0" w:color="auto"/>
        <w:left w:val="none" w:sz="0" w:space="0" w:color="auto"/>
        <w:bottom w:val="none" w:sz="0" w:space="0" w:color="auto"/>
        <w:right w:val="none" w:sz="0" w:space="0" w:color="auto"/>
      </w:divBdr>
    </w:div>
    <w:div w:id="475420648">
      <w:bodyDiv w:val="1"/>
      <w:marLeft w:val="0"/>
      <w:marRight w:val="0"/>
      <w:marTop w:val="0"/>
      <w:marBottom w:val="0"/>
      <w:divBdr>
        <w:top w:val="none" w:sz="0" w:space="0" w:color="auto"/>
        <w:left w:val="none" w:sz="0" w:space="0" w:color="auto"/>
        <w:bottom w:val="none" w:sz="0" w:space="0" w:color="auto"/>
        <w:right w:val="none" w:sz="0" w:space="0" w:color="auto"/>
      </w:divBdr>
    </w:div>
    <w:div w:id="475755576">
      <w:bodyDiv w:val="1"/>
      <w:marLeft w:val="0"/>
      <w:marRight w:val="0"/>
      <w:marTop w:val="0"/>
      <w:marBottom w:val="0"/>
      <w:divBdr>
        <w:top w:val="none" w:sz="0" w:space="0" w:color="auto"/>
        <w:left w:val="none" w:sz="0" w:space="0" w:color="auto"/>
        <w:bottom w:val="none" w:sz="0" w:space="0" w:color="auto"/>
        <w:right w:val="none" w:sz="0" w:space="0" w:color="auto"/>
      </w:divBdr>
    </w:div>
    <w:div w:id="475801754">
      <w:bodyDiv w:val="1"/>
      <w:marLeft w:val="0"/>
      <w:marRight w:val="0"/>
      <w:marTop w:val="0"/>
      <w:marBottom w:val="0"/>
      <w:divBdr>
        <w:top w:val="none" w:sz="0" w:space="0" w:color="auto"/>
        <w:left w:val="none" w:sz="0" w:space="0" w:color="auto"/>
        <w:bottom w:val="none" w:sz="0" w:space="0" w:color="auto"/>
        <w:right w:val="none" w:sz="0" w:space="0" w:color="auto"/>
      </w:divBdr>
    </w:div>
    <w:div w:id="476149022">
      <w:bodyDiv w:val="1"/>
      <w:marLeft w:val="0"/>
      <w:marRight w:val="0"/>
      <w:marTop w:val="0"/>
      <w:marBottom w:val="0"/>
      <w:divBdr>
        <w:top w:val="none" w:sz="0" w:space="0" w:color="auto"/>
        <w:left w:val="none" w:sz="0" w:space="0" w:color="auto"/>
        <w:bottom w:val="none" w:sz="0" w:space="0" w:color="auto"/>
        <w:right w:val="none" w:sz="0" w:space="0" w:color="auto"/>
      </w:divBdr>
    </w:div>
    <w:div w:id="476339092">
      <w:bodyDiv w:val="1"/>
      <w:marLeft w:val="0"/>
      <w:marRight w:val="0"/>
      <w:marTop w:val="0"/>
      <w:marBottom w:val="0"/>
      <w:divBdr>
        <w:top w:val="none" w:sz="0" w:space="0" w:color="auto"/>
        <w:left w:val="none" w:sz="0" w:space="0" w:color="auto"/>
        <w:bottom w:val="none" w:sz="0" w:space="0" w:color="auto"/>
        <w:right w:val="none" w:sz="0" w:space="0" w:color="auto"/>
      </w:divBdr>
    </w:div>
    <w:div w:id="483744537">
      <w:bodyDiv w:val="1"/>
      <w:marLeft w:val="0"/>
      <w:marRight w:val="0"/>
      <w:marTop w:val="0"/>
      <w:marBottom w:val="0"/>
      <w:divBdr>
        <w:top w:val="none" w:sz="0" w:space="0" w:color="auto"/>
        <w:left w:val="none" w:sz="0" w:space="0" w:color="auto"/>
        <w:bottom w:val="none" w:sz="0" w:space="0" w:color="auto"/>
        <w:right w:val="none" w:sz="0" w:space="0" w:color="auto"/>
      </w:divBdr>
    </w:div>
    <w:div w:id="484055227">
      <w:bodyDiv w:val="1"/>
      <w:marLeft w:val="0"/>
      <w:marRight w:val="0"/>
      <w:marTop w:val="0"/>
      <w:marBottom w:val="0"/>
      <w:divBdr>
        <w:top w:val="none" w:sz="0" w:space="0" w:color="auto"/>
        <w:left w:val="none" w:sz="0" w:space="0" w:color="auto"/>
        <w:bottom w:val="none" w:sz="0" w:space="0" w:color="auto"/>
        <w:right w:val="none" w:sz="0" w:space="0" w:color="auto"/>
      </w:divBdr>
    </w:div>
    <w:div w:id="485130217">
      <w:bodyDiv w:val="1"/>
      <w:marLeft w:val="0"/>
      <w:marRight w:val="0"/>
      <w:marTop w:val="0"/>
      <w:marBottom w:val="0"/>
      <w:divBdr>
        <w:top w:val="none" w:sz="0" w:space="0" w:color="auto"/>
        <w:left w:val="none" w:sz="0" w:space="0" w:color="auto"/>
        <w:bottom w:val="none" w:sz="0" w:space="0" w:color="auto"/>
        <w:right w:val="none" w:sz="0" w:space="0" w:color="auto"/>
      </w:divBdr>
    </w:div>
    <w:div w:id="486095058">
      <w:bodyDiv w:val="1"/>
      <w:marLeft w:val="0"/>
      <w:marRight w:val="0"/>
      <w:marTop w:val="0"/>
      <w:marBottom w:val="0"/>
      <w:divBdr>
        <w:top w:val="none" w:sz="0" w:space="0" w:color="auto"/>
        <w:left w:val="none" w:sz="0" w:space="0" w:color="auto"/>
        <w:bottom w:val="none" w:sz="0" w:space="0" w:color="auto"/>
        <w:right w:val="none" w:sz="0" w:space="0" w:color="auto"/>
      </w:divBdr>
    </w:div>
    <w:div w:id="487865364">
      <w:bodyDiv w:val="1"/>
      <w:marLeft w:val="0"/>
      <w:marRight w:val="0"/>
      <w:marTop w:val="0"/>
      <w:marBottom w:val="0"/>
      <w:divBdr>
        <w:top w:val="none" w:sz="0" w:space="0" w:color="auto"/>
        <w:left w:val="none" w:sz="0" w:space="0" w:color="auto"/>
        <w:bottom w:val="none" w:sz="0" w:space="0" w:color="auto"/>
        <w:right w:val="none" w:sz="0" w:space="0" w:color="auto"/>
      </w:divBdr>
    </w:div>
    <w:div w:id="490875352">
      <w:bodyDiv w:val="1"/>
      <w:marLeft w:val="0"/>
      <w:marRight w:val="0"/>
      <w:marTop w:val="0"/>
      <w:marBottom w:val="0"/>
      <w:divBdr>
        <w:top w:val="none" w:sz="0" w:space="0" w:color="auto"/>
        <w:left w:val="none" w:sz="0" w:space="0" w:color="auto"/>
        <w:bottom w:val="none" w:sz="0" w:space="0" w:color="auto"/>
        <w:right w:val="none" w:sz="0" w:space="0" w:color="auto"/>
      </w:divBdr>
    </w:div>
    <w:div w:id="498929254">
      <w:bodyDiv w:val="1"/>
      <w:marLeft w:val="0"/>
      <w:marRight w:val="0"/>
      <w:marTop w:val="0"/>
      <w:marBottom w:val="0"/>
      <w:divBdr>
        <w:top w:val="none" w:sz="0" w:space="0" w:color="auto"/>
        <w:left w:val="none" w:sz="0" w:space="0" w:color="auto"/>
        <w:bottom w:val="none" w:sz="0" w:space="0" w:color="auto"/>
        <w:right w:val="none" w:sz="0" w:space="0" w:color="auto"/>
      </w:divBdr>
    </w:div>
    <w:div w:id="502552063">
      <w:bodyDiv w:val="1"/>
      <w:marLeft w:val="0"/>
      <w:marRight w:val="0"/>
      <w:marTop w:val="0"/>
      <w:marBottom w:val="0"/>
      <w:divBdr>
        <w:top w:val="none" w:sz="0" w:space="0" w:color="auto"/>
        <w:left w:val="none" w:sz="0" w:space="0" w:color="auto"/>
        <w:bottom w:val="none" w:sz="0" w:space="0" w:color="auto"/>
        <w:right w:val="none" w:sz="0" w:space="0" w:color="auto"/>
      </w:divBdr>
    </w:div>
    <w:div w:id="505487605">
      <w:bodyDiv w:val="1"/>
      <w:marLeft w:val="0"/>
      <w:marRight w:val="0"/>
      <w:marTop w:val="0"/>
      <w:marBottom w:val="0"/>
      <w:divBdr>
        <w:top w:val="none" w:sz="0" w:space="0" w:color="auto"/>
        <w:left w:val="none" w:sz="0" w:space="0" w:color="auto"/>
        <w:bottom w:val="none" w:sz="0" w:space="0" w:color="auto"/>
        <w:right w:val="none" w:sz="0" w:space="0" w:color="auto"/>
      </w:divBdr>
    </w:div>
    <w:div w:id="506016379">
      <w:bodyDiv w:val="1"/>
      <w:marLeft w:val="0"/>
      <w:marRight w:val="0"/>
      <w:marTop w:val="0"/>
      <w:marBottom w:val="0"/>
      <w:divBdr>
        <w:top w:val="none" w:sz="0" w:space="0" w:color="auto"/>
        <w:left w:val="none" w:sz="0" w:space="0" w:color="auto"/>
        <w:bottom w:val="none" w:sz="0" w:space="0" w:color="auto"/>
        <w:right w:val="none" w:sz="0" w:space="0" w:color="auto"/>
      </w:divBdr>
    </w:div>
    <w:div w:id="506138571">
      <w:bodyDiv w:val="1"/>
      <w:marLeft w:val="0"/>
      <w:marRight w:val="0"/>
      <w:marTop w:val="0"/>
      <w:marBottom w:val="0"/>
      <w:divBdr>
        <w:top w:val="none" w:sz="0" w:space="0" w:color="auto"/>
        <w:left w:val="none" w:sz="0" w:space="0" w:color="auto"/>
        <w:bottom w:val="none" w:sz="0" w:space="0" w:color="auto"/>
        <w:right w:val="none" w:sz="0" w:space="0" w:color="auto"/>
      </w:divBdr>
    </w:div>
    <w:div w:id="506793439">
      <w:bodyDiv w:val="1"/>
      <w:marLeft w:val="0"/>
      <w:marRight w:val="0"/>
      <w:marTop w:val="0"/>
      <w:marBottom w:val="0"/>
      <w:divBdr>
        <w:top w:val="none" w:sz="0" w:space="0" w:color="auto"/>
        <w:left w:val="none" w:sz="0" w:space="0" w:color="auto"/>
        <w:bottom w:val="none" w:sz="0" w:space="0" w:color="auto"/>
        <w:right w:val="none" w:sz="0" w:space="0" w:color="auto"/>
      </w:divBdr>
    </w:div>
    <w:div w:id="507402293">
      <w:bodyDiv w:val="1"/>
      <w:marLeft w:val="0"/>
      <w:marRight w:val="0"/>
      <w:marTop w:val="0"/>
      <w:marBottom w:val="0"/>
      <w:divBdr>
        <w:top w:val="none" w:sz="0" w:space="0" w:color="auto"/>
        <w:left w:val="none" w:sz="0" w:space="0" w:color="auto"/>
        <w:bottom w:val="none" w:sz="0" w:space="0" w:color="auto"/>
        <w:right w:val="none" w:sz="0" w:space="0" w:color="auto"/>
      </w:divBdr>
    </w:div>
    <w:div w:id="509805390">
      <w:bodyDiv w:val="1"/>
      <w:marLeft w:val="0"/>
      <w:marRight w:val="0"/>
      <w:marTop w:val="0"/>
      <w:marBottom w:val="0"/>
      <w:divBdr>
        <w:top w:val="none" w:sz="0" w:space="0" w:color="auto"/>
        <w:left w:val="none" w:sz="0" w:space="0" w:color="auto"/>
        <w:bottom w:val="none" w:sz="0" w:space="0" w:color="auto"/>
        <w:right w:val="none" w:sz="0" w:space="0" w:color="auto"/>
      </w:divBdr>
    </w:div>
    <w:div w:id="510485007">
      <w:bodyDiv w:val="1"/>
      <w:marLeft w:val="0"/>
      <w:marRight w:val="0"/>
      <w:marTop w:val="0"/>
      <w:marBottom w:val="0"/>
      <w:divBdr>
        <w:top w:val="none" w:sz="0" w:space="0" w:color="auto"/>
        <w:left w:val="none" w:sz="0" w:space="0" w:color="auto"/>
        <w:bottom w:val="none" w:sz="0" w:space="0" w:color="auto"/>
        <w:right w:val="none" w:sz="0" w:space="0" w:color="auto"/>
      </w:divBdr>
    </w:div>
    <w:div w:id="512764909">
      <w:bodyDiv w:val="1"/>
      <w:marLeft w:val="0"/>
      <w:marRight w:val="0"/>
      <w:marTop w:val="0"/>
      <w:marBottom w:val="0"/>
      <w:divBdr>
        <w:top w:val="none" w:sz="0" w:space="0" w:color="auto"/>
        <w:left w:val="none" w:sz="0" w:space="0" w:color="auto"/>
        <w:bottom w:val="none" w:sz="0" w:space="0" w:color="auto"/>
        <w:right w:val="none" w:sz="0" w:space="0" w:color="auto"/>
      </w:divBdr>
    </w:div>
    <w:div w:id="519047066">
      <w:bodyDiv w:val="1"/>
      <w:marLeft w:val="0"/>
      <w:marRight w:val="0"/>
      <w:marTop w:val="0"/>
      <w:marBottom w:val="0"/>
      <w:divBdr>
        <w:top w:val="none" w:sz="0" w:space="0" w:color="auto"/>
        <w:left w:val="none" w:sz="0" w:space="0" w:color="auto"/>
        <w:bottom w:val="none" w:sz="0" w:space="0" w:color="auto"/>
        <w:right w:val="none" w:sz="0" w:space="0" w:color="auto"/>
      </w:divBdr>
    </w:div>
    <w:div w:id="519589511">
      <w:bodyDiv w:val="1"/>
      <w:marLeft w:val="0"/>
      <w:marRight w:val="0"/>
      <w:marTop w:val="0"/>
      <w:marBottom w:val="0"/>
      <w:divBdr>
        <w:top w:val="none" w:sz="0" w:space="0" w:color="auto"/>
        <w:left w:val="none" w:sz="0" w:space="0" w:color="auto"/>
        <w:bottom w:val="none" w:sz="0" w:space="0" w:color="auto"/>
        <w:right w:val="none" w:sz="0" w:space="0" w:color="auto"/>
      </w:divBdr>
    </w:div>
    <w:div w:id="523396831">
      <w:bodyDiv w:val="1"/>
      <w:marLeft w:val="0"/>
      <w:marRight w:val="0"/>
      <w:marTop w:val="0"/>
      <w:marBottom w:val="0"/>
      <w:divBdr>
        <w:top w:val="none" w:sz="0" w:space="0" w:color="auto"/>
        <w:left w:val="none" w:sz="0" w:space="0" w:color="auto"/>
        <w:bottom w:val="none" w:sz="0" w:space="0" w:color="auto"/>
        <w:right w:val="none" w:sz="0" w:space="0" w:color="auto"/>
      </w:divBdr>
    </w:div>
    <w:div w:id="526409745">
      <w:bodyDiv w:val="1"/>
      <w:marLeft w:val="0"/>
      <w:marRight w:val="0"/>
      <w:marTop w:val="0"/>
      <w:marBottom w:val="0"/>
      <w:divBdr>
        <w:top w:val="none" w:sz="0" w:space="0" w:color="auto"/>
        <w:left w:val="none" w:sz="0" w:space="0" w:color="auto"/>
        <w:bottom w:val="none" w:sz="0" w:space="0" w:color="auto"/>
        <w:right w:val="none" w:sz="0" w:space="0" w:color="auto"/>
      </w:divBdr>
    </w:div>
    <w:div w:id="528638664">
      <w:bodyDiv w:val="1"/>
      <w:marLeft w:val="0"/>
      <w:marRight w:val="0"/>
      <w:marTop w:val="0"/>
      <w:marBottom w:val="0"/>
      <w:divBdr>
        <w:top w:val="none" w:sz="0" w:space="0" w:color="auto"/>
        <w:left w:val="none" w:sz="0" w:space="0" w:color="auto"/>
        <w:bottom w:val="none" w:sz="0" w:space="0" w:color="auto"/>
        <w:right w:val="none" w:sz="0" w:space="0" w:color="auto"/>
      </w:divBdr>
    </w:div>
    <w:div w:id="529534020">
      <w:bodyDiv w:val="1"/>
      <w:marLeft w:val="0"/>
      <w:marRight w:val="0"/>
      <w:marTop w:val="0"/>
      <w:marBottom w:val="0"/>
      <w:divBdr>
        <w:top w:val="none" w:sz="0" w:space="0" w:color="auto"/>
        <w:left w:val="none" w:sz="0" w:space="0" w:color="auto"/>
        <w:bottom w:val="none" w:sz="0" w:space="0" w:color="auto"/>
        <w:right w:val="none" w:sz="0" w:space="0" w:color="auto"/>
      </w:divBdr>
    </w:div>
    <w:div w:id="529681065">
      <w:bodyDiv w:val="1"/>
      <w:marLeft w:val="0"/>
      <w:marRight w:val="0"/>
      <w:marTop w:val="0"/>
      <w:marBottom w:val="0"/>
      <w:divBdr>
        <w:top w:val="none" w:sz="0" w:space="0" w:color="auto"/>
        <w:left w:val="none" w:sz="0" w:space="0" w:color="auto"/>
        <w:bottom w:val="none" w:sz="0" w:space="0" w:color="auto"/>
        <w:right w:val="none" w:sz="0" w:space="0" w:color="auto"/>
      </w:divBdr>
    </w:div>
    <w:div w:id="530147497">
      <w:bodyDiv w:val="1"/>
      <w:marLeft w:val="0"/>
      <w:marRight w:val="0"/>
      <w:marTop w:val="0"/>
      <w:marBottom w:val="0"/>
      <w:divBdr>
        <w:top w:val="none" w:sz="0" w:space="0" w:color="auto"/>
        <w:left w:val="none" w:sz="0" w:space="0" w:color="auto"/>
        <w:bottom w:val="none" w:sz="0" w:space="0" w:color="auto"/>
        <w:right w:val="none" w:sz="0" w:space="0" w:color="auto"/>
      </w:divBdr>
    </w:div>
    <w:div w:id="532306043">
      <w:bodyDiv w:val="1"/>
      <w:marLeft w:val="0"/>
      <w:marRight w:val="0"/>
      <w:marTop w:val="0"/>
      <w:marBottom w:val="0"/>
      <w:divBdr>
        <w:top w:val="none" w:sz="0" w:space="0" w:color="auto"/>
        <w:left w:val="none" w:sz="0" w:space="0" w:color="auto"/>
        <w:bottom w:val="none" w:sz="0" w:space="0" w:color="auto"/>
        <w:right w:val="none" w:sz="0" w:space="0" w:color="auto"/>
      </w:divBdr>
    </w:div>
    <w:div w:id="532965816">
      <w:bodyDiv w:val="1"/>
      <w:marLeft w:val="0"/>
      <w:marRight w:val="0"/>
      <w:marTop w:val="0"/>
      <w:marBottom w:val="0"/>
      <w:divBdr>
        <w:top w:val="none" w:sz="0" w:space="0" w:color="auto"/>
        <w:left w:val="none" w:sz="0" w:space="0" w:color="auto"/>
        <w:bottom w:val="none" w:sz="0" w:space="0" w:color="auto"/>
        <w:right w:val="none" w:sz="0" w:space="0" w:color="auto"/>
      </w:divBdr>
    </w:div>
    <w:div w:id="539513607">
      <w:bodyDiv w:val="1"/>
      <w:marLeft w:val="0"/>
      <w:marRight w:val="0"/>
      <w:marTop w:val="0"/>
      <w:marBottom w:val="0"/>
      <w:divBdr>
        <w:top w:val="none" w:sz="0" w:space="0" w:color="auto"/>
        <w:left w:val="none" w:sz="0" w:space="0" w:color="auto"/>
        <w:bottom w:val="none" w:sz="0" w:space="0" w:color="auto"/>
        <w:right w:val="none" w:sz="0" w:space="0" w:color="auto"/>
      </w:divBdr>
    </w:div>
    <w:div w:id="541095674">
      <w:bodyDiv w:val="1"/>
      <w:marLeft w:val="0"/>
      <w:marRight w:val="0"/>
      <w:marTop w:val="0"/>
      <w:marBottom w:val="0"/>
      <w:divBdr>
        <w:top w:val="none" w:sz="0" w:space="0" w:color="auto"/>
        <w:left w:val="none" w:sz="0" w:space="0" w:color="auto"/>
        <w:bottom w:val="none" w:sz="0" w:space="0" w:color="auto"/>
        <w:right w:val="none" w:sz="0" w:space="0" w:color="auto"/>
      </w:divBdr>
    </w:div>
    <w:div w:id="543299171">
      <w:bodyDiv w:val="1"/>
      <w:marLeft w:val="0"/>
      <w:marRight w:val="0"/>
      <w:marTop w:val="0"/>
      <w:marBottom w:val="0"/>
      <w:divBdr>
        <w:top w:val="none" w:sz="0" w:space="0" w:color="auto"/>
        <w:left w:val="none" w:sz="0" w:space="0" w:color="auto"/>
        <w:bottom w:val="none" w:sz="0" w:space="0" w:color="auto"/>
        <w:right w:val="none" w:sz="0" w:space="0" w:color="auto"/>
      </w:divBdr>
    </w:div>
    <w:div w:id="543567256">
      <w:bodyDiv w:val="1"/>
      <w:marLeft w:val="0"/>
      <w:marRight w:val="0"/>
      <w:marTop w:val="0"/>
      <w:marBottom w:val="0"/>
      <w:divBdr>
        <w:top w:val="none" w:sz="0" w:space="0" w:color="auto"/>
        <w:left w:val="none" w:sz="0" w:space="0" w:color="auto"/>
        <w:bottom w:val="none" w:sz="0" w:space="0" w:color="auto"/>
        <w:right w:val="none" w:sz="0" w:space="0" w:color="auto"/>
      </w:divBdr>
    </w:div>
    <w:div w:id="546339601">
      <w:bodyDiv w:val="1"/>
      <w:marLeft w:val="0"/>
      <w:marRight w:val="0"/>
      <w:marTop w:val="0"/>
      <w:marBottom w:val="0"/>
      <w:divBdr>
        <w:top w:val="none" w:sz="0" w:space="0" w:color="auto"/>
        <w:left w:val="none" w:sz="0" w:space="0" w:color="auto"/>
        <w:bottom w:val="none" w:sz="0" w:space="0" w:color="auto"/>
        <w:right w:val="none" w:sz="0" w:space="0" w:color="auto"/>
      </w:divBdr>
    </w:div>
    <w:div w:id="547839303">
      <w:bodyDiv w:val="1"/>
      <w:marLeft w:val="0"/>
      <w:marRight w:val="0"/>
      <w:marTop w:val="0"/>
      <w:marBottom w:val="0"/>
      <w:divBdr>
        <w:top w:val="none" w:sz="0" w:space="0" w:color="auto"/>
        <w:left w:val="none" w:sz="0" w:space="0" w:color="auto"/>
        <w:bottom w:val="none" w:sz="0" w:space="0" w:color="auto"/>
        <w:right w:val="none" w:sz="0" w:space="0" w:color="auto"/>
      </w:divBdr>
    </w:div>
    <w:div w:id="554047760">
      <w:bodyDiv w:val="1"/>
      <w:marLeft w:val="0"/>
      <w:marRight w:val="0"/>
      <w:marTop w:val="0"/>
      <w:marBottom w:val="0"/>
      <w:divBdr>
        <w:top w:val="none" w:sz="0" w:space="0" w:color="auto"/>
        <w:left w:val="none" w:sz="0" w:space="0" w:color="auto"/>
        <w:bottom w:val="none" w:sz="0" w:space="0" w:color="auto"/>
        <w:right w:val="none" w:sz="0" w:space="0" w:color="auto"/>
      </w:divBdr>
    </w:div>
    <w:div w:id="554898719">
      <w:bodyDiv w:val="1"/>
      <w:marLeft w:val="0"/>
      <w:marRight w:val="0"/>
      <w:marTop w:val="0"/>
      <w:marBottom w:val="0"/>
      <w:divBdr>
        <w:top w:val="none" w:sz="0" w:space="0" w:color="auto"/>
        <w:left w:val="none" w:sz="0" w:space="0" w:color="auto"/>
        <w:bottom w:val="none" w:sz="0" w:space="0" w:color="auto"/>
        <w:right w:val="none" w:sz="0" w:space="0" w:color="auto"/>
      </w:divBdr>
    </w:div>
    <w:div w:id="556162563">
      <w:bodyDiv w:val="1"/>
      <w:marLeft w:val="0"/>
      <w:marRight w:val="0"/>
      <w:marTop w:val="0"/>
      <w:marBottom w:val="0"/>
      <w:divBdr>
        <w:top w:val="none" w:sz="0" w:space="0" w:color="auto"/>
        <w:left w:val="none" w:sz="0" w:space="0" w:color="auto"/>
        <w:bottom w:val="none" w:sz="0" w:space="0" w:color="auto"/>
        <w:right w:val="none" w:sz="0" w:space="0" w:color="auto"/>
      </w:divBdr>
    </w:div>
    <w:div w:id="557858992">
      <w:bodyDiv w:val="1"/>
      <w:marLeft w:val="0"/>
      <w:marRight w:val="0"/>
      <w:marTop w:val="0"/>
      <w:marBottom w:val="0"/>
      <w:divBdr>
        <w:top w:val="none" w:sz="0" w:space="0" w:color="auto"/>
        <w:left w:val="none" w:sz="0" w:space="0" w:color="auto"/>
        <w:bottom w:val="none" w:sz="0" w:space="0" w:color="auto"/>
        <w:right w:val="none" w:sz="0" w:space="0" w:color="auto"/>
      </w:divBdr>
    </w:div>
    <w:div w:id="563179958">
      <w:bodyDiv w:val="1"/>
      <w:marLeft w:val="0"/>
      <w:marRight w:val="0"/>
      <w:marTop w:val="0"/>
      <w:marBottom w:val="0"/>
      <w:divBdr>
        <w:top w:val="none" w:sz="0" w:space="0" w:color="auto"/>
        <w:left w:val="none" w:sz="0" w:space="0" w:color="auto"/>
        <w:bottom w:val="none" w:sz="0" w:space="0" w:color="auto"/>
        <w:right w:val="none" w:sz="0" w:space="0" w:color="auto"/>
      </w:divBdr>
    </w:div>
    <w:div w:id="563293708">
      <w:bodyDiv w:val="1"/>
      <w:marLeft w:val="0"/>
      <w:marRight w:val="0"/>
      <w:marTop w:val="0"/>
      <w:marBottom w:val="0"/>
      <w:divBdr>
        <w:top w:val="none" w:sz="0" w:space="0" w:color="auto"/>
        <w:left w:val="none" w:sz="0" w:space="0" w:color="auto"/>
        <w:bottom w:val="none" w:sz="0" w:space="0" w:color="auto"/>
        <w:right w:val="none" w:sz="0" w:space="0" w:color="auto"/>
      </w:divBdr>
    </w:div>
    <w:div w:id="564410002">
      <w:bodyDiv w:val="1"/>
      <w:marLeft w:val="0"/>
      <w:marRight w:val="0"/>
      <w:marTop w:val="0"/>
      <w:marBottom w:val="0"/>
      <w:divBdr>
        <w:top w:val="none" w:sz="0" w:space="0" w:color="auto"/>
        <w:left w:val="none" w:sz="0" w:space="0" w:color="auto"/>
        <w:bottom w:val="none" w:sz="0" w:space="0" w:color="auto"/>
        <w:right w:val="none" w:sz="0" w:space="0" w:color="auto"/>
      </w:divBdr>
    </w:div>
    <w:div w:id="565335682">
      <w:bodyDiv w:val="1"/>
      <w:marLeft w:val="0"/>
      <w:marRight w:val="0"/>
      <w:marTop w:val="0"/>
      <w:marBottom w:val="0"/>
      <w:divBdr>
        <w:top w:val="none" w:sz="0" w:space="0" w:color="auto"/>
        <w:left w:val="none" w:sz="0" w:space="0" w:color="auto"/>
        <w:bottom w:val="none" w:sz="0" w:space="0" w:color="auto"/>
        <w:right w:val="none" w:sz="0" w:space="0" w:color="auto"/>
      </w:divBdr>
    </w:div>
    <w:div w:id="568880507">
      <w:bodyDiv w:val="1"/>
      <w:marLeft w:val="0"/>
      <w:marRight w:val="0"/>
      <w:marTop w:val="0"/>
      <w:marBottom w:val="0"/>
      <w:divBdr>
        <w:top w:val="none" w:sz="0" w:space="0" w:color="auto"/>
        <w:left w:val="none" w:sz="0" w:space="0" w:color="auto"/>
        <w:bottom w:val="none" w:sz="0" w:space="0" w:color="auto"/>
        <w:right w:val="none" w:sz="0" w:space="0" w:color="auto"/>
      </w:divBdr>
    </w:div>
    <w:div w:id="569269024">
      <w:bodyDiv w:val="1"/>
      <w:marLeft w:val="0"/>
      <w:marRight w:val="0"/>
      <w:marTop w:val="0"/>
      <w:marBottom w:val="0"/>
      <w:divBdr>
        <w:top w:val="none" w:sz="0" w:space="0" w:color="auto"/>
        <w:left w:val="none" w:sz="0" w:space="0" w:color="auto"/>
        <w:bottom w:val="none" w:sz="0" w:space="0" w:color="auto"/>
        <w:right w:val="none" w:sz="0" w:space="0" w:color="auto"/>
      </w:divBdr>
    </w:div>
    <w:div w:id="569929040">
      <w:bodyDiv w:val="1"/>
      <w:marLeft w:val="0"/>
      <w:marRight w:val="0"/>
      <w:marTop w:val="0"/>
      <w:marBottom w:val="0"/>
      <w:divBdr>
        <w:top w:val="none" w:sz="0" w:space="0" w:color="auto"/>
        <w:left w:val="none" w:sz="0" w:space="0" w:color="auto"/>
        <w:bottom w:val="none" w:sz="0" w:space="0" w:color="auto"/>
        <w:right w:val="none" w:sz="0" w:space="0" w:color="auto"/>
      </w:divBdr>
    </w:div>
    <w:div w:id="570163582">
      <w:bodyDiv w:val="1"/>
      <w:marLeft w:val="0"/>
      <w:marRight w:val="0"/>
      <w:marTop w:val="0"/>
      <w:marBottom w:val="0"/>
      <w:divBdr>
        <w:top w:val="none" w:sz="0" w:space="0" w:color="auto"/>
        <w:left w:val="none" w:sz="0" w:space="0" w:color="auto"/>
        <w:bottom w:val="none" w:sz="0" w:space="0" w:color="auto"/>
        <w:right w:val="none" w:sz="0" w:space="0" w:color="auto"/>
      </w:divBdr>
    </w:div>
    <w:div w:id="571046705">
      <w:bodyDiv w:val="1"/>
      <w:marLeft w:val="0"/>
      <w:marRight w:val="0"/>
      <w:marTop w:val="0"/>
      <w:marBottom w:val="0"/>
      <w:divBdr>
        <w:top w:val="none" w:sz="0" w:space="0" w:color="auto"/>
        <w:left w:val="none" w:sz="0" w:space="0" w:color="auto"/>
        <w:bottom w:val="none" w:sz="0" w:space="0" w:color="auto"/>
        <w:right w:val="none" w:sz="0" w:space="0" w:color="auto"/>
      </w:divBdr>
    </w:div>
    <w:div w:id="573324440">
      <w:bodyDiv w:val="1"/>
      <w:marLeft w:val="0"/>
      <w:marRight w:val="0"/>
      <w:marTop w:val="0"/>
      <w:marBottom w:val="0"/>
      <w:divBdr>
        <w:top w:val="none" w:sz="0" w:space="0" w:color="auto"/>
        <w:left w:val="none" w:sz="0" w:space="0" w:color="auto"/>
        <w:bottom w:val="none" w:sz="0" w:space="0" w:color="auto"/>
        <w:right w:val="none" w:sz="0" w:space="0" w:color="auto"/>
      </w:divBdr>
    </w:div>
    <w:div w:id="577442509">
      <w:bodyDiv w:val="1"/>
      <w:marLeft w:val="0"/>
      <w:marRight w:val="0"/>
      <w:marTop w:val="0"/>
      <w:marBottom w:val="0"/>
      <w:divBdr>
        <w:top w:val="none" w:sz="0" w:space="0" w:color="auto"/>
        <w:left w:val="none" w:sz="0" w:space="0" w:color="auto"/>
        <w:bottom w:val="none" w:sz="0" w:space="0" w:color="auto"/>
        <w:right w:val="none" w:sz="0" w:space="0" w:color="auto"/>
      </w:divBdr>
    </w:div>
    <w:div w:id="580718877">
      <w:bodyDiv w:val="1"/>
      <w:marLeft w:val="0"/>
      <w:marRight w:val="0"/>
      <w:marTop w:val="0"/>
      <w:marBottom w:val="0"/>
      <w:divBdr>
        <w:top w:val="none" w:sz="0" w:space="0" w:color="auto"/>
        <w:left w:val="none" w:sz="0" w:space="0" w:color="auto"/>
        <w:bottom w:val="none" w:sz="0" w:space="0" w:color="auto"/>
        <w:right w:val="none" w:sz="0" w:space="0" w:color="auto"/>
      </w:divBdr>
    </w:div>
    <w:div w:id="582222723">
      <w:bodyDiv w:val="1"/>
      <w:marLeft w:val="0"/>
      <w:marRight w:val="0"/>
      <w:marTop w:val="0"/>
      <w:marBottom w:val="0"/>
      <w:divBdr>
        <w:top w:val="none" w:sz="0" w:space="0" w:color="auto"/>
        <w:left w:val="none" w:sz="0" w:space="0" w:color="auto"/>
        <w:bottom w:val="none" w:sz="0" w:space="0" w:color="auto"/>
        <w:right w:val="none" w:sz="0" w:space="0" w:color="auto"/>
      </w:divBdr>
    </w:div>
    <w:div w:id="584343049">
      <w:bodyDiv w:val="1"/>
      <w:marLeft w:val="0"/>
      <w:marRight w:val="0"/>
      <w:marTop w:val="0"/>
      <w:marBottom w:val="0"/>
      <w:divBdr>
        <w:top w:val="none" w:sz="0" w:space="0" w:color="auto"/>
        <w:left w:val="none" w:sz="0" w:space="0" w:color="auto"/>
        <w:bottom w:val="none" w:sz="0" w:space="0" w:color="auto"/>
        <w:right w:val="none" w:sz="0" w:space="0" w:color="auto"/>
      </w:divBdr>
    </w:div>
    <w:div w:id="585000327">
      <w:bodyDiv w:val="1"/>
      <w:marLeft w:val="0"/>
      <w:marRight w:val="0"/>
      <w:marTop w:val="0"/>
      <w:marBottom w:val="0"/>
      <w:divBdr>
        <w:top w:val="none" w:sz="0" w:space="0" w:color="auto"/>
        <w:left w:val="none" w:sz="0" w:space="0" w:color="auto"/>
        <w:bottom w:val="none" w:sz="0" w:space="0" w:color="auto"/>
        <w:right w:val="none" w:sz="0" w:space="0" w:color="auto"/>
      </w:divBdr>
    </w:div>
    <w:div w:id="585067713">
      <w:bodyDiv w:val="1"/>
      <w:marLeft w:val="0"/>
      <w:marRight w:val="0"/>
      <w:marTop w:val="0"/>
      <w:marBottom w:val="0"/>
      <w:divBdr>
        <w:top w:val="none" w:sz="0" w:space="0" w:color="auto"/>
        <w:left w:val="none" w:sz="0" w:space="0" w:color="auto"/>
        <w:bottom w:val="none" w:sz="0" w:space="0" w:color="auto"/>
        <w:right w:val="none" w:sz="0" w:space="0" w:color="auto"/>
      </w:divBdr>
    </w:div>
    <w:div w:id="586497899">
      <w:bodyDiv w:val="1"/>
      <w:marLeft w:val="0"/>
      <w:marRight w:val="0"/>
      <w:marTop w:val="0"/>
      <w:marBottom w:val="0"/>
      <w:divBdr>
        <w:top w:val="none" w:sz="0" w:space="0" w:color="auto"/>
        <w:left w:val="none" w:sz="0" w:space="0" w:color="auto"/>
        <w:bottom w:val="none" w:sz="0" w:space="0" w:color="auto"/>
        <w:right w:val="none" w:sz="0" w:space="0" w:color="auto"/>
      </w:divBdr>
    </w:div>
    <w:div w:id="586616031">
      <w:bodyDiv w:val="1"/>
      <w:marLeft w:val="0"/>
      <w:marRight w:val="0"/>
      <w:marTop w:val="0"/>
      <w:marBottom w:val="0"/>
      <w:divBdr>
        <w:top w:val="none" w:sz="0" w:space="0" w:color="auto"/>
        <w:left w:val="none" w:sz="0" w:space="0" w:color="auto"/>
        <w:bottom w:val="none" w:sz="0" w:space="0" w:color="auto"/>
        <w:right w:val="none" w:sz="0" w:space="0" w:color="auto"/>
      </w:divBdr>
    </w:div>
    <w:div w:id="587542503">
      <w:bodyDiv w:val="1"/>
      <w:marLeft w:val="0"/>
      <w:marRight w:val="0"/>
      <w:marTop w:val="0"/>
      <w:marBottom w:val="0"/>
      <w:divBdr>
        <w:top w:val="none" w:sz="0" w:space="0" w:color="auto"/>
        <w:left w:val="none" w:sz="0" w:space="0" w:color="auto"/>
        <w:bottom w:val="none" w:sz="0" w:space="0" w:color="auto"/>
        <w:right w:val="none" w:sz="0" w:space="0" w:color="auto"/>
      </w:divBdr>
    </w:div>
    <w:div w:id="587613318">
      <w:bodyDiv w:val="1"/>
      <w:marLeft w:val="0"/>
      <w:marRight w:val="0"/>
      <w:marTop w:val="0"/>
      <w:marBottom w:val="0"/>
      <w:divBdr>
        <w:top w:val="none" w:sz="0" w:space="0" w:color="auto"/>
        <w:left w:val="none" w:sz="0" w:space="0" w:color="auto"/>
        <w:bottom w:val="none" w:sz="0" w:space="0" w:color="auto"/>
        <w:right w:val="none" w:sz="0" w:space="0" w:color="auto"/>
      </w:divBdr>
    </w:div>
    <w:div w:id="589586194">
      <w:bodyDiv w:val="1"/>
      <w:marLeft w:val="0"/>
      <w:marRight w:val="0"/>
      <w:marTop w:val="0"/>
      <w:marBottom w:val="0"/>
      <w:divBdr>
        <w:top w:val="none" w:sz="0" w:space="0" w:color="auto"/>
        <w:left w:val="none" w:sz="0" w:space="0" w:color="auto"/>
        <w:bottom w:val="none" w:sz="0" w:space="0" w:color="auto"/>
        <w:right w:val="none" w:sz="0" w:space="0" w:color="auto"/>
      </w:divBdr>
    </w:div>
    <w:div w:id="592589790">
      <w:bodyDiv w:val="1"/>
      <w:marLeft w:val="0"/>
      <w:marRight w:val="0"/>
      <w:marTop w:val="0"/>
      <w:marBottom w:val="0"/>
      <w:divBdr>
        <w:top w:val="none" w:sz="0" w:space="0" w:color="auto"/>
        <w:left w:val="none" w:sz="0" w:space="0" w:color="auto"/>
        <w:bottom w:val="none" w:sz="0" w:space="0" w:color="auto"/>
        <w:right w:val="none" w:sz="0" w:space="0" w:color="auto"/>
      </w:divBdr>
    </w:div>
    <w:div w:id="598028736">
      <w:bodyDiv w:val="1"/>
      <w:marLeft w:val="0"/>
      <w:marRight w:val="0"/>
      <w:marTop w:val="0"/>
      <w:marBottom w:val="0"/>
      <w:divBdr>
        <w:top w:val="none" w:sz="0" w:space="0" w:color="auto"/>
        <w:left w:val="none" w:sz="0" w:space="0" w:color="auto"/>
        <w:bottom w:val="none" w:sz="0" w:space="0" w:color="auto"/>
        <w:right w:val="none" w:sz="0" w:space="0" w:color="auto"/>
      </w:divBdr>
    </w:div>
    <w:div w:id="601189608">
      <w:bodyDiv w:val="1"/>
      <w:marLeft w:val="0"/>
      <w:marRight w:val="0"/>
      <w:marTop w:val="0"/>
      <w:marBottom w:val="0"/>
      <w:divBdr>
        <w:top w:val="none" w:sz="0" w:space="0" w:color="auto"/>
        <w:left w:val="none" w:sz="0" w:space="0" w:color="auto"/>
        <w:bottom w:val="none" w:sz="0" w:space="0" w:color="auto"/>
        <w:right w:val="none" w:sz="0" w:space="0" w:color="auto"/>
      </w:divBdr>
    </w:div>
    <w:div w:id="601838726">
      <w:bodyDiv w:val="1"/>
      <w:marLeft w:val="0"/>
      <w:marRight w:val="0"/>
      <w:marTop w:val="0"/>
      <w:marBottom w:val="0"/>
      <w:divBdr>
        <w:top w:val="none" w:sz="0" w:space="0" w:color="auto"/>
        <w:left w:val="none" w:sz="0" w:space="0" w:color="auto"/>
        <w:bottom w:val="none" w:sz="0" w:space="0" w:color="auto"/>
        <w:right w:val="none" w:sz="0" w:space="0" w:color="auto"/>
      </w:divBdr>
    </w:div>
    <w:div w:id="602611209">
      <w:bodyDiv w:val="1"/>
      <w:marLeft w:val="0"/>
      <w:marRight w:val="0"/>
      <w:marTop w:val="0"/>
      <w:marBottom w:val="0"/>
      <w:divBdr>
        <w:top w:val="none" w:sz="0" w:space="0" w:color="auto"/>
        <w:left w:val="none" w:sz="0" w:space="0" w:color="auto"/>
        <w:bottom w:val="none" w:sz="0" w:space="0" w:color="auto"/>
        <w:right w:val="none" w:sz="0" w:space="0" w:color="auto"/>
      </w:divBdr>
    </w:div>
    <w:div w:id="603729669">
      <w:bodyDiv w:val="1"/>
      <w:marLeft w:val="0"/>
      <w:marRight w:val="0"/>
      <w:marTop w:val="0"/>
      <w:marBottom w:val="0"/>
      <w:divBdr>
        <w:top w:val="none" w:sz="0" w:space="0" w:color="auto"/>
        <w:left w:val="none" w:sz="0" w:space="0" w:color="auto"/>
        <w:bottom w:val="none" w:sz="0" w:space="0" w:color="auto"/>
        <w:right w:val="none" w:sz="0" w:space="0" w:color="auto"/>
      </w:divBdr>
    </w:div>
    <w:div w:id="607154068">
      <w:bodyDiv w:val="1"/>
      <w:marLeft w:val="0"/>
      <w:marRight w:val="0"/>
      <w:marTop w:val="0"/>
      <w:marBottom w:val="0"/>
      <w:divBdr>
        <w:top w:val="none" w:sz="0" w:space="0" w:color="auto"/>
        <w:left w:val="none" w:sz="0" w:space="0" w:color="auto"/>
        <w:bottom w:val="none" w:sz="0" w:space="0" w:color="auto"/>
        <w:right w:val="none" w:sz="0" w:space="0" w:color="auto"/>
      </w:divBdr>
    </w:div>
    <w:div w:id="607203397">
      <w:bodyDiv w:val="1"/>
      <w:marLeft w:val="0"/>
      <w:marRight w:val="0"/>
      <w:marTop w:val="0"/>
      <w:marBottom w:val="0"/>
      <w:divBdr>
        <w:top w:val="none" w:sz="0" w:space="0" w:color="auto"/>
        <w:left w:val="none" w:sz="0" w:space="0" w:color="auto"/>
        <w:bottom w:val="none" w:sz="0" w:space="0" w:color="auto"/>
        <w:right w:val="none" w:sz="0" w:space="0" w:color="auto"/>
      </w:divBdr>
    </w:div>
    <w:div w:id="608705124">
      <w:bodyDiv w:val="1"/>
      <w:marLeft w:val="0"/>
      <w:marRight w:val="0"/>
      <w:marTop w:val="0"/>
      <w:marBottom w:val="0"/>
      <w:divBdr>
        <w:top w:val="none" w:sz="0" w:space="0" w:color="auto"/>
        <w:left w:val="none" w:sz="0" w:space="0" w:color="auto"/>
        <w:bottom w:val="none" w:sz="0" w:space="0" w:color="auto"/>
        <w:right w:val="none" w:sz="0" w:space="0" w:color="auto"/>
      </w:divBdr>
    </w:div>
    <w:div w:id="614942134">
      <w:bodyDiv w:val="1"/>
      <w:marLeft w:val="0"/>
      <w:marRight w:val="0"/>
      <w:marTop w:val="0"/>
      <w:marBottom w:val="0"/>
      <w:divBdr>
        <w:top w:val="none" w:sz="0" w:space="0" w:color="auto"/>
        <w:left w:val="none" w:sz="0" w:space="0" w:color="auto"/>
        <w:bottom w:val="none" w:sz="0" w:space="0" w:color="auto"/>
        <w:right w:val="none" w:sz="0" w:space="0" w:color="auto"/>
      </w:divBdr>
    </w:div>
    <w:div w:id="617109093">
      <w:bodyDiv w:val="1"/>
      <w:marLeft w:val="0"/>
      <w:marRight w:val="0"/>
      <w:marTop w:val="0"/>
      <w:marBottom w:val="0"/>
      <w:divBdr>
        <w:top w:val="none" w:sz="0" w:space="0" w:color="auto"/>
        <w:left w:val="none" w:sz="0" w:space="0" w:color="auto"/>
        <w:bottom w:val="none" w:sz="0" w:space="0" w:color="auto"/>
        <w:right w:val="none" w:sz="0" w:space="0" w:color="auto"/>
      </w:divBdr>
    </w:div>
    <w:div w:id="619727338">
      <w:bodyDiv w:val="1"/>
      <w:marLeft w:val="0"/>
      <w:marRight w:val="0"/>
      <w:marTop w:val="0"/>
      <w:marBottom w:val="0"/>
      <w:divBdr>
        <w:top w:val="none" w:sz="0" w:space="0" w:color="auto"/>
        <w:left w:val="none" w:sz="0" w:space="0" w:color="auto"/>
        <w:bottom w:val="none" w:sz="0" w:space="0" w:color="auto"/>
        <w:right w:val="none" w:sz="0" w:space="0" w:color="auto"/>
      </w:divBdr>
    </w:div>
    <w:div w:id="620494985">
      <w:bodyDiv w:val="1"/>
      <w:marLeft w:val="0"/>
      <w:marRight w:val="0"/>
      <w:marTop w:val="0"/>
      <w:marBottom w:val="0"/>
      <w:divBdr>
        <w:top w:val="none" w:sz="0" w:space="0" w:color="auto"/>
        <w:left w:val="none" w:sz="0" w:space="0" w:color="auto"/>
        <w:bottom w:val="none" w:sz="0" w:space="0" w:color="auto"/>
        <w:right w:val="none" w:sz="0" w:space="0" w:color="auto"/>
      </w:divBdr>
    </w:div>
    <w:div w:id="625818765">
      <w:bodyDiv w:val="1"/>
      <w:marLeft w:val="0"/>
      <w:marRight w:val="0"/>
      <w:marTop w:val="0"/>
      <w:marBottom w:val="0"/>
      <w:divBdr>
        <w:top w:val="none" w:sz="0" w:space="0" w:color="auto"/>
        <w:left w:val="none" w:sz="0" w:space="0" w:color="auto"/>
        <w:bottom w:val="none" w:sz="0" w:space="0" w:color="auto"/>
        <w:right w:val="none" w:sz="0" w:space="0" w:color="auto"/>
      </w:divBdr>
    </w:div>
    <w:div w:id="625891128">
      <w:bodyDiv w:val="1"/>
      <w:marLeft w:val="0"/>
      <w:marRight w:val="0"/>
      <w:marTop w:val="0"/>
      <w:marBottom w:val="0"/>
      <w:divBdr>
        <w:top w:val="none" w:sz="0" w:space="0" w:color="auto"/>
        <w:left w:val="none" w:sz="0" w:space="0" w:color="auto"/>
        <w:bottom w:val="none" w:sz="0" w:space="0" w:color="auto"/>
        <w:right w:val="none" w:sz="0" w:space="0" w:color="auto"/>
      </w:divBdr>
    </w:div>
    <w:div w:id="626550915">
      <w:bodyDiv w:val="1"/>
      <w:marLeft w:val="0"/>
      <w:marRight w:val="0"/>
      <w:marTop w:val="0"/>
      <w:marBottom w:val="0"/>
      <w:divBdr>
        <w:top w:val="none" w:sz="0" w:space="0" w:color="auto"/>
        <w:left w:val="none" w:sz="0" w:space="0" w:color="auto"/>
        <w:bottom w:val="none" w:sz="0" w:space="0" w:color="auto"/>
        <w:right w:val="none" w:sz="0" w:space="0" w:color="auto"/>
      </w:divBdr>
    </w:div>
    <w:div w:id="630288362">
      <w:bodyDiv w:val="1"/>
      <w:marLeft w:val="0"/>
      <w:marRight w:val="0"/>
      <w:marTop w:val="0"/>
      <w:marBottom w:val="0"/>
      <w:divBdr>
        <w:top w:val="none" w:sz="0" w:space="0" w:color="auto"/>
        <w:left w:val="none" w:sz="0" w:space="0" w:color="auto"/>
        <w:bottom w:val="none" w:sz="0" w:space="0" w:color="auto"/>
        <w:right w:val="none" w:sz="0" w:space="0" w:color="auto"/>
      </w:divBdr>
    </w:div>
    <w:div w:id="630402257">
      <w:bodyDiv w:val="1"/>
      <w:marLeft w:val="0"/>
      <w:marRight w:val="0"/>
      <w:marTop w:val="0"/>
      <w:marBottom w:val="0"/>
      <w:divBdr>
        <w:top w:val="none" w:sz="0" w:space="0" w:color="auto"/>
        <w:left w:val="none" w:sz="0" w:space="0" w:color="auto"/>
        <w:bottom w:val="none" w:sz="0" w:space="0" w:color="auto"/>
        <w:right w:val="none" w:sz="0" w:space="0" w:color="auto"/>
      </w:divBdr>
    </w:div>
    <w:div w:id="635379537">
      <w:bodyDiv w:val="1"/>
      <w:marLeft w:val="0"/>
      <w:marRight w:val="0"/>
      <w:marTop w:val="0"/>
      <w:marBottom w:val="0"/>
      <w:divBdr>
        <w:top w:val="none" w:sz="0" w:space="0" w:color="auto"/>
        <w:left w:val="none" w:sz="0" w:space="0" w:color="auto"/>
        <w:bottom w:val="none" w:sz="0" w:space="0" w:color="auto"/>
        <w:right w:val="none" w:sz="0" w:space="0" w:color="auto"/>
      </w:divBdr>
    </w:div>
    <w:div w:id="637301420">
      <w:bodyDiv w:val="1"/>
      <w:marLeft w:val="0"/>
      <w:marRight w:val="0"/>
      <w:marTop w:val="0"/>
      <w:marBottom w:val="0"/>
      <w:divBdr>
        <w:top w:val="none" w:sz="0" w:space="0" w:color="auto"/>
        <w:left w:val="none" w:sz="0" w:space="0" w:color="auto"/>
        <w:bottom w:val="none" w:sz="0" w:space="0" w:color="auto"/>
        <w:right w:val="none" w:sz="0" w:space="0" w:color="auto"/>
      </w:divBdr>
    </w:div>
    <w:div w:id="637497143">
      <w:bodyDiv w:val="1"/>
      <w:marLeft w:val="0"/>
      <w:marRight w:val="0"/>
      <w:marTop w:val="0"/>
      <w:marBottom w:val="0"/>
      <w:divBdr>
        <w:top w:val="none" w:sz="0" w:space="0" w:color="auto"/>
        <w:left w:val="none" w:sz="0" w:space="0" w:color="auto"/>
        <w:bottom w:val="none" w:sz="0" w:space="0" w:color="auto"/>
        <w:right w:val="none" w:sz="0" w:space="0" w:color="auto"/>
      </w:divBdr>
    </w:div>
    <w:div w:id="638724677">
      <w:bodyDiv w:val="1"/>
      <w:marLeft w:val="0"/>
      <w:marRight w:val="0"/>
      <w:marTop w:val="0"/>
      <w:marBottom w:val="0"/>
      <w:divBdr>
        <w:top w:val="none" w:sz="0" w:space="0" w:color="auto"/>
        <w:left w:val="none" w:sz="0" w:space="0" w:color="auto"/>
        <w:bottom w:val="none" w:sz="0" w:space="0" w:color="auto"/>
        <w:right w:val="none" w:sz="0" w:space="0" w:color="auto"/>
      </w:divBdr>
    </w:div>
    <w:div w:id="643583532">
      <w:bodyDiv w:val="1"/>
      <w:marLeft w:val="0"/>
      <w:marRight w:val="0"/>
      <w:marTop w:val="0"/>
      <w:marBottom w:val="0"/>
      <w:divBdr>
        <w:top w:val="none" w:sz="0" w:space="0" w:color="auto"/>
        <w:left w:val="none" w:sz="0" w:space="0" w:color="auto"/>
        <w:bottom w:val="none" w:sz="0" w:space="0" w:color="auto"/>
        <w:right w:val="none" w:sz="0" w:space="0" w:color="auto"/>
      </w:divBdr>
    </w:div>
    <w:div w:id="648752069">
      <w:bodyDiv w:val="1"/>
      <w:marLeft w:val="0"/>
      <w:marRight w:val="0"/>
      <w:marTop w:val="0"/>
      <w:marBottom w:val="0"/>
      <w:divBdr>
        <w:top w:val="none" w:sz="0" w:space="0" w:color="auto"/>
        <w:left w:val="none" w:sz="0" w:space="0" w:color="auto"/>
        <w:bottom w:val="none" w:sz="0" w:space="0" w:color="auto"/>
        <w:right w:val="none" w:sz="0" w:space="0" w:color="auto"/>
      </w:divBdr>
    </w:div>
    <w:div w:id="653292497">
      <w:bodyDiv w:val="1"/>
      <w:marLeft w:val="0"/>
      <w:marRight w:val="0"/>
      <w:marTop w:val="0"/>
      <w:marBottom w:val="0"/>
      <w:divBdr>
        <w:top w:val="none" w:sz="0" w:space="0" w:color="auto"/>
        <w:left w:val="none" w:sz="0" w:space="0" w:color="auto"/>
        <w:bottom w:val="none" w:sz="0" w:space="0" w:color="auto"/>
        <w:right w:val="none" w:sz="0" w:space="0" w:color="auto"/>
      </w:divBdr>
    </w:div>
    <w:div w:id="653527162">
      <w:bodyDiv w:val="1"/>
      <w:marLeft w:val="0"/>
      <w:marRight w:val="0"/>
      <w:marTop w:val="0"/>
      <w:marBottom w:val="0"/>
      <w:divBdr>
        <w:top w:val="none" w:sz="0" w:space="0" w:color="auto"/>
        <w:left w:val="none" w:sz="0" w:space="0" w:color="auto"/>
        <w:bottom w:val="none" w:sz="0" w:space="0" w:color="auto"/>
        <w:right w:val="none" w:sz="0" w:space="0" w:color="auto"/>
      </w:divBdr>
    </w:div>
    <w:div w:id="656493927">
      <w:bodyDiv w:val="1"/>
      <w:marLeft w:val="0"/>
      <w:marRight w:val="0"/>
      <w:marTop w:val="0"/>
      <w:marBottom w:val="0"/>
      <w:divBdr>
        <w:top w:val="none" w:sz="0" w:space="0" w:color="auto"/>
        <w:left w:val="none" w:sz="0" w:space="0" w:color="auto"/>
        <w:bottom w:val="none" w:sz="0" w:space="0" w:color="auto"/>
        <w:right w:val="none" w:sz="0" w:space="0" w:color="auto"/>
      </w:divBdr>
    </w:div>
    <w:div w:id="660155348">
      <w:bodyDiv w:val="1"/>
      <w:marLeft w:val="0"/>
      <w:marRight w:val="0"/>
      <w:marTop w:val="0"/>
      <w:marBottom w:val="0"/>
      <w:divBdr>
        <w:top w:val="none" w:sz="0" w:space="0" w:color="auto"/>
        <w:left w:val="none" w:sz="0" w:space="0" w:color="auto"/>
        <w:bottom w:val="none" w:sz="0" w:space="0" w:color="auto"/>
        <w:right w:val="none" w:sz="0" w:space="0" w:color="auto"/>
      </w:divBdr>
    </w:div>
    <w:div w:id="663556134">
      <w:bodyDiv w:val="1"/>
      <w:marLeft w:val="0"/>
      <w:marRight w:val="0"/>
      <w:marTop w:val="0"/>
      <w:marBottom w:val="0"/>
      <w:divBdr>
        <w:top w:val="none" w:sz="0" w:space="0" w:color="auto"/>
        <w:left w:val="none" w:sz="0" w:space="0" w:color="auto"/>
        <w:bottom w:val="none" w:sz="0" w:space="0" w:color="auto"/>
        <w:right w:val="none" w:sz="0" w:space="0" w:color="auto"/>
      </w:divBdr>
    </w:div>
    <w:div w:id="665281183">
      <w:bodyDiv w:val="1"/>
      <w:marLeft w:val="0"/>
      <w:marRight w:val="0"/>
      <w:marTop w:val="0"/>
      <w:marBottom w:val="0"/>
      <w:divBdr>
        <w:top w:val="none" w:sz="0" w:space="0" w:color="auto"/>
        <w:left w:val="none" w:sz="0" w:space="0" w:color="auto"/>
        <w:bottom w:val="none" w:sz="0" w:space="0" w:color="auto"/>
        <w:right w:val="none" w:sz="0" w:space="0" w:color="auto"/>
      </w:divBdr>
    </w:div>
    <w:div w:id="666329037">
      <w:bodyDiv w:val="1"/>
      <w:marLeft w:val="0"/>
      <w:marRight w:val="0"/>
      <w:marTop w:val="0"/>
      <w:marBottom w:val="0"/>
      <w:divBdr>
        <w:top w:val="none" w:sz="0" w:space="0" w:color="auto"/>
        <w:left w:val="none" w:sz="0" w:space="0" w:color="auto"/>
        <w:bottom w:val="none" w:sz="0" w:space="0" w:color="auto"/>
        <w:right w:val="none" w:sz="0" w:space="0" w:color="auto"/>
      </w:divBdr>
    </w:div>
    <w:div w:id="670792384">
      <w:bodyDiv w:val="1"/>
      <w:marLeft w:val="0"/>
      <w:marRight w:val="0"/>
      <w:marTop w:val="0"/>
      <w:marBottom w:val="0"/>
      <w:divBdr>
        <w:top w:val="none" w:sz="0" w:space="0" w:color="auto"/>
        <w:left w:val="none" w:sz="0" w:space="0" w:color="auto"/>
        <w:bottom w:val="none" w:sz="0" w:space="0" w:color="auto"/>
        <w:right w:val="none" w:sz="0" w:space="0" w:color="auto"/>
      </w:divBdr>
    </w:div>
    <w:div w:id="674574488">
      <w:bodyDiv w:val="1"/>
      <w:marLeft w:val="0"/>
      <w:marRight w:val="0"/>
      <w:marTop w:val="0"/>
      <w:marBottom w:val="0"/>
      <w:divBdr>
        <w:top w:val="none" w:sz="0" w:space="0" w:color="auto"/>
        <w:left w:val="none" w:sz="0" w:space="0" w:color="auto"/>
        <w:bottom w:val="none" w:sz="0" w:space="0" w:color="auto"/>
        <w:right w:val="none" w:sz="0" w:space="0" w:color="auto"/>
      </w:divBdr>
    </w:div>
    <w:div w:id="682123463">
      <w:bodyDiv w:val="1"/>
      <w:marLeft w:val="0"/>
      <w:marRight w:val="0"/>
      <w:marTop w:val="0"/>
      <w:marBottom w:val="0"/>
      <w:divBdr>
        <w:top w:val="none" w:sz="0" w:space="0" w:color="auto"/>
        <w:left w:val="none" w:sz="0" w:space="0" w:color="auto"/>
        <w:bottom w:val="none" w:sz="0" w:space="0" w:color="auto"/>
        <w:right w:val="none" w:sz="0" w:space="0" w:color="auto"/>
      </w:divBdr>
    </w:div>
    <w:div w:id="684016362">
      <w:bodyDiv w:val="1"/>
      <w:marLeft w:val="0"/>
      <w:marRight w:val="0"/>
      <w:marTop w:val="0"/>
      <w:marBottom w:val="0"/>
      <w:divBdr>
        <w:top w:val="none" w:sz="0" w:space="0" w:color="auto"/>
        <w:left w:val="none" w:sz="0" w:space="0" w:color="auto"/>
        <w:bottom w:val="none" w:sz="0" w:space="0" w:color="auto"/>
        <w:right w:val="none" w:sz="0" w:space="0" w:color="auto"/>
      </w:divBdr>
    </w:div>
    <w:div w:id="689255413">
      <w:bodyDiv w:val="1"/>
      <w:marLeft w:val="0"/>
      <w:marRight w:val="0"/>
      <w:marTop w:val="0"/>
      <w:marBottom w:val="0"/>
      <w:divBdr>
        <w:top w:val="none" w:sz="0" w:space="0" w:color="auto"/>
        <w:left w:val="none" w:sz="0" w:space="0" w:color="auto"/>
        <w:bottom w:val="none" w:sz="0" w:space="0" w:color="auto"/>
        <w:right w:val="none" w:sz="0" w:space="0" w:color="auto"/>
      </w:divBdr>
    </w:div>
    <w:div w:id="689457163">
      <w:bodyDiv w:val="1"/>
      <w:marLeft w:val="0"/>
      <w:marRight w:val="0"/>
      <w:marTop w:val="0"/>
      <w:marBottom w:val="0"/>
      <w:divBdr>
        <w:top w:val="none" w:sz="0" w:space="0" w:color="auto"/>
        <w:left w:val="none" w:sz="0" w:space="0" w:color="auto"/>
        <w:bottom w:val="none" w:sz="0" w:space="0" w:color="auto"/>
        <w:right w:val="none" w:sz="0" w:space="0" w:color="auto"/>
      </w:divBdr>
    </w:div>
    <w:div w:id="689602346">
      <w:bodyDiv w:val="1"/>
      <w:marLeft w:val="0"/>
      <w:marRight w:val="0"/>
      <w:marTop w:val="0"/>
      <w:marBottom w:val="0"/>
      <w:divBdr>
        <w:top w:val="none" w:sz="0" w:space="0" w:color="auto"/>
        <w:left w:val="none" w:sz="0" w:space="0" w:color="auto"/>
        <w:bottom w:val="none" w:sz="0" w:space="0" w:color="auto"/>
        <w:right w:val="none" w:sz="0" w:space="0" w:color="auto"/>
      </w:divBdr>
    </w:div>
    <w:div w:id="690227216">
      <w:bodyDiv w:val="1"/>
      <w:marLeft w:val="0"/>
      <w:marRight w:val="0"/>
      <w:marTop w:val="0"/>
      <w:marBottom w:val="0"/>
      <w:divBdr>
        <w:top w:val="none" w:sz="0" w:space="0" w:color="auto"/>
        <w:left w:val="none" w:sz="0" w:space="0" w:color="auto"/>
        <w:bottom w:val="none" w:sz="0" w:space="0" w:color="auto"/>
        <w:right w:val="none" w:sz="0" w:space="0" w:color="auto"/>
      </w:divBdr>
    </w:div>
    <w:div w:id="690685707">
      <w:bodyDiv w:val="1"/>
      <w:marLeft w:val="0"/>
      <w:marRight w:val="0"/>
      <w:marTop w:val="0"/>
      <w:marBottom w:val="0"/>
      <w:divBdr>
        <w:top w:val="none" w:sz="0" w:space="0" w:color="auto"/>
        <w:left w:val="none" w:sz="0" w:space="0" w:color="auto"/>
        <w:bottom w:val="none" w:sz="0" w:space="0" w:color="auto"/>
        <w:right w:val="none" w:sz="0" w:space="0" w:color="auto"/>
      </w:divBdr>
    </w:div>
    <w:div w:id="690883071">
      <w:bodyDiv w:val="1"/>
      <w:marLeft w:val="0"/>
      <w:marRight w:val="0"/>
      <w:marTop w:val="0"/>
      <w:marBottom w:val="0"/>
      <w:divBdr>
        <w:top w:val="none" w:sz="0" w:space="0" w:color="auto"/>
        <w:left w:val="none" w:sz="0" w:space="0" w:color="auto"/>
        <w:bottom w:val="none" w:sz="0" w:space="0" w:color="auto"/>
        <w:right w:val="none" w:sz="0" w:space="0" w:color="auto"/>
      </w:divBdr>
    </w:div>
    <w:div w:id="691884769">
      <w:bodyDiv w:val="1"/>
      <w:marLeft w:val="0"/>
      <w:marRight w:val="0"/>
      <w:marTop w:val="0"/>
      <w:marBottom w:val="0"/>
      <w:divBdr>
        <w:top w:val="none" w:sz="0" w:space="0" w:color="auto"/>
        <w:left w:val="none" w:sz="0" w:space="0" w:color="auto"/>
        <w:bottom w:val="none" w:sz="0" w:space="0" w:color="auto"/>
        <w:right w:val="none" w:sz="0" w:space="0" w:color="auto"/>
      </w:divBdr>
    </w:div>
    <w:div w:id="695692542">
      <w:bodyDiv w:val="1"/>
      <w:marLeft w:val="0"/>
      <w:marRight w:val="0"/>
      <w:marTop w:val="0"/>
      <w:marBottom w:val="0"/>
      <w:divBdr>
        <w:top w:val="none" w:sz="0" w:space="0" w:color="auto"/>
        <w:left w:val="none" w:sz="0" w:space="0" w:color="auto"/>
        <w:bottom w:val="none" w:sz="0" w:space="0" w:color="auto"/>
        <w:right w:val="none" w:sz="0" w:space="0" w:color="auto"/>
      </w:divBdr>
    </w:div>
    <w:div w:id="695694057">
      <w:bodyDiv w:val="1"/>
      <w:marLeft w:val="0"/>
      <w:marRight w:val="0"/>
      <w:marTop w:val="0"/>
      <w:marBottom w:val="0"/>
      <w:divBdr>
        <w:top w:val="none" w:sz="0" w:space="0" w:color="auto"/>
        <w:left w:val="none" w:sz="0" w:space="0" w:color="auto"/>
        <w:bottom w:val="none" w:sz="0" w:space="0" w:color="auto"/>
        <w:right w:val="none" w:sz="0" w:space="0" w:color="auto"/>
      </w:divBdr>
    </w:div>
    <w:div w:id="696080282">
      <w:bodyDiv w:val="1"/>
      <w:marLeft w:val="0"/>
      <w:marRight w:val="0"/>
      <w:marTop w:val="0"/>
      <w:marBottom w:val="0"/>
      <w:divBdr>
        <w:top w:val="none" w:sz="0" w:space="0" w:color="auto"/>
        <w:left w:val="none" w:sz="0" w:space="0" w:color="auto"/>
        <w:bottom w:val="none" w:sz="0" w:space="0" w:color="auto"/>
        <w:right w:val="none" w:sz="0" w:space="0" w:color="auto"/>
      </w:divBdr>
    </w:div>
    <w:div w:id="698549888">
      <w:bodyDiv w:val="1"/>
      <w:marLeft w:val="0"/>
      <w:marRight w:val="0"/>
      <w:marTop w:val="0"/>
      <w:marBottom w:val="0"/>
      <w:divBdr>
        <w:top w:val="none" w:sz="0" w:space="0" w:color="auto"/>
        <w:left w:val="none" w:sz="0" w:space="0" w:color="auto"/>
        <w:bottom w:val="none" w:sz="0" w:space="0" w:color="auto"/>
        <w:right w:val="none" w:sz="0" w:space="0" w:color="auto"/>
      </w:divBdr>
    </w:div>
    <w:div w:id="699203913">
      <w:bodyDiv w:val="1"/>
      <w:marLeft w:val="0"/>
      <w:marRight w:val="0"/>
      <w:marTop w:val="0"/>
      <w:marBottom w:val="0"/>
      <w:divBdr>
        <w:top w:val="none" w:sz="0" w:space="0" w:color="auto"/>
        <w:left w:val="none" w:sz="0" w:space="0" w:color="auto"/>
        <w:bottom w:val="none" w:sz="0" w:space="0" w:color="auto"/>
        <w:right w:val="none" w:sz="0" w:space="0" w:color="auto"/>
      </w:divBdr>
    </w:div>
    <w:div w:id="704213644">
      <w:bodyDiv w:val="1"/>
      <w:marLeft w:val="0"/>
      <w:marRight w:val="0"/>
      <w:marTop w:val="0"/>
      <w:marBottom w:val="0"/>
      <w:divBdr>
        <w:top w:val="none" w:sz="0" w:space="0" w:color="auto"/>
        <w:left w:val="none" w:sz="0" w:space="0" w:color="auto"/>
        <w:bottom w:val="none" w:sz="0" w:space="0" w:color="auto"/>
        <w:right w:val="none" w:sz="0" w:space="0" w:color="auto"/>
      </w:divBdr>
    </w:div>
    <w:div w:id="707531375">
      <w:bodyDiv w:val="1"/>
      <w:marLeft w:val="0"/>
      <w:marRight w:val="0"/>
      <w:marTop w:val="0"/>
      <w:marBottom w:val="0"/>
      <w:divBdr>
        <w:top w:val="none" w:sz="0" w:space="0" w:color="auto"/>
        <w:left w:val="none" w:sz="0" w:space="0" w:color="auto"/>
        <w:bottom w:val="none" w:sz="0" w:space="0" w:color="auto"/>
        <w:right w:val="none" w:sz="0" w:space="0" w:color="auto"/>
      </w:divBdr>
    </w:div>
    <w:div w:id="710351136">
      <w:bodyDiv w:val="1"/>
      <w:marLeft w:val="0"/>
      <w:marRight w:val="0"/>
      <w:marTop w:val="0"/>
      <w:marBottom w:val="0"/>
      <w:divBdr>
        <w:top w:val="none" w:sz="0" w:space="0" w:color="auto"/>
        <w:left w:val="none" w:sz="0" w:space="0" w:color="auto"/>
        <w:bottom w:val="none" w:sz="0" w:space="0" w:color="auto"/>
        <w:right w:val="none" w:sz="0" w:space="0" w:color="auto"/>
      </w:divBdr>
    </w:div>
    <w:div w:id="710764869">
      <w:bodyDiv w:val="1"/>
      <w:marLeft w:val="0"/>
      <w:marRight w:val="0"/>
      <w:marTop w:val="0"/>
      <w:marBottom w:val="0"/>
      <w:divBdr>
        <w:top w:val="none" w:sz="0" w:space="0" w:color="auto"/>
        <w:left w:val="none" w:sz="0" w:space="0" w:color="auto"/>
        <w:bottom w:val="none" w:sz="0" w:space="0" w:color="auto"/>
        <w:right w:val="none" w:sz="0" w:space="0" w:color="auto"/>
      </w:divBdr>
    </w:div>
    <w:div w:id="711878177">
      <w:bodyDiv w:val="1"/>
      <w:marLeft w:val="0"/>
      <w:marRight w:val="0"/>
      <w:marTop w:val="0"/>
      <w:marBottom w:val="0"/>
      <w:divBdr>
        <w:top w:val="none" w:sz="0" w:space="0" w:color="auto"/>
        <w:left w:val="none" w:sz="0" w:space="0" w:color="auto"/>
        <w:bottom w:val="none" w:sz="0" w:space="0" w:color="auto"/>
        <w:right w:val="none" w:sz="0" w:space="0" w:color="auto"/>
      </w:divBdr>
    </w:div>
    <w:div w:id="715591278">
      <w:bodyDiv w:val="1"/>
      <w:marLeft w:val="0"/>
      <w:marRight w:val="0"/>
      <w:marTop w:val="0"/>
      <w:marBottom w:val="0"/>
      <w:divBdr>
        <w:top w:val="none" w:sz="0" w:space="0" w:color="auto"/>
        <w:left w:val="none" w:sz="0" w:space="0" w:color="auto"/>
        <w:bottom w:val="none" w:sz="0" w:space="0" w:color="auto"/>
        <w:right w:val="none" w:sz="0" w:space="0" w:color="auto"/>
      </w:divBdr>
    </w:div>
    <w:div w:id="718629287">
      <w:bodyDiv w:val="1"/>
      <w:marLeft w:val="0"/>
      <w:marRight w:val="0"/>
      <w:marTop w:val="0"/>
      <w:marBottom w:val="0"/>
      <w:divBdr>
        <w:top w:val="none" w:sz="0" w:space="0" w:color="auto"/>
        <w:left w:val="none" w:sz="0" w:space="0" w:color="auto"/>
        <w:bottom w:val="none" w:sz="0" w:space="0" w:color="auto"/>
        <w:right w:val="none" w:sz="0" w:space="0" w:color="auto"/>
      </w:divBdr>
    </w:div>
    <w:div w:id="720052823">
      <w:bodyDiv w:val="1"/>
      <w:marLeft w:val="0"/>
      <w:marRight w:val="0"/>
      <w:marTop w:val="0"/>
      <w:marBottom w:val="0"/>
      <w:divBdr>
        <w:top w:val="none" w:sz="0" w:space="0" w:color="auto"/>
        <w:left w:val="none" w:sz="0" w:space="0" w:color="auto"/>
        <w:bottom w:val="none" w:sz="0" w:space="0" w:color="auto"/>
        <w:right w:val="none" w:sz="0" w:space="0" w:color="auto"/>
      </w:divBdr>
    </w:div>
    <w:div w:id="721714316">
      <w:bodyDiv w:val="1"/>
      <w:marLeft w:val="0"/>
      <w:marRight w:val="0"/>
      <w:marTop w:val="0"/>
      <w:marBottom w:val="0"/>
      <w:divBdr>
        <w:top w:val="none" w:sz="0" w:space="0" w:color="auto"/>
        <w:left w:val="none" w:sz="0" w:space="0" w:color="auto"/>
        <w:bottom w:val="none" w:sz="0" w:space="0" w:color="auto"/>
        <w:right w:val="none" w:sz="0" w:space="0" w:color="auto"/>
      </w:divBdr>
    </w:div>
    <w:div w:id="725568160">
      <w:bodyDiv w:val="1"/>
      <w:marLeft w:val="0"/>
      <w:marRight w:val="0"/>
      <w:marTop w:val="0"/>
      <w:marBottom w:val="0"/>
      <w:divBdr>
        <w:top w:val="none" w:sz="0" w:space="0" w:color="auto"/>
        <w:left w:val="none" w:sz="0" w:space="0" w:color="auto"/>
        <w:bottom w:val="none" w:sz="0" w:space="0" w:color="auto"/>
        <w:right w:val="none" w:sz="0" w:space="0" w:color="auto"/>
      </w:divBdr>
    </w:div>
    <w:div w:id="726420376">
      <w:bodyDiv w:val="1"/>
      <w:marLeft w:val="0"/>
      <w:marRight w:val="0"/>
      <w:marTop w:val="0"/>
      <w:marBottom w:val="0"/>
      <w:divBdr>
        <w:top w:val="none" w:sz="0" w:space="0" w:color="auto"/>
        <w:left w:val="none" w:sz="0" w:space="0" w:color="auto"/>
        <w:bottom w:val="none" w:sz="0" w:space="0" w:color="auto"/>
        <w:right w:val="none" w:sz="0" w:space="0" w:color="auto"/>
      </w:divBdr>
    </w:div>
    <w:div w:id="727993869">
      <w:bodyDiv w:val="1"/>
      <w:marLeft w:val="0"/>
      <w:marRight w:val="0"/>
      <w:marTop w:val="0"/>
      <w:marBottom w:val="0"/>
      <w:divBdr>
        <w:top w:val="none" w:sz="0" w:space="0" w:color="auto"/>
        <w:left w:val="none" w:sz="0" w:space="0" w:color="auto"/>
        <w:bottom w:val="none" w:sz="0" w:space="0" w:color="auto"/>
        <w:right w:val="none" w:sz="0" w:space="0" w:color="auto"/>
      </w:divBdr>
    </w:div>
    <w:div w:id="730277699">
      <w:bodyDiv w:val="1"/>
      <w:marLeft w:val="0"/>
      <w:marRight w:val="0"/>
      <w:marTop w:val="0"/>
      <w:marBottom w:val="0"/>
      <w:divBdr>
        <w:top w:val="none" w:sz="0" w:space="0" w:color="auto"/>
        <w:left w:val="none" w:sz="0" w:space="0" w:color="auto"/>
        <w:bottom w:val="none" w:sz="0" w:space="0" w:color="auto"/>
        <w:right w:val="none" w:sz="0" w:space="0" w:color="auto"/>
      </w:divBdr>
    </w:div>
    <w:div w:id="731150552">
      <w:bodyDiv w:val="1"/>
      <w:marLeft w:val="0"/>
      <w:marRight w:val="0"/>
      <w:marTop w:val="0"/>
      <w:marBottom w:val="0"/>
      <w:divBdr>
        <w:top w:val="none" w:sz="0" w:space="0" w:color="auto"/>
        <w:left w:val="none" w:sz="0" w:space="0" w:color="auto"/>
        <w:bottom w:val="none" w:sz="0" w:space="0" w:color="auto"/>
        <w:right w:val="none" w:sz="0" w:space="0" w:color="auto"/>
      </w:divBdr>
    </w:div>
    <w:div w:id="734014041">
      <w:bodyDiv w:val="1"/>
      <w:marLeft w:val="0"/>
      <w:marRight w:val="0"/>
      <w:marTop w:val="0"/>
      <w:marBottom w:val="0"/>
      <w:divBdr>
        <w:top w:val="none" w:sz="0" w:space="0" w:color="auto"/>
        <w:left w:val="none" w:sz="0" w:space="0" w:color="auto"/>
        <w:bottom w:val="none" w:sz="0" w:space="0" w:color="auto"/>
        <w:right w:val="none" w:sz="0" w:space="0" w:color="auto"/>
      </w:divBdr>
    </w:div>
    <w:div w:id="734276718">
      <w:bodyDiv w:val="1"/>
      <w:marLeft w:val="0"/>
      <w:marRight w:val="0"/>
      <w:marTop w:val="0"/>
      <w:marBottom w:val="0"/>
      <w:divBdr>
        <w:top w:val="none" w:sz="0" w:space="0" w:color="auto"/>
        <w:left w:val="none" w:sz="0" w:space="0" w:color="auto"/>
        <w:bottom w:val="none" w:sz="0" w:space="0" w:color="auto"/>
        <w:right w:val="none" w:sz="0" w:space="0" w:color="auto"/>
      </w:divBdr>
    </w:div>
    <w:div w:id="734356336">
      <w:bodyDiv w:val="1"/>
      <w:marLeft w:val="0"/>
      <w:marRight w:val="0"/>
      <w:marTop w:val="0"/>
      <w:marBottom w:val="0"/>
      <w:divBdr>
        <w:top w:val="none" w:sz="0" w:space="0" w:color="auto"/>
        <w:left w:val="none" w:sz="0" w:space="0" w:color="auto"/>
        <w:bottom w:val="none" w:sz="0" w:space="0" w:color="auto"/>
        <w:right w:val="none" w:sz="0" w:space="0" w:color="auto"/>
      </w:divBdr>
    </w:div>
    <w:div w:id="736706532">
      <w:bodyDiv w:val="1"/>
      <w:marLeft w:val="0"/>
      <w:marRight w:val="0"/>
      <w:marTop w:val="0"/>
      <w:marBottom w:val="0"/>
      <w:divBdr>
        <w:top w:val="none" w:sz="0" w:space="0" w:color="auto"/>
        <w:left w:val="none" w:sz="0" w:space="0" w:color="auto"/>
        <w:bottom w:val="none" w:sz="0" w:space="0" w:color="auto"/>
        <w:right w:val="none" w:sz="0" w:space="0" w:color="auto"/>
      </w:divBdr>
    </w:div>
    <w:div w:id="737751467">
      <w:bodyDiv w:val="1"/>
      <w:marLeft w:val="0"/>
      <w:marRight w:val="0"/>
      <w:marTop w:val="0"/>
      <w:marBottom w:val="0"/>
      <w:divBdr>
        <w:top w:val="none" w:sz="0" w:space="0" w:color="auto"/>
        <w:left w:val="none" w:sz="0" w:space="0" w:color="auto"/>
        <w:bottom w:val="none" w:sz="0" w:space="0" w:color="auto"/>
        <w:right w:val="none" w:sz="0" w:space="0" w:color="auto"/>
      </w:divBdr>
    </w:div>
    <w:div w:id="738870047">
      <w:bodyDiv w:val="1"/>
      <w:marLeft w:val="0"/>
      <w:marRight w:val="0"/>
      <w:marTop w:val="0"/>
      <w:marBottom w:val="0"/>
      <w:divBdr>
        <w:top w:val="none" w:sz="0" w:space="0" w:color="auto"/>
        <w:left w:val="none" w:sz="0" w:space="0" w:color="auto"/>
        <w:bottom w:val="none" w:sz="0" w:space="0" w:color="auto"/>
        <w:right w:val="none" w:sz="0" w:space="0" w:color="auto"/>
      </w:divBdr>
    </w:div>
    <w:div w:id="739213003">
      <w:bodyDiv w:val="1"/>
      <w:marLeft w:val="0"/>
      <w:marRight w:val="0"/>
      <w:marTop w:val="0"/>
      <w:marBottom w:val="0"/>
      <w:divBdr>
        <w:top w:val="none" w:sz="0" w:space="0" w:color="auto"/>
        <w:left w:val="none" w:sz="0" w:space="0" w:color="auto"/>
        <w:bottom w:val="none" w:sz="0" w:space="0" w:color="auto"/>
        <w:right w:val="none" w:sz="0" w:space="0" w:color="auto"/>
      </w:divBdr>
    </w:div>
    <w:div w:id="739328946">
      <w:bodyDiv w:val="1"/>
      <w:marLeft w:val="0"/>
      <w:marRight w:val="0"/>
      <w:marTop w:val="0"/>
      <w:marBottom w:val="0"/>
      <w:divBdr>
        <w:top w:val="none" w:sz="0" w:space="0" w:color="auto"/>
        <w:left w:val="none" w:sz="0" w:space="0" w:color="auto"/>
        <w:bottom w:val="none" w:sz="0" w:space="0" w:color="auto"/>
        <w:right w:val="none" w:sz="0" w:space="0" w:color="auto"/>
      </w:divBdr>
    </w:div>
    <w:div w:id="742220359">
      <w:bodyDiv w:val="1"/>
      <w:marLeft w:val="0"/>
      <w:marRight w:val="0"/>
      <w:marTop w:val="0"/>
      <w:marBottom w:val="0"/>
      <w:divBdr>
        <w:top w:val="none" w:sz="0" w:space="0" w:color="auto"/>
        <w:left w:val="none" w:sz="0" w:space="0" w:color="auto"/>
        <w:bottom w:val="none" w:sz="0" w:space="0" w:color="auto"/>
        <w:right w:val="none" w:sz="0" w:space="0" w:color="auto"/>
      </w:divBdr>
    </w:div>
    <w:div w:id="742458012">
      <w:bodyDiv w:val="1"/>
      <w:marLeft w:val="0"/>
      <w:marRight w:val="0"/>
      <w:marTop w:val="0"/>
      <w:marBottom w:val="0"/>
      <w:divBdr>
        <w:top w:val="none" w:sz="0" w:space="0" w:color="auto"/>
        <w:left w:val="none" w:sz="0" w:space="0" w:color="auto"/>
        <w:bottom w:val="none" w:sz="0" w:space="0" w:color="auto"/>
        <w:right w:val="none" w:sz="0" w:space="0" w:color="auto"/>
      </w:divBdr>
    </w:div>
    <w:div w:id="743576457">
      <w:bodyDiv w:val="1"/>
      <w:marLeft w:val="0"/>
      <w:marRight w:val="0"/>
      <w:marTop w:val="0"/>
      <w:marBottom w:val="0"/>
      <w:divBdr>
        <w:top w:val="none" w:sz="0" w:space="0" w:color="auto"/>
        <w:left w:val="none" w:sz="0" w:space="0" w:color="auto"/>
        <w:bottom w:val="none" w:sz="0" w:space="0" w:color="auto"/>
        <w:right w:val="none" w:sz="0" w:space="0" w:color="auto"/>
      </w:divBdr>
    </w:div>
    <w:div w:id="744647021">
      <w:bodyDiv w:val="1"/>
      <w:marLeft w:val="0"/>
      <w:marRight w:val="0"/>
      <w:marTop w:val="0"/>
      <w:marBottom w:val="0"/>
      <w:divBdr>
        <w:top w:val="none" w:sz="0" w:space="0" w:color="auto"/>
        <w:left w:val="none" w:sz="0" w:space="0" w:color="auto"/>
        <w:bottom w:val="none" w:sz="0" w:space="0" w:color="auto"/>
        <w:right w:val="none" w:sz="0" w:space="0" w:color="auto"/>
      </w:divBdr>
    </w:div>
    <w:div w:id="745030372">
      <w:bodyDiv w:val="1"/>
      <w:marLeft w:val="0"/>
      <w:marRight w:val="0"/>
      <w:marTop w:val="0"/>
      <w:marBottom w:val="0"/>
      <w:divBdr>
        <w:top w:val="none" w:sz="0" w:space="0" w:color="auto"/>
        <w:left w:val="none" w:sz="0" w:space="0" w:color="auto"/>
        <w:bottom w:val="none" w:sz="0" w:space="0" w:color="auto"/>
        <w:right w:val="none" w:sz="0" w:space="0" w:color="auto"/>
      </w:divBdr>
    </w:div>
    <w:div w:id="748161143">
      <w:bodyDiv w:val="1"/>
      <w:marLeft w:val="0"/>
      <w:marRight w:val="0"/>
      <w:marTop w:val="0"/>
      <w:marBottom w:val="0"/>
      <w:divBdr>
        <w:top w:val="none" w:sz="0" w:space="0" w:color="auto"/>
        <w:left w:val="none" w:sz="0" w:space="0" w:color="auto"/>
        <w:bottom w:val="none" w:sz="0" w:space="0" w:color="auto"/>
        <w:right w:val="none" w:sz="0" w:space="0" w:color="auto"/>
      </w:divBdr>
    </w:div>
    <w:div w:id="756289676">
      <w:bodyDiv w:val="1"/>
      <w:marLeft w:val="0"/>
      <w:marRight w:val="0"/>
      <w:marTop w:val="0"/>
      <w:marBottom w:val="0"/>
      <w:divBdr>
        <w:top w:val="none" w:sz="0" w:space="0" w:color="auto"/>
        <w:left w:val="none" w:sz="0" w:space="0" w:color="auto"/>
        <w:bottom w:val="none" w:sz="0" w:space="0" w:color="auto"/>
        <w:right w:val="none" w:sz="0" w:space="0" w:color="auto"/>
      </w:divBdr>
    </w:div>
    <w:div w:id="757020559">
      <w:bodyDiv w:val="1"/>
      <w:marLeft w:val="0"/>
      <w:marRight w:val="0"/>
      <w:marTop w:val="0"/>
      <w:marBottom w:val="0"/>
      <w:divBdr>
        <w:top w:val="none" w:sz="0" w:space="0" w:color="auto"/>
        <w:left w:val="none" w:sz="0" w:space="0" w:color="auto"/>
        <w:bottom w:val="none" w:sz="0" w:space="0" w:color="auto"/>
        <w:right w:val="none" w:sz="0" w:space="0" w:color="auto"/>
      </w:divBdr>
    </w:div>
    <w:div w:id="759985198">
      <w:bodyDiv w:val="1"/>
      <w:marLeft w:val="0"/>
      <w:marRight w:val="0"/>
      <w:marTop w:val="0"/>
      <w:marBottom w:val="0"/>
      <w:divBdr>
        <w:top w:val="none" w:sz="0" w:space="0" w:color="auto"/>
        <w:left w:val="none" w:sz="0" w:space="0" w:color="auto"/>
        <w:bottom w:val="none" w:sz="0" w:space="0" w:color="auto"/>
        <w:right w:val="none" w:sz="0" w:space="0" w:color="auto"/>
      </w:divBdr>
    </w:div>
    <w:div w:id="762073241">
      <w:bodyDiv w:val="1"/>
      <w:marLeft w:val="0"/>
      <w:marRight w:val="0"/>
      <w:marTop w:val="0"/>
      <w:marBottom w:val="0"/>
      <w:divBdr>
        <w:top w:val="none" w:sz="0" w:space="0" w:color="auto"/>
        <w:left w:val="none" w:sz="0" w:space="0" w:color="auto"/>
        <w:bottom w:val="none" w:sz="0" w:space="0" w:color="auto"/>
        <w:right w:val="none" w:sz="0" w:space="0" w:color="auto"/>
      </w:divBdr>
    </w:div>
    <w:div w:id="768042425">
      <w:bodyDiv w:val="1"/>
      <w:marLeft w:val="0"/>
      <w:marRight w:val="0"/>
      <w:marTop w:val="0"/>
      <w:marBottom w:val="0"/>
      <w:divBdr>
        <w:top w:val="none" w:sz="0" w:space="0" w:color="auto"/>
        <w:left w:val="none" w:sz="0" w:space="0" w:color="auto"/>
        <w:bottom w:val="none" w:sz="0" w:space="0" w:color="auto"/>
        <w:right w:val="none" w:sz="0" w:space="0" w:color="auto"/>
      </w:divBdr>
    </w:div>
    <w:div w:id="768935146">
      <w:bodyDiv w:val="1"/>
      <w:marLeft w:val="0"/>
      <w:marRight w:val="0"/>
      <w:marTop w:val="0"/>
      <w:marBottom w:val="0"/>
      <w:divBdr>
        <w:top w:val="none" w:sz="0" w:space="0" w:color="auto"/>
        <w:left w:val="none" w:sz="0" w:space="0" w:color="auto"/>
        <w:bottom w:val="none" w:sz="0" w:space="0" w:color="auto"/>
        <w:right w:val="none" w:sz="0" w:space="0" w:color="auto"/>
      </w:divBdr>
    </w:div>
    <w:div w:id="769619539">
      <w:bodyDiv w:val="1"/>
      <w:marLeft w:val="0"/>
      <w:marRight w:val="0"/>
      <w:marTop w:val="0"/>
      <w:marBottom w:val="0"/>
      <w:divBdr>
        <w:top w:val="none" w:sz="0" w:space="0" w:color="auto"/>
        <w:left w:val="none" w:sz="0" w:space="0" w:color="auto"/>
        <w:bottom w:val="none" w:sz="0" w:space="0" w:color="auto"/>
        <w:right w:val="none" w:sz="0" w:space="0" w:color="auto"/>
      </w:divBdr>
    </w:div>
    <w:div w:id="777331251">
      <w:bodyDiv w:val="1"/>
      <w:marLeft w:val="0"/>
      <w:marRight w:val="0"/>
      <w:marTop w:val="0"/>
      <w:marBottom w:val="0"/>
      <w:divBdr>
        <w:top w:val="none" w:sz="0" w:space="0" w:color="auto"/>
        <w:left w:val="none" w:sz="0" w:space="0" w:color="auto"/>
        <w:bottom w:val="none" w:sz="0" w:space="0" w:color="auto"/>
        <w:right w:val="none" w:sz="0" w:space="0" w:color="auto"/>
      </w:divBdr>
    </w:div>
    <w:div w:id="778647291">
      <w:bodyDiv w:val="1"/>
      <w:marLeft w:val="0"/>
      <w:marRight w:val="0"/>
      <w:marTop w:val="0"/>
      <w:marBottom w:val="0"/>
      <w:divBdr>
        <w:top w:val="none" w:sz="0" w:space="0" w:color="auto"/>
        <w:left w:val="none" w:sz="0" w:space="0" w:color="auto"/>
        <w:bottom w:val="none" w:sz="0" w:space="0" w:color="auto"/>
        <w:right w:val="none" w:sz="0" w:space="0" w:color="auto"/>
      </w:divBdr>
    </w:div>
    <w:div w:id="778991952">
      <w:bodyDiv w:val="1"/>
      <w:marLeft w:val="0"/>
      <w:marRight w:val="0"/>
      <w:marTop w:val="0"/>
      <w:marBottom w:val="0"/>
      <w:divBdr>
        <w:top w:val="none" w:sz="0" w:space="0" w:color="auto"/>
        <w:left w:val="none" w:sz="0" w:space="0" w:color="auto"/>
        <w:bottom w:val="none" w:sz="0" w:space="0" w:color="auto"/>
        <w:right w:val="none" w:sz="0" w:space="0" w:color="auto"/>
      </w:divBdr>
    </w:div>
    <w:div w:id="783111880">
      <w:bodyDiv w:val="1"/>
      <w:marLeft w:val="0"/>
      <w:marRight w:val="0"/>
      <w:marTop w:val="0"/>
      <w:marBottom w:val="0"/>
      <w:divBdr>
        <w:top w:val="none" w:sz="0" w:space="0" w:color="auto"/>
        <w:left w:val="none" w:sz="0" w:space="0" w:color="auto"/>
        <w:bottom w:val="none" w:sz="0" w:space="0" w:color="auto"/>
        <w:right w:val="none" w:sz="0" w:space="0" w:color="auto"/>
      </w:divBdr>
    </w:div>
    <w:div w:id="786780392">
      <w:bodyDiv w:val="1"/>
      <w:marLeft w:val="0"/>
      <w:marRight w:val="0"/>
      <w:marTop w:val="0"/>
      <w:marBottom w:val="0"/>
      <w:divBdr>
        <w:top w:val="none" w:sz="0" w:space="0" w:color="auto"/>
        <w:left w:val="none" w:sz="0" w:space="0" w:color="auto"/>
        <w:bottom w:val="none" w:sz="0" w:space="0" w:color="auto"/>
        <w:right w:val="none" w:sz="0" w:space="0" w:color="auto"/>
      </w:divBdr>
    </w:div>
    <w:div w:id="787700718">
      <w:bodyDiv w:val="1"/>
      <w:marLeft w:val="0"/>
      <w:marRight w:val="0"/>
      <w:marTop w:val="0"/>
      <w:marBottom w:val="0"/>
      <w:divBdr>
        <w:top w:val="none" w:sz="0" w:space="0" w:color="auto"/>
        <w:left w:val="none" w:sz="0" w:space="0" w:color="auto"/>
        <w:bottom w:val="none" w:sz="0" w:space="0" w:color="auto"/>
        <w:right w:val="none" w:sz="0" w:space="0" w:color="auto"/>
      </w:divBdr>
    </w:div>
    <w:div w:id="789278114">
      <w:bodyDiv w:val="1"/>
      <w:marLeft w:val="0"/>
      <w:marRight w:val="0"/>
      <w:marTop w:val="0"/>
      <w:marBottom w:val="0"/>
      <w:divBdr>
        <w:top w:val="none" w:sz="0" w:space="0" w:color="auto"/>
        <w:left w:val="none" w:sz="0" w:space="0" w:color="auto"/>
        <w:bottom w:val="none" w:sz="0" w:space="0" w:color="auto"/>
        <w:right w:val="none" w:sz="0" w:space="0" w:color="auto"/>
      </w:divBdr>
    </w:div>
    <w:div w:id="790128898">
      <w:bodyDiv w:val="1"/>
      <w:marLeft w:val="0"/>
      <w:marRight w:val="0"/>
      <w:marTop w:val="0"/>
      <w:marBottom w:val="0"/>
      <w:divBdr>
        <w:top w:val="none" w:sz="0" w:space="0" w:color="auto"/>
        <w:left w:val="none" w:sz="0" w:space="0" w:color="auto"/>
        <w:bottom w:val="none" w:sz="0" w:space="0" w:color="auto"/>
        <w:right w:val="none" w:sz="0" w:space="0" w:color="auto"/>
      </w:divBdr>
    </w:div>
    <w:div w:id="793601227">
      <w:bodyDiv w:val="1"/>
      <w:marLeft w:val="0"/>
      <w:marRight w:val="0"/>
      <w:marTop w:val="0"/>
      <w:marBottom w:val="0"/>
      <w:divBdr>
        <w:top w:val="none" w:sz="0" w:space="0" w:color="auto"/>
        <w:left w:val="none" w:sz="0" w:space="0" w:color="auto"/>
        <w:bottom w:val="none" w:sz="0" w:space="0" w:color="auto"/>
        <w:right w:val="none" w:sz="0" w:space="0" w:color="auto"/>
      </w:divBdr>
    </w:div>
    <w:div w:id="793714168">
      <w:bodyDiv w:val="1"/>
      <w:marLeft w:val="0"/>
      <w:marRight w:val="0"/>
      <w:marTop w:val="0"/>
      <w:marBottom w:val="0"/>
      <w:divBdr>
        <w:top w:val="none" w:sz="0" w:space="0" w:color="auto"/>
        <w:left w:val="none" w:sz="0" w:space="0" w:color="auto"/>
        <w:bottom w:val="none" w:sz="0" w:space="0" w:color="auto"/>
        <w:right w:val="none" w:sz="0" w:space="0" w:color="auto"/>
      </w:divBdr>
    </w:div>
    <w:div w:id="799421610">
      <w:bodyDiv w:val="1"/>
      <w:marLeft w:val="0"/>
      <w:marRight w:val="0"/>
      <w:marTop w:val="0"/>
      <w:marBottom w:val="0"/>
      <w:divBdr>
        <w:top w:val="none" w:sz="0" w:space="0" w:color="auto"/>
        <w:left w:val="none" w:sz="0" w:space="0" w:color="auto"/>
        <w:bottom w:val="none" w:sz="0" w:space="0" w:color="auto"/>
        <w:right w:val="none" w:sz="0" w:space="0" w:color="auto"/>
      </w:divBdr>
    </w:div>
    <w:div w:id="799609924">
      <w:bodyDiv w:val="1"/>
      <w:marLeft w:val="0"/>
      <w:marRight w:val="0"/>
      <w:marTop w:val="0"/>
      <w:marBottom w:val="0"/>
      <w:divBdr>
        <w:top w:val="none" w:sz="0" w:space="0" w:color="auto"/>
        <w:left w:val="none" w:sz="0" w:space="0" w:color="auto"/>
        <w:bottom w:val="none" w:sz="0" w:space="0" w:color="auto"/>
        <w:right w:val="none" w:sz="0" w:space="0" w:color="auto"/>
      </w:divBdr>
    </w:div>
    <w:div w:id="799885610">
      <w:bodyDiv w:val="1"/>
      <w:marLeft w:val="0"/>
      <w:marRight w:val="0"/>
      <w:marTop w:val="0"/>
      <w:marBottom w:val="0"/>
      <w:divBdr>
        <w:top w:val="none" w:sz="0" w:space="0" w:color="auto"/>
        <w:left w:val="none" w:sz="0" w:space="0" w:color="auto"/>
        <w:bottom w:val="none" w:sz="0" w:space="0" w:color="auto"/>
        <w:right w:val="none" w:sz="0" w:space="0" w:color="auto"/>
      </w:divBdr>
    </w:div>
    <w:div w:id="804389274">
      <w:bodyDiv w:val="1"/>
      <w:marLeft w:val="0"/>
      <w:marRight w:val="0"/>
      <w:marTop w:val="0"/>
      <w:marBottom w:val="0"/>
      <w:divBdr>
        <w:top w:val="none" w:sz="0" w:space="0" w:color="auto"/>
        <w:left w:val="none" w:sz="0" w:space="0" w:color="auto"/>
        <w:bottom w:val="none" w:sz="0" w:space="0" w:color="auto"/>
        <w:right w:val="none" w:sz="0" w:space="0" w:color="auto"/>
      </w:divBdr>
    </w:div>
    <w:div w:id="806704388">
      <w:bodyDiv w:val="1"/>
      <w:marLeft w:val="0"/>
      <w:marRight w:val="0"/>
      <w:marTop w:val="0"/>
      <w:marBottom w:val="0"/>
      <w:divBdr>
        <w:top w:val="none" w:sz="0" w:space="0" w:color="auto"/>
        <w:left w:val="none" w:sz="0" w:space="0" w:color="auto"/>
        <w:bottom w:val="none" w:sz="0" w:space="0" w:color="auto"/>
        <w:right w:val="none" w:sz="0" w:space="0" w:color="auto"/>
      </w:divBdr>
    </w:div>
    <w:div w:id="807166556">
      <w:bodyDiv w:val="1"/>
      <w:marLeft w:val="0"/>
      <w:marRight w:val="0"/>
      <w:marTop w:val="0"/>
      <w:marBottom w:val="0"/>
      <w:divBdr>
        <w:top w:val="none" w:sz="0" w:space="0" w:color="auto"/>
        <w:left w:val="none" w:sz="0" w:space="0" w:color="auto"/>
        <w:bottom w:val="none" w:sz="0" w:space="0" w:color="auto"/>
        <w:right w:val="none" w:sz="0" w:space="0" w:color="auto"/>
      </w:divBdr>
    </w:div>
    <w:div w:id="809323318">
      <w:bodyDiv w:val="1"/>
      <w:marLeft w:val="0"/>
      <w:marRight w:val="0"/>
      <w:marTop w:val="0"/>
      <w:marBottom w:val="0"/>
      <w:divBdr>
        <w:top w:val="none" w:sz="0" w:space="0" w:color="auto"/>
        <w:left w:val="none" w:sz="0" w:space="0" w:color="auto"/>
        <w:bottom w:val="none" w:sz="0" w:space="0" w:color="auto"/>
        <w:right w:val="none" w:sz="0" w:space="0" w:color="auto"/>
      </w:divBdr>
    </w:div>
    <w:div w:id="810026177">
      <w:bodyDiv w:val="1"/>
      <w:marLeft w:val="0"/>
      <w:marRight w:val="0"/>
      <w:marTop w:val="0"/>
      <w:marBottom w:val="0"/>
      <w:divBdr>
        <w:top w:val="none" w:sz="0" w:space="0" w:color="auto"/>
        <w:left w:val="none" w:sz="0" w:space="0" w:color="auto"/>
        <w:bottom w:val="none" w:sz="0" w:space="0" w:color="auto"/>
        <w:right w:val="none" w:sz="0" w:space="0" w:color="auto"/>
      </w:divBdr>
    </w:div>
    <w:div w:id="811487535">
      <w:bodyDiv w:val="1"/>
      <w:marLeft w:val="0"/>
      <w:marRight w:val="0"/>
      <w:marTop w:val="0"/>
      <w:marBottom w:val="0"/>
      <w:divBdr>
        <w:top w:val="none" w:sz="0" w:space="0" w:color="auto"/>
        <w:left w:val="none" w:sz="0" w:space="0" w:color="auto"/>
        <w:bottom w:val="none" w:sz="0" w:space="0" w:color="auto"/>
        <w:right w:val="none" w:sz="0" w:space="0" w:color="auto"/>
      </w:divBdr>
    </w:div>
    <w:div w:id="812257977">
      <w:bodyDiv w:val="1"/>
      <w:marLeft w:val="0"/>
      <w:marRight w:val="0"/>
      <w:marTop w:val="0"/>
      <w:marBottom w:val="0"/>
      <w:divBdr>
        <w:top w:val="none" w:sz="0" w:space="0" w:color="auto"/>
        <w:left w:val="none" w:sz="0" w:space="0" w:color="auto"/>
        <w:bottom w:val="none" w:sz="0" w:space="0" w:color="auto"/>
        <w:right w:val="none" w:sz="0" w:space="0" w:color="auto"/>
      </w:divBdr>
    </w:div>
    <w:div w:id="812674462">
      <w:bodyDiv w:val="1"/>
      <w:marLeft w:val="0"/>
      <w:marRight w:val="0"/>
      <w:marTop w:val="0"/>
      <w:marBottom w:val="0"/>
      <w:divBdr>
        <w:top w:val="none" w:sz="0" w:space="0" w:color="auto"/>
        <w:left w:val="none" w:sz="0" w:space="0" w:color="auto"/>
        <w:bottom w:val="none" w:sz="0" w:space="0" w:color="auto"/>
        <w:right w:val="none" w:sz="0" w:space="0" w:color="auto"/>
      </w:divBdr>
    </w:div>
    <w:div w:id="812798242">
      <w:bodyDiv w:val="1"/>
      <w:marLeft w:val="0"/>
      <w:marRight w:val="0"/>
      <w:marTop w:val="0"/>
      <w:marBottom w:val="0"/>
      <w:divBdr>
        <w:top w:val="none" w:sz="0" w:space="0" w:color="auto"/>
        <w:left w:val="none" w:sz="0" w:space="0" w:color="auto"/>
        <w:bottom w:val="none" w:sz="0" w:space="0" w:color="auto"/>
        <w:right w:val="none" w:sz="0" w:space="0" w:color="auto"/>
      </w:divBdr>
    </w:div>
    <w:div w:id="816728193">
      <w:bodyDiv w:val="1"/>
      <w:marLeft w:val="0"/>
      <w:marRight w:val="0"/>
      <w:marTop w:val="0"/>
      <w:marBottom w:val="0"/>
      <w:divBdr>
        <w:top w:val="none" w:sz="0" w:space="0" w:color="auto"/>
        <w:left w:val="none" w:sz="0" w:space="0" w:color="auto"/>
        <w:bottom w:val="none" w:sz="0" w:space="0" w:color="auto"/>
        <w:right w:val="none" w:sz="0" w:space="0" w:color="auto"/>
      </w:divBdr>
    </w:div>
    <w:div w:id="816918893">
      <w:bodyDiv w:val="1"/>
      <w:marLeft w:val="0"/>
      <w:marRight w:val="0"/>
      <w:marTop w:val="0"/>
      <w:marBottom w:val="0"/>
      <w:divBdr>
        <w:top w:val="none" w:sz="0" w:space="0" w:color="auto"/>
        <w:left w:val="none" w:sz="0" w:space="0" w:color="auto"/>
        <w:bottom w:val="none" w:sz="0" w:space="0" w:color="auto"/>
        <w:right w:val="none" w:sz="0" w:space="0" w:color="auto"/>
      </w:divBdr>
    </w:div>
    <w:div w:id="817648634">
      <w:bodyDiv w:val="1"/>
      <w:marLeft w:val="0"/>
      <w:marRight w:val="0"/>
      <w:marTop w:val="0"/>
      <w:marBottom w:val="0"/>
      <w:divBdr>
        <w:top w:val="none" w:sz="0" w:space="0" w:color="auto"/>
        <w:left w:val="none" w:sz="0" w:space="0" w:color="auto"/>
        <w:bottom w:val="none" w:sz="0" w:space="0" w:color="auto"/>
        <w:right w:val="none" w:sz="0" w:space="0" w:color="auto"/>
      </w:divBdr>
    </w:div>
    <w:div w:id="818813458">
      <w:bodyDiv w:val="1"/>
      <w:marLeft w:val="0"/>
      <w:marRight w:val="0"/>
      <w:marTop w:val="0"/>
      <w:marBottom w:val="0"/>
      <w:divBdr>
        <w:top w:val="none" w:sz="0" w:space="0" w:color="auto"/>
        <w:left w:val="none" w:sz="0" w:space="0" w:color="auto"/>
        <w:bottom w:val="none" w:sz="0" w:space="0" w:color="auto"/>
        <w:right w:val="none" w:sz="0" w:space="0" w:color="auto"/>
      </w:divBdr>
    </w:div>
    <w:div w:id="821434413">
      <w:bodyDiv w:val="1"/>
      <w:marLeft w:val="0"/>
      <w:marRight w:val="0"/>
      <w:marTop w:val="0"/>
      <w:marBottom w:val="0"/>
      <w:divBdr>
        <w:top w:val="none" w:sz="0" w:space="0" w:color="auto"/>
        <w:left w:val="none" w:sz="0" w:space="0" w:color="auto"/>
        <w:bottom w:val="none" w:sz="0" w:space="0" w:color="auto"/>
        <w:right w:val="none" w:sz="0" w:space="0" w:color="auto"/>
      </w:divBdr>
    </w:div>
    <w:div w:id="823815880">
      <w:bodyDiv w:val="1"/>
      <w:marLeft w:val="0"/>
      <w:marRight w:val="0"/>
      <w:marTop w:val="0"/>
      <w:marBottom w:val="0"/>
      <w:divBdr>
        <w:top w:val="none" w:sz="0" w:space="0" w:color="auto"/>
        <w:left w:val="none" w:sz="0" w:space="0" w:color="auto"/>
        <w:bottom w:val="none" w:sz="0" w:space="0" w:color="auto"/>
        <w:right w:val="none" w:sz="0" w:space="0" w:color="auto"/>
      </w:divBdr>
    </w:div>
    <w:div w:id="825243804">
      <w:bodyDiv w:val="1"/>
      <w:marLeft w:val="0"/>
      <w:marRight w:val="0"/>
      <w:marTop w:val="0"/>
      <w:marBottom w:val="0"/>
      <w:divBdr>
        <w:top w:val="none" w:sz="0" w:space="0" w:color="auto"/>
        <w:left w:val="none" w:sz="0" w:space="0" w:color="auto"/>
        <w:bottom w:val="none" w:sz="0" w:space="0" w:color="auto"/>
        <w:right w:val="none" w:sz="0" w:space="0" w:color="auto"/>
      </w:divBdr>
    </w:div>
    <w:div w:id="826745717">
      <w:bodyDiv w:val="1"/>
      <w:marLeft w:val="0"/>
      <w:marRight w:val="0"/>
      <w:marTop w:val="0"/>
      <w:marBottom w:val="0"/>
      <w:divBdr>
        <w:top w:val="none" w:sz="0" w:space="0" w:color="auto"/>
        <w:left w:val="none" w:sz="0" w:space="0" w:color="auto"/>
        <w:bottom w:val="none" w:sz="0" w:space="0" w:color="auto"/>
        <w:right w:val="none" w:sz="0" w:space="0" w:color="auto"/>
      </w:divBdr>
    </w:div>
    <w:div w:id="828450215">
      <w:bodyDiv w:val="1"/>
      <w:marLeft w:val="0"/>
      <w:marRight w:val="0"/>
      <w:marTop w:val="0"/>
      <w:marBottom w:val="0"/>
      <w:divBdr>
        <w:top w:val="none" w:sz="0" w:space="0" w:color="auto"/>
        <w:left w:val="none" w:sz="0" w:space="0" w:color="auto"/>
        <w:bottom w:val="none" w:sz="0" w:space="0" w:color="auto"/>
        <w:right w:val="none" w:sz="0" w:space="0" w:color="auto"/>
      </w:divBdr>
    </w:div>
    <w:div w:id="831992374">
      <w:bodyDiv w:val="1"/>
      <w:marLeft w:val="0"/>
      <w:marRight w:val="0"/>
      <w:marTop w:val="0"/>
      <w:marBottom w:val="0"/>
      <w:divBdr>
        <w:top w:val="none" w:sz="0" w:space="0" w:color="auto"/>
        <w:left w:val="none" w:sz="0" w:space="0" w:color="auto"/>
        <w:bottom w:val="none" w:sz="0" w:space="0" w:color="auto"/>
        <w:right w:val="none" w:sz="0" w:space="0" w:color="auto"/>
      </w:divBdr>
    </w:div>
    <w:div w:id="832331569">
      <w:bodyDiv w:val="1"/>
      <w:marLeft w:val="0"/>
      <w:marRight w:val="0"/>
      <w:marTop w:val="0"/>
      <w:marBottom w:val="0"/>
      <w:divBdr>
        <w:top w:val="none" w:sz="0" w:space="0" w:color="auto"/>
        <w:left w:val="none" w:sz="0" w:space="0" w:color="auto"/>
        <w:bottom w:val="none" w:sz="0" w:space="0" w:color="auto"/>
        <w:right w:val="none" w:sz="0" w:space="0" w:color="auto"/>
      </w:divBdr>
    </w:div>
    <w:div w:id="834417951">
      <w:bodyDiv w:val="1"/>
      <w:marLeft w:val="0"/>
      <w:marRight w:val="0"/>
      <w:marTop w:val="0"/>
      <w:marBottom w:val="0"/>
      <w:divBdr>
        <w:top w:val="none" w:sz="0" w:space="0" w:color="auto"/>
        <w:left w:val="none" w:sz="0" w:space="0" w:color="auto"/>
        <w:bottom w:val="none" w:sz="0" w:space="0" w:color="auto"/>
        <w:right w:val="none" w:sz="0" w:space="0" w:color="auto"/>
      </w:divBdr>
    </w:div>
    <w:div w:id="834959816">
      <w:bodyDiv w:val="1"/>
      <w:marLeft w:val="0"/>
      <w:marRight w:val="0"/>
      <w:marTop w:val="0"/>
      <w:marBottom w:val="0"/>
      <w:divBdr>
        <w:top w:val="none" w:sz="0" w:space="0" w:color="auto"/>
        <w:left w:val="none" w:sz="0" w:space="0" w:color="auto"/>
        <w:bottom w:val="none" w:sz="0" w:space="0" w:color="auto"/>
        <w:right w:val="none" w:sz="0" w:space="0" w:color="auto"/>
      </w:divBdr>
    </w:div>
    <w:div w:id="836387472">
      <w:bodyDiv w:val="1"/>
      <w:marLeft w:val="0"/>
      <w:marRight w:val="0"/>
      <w:marTop w:val="0"/>
      <w:marBottom w:val="0"/>
      <w:divBdr>
        <w:top w:val="none" w:sz="0" w:space="0" w:color="auto"/>
        <w:left w:val="none" w:sz="0" w:space="0" w:color="auto"/>
        <w:bottom w:val="none" w:sz="0" w:space="0" w:color="auto"/>
        <w:right w:val="none" w:sz="0" w:space="0" w:color="auto"/>
      </w:divBdr>
    </w:div>
    <w:div w:id="838427702">
      <w:bodyDiv w:val="1"/>
      <w:marLeft w:val="0"/>
      <w:marRight w:val="0"/>
      <w:marTop w:val="0"/>
      <w:marBottom w:val="0"/>
      <w:divBdr>
        <w:top w:val="none" w:sz="0" w:space="0" w:color="auto"/>
        <w:left w:val="none" w:sz="0" w:space="0" w:color="auto"/>
        <w:bottom w:val="none" w:sz="0" w:space="0" w:color="auto"/>
        <w:right w:val="none" w:sz="0" w:space="0" w:color="auto"/>
      </w:divBdr>
    </w:div>
    <w:div w:id="841241332">
      <w:bodyDiv w:val="1"/>
      <w:marLeft w:val="0"/>
      <w:marRight w:val="0"/>
      <w:marTop w:val="0"/>
      <w:marBottom w:val="0"/>
      <w:divBdr>
        <w:top w:val="none" w:sz="0" w:space="0" w:color="auto"/>
        <w:left w:val="none" w:sz="0" w:space="0" w:color="auto"/>
        <w:bottom w:val="none" w:sz="0" w:space="0" w:color="auto"/>
        <w:right w:val="none" w:sz="0" w:space="0" w:color="auto"/>
      </w:divBdr>
    </w:div>
    <w:div w:id="843133314">
      <w:bodyDiv w:val="1"/>
      <w:marLeft w:val="0"/>
      <w:marRight w:val="0"/>
      <w:marTop w:val="0"/>
      <w:marBottom w:val="0"/>
      <w:divBdr>
        <w:top w:val="none" w:sz="0" w:space="0" w:color="auto"/>
        <w:left w:val="none" w:sz="0" w:space="0" w:color="auto"/>
        <w:bottom w:val="none" w:sz="0" w:space="0" w:color="auto"/>
        <w:right w:val="none" w:sz="0" w:space="0" w:color="auto"/>
      </w:divBdr>
    </w:div>
    <w:div w:id="843478854">
      <w:bodyDiv w:val="1"/>
      <w:marLeft w:val="0"/>
      <w:marRight w:val="0"/>
      <w:marTop w:val="0"/>
      <w:marBottom w:val="0"/>
      <w:divBdr>
        <w:top w:val="none" w:sz="0" w:space="0" w:color="auto"/>
        <w:left w:val="none" w:sz="0" w:space="0" w:color="auto"/>
        <w:bottom w:val="none" w:sz="0" w:space="0" w:color="auto"/>
        <w:right w:val="none" w:sz="0" w:space="0" w:color="auto"/>
      </w:divBdr>
    </w:div>
    <w:div w:id="845094993">
      <w:bodyDiv w:val="1"/>
      <w:marLeft w:val="0"/>
      <w:marRight w:val="0"/>
      <w:marTop w:val="0"/>
      <w:marBottom w:val="0"/>
      <w:divBdr>
        <w:top w:val="none" w:sz="0" w:space="0" w:color="auto"/>
        <w:left w:val="none" w:sz="0" w:space="0" w:color="auto"/>
        <w:bottom w:val="none" w:sz="0" w:space="0" w:color="auto"/>
        <w:right w:val="none" w:sz="0" w:space="0" w:color="auto"/>
      </w:divBdr>
    </w:div>
    <w:div w:id="852111420">
      <w:bodyDiv w:val="1"/>
      <w:marLeft w:val="0"/>
      <w:marRight w:val="0"/>
      <w:marTop w:val="0"/>
      <w:marBottom w:val="0"/>
      <w:divBdr>
        <w:top w:val="none" w:sz="0" w:space="0" w:color="auto"/>
        <w:left w:val="none" w:sz="0" w:space="0" w:color="auto"/>
        <w:bottom w:val="none" w:sz="0" w:space="0" w:color="auto"/>
        <w:right w:val="none" w:sz="0" w:space="0" w:color="auto"/>
      </w:divBdr>
    </w:div>
    <w:div w:id="852378912">
      <w:bodyDiv w:val="1"/>
      <w:marLeft w:val="0"/>
      <w:marRight w:val="0"/>
      <w:marTop w:val="0"/>
      <w:marBottom w:val="0"/>
      <w:divBdr>
        <w:top w:val="none" w:sz="0" w:space="0" w:color="auto"/>
        <w:left w:val="none" w:sz="0" w:space="0" w:color="auto"/>
        <w:bottom w:val="none" w:sz="0" w:space="0" w:color="auto"/>
        <w:right w:val="none" w:sz="0" w:space="0" w:color="auto"/>
      </w:divBdr>
    </w:div>
    <w:div w:id="854617424">
      <w:bodyDiv w:val="1"/>
      <w:marLeft w:val="0"/>
      <w:marRight w:val="0"/>
      <w:marTop w:val="0"/>
      <w:marBottom w:val="0"/>
      <w:divBdr>
        <w:top w:val="none" w:sz="0" w:space="0" w:color="auto"/>
        <w:left w:val="none" w:sz="0" w:space="0" w:color="auto"/>
        <w:bottom w:val="none" w:sz="0" w:space="0" w:color="auto"/>
        <w:right w:val="none" w:sz="0" w:space="0" w:color="auto"/>
      </w:divBdr>
    </w:div>
    <w:div w:id="857350759">
      <w:bodyDiv w:val="1"/>
      <w:marLeft w:val="0"/>
      <w:marRight w:val="0"/>
      <w:marTop w:val="0"/>
      <w:marBottom w:val="0"/>
      <w:divBdr>
        <w:top w:val="none" w:sz="0" w:space="0" w:color="auto"/>
        <w:left w:val="none" w:sz="0" w:space="0" w:color="auto"/>
        <w:bottom w:val="none" w:sz="0" w:space="0" w:color="auto"/>
        <w:right w:val="none" w:sz="0" w:space="0" w:color="auto"/>
      </w:divBdr>
    </w:div>
    <w:div w:id="857623610">
      <w:bodyDiv w:val="1"/>
      <w:marLeft w:val="0"/>
      <w:marRight w:val="0"/>
      <w:marTop w:val="0"/>
      <w:marBottom w:val="0"/>
      <w:divBdr>
        <w:top w:val="none" w:sz="0" w:space="0" w:color="auto"/>
        <w:left w:val="none" w:sz="0" w:space="0" w:color="auto"/>
        <w:bottom w:val="none" w:sz="0" w:space="0" w:color="auto"/>
        <w:right w:val="none" w:sz="0" w:space="0" w:color="auto"/>
      </w:divBdr>
    </w:div>
    <w:div w:id="858659658">
      <w:bodyDiv w:val="1"/>
      <w:marLeft w:val="0"/>
      <w:marRight w:val="0"/>
      <w:marTop w:val="0"/>
      <w:marBottom w:val="0"/>
      <w:divBdr>
        <w:top w:val="none" w:sz="0" w:space="0" w:color="auto"/>
        <w:left w:val="none" w:sz="0" w:space="0" w:color="auto"/>
        <w:bottom w:val="none" w:sz="0" w:space="0" w:color="auto"/>
        <w:right w:val="none" w:sz="0" w:space="0" w:color="auto"/>
      </w:divBdr>
    </w:div>
    <w:div w:id="859662356">
      <w:bodyDiv w:val="1"/>
      <w:marLeft w:val="0"/>
      <w:marRight w:val="0"/>
      <w:marTop w:val="0"/>
      <w:marBottom w:val="0"/>
      <w:divBdr>
        <w:top w:val="none" w:sz="0" w:space="0" w:color="auto"/>
        <w:left w:val="none" w:sz="0" w:space="0" w:color="auto"/>
        <w:bottom w:val="none" w:sz="0" w:space="0" w:color="auto"/>
        <w:right w:val="none" w:sz="0" w:space="0" w:color="auto"/>
      </w:divBdr>
    </w:div>
    <w:div w:id="863247548">
      <w:bodyDiv w:val="1"/>
      <w:marLeft w:val="0"/>
      <w:marRight w:val="0"/>
      <w:marTop w:val="0"/>
      <w:marBottom w:val="0"/>
      <w:divBdr>
        <w:top w:val="none" w:sz="0" w:space="0" w:color="auto"/>
        <w:left w:val="none" w:sz="0" w:space="0" w:color="auto"/>
        <w:bottom w:val="none" w:sz="0" w:space="0" w:color="auto"/>
        <w:right w:val="none" w:sz="0" w:space="0" w:color="auto"/>
      </w:divBdr>
    </w:div>
    <w:div w:id="868764788">
      <w:bodyDiv w:val="1"/>
      <w:marLeft w:val="0"/>
      <w:marRight w:val="0"/>
      <w:marTop w:val="0"/>
      <w:marBottom w:val="0"/>
      <w:divBdr>
        <w:top w:val="none" w:sz="0" w:space="0" w:color="auto"/>
        <w:left w:val="none" w:sz="0" w:space="0" w:color="auto"/>
        <w:bottom w:val="none" w:sz="0" w:space="0" w:color="auto"/>
        <w:right w:val="none" w:sz="0" w:space="0" w:color="auto"/>
      </w:divBdr>
    </w:div>
    <w:div w:id="868882782">
      <w:bodyDiv w:val="1"/>
      <w:marLeft w:val="0"/>
      <w:marRight w:val="0"/>
      <w:marTop w:val="0"/>
      <w:marBottom w:val="0"/>
      <w:divBdr>
        <w:top w:val="none" w:sz="0" w:space="0" w:color="auto"/>
        <w:left w:val="none" w:sz="0" w:space="0" w:color="auto"/>
        <w:bottom w:val="none" w:sz="0" w:space="0" w:color="auto"/>
        <w:right w:val="none" w:sz="0" w:space="0" w:color="auto"/>
      </w:divBdr>
    </w:div>
    <w:div w:id="874346840">
      <w:bodyDiv w:val="1"/>
      <w:marLeft w:val="0"/>
      <w:marRight w:val="0"/>
      <w:marTop w:val="0"/>
      <w:marBottom w:val="0"/>
      <w:divBdr>
        <w:top w:val="none" w:sz="0" w:space="0" w:color="auto"/>
        <w:left w:val="none" w:sz="0" w:space="0" w:color="auto"/>
        <w:bottom w:val="none" w:sz="0" w:space="0" w:color="auto"/>
        <w:right w:val="none" w:sz="0" w:space="0" w:color="auto"/>
      </w:divBdr>
    </w:div>
    <w:div w:id="875460989">
      <w:bodyDiv w:val="1"/>
      <w:marLeft w:val="0"/>
      <w:marRight w:val="0"/>
      <w:marTop w:val="0"/>
      <w:marBottom w:val="0"/>
      <w:divBdr>
        <w:top w:val="none" w:sz="0" w:space="0" w:color="auto"/>
        <w:left w:val="none" w:sz="0" w:space="0" w:color="auto"/>
        <w:bottom w:val="none" w:sz="0" w:space="0" w:color="auto"/>
        <w:right w:val="none" w:sz="0" w:space="0" w:color="auto"/>
      </w:divBdr>
    </w:div>
    <w:div w:id="877157857">
      <w:bodyDiv w:val="1"/>
      <w:marLeft w:val="0"/>
      <w:marRight w:val="0"/>
      <w:marTop w:val="0"/>
      <w:marBottom w:val="0"/>
      <w:divBdr>
        <w:top w:val="none" w:sz="0" w:space="0" w:color="auto"/>
        <w:left w:val="none" w:sz="0" w:space="0" w:color="auto"/>
        <w:bottom w:val="none" w:sz="0" w:space="0" w:color="auto"/>
        <w:right w:val="none" w:sz="0" w:space="0" w:color="auto"/>
      </w:divBdr>
    </w:div>
    <w:div w:id="883491833">
      <w:bodyDiv w:val="1"/>
      <w:marLeft w:val="0"/>
      <w:marRight w:val="0"/>
      <w:marTop w:val="0"/>
      <w:marBottom w:val="0"/>
      <w:divBdr>
        <w:top w:val="none" w:sz="0" w:space="0" w:color="auto"/>
        <w:left w:val="none" w:sz="0" w:space="0" w:color="auto"/>
        <w:bottom w:val="none" w:sz="0" w:space="0" w:color="auto"/>
        <w:right w:val="none" w:sz="0" w:space="0" w:color="auto"/>
      </w:divBdr>
    </w:div>
    <w:div w:id="885608112">
      <w:bodyDiv w:val="1"/>
      <w:marLeft w:val="0"/>
      <w:marRight w:val="0"/>
      <w:marTop w:val="0"/>
      <w:marBottom w:val="0"/>
      <w:divBdr>
        <w:top w:val="none" w:sz="0" w:space="0" w:color="auto"/>
        <w:left w:val="none" w:sz="0" w:space="0" w:color="auto"/>
        <w:bottom w:val="none" w:sz="0" w:space="0" w:color="auto"/>
        <w:right w:val="none" w:sz="0" w:space="0" w:color="auto"/>
      </w:divBdr>
    </w:div>
    <w:div w:id="887376593">
      <w:bodyDiv w:val="1"/>
      <w:marLeft w:val="0"/>
      <w:marRight w:val="0"/>
      <w:marTop w:val="0"/>
      <w:marBottom w:val="0"/>
      <w:divBdr>
        <w:top w:val="none" w:sz="0" w:space="0" w:color="auto"/>
        <w:left w:val="none" w:sz="0" w:space="0" w:color="auto"/>
        <w:bottom w:val="none" w:sz="0" w:space="0" w:color="auto"/>
        <w:right w:val="none" w:sz="0" w:space="0" w:color="auto"/>
      </w:divBdr>
    </w:div>
    <w:div w:id="892081127">
      <w:bodyDiv w:val="1"/>
      <w:marLeft w:val="0"/>
      <w:marRight w:val="0"/>
      <w:marTop w:val="0"/>
      <w:marBottom w:val="0"/>
      <w:divBdr>
        <w:top w:val="none" w:sz="0" w:space="0" w:color="auto"/>
        <w:left w:val="none" w:sz="0" w:space="0" w:color="auto"/>
        <w:bottom w:val="none" w:sz="0" w:space="0" w:color="auto"/>
        <w:right w:val="none" w:sz="0" w:space="0" w:color="auto"/>
      </w:divBdr>
    </w:div>
    <w:div w:id="893543682">
      <w:bodyDiv w:val="1"/>
      <w:marLeft w:val="0"/>
      <w:marRight w:val="0"/>
      <w:marTop w:val="0"/>
      <w:marBottom w:val="0"/>
      <w:divBdr>
        <w:top w:val="none" w:sz="0" w:space="0" w:color="auto"/>
        <w:left w:val="none" w:sz="0" w:space="0" w:color="auto"/>
        <w:bottom w:val="none" w:sz="0" w:space="0" w:color="auto"/>
        <w:right w:val="none" w:sz="0" w:space="0" w:color="auto"/>
      </w:divBdr>
    </w:div>
    <w:div w:id="895311242">
      <w:bodyDiv w:val="1"/>
      <w:marLeft w:val="0"/>
      <w:marRight w:val="0"/>
      <w:marTop w:val="0"/>
      <w:marBottom w:val="0"/>
      <w:divBdr>
        <w:top w:val="none" w:sz="0" w:space="0" w:color="auto"/>
        <w:left w:val="none" w:sz="0" w:space="0" w:color="auto"/>
        <w:bottom w:val="none" w:sz="0" w:space="0" w:color="auto"/>
        <w:right w:val="none" w:sz="0" w:space="0" w:color="auto"/>
      </w:divBdr>
    </w:div>
    <w:div w:id="898175545">
      <w:bodyDiv w:val="1"/>
      <w:marLeft w:val="0"/>
      <w:marRight w:val="0"/>
      <w:marTop w:val="0"/>
      <w:marBottom w:val="0"/>
      <w:divBdr>
        <w:top w:val="none" w:sz="0" w:space="0" w:color="auto"/>
        <w:left w:val="none" w:sz="0" w:space="0" w:color="auto"/>
        <w:bottom w:val="none" w:sz="0" w:space="0" w:color="auto"/>
        <w:right w:val="none" w:sz="0" w:space="0" w:color="auto"/>
      </w:divBdr>
    </w:div>
    <w:div w:id="906958594">
      <w:bodyDiv w:val="1"/>
      <w:marLeft w:val="0"/>
      <w:marRight w:val="0"/>
      <w:marTop w:val="0"/>
      <w:marBottom w:val="0"/>
      <w:divBdr>
        <w:top w:val="none" w:sz="0" w:space="0" w:color="auto"/>
        <w:left w:val="none" w:sz="0" w:space="0" w:color="auto"/>
        <w:bottom w:val="none" w:sz="0" w:space="0" w:color="auto"/>
        <w:right w:val="none" w:sz="0" w:space="0" w:color="auto"/>
      </w:divBdr>
    </w:div>
    <w:div w:id="908736803">
      <w:bodyDiv w:val="1"/>
      <w:marLeft w:val="0"/>
      <w:marRight w:val="0"/>
      <w:marTop w:val="0"/>
      <w:marBottom w:val="0"/>
      <w:divBdr>
        <w:top w:val="none" w:sz="0" w:space="0" w:color="auto"/>
        <w:left w:val="none" w:sz="0" w:space="0" w:color="auto"/>
        <w:bottom w:val="none" w:sz="0" w:space="0" w:color="auto"/>
        <w:right w:val="none" w:sz="0" w:space="0" w:color="auto"/>
      </w:divBdr>
    </w:div>
    <w:div w:id="911542516">
      <w:bodyDiv w:val="1"/>
      <w:marLeft w:val="0"/>
      <w:marRight w:val="0"/>
      <w:marTop w:val="0"/>
      <w:marBottom w:val="0"/>
      <w:divBdr>
        <w:top w:val="none" w:sz="0" w:space="0" w:color="auto"/>
        <w:left w:val="none" w:sz="0" w:space="0" w:color="auto"/>
        <w:bottom w:val="none" w:sz="0" w:space="0" w:color="auto"/>
        <w:right w:val="none" w:sz="0" w:space="0" w:color="auto"/>
      </w:divBdr>
    </w:div>
    <w:div w:id="913930824">
      <w:bodyDiv w:val="1"/>
      <w:marLeft w:val="0"/>
      <w:marRight w:val="0"/>
      <w:marTop w:val="0"/>
      <w:marBottom w:val="0"/>
      <w:divBdr>
        <w:top w:val="none" w:sz="0" w:space="0" w:color="auto"/>
        <w:left w:val="none" w:sz="0" w:space="0" w:color="auto"/>
        <w:bottom w:val="none" w:sz="0" w:space="0" w:color="auto"/>
        <w:right w:val="none" w:sz="0" w:space="0" w:color="auto"/>
      </w:divBdr>
    </w:div>
    <w:div w:id="915212514">
      <w:bodyDiv w:val="1"/>
      <w:marLeft w:val="0"/>
      <w:marRight w:val="0"/>
      <w:marTop w:val="0"/>
      <w:marBottom w:val="0"/>
      <w:divBdr>
        <w:top w:val="none" w:sz="0" w:space="0" w:color="auto"/>
        <w:left w:val="none" w:sz="0" w:space="0" w:color="auto"/>
        <w:bottom w:val="none" w:sz="0" w:space="0" w:color="auto"/>
        <w:right w:val="none" w:sz="0" w:space="0" w:color="auto"/>
      </w:divBdr>
    </w:div>
    <w:div w:id="919292649">
      <w:bodyDiv w:val="1"/>
      <w:marLeft w:val="0"/>
      <w:marRight w:val="0"/>
      <w:marTop w:val="0"/>
      <w:marBottom w:val="0"/>
      <w:divBdr>
        <w:top w:val="none" w:sz="0" w:space="0" w:color="auto"/>
        <w:left w:val="none" w:sz="0" w:space="0" w:color="auto"/>
        <w:bottom w:val="none" w:sz="0" w:space="0" w:color="auto"/>
        <w:right w:val="none" w:sz="0" w:space="0" w:color="auto"/>
      </w:divBdr>
    </w:div>
    <w:div w:id="920218826">
      <w:bodyDiv w:val="1"/>
      <w:marLeft w:val="0"/>
      <w:marRight w:val="0"/>
      <w:marTop w:val="0"/>
      <w:marBottom w:val="0"/>
      <w:divBdr>
        <w:top w:val="none" w:sz="0" w:space="0" w:color="auto"/>
        <w:left w:val="none" w:sz="0" w:space="0" w:color="auto"/>
        <w:bottom w:val="none" w:sz="0" w:space="0" w:color="auto"/>
        <w:right w:val="none" w:sz="0" w:space="0" w:color="auto"/>
      </w:divBdr>
    </w:div>
    <w:div w:id="921526196">
      <w:bodyDiv w:val="1"/>
      <w:marLeft w:val="0"/>
      <w:marRight w:val="0"/>
      <w:marTop w:val="0"/>
      <w:marBottom w:val="0"/>
      <w:divBdr>
        <w:top w:val="none" w:sz="0" w:space="0" w:color="auto"/>
        <w:left w:val="none" w:sz="0" w:space="0" w:color="auto"/>
        <w:bottom w:val="none" w:sz="0" w:space="0" w:color="auto"/>
        <w:right w:val="none" w:sz="0" w:space="0" w:color="auto"/>
      </w:divBdr>
    </w:div>
    <w:div w:id="923730546">
      <w:bodyDiv w:val="1"/>
      <w:marLeft w:val="0"/>
      <w:marRight w:val="0"/>
      <w:marTop w:val="0"/>
      <w:marBottom w:val="0"/>
      <w:divBdr>
        <w:top w:val="none" w:sz="0" w:space="0" w:color="auto"/>
        <w:left w:val="none" w:sz="0" w:space="0" w:color="auto"/>
        <w:bottom w:val="none" w:sz="0" w:space="0" w:color="auto"/>
        <w:right w:val="none" w:sz="0" w:space="0" w:color="auto"/>
      </w:divBdr>
    </w:div>
    <w:div w:id="923882477">
      <w:bodyDiv w:val="1"/>
      <w:marLeft w:val="0"/>
      <w:marRight w:val="0"/>
      <w:marTop w:val="0"/>
      <w:marBottom w:val="0"/>
      <w:divBdr>
        <w:top w:val="none" w:sz="0" w:space="0" w:color="auto"/>
        <w:left w:val="none" w:sz="0" w:space="0" w:color="auto"/>
        <w:bottom w:val="none" w:sz="0" w:space="0" w:color="auto"/>
        <w:right w:val="none" w:sz="0" w:space="0" w:color="auto"/>
      </w:divBdr>
    </w:div>
    <w:div w:id="923998717">
      <w:bodyDiv w:val="1"/>
      <w:marLeft w:val="0"/>
      <w:marRight w:val="0"/>
      <w:marTop w:val="0"/>
      <w:marBottom w:val="0"/>
      <w:divBdr>
        <w:top w:val="none" w:sz="0" w:space="0" w:color="auto"/>
        <w:left w:val="none" w:sz="0" w:space="0" w:color="auto"/>
        <w:bottom w:val="none" w:sz="0" w:space="0" w:color="auto"/>
        <w:right w:val="none" w:sz="0" w:space="0" w:color="auto"/>
      </w:divBdr>
    </w:div>
    <w:div w:id="927082989">
      <w:bodyDiv w:val="1"/>
      <w:marLeft w:val="0"/>
      <w:marRight w:val="0"/>
      <w:marTop w:val="0"/>
      <w:marBottom w:val="0"/>
      <w:divBdr>
        <w:top w:val="none" w:sz="0" w:space="0" w:color="auto"/>
        <w:left w:val="none" w:sz="0" w:space="0" w:color="auto"/>
        <w:bottom w:val="none" w:sz="0" w:space="0" w:color="auto"/>
        <w:right w:val="none" w:sz="0" w:space="0" w:color="auto"/>
      </w:divBdr>
    </w:div>
    <w:div w:id="930241885">
      <w:bodyDiv w:val="1"/>
      <w:marLeft w:val="0"/>
      <w:marRight w:val="0"/>
      <w:marTop w:val="0"/>
      <w:marBottom w:val="0"/>
      <w:divBdr>
        <w:top w:val="none" w:sz="0" w:space="0" w:color="auto"/>
        <w:left w:val="none" w:sz="0" w:space="0" w:color="auto"/>
        <w:bottom w:val="none" w:sz="0" w:space="0" w:color="auto"/>
        <w:right w:val="none" w:sz="0" w:space="0" w:color="auto"/>
      </w:divBdr>
    </w:div>
    <w:div w:id="931011556">
      <w:bodyDiv w:val="1"/>
      <w:marLeft w:val="0"/>
      <w:marRight w:val="0"/>
      <w:marTop w:val="0"/>
      <w:marBottom w:val="0"/>
      <w:divBdr>
        <w:top w:val="none" w:sz="0" w:space="0" w:color="auto"/>
        <w:left w:val="none" w:sz="0" w:space="0" w:color="auto"/>
        <w:bottom w:val="none" w:sz="0" w:space="0" w:color="auto"/>
        <w:right w:val="none" w:sz="0" w:space="0" w:color="auto"/>
      </w:divBdr>
    </w:div>
    <w:div w:id="936865529">
      <w:bodyDiv w:val="1"/>
      <w:marLeft w:val="0"/>
      <w:marRight w:val="0"/>
      <w:marTop w:val="0"/>
      <w:marBottom w:val="0"/>
      <w:divBdr>
        <w:top w:val="none" w:sz="0" w:space="0" w:color="auto"/>
        <w:left w:val="none" w:sz="0" w:space="0" w:color="auto"/>
        <w:bottom w:val="none" w:sz="0" w:space="0" w:color="auto"/>
        <w:right w:val="none" w:sz="0" w:space="0" w:color="auto"/>
      </w:divBdr>
    </w:div>
    <w:div w:id="939029249">
      <w:bodyDiv w:val="1"/>
      <w:marLeft w:val="0"/>
      <w:marRight w:val="0"/>
      <w:marTop w:val="0"/>
      <w:marBottom w:val="0"/>
      <w:divBdr>
        <w:top w:val="none" w:sz="0" w:space="0" w:color="auto"/>
        <w:left w:val="none" w:sz="0" w:space="0" w:color="auto"/>
        <w:bottom w:val="none" w:sz="0" w:space="0" w:color="auto"/>
        <w:right w:val="none" w:sz="0" w:space="0" w:color="auto"/>
      </w:divBdr>
    </w:div>
    <w:div w:id="940837838">
      <w:bodyDiv w:val="1"/>
      <w:marLeft w:val="0"/>
      <w:marRight w:val="0"/>
      <w:marTop w:val="0"/>
      <w:marBottom w:val="0"/>
      <w:divBdr>
        <w:top w:val="none" w:sz="0" w:space="0" w:color="auto"/>
        <w:left w:val="none" w:sz="0" w:space="0" w:color="auto"/>
        <w:bottom w:val="none" w:sz="0" w:space="0" w:color="auto"/>
        <w:right w:val="none" w:sz="0" w:space="0" w:color="auto"/>
      </w:divBdr>
    </w:div>
    <w:div w:id="941840415">
      <w:bodyDiv w:val="1"/>
      <w:marLeft w:val="0"/>
      <w:marRight w:val="0"/>
      <w:marTop w:val="0"/>
      <w:marBottom w:val="0"/>
      <w:divBdr>
        <w:top w:val="none" w:sz="0" w:space="0" w:color="auto"/>
        <w:left w:val="none" w:sz="0" w:space="0" w:color="auto"/>
        <w:bottom w:val="none" w:sz="0" w:space="0" w:color="auto"/>
        <w:right w:val="none" w:sz="0" w:space="0" w:color="auto"/>
      </w:divBdr>
    </w:div>
    <w:div w:id="946231173">
      <w:bodyDiv w:val="1"/>
      <w:marLeft w:val="0"/>
      <w:marRight w:val="0"/>
      <w:marTop w:val="0"/>
      <w:marBottom w:val="0"/>
      <w:divBdr>
        <w:top w:val="none" w:sz="0" w:space="0" w:color="auto"/>
        <w:left w:val="none" w:sz="0" w:space="0" w:color="auto"/>
        <w:bottom w:val="none" w:sz="0" w:space="0" w:color="auto"/>
        <w:right w:val="none" w:sz="0" w:space="0" w:color="auto"/>
      </w:divBdr>
    </w:div>
    <w:div w:id="946354524">
      <w:bodyDiv w:val="1"/>
      <w:marLeft w:val="0"/>
      <w:marRight w:val="0"/>
      <w:marTop w:val="0"/>
      <w:marBottom w:val="0"/>
      <w:divBdr>
        <w:top w:val="none" w:sz="0" w:space="0" w:color="auto"/>
        <w:left w:val="none" w:sz="0" w:space="0" w:color="auto"/>
        <w:bottom w:val="none" w:sz="0" w:space="0" w:color="auto"/>
        <w:right w:val="none" w:sz="0" w:space="0" w:color="auto"/>
      </w:divBdr>
    </w:div>
    <w:div w:id="950937523">
      <w:bodyDiv w:val="1"/>
      <w:marLeft w:val="0"/>
      <w:marRight w:val="0"/>
      <w:marTop w:val="0"/>
      <w:marBottom w:val="0"/>
      <w:divBdr>
        <w:top w:val="none" w:sz="0" w:space="0" w:color="auto"/>
        <w:left w:val="none" w:sz="0" w:space="0" w:color="auto"/>
        <w:bottom w:val="none" w:sz="0" w:space="0" w:color="auto"/>
        <w:right w:val="none" w:sz="0" w:space="0" w:color="auto"/>
      </w:divBdr>
    </w:div>
    <w:div w:id="953361537">
      <w:bodyDiv w:val="1"/>
      <w:marLeft w:val="0"/>
      <w:marRight w:val="0"/>
      <w:marTop w:val="0"/>
      <w:marBottom w:val="0"/>
      <w:divBdr>
        <w:top w:val="none" w:sz="0" w:space="0" w:color="auto"/>
        <w:left w:val="none" w:sz="0" w:space="0" w:color="auto"/>
        <w:bottom w:val="none" w:sz="0" w:space="0" w:color="auto"/>
        <w:right w:val="none" w:sz="0" w:space="0" w:color="auto"/>
      </w:divBdr>
    </w:div>
    <w:div w:id="957486847">
      <w:bodyDiv w:val="1"/>
      <w:marLeft w:val="0"/>
      <w:marRight w:val="0"/>
      <w:marTop w:val="0"/>
      <w:marBottom w:val="0"/>
      <w:divBdr>
        <w:top w:val="none" w:sz="0" w:space="0" w:color="auto"/>
        <w:left w:val="none" w:sz="0" w:space="0" w:color="auto"/>
        <w:bottom w:val="none" w:sz="0" w:space="0" w:color="auto"/>
        <w:right w:val="none" w:sz="0" w:space="0" w:color="auto"/>
      </w:divBdr>
    </w:div>
    <w:div w:id="962078920">
      <w:bodyDiv w:val="1"/>
      <w:marLeft w:val="0"/>
      <w:marRight w:val="0"/>
      <w:marTop w:val="0"/>
      <w:marBottom w:val="0"/>
      <w:divBdr>
        <w:top w:val="none" w:sz="0" w:space="0" w:color="auto"/>
        <w:left w:val="none" w:sz="0" w:space="0" w:color="auto"/>
        <w:bottom w:val="none" w:sz="0" w:space="0" w:color="auto"/>
        <w:right w:val="none" w:sz="0" w:space="0" w:color="auto"/>
      </w:divBdr>
    </w:div>
    <w:div w:id="964309403">
      <w:bodyDiv w:val="1"/>
      <w:marLeft w:val="0"/>
      <w:marRight w:val="0"/>
      <w:marTop w:val="0"/>
      <w:marBottom w:val="0"/>
      <w:divBdr>
        <w:top w:val="none" w:sz="0" w:space="0" w:color="auto"/>
        <w:left w:val="none" w:sz="0" w:space="0" w:color="auto"/>
        <w:bottom w:val="none" w:sz="0" w:space="0" w:color="auto"/>
        <w:right w:val="none" w:sz="0" w:space="0" w:color="auto"/>
      </w:divBdr>
    </w:div>
    <w:div w:id="966666360">
      <w:bodyDiv w:val="1"/>
      <w:marLeft w:val="0"/>
      <w:marRight w:val="0"/>
      <w:marTop w:val="0"/>
      <w:marBottom w:val="0"/>
      <w:divBdr>
        <w:top w:val="none" w:sz="0" w:space="0" w:color="auto"/>
        <w:left w:val="none" w:sz="0" w:space="0" w:color="auto"/>
        <w:bottom w:val="none" w:sz="0" w:space="0" w:color="auto"/>
        <w:right w:val="none" w:sz="0" w:space="0" w:color="auto"/>
      </w:divBdr>
    </w:div>
    <w:div w:id="970135983">
      <w:bodyDiv w:val="1"/>
      <w:marLeft w:val="0"/>
      <w:marRight w:val="0"/>
      <w:marTop w:val="0"/>
      <w:marBottom w:val="0"/>
      <w:divBdr>
        <w:top w:val="none" w:sz="0" w:space="0" w:color="auto"/>
        <w:left w:val="none" w:sz="0" w:space="0" w:color="auto"/>
        <w:bottom w:val="none" w:sz="0" w:space="0" w:color="auto"/>
        <w:right w:val="none" w:sz="0" w:space="0" w:color="auto"/>
      </w:divBdr>
    </w:div>
    <w:div w:id="970477821">
      <w:bodyDiv w:val="1"/>
      <w:marLeft w:val="0"/>
      <w:marRight w:val="0"/>
      <w:marTop w:val="0"/>
      <w:marBottom w:val="0"/>
      <w:divBdr>
        <w:top w:val="none" w:sz="0" w:space="0" w:color="auto"/>
        <w:left w:val="none" w:sz="0" w:space="0" w:color="auto"/>
        <w:bottom w:val="none" w:sz="0" w:space="0" w:color="auto"/>
        <w:right w:val="none" w:sz="0" w:space="0" w:color="auto"/>
      </w:divBdr>
    </w:div>
    <w:div w:id="970523407">
      <w:bodyDiv w:val="1"/>
      <w:marLeft w:val="0"/>
      <w:marRight w:val="0"/>
      <w:marTop w:val="0"/>
      <w:marBottom w:val="0"/>
      <w:divBdr>
        <w:top w:val="none" w:sz="0" w:space="0" w:color="auto"/>
        <w:left w:val="none" w:sz="0" w:space="0" w:color="auto"/>
        <w:bottom w:val="none" w:sz="0" w:space="0" w:color="auto"/>
        <w:right w:val="none" w:sz="0" w:space="0" w:color="auto"/>
      </w:divBdr>
    </w:div>
    <w:div w:id="977808426">
      <w:bodyDiv w:val="1"/>
      <w:marLeft w:val="0"/>
      <w:marRight w:val="0"/>
      <w:marTop w:val="0"/>
      <w:marBottom w:val="0"/>
      <w:divBdr>
        <w:top w:val="none" w:sz="0" w:space="0" w:color="auto"/>
        <w:left w:val="none" w:sz="0" w:space="0" w:color="auto"/>
        <w:bottom w:val="none" w:sz="0" w:space="0" w:color="auto"/>
        <w:right w:val="none" w:sz="0" w:space="0" w:color="auto"/>
      </w:divBdr>
    </w:div>
    <w:div w:id="982200931">
      <w:bodyDiv w:val="1"/>
      <w:marLeft w:val="0"/>
      <w:marRight w:val="0"/>
      <w:marTop w:val="0"/>
      <w:marBottom w:val="0"/>
      <w:divBdr>
        <w:top w:val="none" w:sz="0" w:space="0" w:color="auto"/>
        <w:left w:val="none" w:sz="0" w:space="0" w:color="auto"/>
        <w:bottom w:val="none" w:sz="0" w:space="0" w:color="auto"/>
        <w:right w:val="none" w:sz="0" w:space="0" w:color="auto"/>
      </w:divBdr>
    </w:div>
    <w:div w:id="984432450">
      <w:bodyDiv w:val="1"/>
      <w:marLeft w:val="0"/>
      <w:marRight w:val="0"/>
      <w:marTop w:val="0"/>
      <w:marBottom w:val="0"/>
      <w:divBdr>
        <w:top w:val="none" w:sz="0" w:space="0" w:color="auto"/>
        <w:left w:val="none" w:sz="0" w:space="0" w:color="auto"/>
        <w:bottom w:val="none" w:sz="0" w:space="0" w:color="auto"/>
        <w:right w:val="none" w:sz="0" w:space="0" w:color="auto"/>
      </w:divBdr>
    </w:div>
    <w:div w:id="986587425">
      <w:bodyDiv w:val="1"/>
      <w:marLeft w:val="0"/>
      <w:marRight w:val="0"/>
      <w:marTop w:val="0"/>
      <w:marBottom w:val="0"/>
      <w:divBdr>
        <w:top w:val="none" w:sz="0" w:space="0" w:color="auto"/>
        <w:left w:val="none" w:sz="0" w:space="0" w:color="auto"/>
        <w:bottom w:val="none" w:sz="0" w:space="0" w:color="auto"/>
        <w:right w:val="none" w:sz="0" w:space="0" w:color="auto"/>
      </w:divBdr>
    </w:div>
    <w:div w:id="987130185">
      <w:bodyDiv w:val="1"/>
      <w:marLeft w:val="0"/>
      <w:marRight w:val="0"/>
      <w:marTop w:val="0"/>
      <w:marBottom w:val="0"/>
      <w:divBdr>
        <w:top w:val="none" w:sz="0" w:space="0" w:color="auto"/>
        <w:left w:val="none" w:sz="0" w:space="0" w:color="auto"/>
        <w:bottom w:val="none" w:sz="0" w:space="0" w:color="auto"/>
        <w:right w:val="none" w:sz="0" w:space="0" w:color="auto"/>
      </w:divBdr>
    </w:div>
    <w:div w:id="987562246">
      <w:bodyDiv w:val="1"/>
      <w:marLeft w:val="0"/>
      <w:marRight w:val="0"/>
      <w:marTop w:val="0"/>
      <w:marBottom w:val="0"/>
      <w:divBdr>
        <w:top w:val="none" w:sz="0" w:space="0" w:color="auto"/>
        <w:left w:val="none" w:sz="0" w:space="0" w:color="auto"/>
        <w:bottom w:val="none" w:sz="0" w:space="0" w:color="auto"/>
        <w:right w:val="none" w:sz="0" w:space="0" w:color="auto"/>
      </w:divBdr>
    </w:div>
    <w:div w:id="989863424">
      <w:bodyDiv w:val="1"/>
      <w:marLeft w:val="0"/>
      <w:marRight w:val="0"/>
      <w:marTop w:val="0"/>
      <w:marBottom w:val="0"/>
      <w:divBdr>
        <w:top w:val="none" w:sz="0" w:space="0" w:color="auto"/>
        <w:left w:val="none" w:sz="0" w:space="0" w:color="auto"/>
        <w:bottom w:val="none" w:sz="0" w:space="0" w:color="auto"/>
        <w:right w:val="none" w:sz="0" w:space="0" w:color="auto"/>
      </w:divBdr>
    </w:div>
    <w:div w:id="990406734">
      <w:bodyDiv w:val="1"/>
      <w:marLeft w:val="0"/>
      <w:marRight w:val="0"/>
      <w:marTop w:val="0"/>
      <w:marBottom w:val="0"/>
      <w:divBdr>
        <w:top w:val="none" w:sz="0" w:space="0" w:color="auto"/>
        <w:left w:val="none" w:sz="0" w:space="0" w:color="auto"/>
        <w:bottom w:val="none" w:sz="0" w:space="0" w:color="auto"/>
        <w:right w:val="none" w:sz="0" w:space="0" w:color="auto"/>
      </w:divBdr>
    </w:div>
    <w:div w:id="990907830">
      <w:bodyDiv w:val="1"/>
      <w:marLeft w:val="0"/>
      <w:marRight w:val="0"/>
      <w:marTop w:val="0"/>
      <w:marBottom w:val="0"/>
      <w:divBdr>
        <w:top w:val="none" w:sz="0" w:space="0" w:color="auto"/>
        <w:left w:val="none" w:sz="0" w:space="0" w:color="auto"/>
        <w:bottom w:val="none" w:sz="0" w:space="0" w:color="auto"/>
        <w:right w:val="none" w:sz="0" w:space="0" w:color="auto"/>
      </w:divBdr>
    </w:div>
    <w:div w:id="992030971">
      <w:bodyDiv w:val="1"/>
      <w:marLeft w:val="0"/>
      <w:marRight w:val="0"/>
      <w:marTop w:val="0"/>
      <w:marBottom w:val="0"/>
      <w:divBdr>
        <w:top w:val="none" w:sz="0" w:space="0" w:color="auto"/>
        <w:left w:val="none" w:sz="0" w:space="0" w:color="auto"/>
        <w:bottom w:val="none" w:sz="0" w:space="0" w:color="auto"/>
        <w:right w:val="none" w:sz="0" w:space="0" w:color="auto"/>
      </w:divBdr>
    </w:div>
    <w:div w:id="1003437778">
      <w:bodyDiv w:val="1"/>
      <w:marLeft w:val="0"/>
      <w:marRight w:val="0"/>
      <w:marTop w:val="0"/>
      <w:marBottom w:val="0"/>
      <w:divBdr>
        <w:top w:val="none" w:sz="0" w:space="0" w:color="auto"/>
        <w:left w:val="none" w:sz="0" w:space="0" w:color="auto"/>
        <w:bottom w:val="none" w:sz="0" w:space="0" w:color="auto"/>
        <w:right w:val="none" w:sz="0" w:space="0" w:color="auto"/>
      </w:divBdr>
    </w:div>
    <w:div w:id="1006327033">
      <w:bodyDiv w:val="1"/>
      <w:marLeft w:val="0"/>
      <w:marRight w:val="0"/>
      <w:marTop w:val="0"/>
      <w:marBottom w:val="0"/>
      <w:divBdr>
        <w:top w:val="none" w:sz="0" w:space="0" w:color="auto"/>
        <w:left w:val="none" w:sz="0" w:space="0" w:color="auto"/>
        <w:bottom w:val="none" w:sz="0" w:space="0" w:color="auto"/>
        <w:right w:val="none" w:sz="0" w:space="0" w:color="auto"/>
      </w:divBdr>
    </w:div>
    <w:div w:id="1006595211">
      <w:bodyDiv w:val="1"/>
      <w:marLeft w:val="0"/>
      <w:marRight w:val="0"/>
      <w:marTop w:val="0"/>
      <w:marBottom w:val="0"/>
      <w:divBdr>
        <w:top w:val="none" w:sz="0" w:space="0" w:color="auto"/>
        <w:left w:val="none" w:sz="0" w:space="0" w:color="auto"/>
        <w:bottom w:val="none" w:sz="0" w:space="0" w:color="auto"/>
        <w:right w:val="none" w:sz="0" w:space="0" w:color="auto"/>
      </w:divBdr>
    </w:div>
    <w:div w:id="1007050710">
      <w:bodyDiv w:val="1"/>
      <w:marLeft w:val="0"/>
      <w:marRight w:val="0"/>
      <w:marTop w:val="0"/>
      <w:marBottom w:val="0"/>
      <w:divBdr>
        <w:top w:val="none" w:sz="0" w:space="0" w:color="auto"/>
        <w:left w:val="none" w:sz="0" w:space="0" w:color="auto"/>
        <w:bottom w:val="none" w:sz="0" w:space="0" w:color="auto"/>
        <w:right w:val="none" w:sz="0" w:space="0" w:color="auto"/>
      </w:divBdr>
    </w:div>
    <w:div w:id="1008287692">
      <w:bodyDiv w:val="1"/>
      <w:marLeft w:val="0"/>
      <w:marRight w:val="0"/>
      <w:marTop w:val="0"/>
      <w:marBottom w:val="0"/>
      <w:divBdr>
        <w:top w:val="none" w:sz="0" w:space="0" w:color="auto"/>
        <w:left w:val="none" w:sz="0" w:space="0" w:color="auto"/>
        <w:bottom w:val="none" w:sz="0" w:space="0" w:color="auto"/>
        <w:right w:val="none" w:sz="0" w:space="0" w:color="auto"/>
      </w:divBdr>
    </w:div>
    <w:div w:id="1008826757">
      <w:bodyDiv w:val="1"/>
      <w:marLeft w:val="0"/>
      <w:marRight w:val="0"/>
      <w:marTop w:val="0"/>
      <w:marBottom w:val="0"/>
      <w:divBdr>
        <w:top w:val="none" w:sz="0" w:space="0" w:color="auto"/>
        <w:left w:val="none" w:sz="0" w:space="0" w:color="auto"/>
        <w:bottom w:val="none" w:sz="0" w:space="0" w:color="auto"/>
        <w:right w:val="none" w:sz="0" w:space="0" w:color="auto"/>
      </w:divBdr>
    </w:div>
    <w:div w:id="1009604774">
      <w:bodyDiv w:val="1"/>
      <w:marLeft w:val="0"/>
      <w:marRight w:val="0"/>
      <w:marTop w:val="0"/>
      <w:marBottom w:val="0"/>
      <w:divBdr>
        <w:top w:val="none" w:sz="0" w:space="0" w:color="auto"/>
        <w:left w:val="none" w:sz="0" w:space="0" w:color="auto"/>
        <w:bottom w:val="none" w:sz="0" w:space="0" w:color="auto"/>
        <w:right w:val="none" w:sz="0" w:space="0" w:color="auto"/>
      </w:divBdr>
    </w:div>
    <w:div w:id="1012682317">
      <w:bodyDiv w:val="1"/>
      <w:marLeft w:val="0"/>
      <w:marRight w:val="0"/>
      <w:marTop w:val="0"/>
      <w:marBottom w:val="0"/>
      <w:divBdr>
        <w:top w:val="none" w:sz="0" w:space="0" w:color="auto"/>
        <w:left w:val="none" w:sz="0" w:space="0" w:color="auto"/>
        <w:bottom w:val="none" w:sz="0" w:space="0" w:color="auto"/>
        <w:right w:val="none" w:sz="0" w:space="0" w:color="auto"/>
      </w:divBdr>
    </w:div>
    <w:div w:id="1013344169">
      <w:bodyDiv w:val="1"/>
      <w:marLeft w:val="0"/>
      <w:marRight w:val="0"/>
      <w:marTop w:val="0"/>
      <w:marBottom w:val="0"/>
      <w:divBdr>
        <w:top w:val="none" w:sz="0" w:space="0" w:color="auto"/>
        <w:left w:val="none" w:sz="0" w:space="0" w:color="auto"/>
        <w:bottom w:val="none" w:sz="0" w:space="0" w:color="auto"/>
        <w:right w:val="none" w:sz="0" w:space="0" w:color="auto"/>
      </w:divBdr>
    </w:div>
    <w:div w:id="1013991574">
      <w:bodyDiv w:val="1"/>
      <w:marLeft w:val="0"/>
      <w:marRight w:val="0"/>
      <w:marTop w:val="0"/>
      <w:marBottom w:val="0"/>
      <w:divBdr>
        <w:top w:val="none" w:sz="0" w:space="0" w:color="auto"/>
        <w:left w:val="none" w:sz="0" w:space="0" w:color="auto"/>
        <w:bottom w:val="none" w:sz="0" w:space="0" w:color="auto"/>
        <w:right w:val="none" w:sz="0" w:space="0" w:color="auto"/>
      </w:divBdr>
    </w:div>
    <w:div w:id="1014695238">
      <w:bodyDiv w:val="1"/>
      <w:marLeft w:val="0"/>
      <w:marRight w:val="0"/>
      <w:marTop w:val="0"/>
      <w:marBottom w:val="0"/>
      <w:divBdr>
        <w:top w:val="none" w:sz="0" w:space="0" w:color="auto"/>
        <w:left w:val="none" w:sz="0" w:space="0" w:color="auto"/>
        <w:bottom w:val="none" w:sz="0" w:space="0" w:color="auto"/>
        <w:right w:val="none" w:sz="0" w:space="0" w:color="auto"/>
      </w:divBdr>
    </w:div>
    <w:div w:id="1015963812">
      <w:bodyDiv w:val="1"/>
      <w:marLeft w:val="0"/>
      <w:marRight w:val="0"/>
      <w:marTop w:val="0"/>
      <w:marBottom w:val="0"/>
      <w:divBdr>
        <w:top w:val="none" w:sz="0" w:space="0" w:color="auto"/>
        <w:left w:val="none" w:sz="0" w:space="0" w:color="auto"/>
        <w:bottom w:val="none" w:sz="0" w:space="0" w:color="auto"/>
        <w:right w:val="none" w:sz="0" w:space="0" w:color="auto"/>
      </w:divBdr>
    </w:div>
    <w:div w:id="1017540784">
      <w:bodyDiv w:val="1"/>
      <w:marLeft w:val="0"/>
      <w:marRight w:val="0"/>
      <w:marTop w:val="0"/>
      <w:marBottom w:val="0"/>
      <w:divBdr>
        <w:top w:val="none" w:sz="0" w:space="0" w:color="auto"/>
        <w:left w:val="none" w:sz="0" w:space="0" w:color="auto"/>
        <w:bottom w:val="none" w:sz="0" w:space="0" w:color="auto"/>
        <w:right w:val="none" w:sz="0" w:space="0" w:color="auto"/>
      </w:divBdr>
    </w:div>
    <w:div w:id="1018432207">
      <w:bodyDiv w:val="1"/>
      <w:marLeft w:val="0"/>
      <w:marRight w:val="0"/>
      <w:marTop w:val="0"/>
      <w:marBottom w:val="0"/>
      <w:divBdr>
        <w:top w:val="none" w:sz="0" w:space="0" w:color="auto"/>
        <w:left w:val="none" w:sz="0" w:space="0" w:color="auto"/>
        <w:bottom w:val="none" w:sz="0" w:space="0" w:color="auto"/>
        <w:right w:val="none" w:sz="0" w:space="0" w:color="auto"/>
      </w:divBdr>
    </w:div>
    <w:div w:id="1018698358">
      <w:bodyDiv w:val="1"/>
      <w:marLeft w:val="0"/>
      <w:marRight w:val="0"/>
      <w:marTop w:val="0"/>
      <w:marBottom w:val="0"/>
      <w:divBdr>
        <w:top w:val="none" w:sz="0" w:space="0" w:color="auto"/>
        <w:left w:val="none" w:sz="0" w:space="0" w:color="auto"/>
        <w:bottom w:val="none" w:sz="0" w:space="0" w:color="auto"/>
        <w:right w:val="none" w:sz="0" w:space="0" w:color="auto"/>
      </w:divBdr>
    </w:div>
    <w:div w:id="1018972554">
      <w:bodyDiv w:val="1"/>
      <w:marLeft w:val="0"/>
      <w:marRight w:val="0"/>
      <w:marTop w:val="0"/>
      <w:marBottom w:val="0"/>
      <w:divBdr>
        <w:top w:val="none" w:sz="0" w:space="0" w:color="auto"/>
        <w:left w:val="none" w:sz="0" w:space="0" w:color="auto"/>
        <w:bottom w:val="none" w:sz="0" w:space="0" w:color="auto"/>
        <w:right w:val="none" w:sz="0" w:space="0" w:color="auto"/>
      </w:divBdr>
    </w:div>
    <w:div w:id="1022441575">
      <w:bodyDiv w:val="1"/>
      <w:marLeft w:val="0"/>
      <w:marRight w:val="0"/>
      <w:marTop w:val="0"/>
      <w:marBottom w:val="0"/>
      <w:divBdr>
        <w:top w:val="none" w:sz="0" w:space="0" w:color="auto"/>
        <w:left w:val="none" w:sz="0" w:space="0" w:color="auto"/>
        <w:bottom w:val="none" w:sz="0" w:space="0" w:color="auto"/>
        <w:right w:val="none" w:sz="0" w:space="0" w:color="auto"/>
      </w:divBdr>
    </w:div>
    <w:div w:id="1039818949">
      <w:bodyDiv w:val="1"/>
      <w:marLeft w:val="0"/>
      <w:marRight w:val="0"/>
      <w:marTop w:val="0"/>
      <w:marBottom w:val="0"/>
      <w:divBdr>
        <w:top w:val="none" w:sz="0" w:space="0" w:color="auto"/>
        <w:left w:val="none" w:sz="0" w:space="0" w:color="auto"/>
        <w:bottom w:val="none" w:sz="0" w:space="0" w:color="auto"/>
        <w:right w:val="none" w:sz="0" w:space="0" w:color="auto"/>
      </w:divBdr>
    </w:div>
    <w:div w:id="1040786798">
      <w:bodyDiv w:val="1"/>
      <w:marLeft w:val="0"/>
      <w:marRight w:val="0"/>
      <w:marTop w:val="0"/>
      <w:marBottom w:val="0"/>
      <w:divBdr>
        <w:top w:val="none" w:sz="0" w:space="0" w:color="auto"/>
        <w:left w:val="none" w:sz="0" w:space="0" w:color="auto"/>
        <w:bottom w:val="none" w:sz="0" w:space="0" w:color="auto"/>
        <w:right w:val="none" w:sz="0" w:space="0" w:color="auto"/>
      </w:divBdr>
    </w:div>
    <w:div w:id="1041318996">
      <w:bodyDiv w:val="1"/>
      <w:marLeft w:val="0"/>
      <w:marRight w:val="0"/>
      <w:marTop w:val="0"/>
      <w:marBottom w:val="0"/>
      <w:divBdr>
        <w:top w:val="none" w:sz="0" w:space="0" w:color="auto"/>
        <w:left w:val="none" w:sz="0" w:space="0" w:color="auto"/>
        <w:bottom w:val="none" w:sz="0" w:space="0" w:color="auto"/>
        <w:right w:val="none" w:sz="0" w:space="0" w:color="auto"/>
      </w:divBdr>
    </w:div>
    <w:div w:id="1041396821">
      <w:bodyDiv w:val="1"/>
      <w:marLeft w:val="0"/>
      <w:marRight w:val="0"/>
      <w:marTop w:val="0"/>
      <w:marBottom w:val="0"/>
      <w:divBdr>
        <w:top w:val="none" w:sz="0" w:space="0" w:color="auto"/>
        <w:left w:val="none" w:sz="0" w:space="0" w:color="auto"/>
        <w:bottom w:val="none" w:sz="0" w:space="0" w:color="auto"/>
        <w:right w:val="none" w:sz="0" w:space="0" w:color="auto"/>
      </w:divBdr>
    </w:div>
    <w:div w:id="1042170705">
      <w:bodyDiv w:val="1"/>
      <w:marLeft w:val="0"/>
      <w:marRight w:val="0"/>
      <w:marTop w:val="0"/>
      <w:marBottom w:val="0"/>
      <w:divBdr>
        <w:top w:val="none" w:sz="0" w:space="0" w:color="auto"/>
        <w:left w:val="none" w:sz="0" w:space="0" w:color="auto"/>
        <w:bottom w:val="none" w:sz="0" w:space="0" w:color="auto"/>
        <w:right w:val="none" w:sz="0" w:space="0" w:color="auto"/>
      </w:divBdr>
    </w:div>
    <w:div w:id="1042631232">
      <w:bodyDiv w:val="1"/>
      <w:marLeft w:val="0"/>
      <w:marRight w:val="0"/>
      <w:marTop w:val="0"/>
      <w:marBottom w:val="0"/>
      <w:divBdr>
        <w:top w:val="none" w:sz="0" w:space="0" w:color="auto"/>
        <w:left w:val="none" w:sz="0" w:space="0" w:color="auto"/>
        <w:bottom w:val="none" w:sz="0" w:space="0" w:color="auto"/>
        <w:right w:val="none" w:sz="0" w:space="0" w:color="auto"/>
      </w:divBdr>
    </w:div>
    <w:div w:id="1043094492">
      <w:bodyDiv w:val="1"/>
      <w:marLeft w:val="0"/>
      <w:marRight w:val="0"/>
      <w:marTop w:val="0"/>
      <w:marBottom w:val="0"/>
      <w:divBdr>
        <w:top w:val="none" w:sz="0" w:space="0" w:color="auto"/>
        <w:left w:val="none" w:sz="0" w:space="0" w:color="auto"/>
        <w:bottom w:val="none" w:sz="0" w:space="0" w:color="auto"/>
        <w:right w:val="none" w:sz="0" w:space="0" w:color="auto"/>
      </w:divBdr>
    </w:div>
    <w:div w:id="1051073035">
      <w:bodyDiv w:val="1"/>
      <w:marLeft w:val="0"/>
      <w:marRight w:val="0"/>
      <w:marTop w:val="0"/>
      <w:marBottom w:val="0"/>
      <w:divBdr>
        <w:top w:val="none" w:sz="0" w:space="0" w:color="auto"/>
        <w:left w:val="none" w:sz="0" w:space="0" w:color="auto"/>
        <w:bottom w:val="none" w:sz="0" w:space="0" w:color="auto"/>
        <w:right w:val="none" w:sz="0" w:space="0" w:color="auto"/>
      </w:divBdr>
    </w:div>
    <w:div w:id="1053700172">
      <w:bodyDiv w:val="1"/>
      <w:marLeft w:val="0"/>
      <w:marRight w:val="0"/>
      <w:marTop w:val="0"/>
      <w:marBottom w:val="0"/>
      <w:divBdr>
        <w:top w:val="none" w:sz="0" w:space="0" w:color="auto"/>
        <w:left w:val="none" w:sz="0" w:space="0" w:color="auto"/>
        <w:bottom w:val="none" w:sz="0" w:space="0" w:color="auto"/>
        <w:right w:val="none" w:sz="0" w:space="0" w:color="auto"/>
      </w:divBdr>
    </w:div>
    <w:div w:id="1054231326">
      <w:bodyDiv w:val="1"/>
      <w:marLeft w:val="0"/>
      <w:marRight w:val="0"/>
      <w:marTop w:val="0"/>
      <w:marBottom w:val="0"/>
      <w:divBdr>
        <w:top w:val="none" w:sz="0" w:space="0" w:color="auto"/>
        <w:left w:val="none" w:sz="0" w:space="0" w:color="auto"/>
        <w:bottom w:val="none" w:sz="0" w:space="0" w:color="auto"/>
        <w:right w:val="none" w:sz="0" w:space="0" w:color="auto"/>
      </w:divBdr>
    </w:div>
    <w:div w:id="1055198343">
      <w:bodyDiv w:val="1"/>
      <w:marLeft w:val="0"/>
      <w:marRight w:val="0"/>
      <w:marTop w:val="0"/>
      <w:marBottom w:val="0"/>
      <w:divBdr>
        <w:top w:val="none" w:sz="0" w:space="0" w:color="auto"/>
        <w:left w:val="none" w:sz="0" w:space="0" w:color="auto"/>
        <w:bottom w:val="none" w:sz="0" w:space="0" w:color="auto"/>
        <w:right w:val="none" w:sz="0" w:space="0" w:color="auto"/>
      </w:divBdr>
    </w:div>
    <w:div w:id="1057122016">
      <w:bodyDiv w:val="1"/>
      <w:marLeft w:val="0"/>
      <w:marRight w:val="0"/>
      <w:marTop w:val="0"/>
      <w:marBottom w:val="0"/>
      <w:divBdr>
        <w:top w:val="none" w:sz="0" w:space="0" w:color="auto"/>
        <w:left w:val="none" w:sz="0" w:space="0" w:color="auto"/>
        <w:bottom w:val="none" w:sz="0" w:space="0" w:color="auto"/>
        <w:right w:val="none" w:sz="0" w:space="0" w:color="auto"/>
      </w:divBdr>
    </w:div>
    <w:div w:id="1058670350">
      <w:bodyDiv w:val="1"/>
      <w:marLeft w:val="0"/>
      <w:marRight w:val="0"/>
      <w:marTop w:val="0"/>
      <w:marBottom w:val="0"/>
      <w:divBdr>
        <w:top w:val="none" w:sz="0" w:space="0" w:color="auto"/>
        <w:left w:val="none" w:sz="0" w:space="0" w:color="auto"/>
        <w:bottom w:val="none" w:sz="0" w:space="0" w:color="auto"/>
        <w:right w:val="none" w:sz="0" w:space="0" w:color="auto"/>
      </w:divBdr>
    </w:div>
    <w:div w:id="1059865314">
      <w:bodyDiv w:val="1"/>
      <w:marLeft w:val="0"/>
      <w:marRight w:val="0"/>
      <w:marTop w:val="0"/>
      <w:marBottom w:val="0"/>
      <w:divBdr>
        <w:top w:val="none" w:sz="0" w:space="0" w:color="auto"/>
        <w:left w:val="none" w:sz="0" w:space="0" w:color="auto"/>
        <w:bottom w:val="none" w:sz="0" w:space="0" w:color="auto"/>
        <w:right w:val="none" w:sz="0" w:space="0" w:color="auto"/>
      </w:divBdr>
    </w:div>
    <w:div w:id="1062750852">
      <w:bodyDiv w:val="1"/>
      <w:marLeft w:val="0"/>
      <w:marRight w:val="0"/>
      <w:marTop w:val="0"/>
      <w:marBottom w:val="0"/>
      <w:divBdr>
        <w:top w:val="none" w:sz="0" w:space="0" w:color="auto"/>
        <w:left w:val="none" w:sz="0" w:space="0" w:color="auto"/>
        <w:bottom w:val="none" w:sz="0" w:space="0" w:color="auto"/>
        <w:right w:val="none" w:sz="0" w:space="0" w:color="auto"/>
      </w:divBdr>
    </w:div>
    <w:div w:id="1065180416">
      <w:bodyDiv w:val="1"/>
      <w:marLeft w:val="0"/>
      <w:marRight w:val="0"/>
      <w:marTop w:val="0"/>
      <w:marBottom w:val="0"/>
      <w:divBdr>
        <w:top w:val="none" w:sz="0" w:space="0" w:color="auto"/>
        <w:left w:val="none" w:sz="0" w:space="0" w:color="auto"/>
        <w:bottom w:val="none" w:sz="0" w:space="0" w:color="auto"/>
        <w:right w:val="none" w:sz="0" w:space="0" w:color="auto"/>
      </w:divBdr>
    </w:div>
    <w:div w:id="1066562390">
      <w:bodyDiv w:val="1"/>
      <w:marLeft w:val="0"/>
      <w:marRight w:val="0"/>
      <w:marTop w:val="0"/>
      <w:marBottom w:val="0"/>
      <w:divBdr>
        <w:top w:val="none" w:sz="0" w:space="0" w:color="auto"/>
        <w:left w:val="none" w:sz="0" w:space="0" w:color="auto"/>
        <w:bottom w:val="none" w:sz="0" w:space="0" w:color="auto"/>
        <w:right w:val="none" w:sz="0" w:space="0" w:color="auto"/>
      </w:divBdr>
    </w:div>
    <w:div w:id="1071270791">
      <w:bodyDiv w:val="1"/>
      <w:marLeft w:val="0"/>
      <w:marRight w:val="0"/>
      <w:marTop w:val="0"/>
      <w:marBottom w:val="0"/>
      <w:divBdr>
        <w:top w:val="none" w:sz="0" w:space="0" w:color="auto"/>
        <w:left w:val="none" w:sz="0" w:space="0" w:color="auto"/>
        <w:bottom w:val="none" w:sz="0" w:space="0" w:color="auto"/>
        <w:right w:val="none" w:sz="0" w:space="0" w:color="auto"/>
      </w:divBdr>
    </w:div>
    <w:div w:id="1072653916">
      <w:bodyDiv w:val="1"/>
      <w:marLeft w:val="0"/>
      <w:marRight w:val="0"/>
      <w:marTop w:val="0"/>
      <w:marBottom w:val="0"/>
      <w:divBdr>
        <w:top w:val="none" w:sz="0" w:space="0" w:color="auto"/>
        <w:left w:val="none" w:sz="0" w:space="0" w:color="auto"/>
        <w:bottom w:val="none" w:sz="0" w:space="0" w:color="auto"/>
        <w:right w:val="none" w:sz="0" w:space="0" w:color="auto"/>
      </w:divBdr>
    </w:div>
    <w:div w:id="1076786259">
      <w:bodyDiv w:val="1"/>
      <w:marLeft w:val="0"/>
      <w:marRight w:val="0"/>
      <w:marTop w:val="0"/>
      <w:marBottom w:val="0"/>
      <w:divBdr>
        <w:top w:val="none" w:sz="0" w:space="0" w:color="auto"/>
        <w:left w:val="none" w:sz="0" w:space="0" w:color="auto"/>
        <w:bottom w:val="none" w:sz="0" w:space="0" w:color="auto"/>
        <w:right w:val="none" w:sz="0" w:space="0" w:color="auto"/>
      </w:divBdr>
    </w:div>
    <w:div w:id="1081297252">
      <w:bodyDiv w:val="1"/>
      <w:marLeft w:val="0"/>
      <w:marRight w:val="0"/>
      <w:marTop w:val="0"/>
      <w:marBottom w:val="0"/>
      <w:divBdr>
        <w:top w:val="none" w:sz="0" w:space="0" w:color="auto"/>
        <w:left w:val="none" w:sz="0" w:space="0" w:color="auto"/>
        <w:bottom w:val="none" w:sz="0" w:space="0" w:color="auto"/>
        <w:right w:val="none" w:sz="0" w:space="0" w:color="auto"/>
      </w:divBdr>
    </w:div>
    <w:div w:id="1081483844">
      <w:bodyDiv w:val="1"/>
      <w:marLeft w:val="0"/>
      <w:marRight w:val="0"/>
      <w:marTop w:val="0"/>
      <w:marBottom w:val="0"/>
      <w:divBdr>
        <w:top w:val="none" w:sz="0" w:space="0" w:color="auto"/>
        <w:left w:val="none" w:sz="0" w:space="0" w:color="auto"/>
        <w:bottom w:val="none" w:sz="0" w:space="0" w:color="auto"/>
        <w:right w:val="none" w:sz="0" w:space="0" w:color="auto"/>
      </w:divBdr>
    </w:div>
    <w:div w:id="1082027005">
      <w:bodyDiv w:val="1"/>
      <w:marLeft w:val="0"/>
      <w:marRight w:val="0"/>
      <w:marTop w:val="0"/>
      <w:marBottom w:val="0"/>
      <w:divBdr>
        <w:top w:val="none" w:sz="0" w:space="0" w:color="auto"/>
        <w:left w:val="none" w:sz="0" w:space="0" w:color="auto"/>
        <w:bottom w:val="none" w:sz="0" w:space="0" w:color="auto"/>
        <w:right w:val="none" w:sz="0" w:space="0" w:color="auto"/>
      </w:divBdr>
    </w:div>
    <w:div w:id="1085417159">
      <w:bodyDiv w:val="1"/>
      <w:marLeft w:val="0"/>
      <w:marRight w:val="0"/>
      <w:marTop w:val="0"/>
      <w:marBottom w:val="0"/>
      <w:divBdr>
        <w:top w:val="none" w:sz="0" w:space="0" w:color="auto"/>
        <w:left w:val="none" w:sz="0" w:space="0" w:color="auto"/>
        <w:bottom w:val="none" w:sz="0" w:space="0" w:color="auto"/>
        <w:right w:val="none" w:sz="0" w:space="0" w:color="auto"/>
      </w:divBdr>
    </w:div>
    <w:div w:id="1088310936">
      <w:bodyDiv w:val="1"/>
      <w:marLeft w:val="0"/>
      <w:marRight w:val="0"/>
      <w:marTop w:val="0"/>
      <w:marBottom w:val="0"/>
      <w:divBdr>
        <w:top w:val="none" w:sz="0" w:space="0" w:color="auto"/>
        <w:left w:val="none" w:sz="0" w:space="0" w:color="auto"/>
        <w:bottom w:val="none" w:sz="0" w:space="0" w:color="auto"/>
        <w:right w:val="none" w:sz="0" w:space="0" w:color="auto"/>
      </w:divBdr>
    </w:div>
    <w:div w:id="1089888345">
      <w:bodyDiv w:val="1"/>
      <w:marLeft w:val="0"/>
      <w:marRight w:val="0"/>
      <w:marTop w:val="0"/>
      <w:marBottom w:val="0"/>
      <w:divBdr>
        <w:top w:val="none" w:sz="0" w:space="0" w:color="auto"/>
        <w:left w:val="none" w:sz="0" w:space="0" w:color="auto"/>
        <w:bottom w:val="none" w:sz="0" w:space="0" w:color="auto"/>
        <w:right w:val="none" w:sz="0" w:space="0" w:color="auto"/>
      </w:divBdr>
    </w:div>
    <w:div w:id="1089959304">
      <w:bodyDiv w:val="1"/>
      <w:marLeft w:val="0"/>
      <w:marRight w:val="0"/>
      <w:marTop w:val="0"/>
      <w:marBottom w:val="0"/>
      <w:divBdr>
        <w:top w:val="none" w:sz="0" w:space="0" w:color="auto"/>
        <w:left w:val="none" w:sz="0" w:space="0" w:color="auto"/>
        <w:bottom w:val="none" w:sz="0" w:space="0" w:color="auto"/>
        <w:right w:val="none" w:sz="0" w:space="0" w:color="auto"/>
      </w:divBdr>
    </w:div>
    <w:div w:id="1096363599">
      <w:bodyDiv w:val="1"/>
      <w:marLeft w:val="0"/>
      <w:marRight w:val="0"/>
      <w:marTop w:val="0"/>
      <w:marBottom w:val="0"/>
      <w:divBdr>
        <w:top w:val="none" w:sz="0" w:space="0" w:color="auto"/>
        <w:left w:val="none" w:sz="0" w:space="0" w:color="auto"/>
        <w:bottom w:val="none" w:sz="0" w:space="0" w:color="auto"/>
        <w:right w:val="none" w:sz="0" w:space="0" w:color="auto"/>
      </w:divBdr>
    </w:div>
    <w:div w:id="1098715485">
      <w:bodyDiv w:val="1"/>
      <w:marLeft w:val="0"/>
      <w:marRight w:val="0"/>
      <w:marTop w:val="0"/>
      <w:marBottom w:val="0"/>
      <w:divBdr>
        <w:top w:val="none" w:sz="0" w:space="0" w:color="auto"/>
        <w:left w:val="none" w:sz="0" w:space="0" w:color="auto"/>
        <w:bottom w:val="none" w:sz="0" w:space="0" w:color="auto"/>
        <w:right w:val="none" w:sz="0" w:space="0" w:color="auto"/>
      </w:divBdr>
    </w:div>
    <w:div w:id="1105930536">
      <w:bodyDiv w:val="1"/>
      <w:marLeft w:val="0"/>
      <w:marRight w:val="0"/>
      <w:marTop w:val="0"/>
      <w:marBottom w:val="0"/>
      <w:divBdr>
        <w:top w:val="none" w:sz="0" w:space="0" w:color="auto"/>
        <w:left w:val="none" w:sz="0" w:space="0" w:color="auto"/>
        <w:bottom w:val="none" w:sz="0" w:space="0" w:color="auto"/>
        <w:right w:val="none" w:sz="0" w:space="0" w:color="auto"/>
      </w:divBdr>
    </w:div>
    <w:div w:id="1107702048">
      <w:bodyDiv w:val="1"/>
      <w:marLeft w:val="0"/>
      <w:marRight w:val="0"/>
      <w:marTop w:val="0"/>
      <w:marBottom w:val="0"/>
      <w:divBdr>
        <w:top w:val="none" w:sz="0" w:space="0" w:color="auto"/>
        <w:left w:val="none" w:sz="0" w:space="0" w:color="auto"/>
        <w:bottom w:val="none" w:sz="0" w:space="0" w:color="auto"/>
        <w:right w:val="none" w:sz="0" w:space="0" w:color="auto"/>
      </w:divBdr>
    </w:div>
    <w:div w:id="1113943294">
      <w:bodyDiv w:val="1"/>
      <w:marLeft w:val="0"/>
      <w:marRight w:val="0"/>
      <w:marTop w:val="0"/>
      <w:marBottom w:val="0"/>
      <w:divBdr>
        <w:top w:val="none" w:sz="0" w:space="0" w:color="auto"/>
        <w:left w:val="none" w:sz="0" w:space="0" w:color="auto"/>
        <w:bottom w:val="none" w:sz="0" w:space="0" w:color="auto"/>
        <w:right w:val="none" w:sz="0" w:space="0" w:color="auto"/>
      </w:divBdr>
    </w:div>
    <w:div w:id="1116366320">
      <w:bodyDiv w:val="1"/>
      <w:marLeft w:val="0"/>
      <w:marRight w:val="0"/>
      <w:marTop w:val="0"/>
      <w:marBottom w:val="0"/>
      <w:divBdr>
        <w:top w:val="none" w:sz="0" w:space="0" w:color="auto"/>
        <w:left w:val="none" w:sz="0" w:space="0" w:color="auto"/>
        <w:bottom w:val="none" w:sz="0" w:space="0" w:color="auto"/>
        <w:right w:val="none" w:sz="0" w:space="0" w:color="auto"/>
      </w:divBdr>
    </w:div>
    <w:div w:id="1118912804">
      <w:bodyDiv w:val="1"/>
      <w:marLeft w:val="0"/>
      <w:marRight w:val="0"/>
      <w:marTop w:val="0"/>
      <w:marBottom w:val="0"/>
      <w:divBdr>
        <w:top w:val="none" w:sz="0" w:space="0" w:color="auto"/>
        <w:left w:val="none" w:sz="0" w:space="0" w:color="auto"/>
        <w:bottom w:val="none" w:sz="0" w:space="0" w:color="auto"/>
        <w:right w:val="none" w:sz="0" w:space="0" w:color="auto"/>
      </w:divBdr>
    </w:div>
    <w:div w:id="1121342682">
      <w:bodyDiv w:val="1"/>
      <w:marLeft w:val="0"/>
      <w:marRight w:val="0"/>
      <w:marTop w:val="0"/>
      <w:marBottom w:val="0"/>
      <w:divBdr>
        <w:top w:val="none" w:sz="0" w:space="0" w:color="auto"/>
        <w:left w:val="none" w:sz="0" w:space="0" w:color="auto"/>
        <w:bottom w:val="none" w:sz="0" w:space="0" w:color="auto"/>
        <w:right w:val="none" w:sz="0" w:space="0" w:color="auto"/>
      </w:divBdr>
    </w:div>
    <w:div w:id="1123033669">
      <w:bodyDiv w:val="1"/>
      <w:marLeft w:val="0"/>
      <w:marRight w:val="0"/>
      <w:marTop w:val="0"/>
      <w:marBottom w:val="0"/>
      <w:divBdr>
        <w:top w:val="none" w:sz="0" w:space="0" w:color="auto"/>
        <w:left w:val="none" w:sz="0" w:space="0" w:color="auto"/>
        <w:bottom w:val="none" w:sz="0" w:space="0" w:color="auto"/>
        <w:right w:val="none" w:sz="0" w:space="0" w:color="auto"/>
      </w:divBdr>
    </w:div>
    <w:div w:id="1123424359">
      <w:bodyDiv w:val="1"/>
      <w:marLeft w:val="0"/>
      <w:marRight w:val="0"/>
      <w:marTop w:val="0"/>
      <w:marBottom w:val="0"/>
      <w:divBdr>
        <w:top w:val="none" w:sz="0" w:space="0" w:color="auto"/>
        <w:left w:val="none" w:sz="0" w:space="0" w:color="auto"/>
        <w:bottom w:val="none" w:sz="0" w:space="0" w:color="auto"/>
        <w:right w:val="none" w:sz="0" w:space="0" w:color="auto"/>
      </w:divBdr>
    </w:div>
    <w:div w:id="1126241476">
      <w:bodyDiv w:val="1"/>
      <w:marLeft w:val="0"/>
      <w:marRight w:val="0"/>
      <w:marTop w:val="0"/>
      <w:marBottom w:val="0"/>
      <w:divBdr>
        <w:top w:val="none" w:sz="0" w:space="0" w:color="auto"/>
        <w:left w:val="none" w:sz="0" w:space="0" w:color="auto"/>
        <w:bottom w:val="none" w:sz="0" w:space="0" w:color="auto"/>
        <w:right w:val="none" w:sz="0" w:space="0" w:color="auto"/>
      </w:divBdr>
    </w:div>
    <w:div w:id="1127429709">
      <w:bodyDiv w:val="1"/>
      <w:marLeft w:val="0"/>
      <w:marRight w:val="0"/>
      <w:marTop w:val="0"/>
      <w:marBottom w:val="0"/>
      <w:divBdr>
        <w:top w:val="none" w:sz="0" w:space="0" w:color="auto"/>
        <w:left w:val="none" w:sz="0" w:space="0" w:color="auto"/>
        <w:bottom w:val="none" w:sz="0" w:space="0" w:color="auto"/>
        <w:right w:val="none" w:sz="0" w:space="0" w:color="auto"/>
      </w:divBdr>
    </w:div>
    <w:div w:id="1128938099">
      <w:bodyDiv w:val="1"/>
      <w:marLeft w:val="0"/>
      <w:marRight w:val="0"/>
      <w:marTop w:val="0"/>
      <w:marBottom w:val="0"/>
      <w:divBdr>
        <w:top w:val="none" w:sz="0" w:space="0" w:color="auto"/>
        <w:left w:val="none" w:sz="0" w:space="0" w:color="auto"/>
        <w:bottom w:val="none" w:sz="0" w:space="0" w:color="auto"/>
        <w:right w:val="none" w:sz="0" w:space="0" w:color="auto"/>
      </w:divBdr>
    </w:div>
    <w:div w:id="1131288027">
      <w:bodyDiv w:val="1"/>
      <w:marLeft w:val="0"/>
      <w:marRight w:val="0"/>
      <w:marTop w:val="0"/>
      <w:marBottom w:val="0"/>
      <w:divBdr>
        <w:top w:val="none" w:sz="0" w:space="0" w:color="auto"/>
        <w:left w:val="none" w:sz="0" w:space="0" w:color="auto"/>
        <w:bottom w:val="none" w:sz="0" w:space="0" w:color="auto"/>
        <w:right w:val="none" w:sz="0" w:space="0" w:color="auto"/>
      </w:divBdr>
    </w:div>
    <w:div w:id="1132483268">
      <w:bodyDiv w:val="1"/>
      <w:marLeft w:val="0"/>
      <w:marRight w:val="0"/>
      <w:marTop w:val="0"/>
      <w:marBottom w:val="0"/>
      <w:divBdr>
        <w:top w:val="none" w:sz="0" w:space="0" w:color="auto"/>
        <w:left w:val="none" w:sz="0" w:space="0" w:color="auto"/>
        <w:bottom w:val="none" w:sz="0" w:space="0" w:color="auto"/>
        <w:right w:val="none" w:sz="0" w:space="0" w:color="auto"/>
      </w:divBdr>
    </w:div>
    <w:div w:id="1135949319">
      <w:bodyDiv w:val="1"/>
      <w:marLeft w:val="0"/>
      <w:marRight w:val="0"/>
      <w:marTop w:val="0"/>
      <w:marBottom w:val="0"/>
      <w:divBdr>
        <w:top w:val="none" w:sz="0" w:space="0" w:color="auto"/>
        <w:left w:val="none" w:sz="0" w:space="0" w:color="auto"/>
        <w:bottom w:val="none" w:sz="0" w:space="0" w:color="auto"/>
        <w:right w:val="none" w:sz="0" w:space="0" w:color="auto"/>
      </w:divBdr>
    </w:div>
    <w:div w:id="1139566705">
      <w:bodyDiv w:val="1"/>
      <w:marLeft w:val="0"/>
      <w:marRight w:val="0"/>
      <w:marTop w:val="0"/>
      <w:marBottom w:val="0"/>
      <w:divBdr>
        <w:top w:val="none" w:sz="0" w:space="0" w:color="auto"/>
        <w:left w:val="none" w:sz="0" w:space="0" w:color="auto"/>
        <w:bottom w:val="none" w:sz="0" w:space="0" w:color="auto"/>
        <w:right w:val="none" w:sz="0" w:space="0" w:color="auto"/>
      </w:divBdr>
    </w:div>
    <w:div w:id="1141924592">
      <w:bodyDiv w:val="1"/>
      <w:marLeft w:val="0"/>
      <w:marRight w:val="0"/>
      <w:marTop w:val="0"/>
      <w:marBottom w:val="0"/>
      <w:divBdr>
        <w:top w:val="none" w:sz="0" w:space="0" w:color="auto"/>
        <w:left w:val="none" w:sz="0" w:space="0" w:color="auto"/>
        <w:bottom w:val="none" w:sz="0" w:space="0" w:color="auto"/>
        <w:right w:val="none" w:sz="0" w:space="0" w:color="auto"/>
      </w:divBdr>
    </w:div>
    <w:div w:id="1150681131">
      <w:bodyDiv w:val="1"/>
      <w:marLeft w:val="0"/>
      <w:marRight w:val="0"/>
      <w:marTop w:val="0"/>
      <w:marBottom w:val="0"/>
      <w:divBdr>
        <w:top w:val="none" w:sz="0" w:space="0" w:color="auto"/>
        <w:left w:val="none" w:sz="0" w:space="0" w:color="auto"/>
        <w:bottom w:val="none" w:sz="0" w:space="0" w:color="auto"/>
        <w:right w:val="none" w:sz="0" w:space="0" w:color="auto"/>
      </w:divBdr>
    </w:div>
    <w:div w:id="1153983459">
      <w:bodyDiv w:val="1"/>
      <w:marLeft w:val="0"/>
      <w:marRight w:val="0"/>
      <w:marTop w:val="0"/>
      <w:marBottom w:val="0"/>
      <w:divBdr>
        <w:top w:val="none" w:sz="0" w:space="0" w:color="auto"/>
        <w:left w:val="none" w:sz="0" w:space="0" w:color="auto"/>
        <w:bottom w:val="none" w:sz="0" w:space="0" w:color="auto"/>
        <w:right w:val="none" w:sz="0" w:space="0" w:color="auto"/>
      </w:divBdr>
    </w:div>
    <w:div w:id="1156340215">
      <w:bodyDiv w:val="1"/>
      <w:marLeft w:val="0"/>
      <w:marRight w:val="0"/>
      <w:marTop w:val="0"/>
      <w:marBottom w:val="0"/>
      <w:divBdr>
        <w:top w:val="none" w:sz="0" w:space="0" w:color="auto"/>
        <w:left w:val="none" w:sz="0" w:space="0" w:color="auto"/>
        <w:bottom w:val="none" w:sz="0" w:space="0" w:color="auto"/>
        <w:right w:val="none" w:sz="0" w:space="0" w:color="auto"/>
      </w:divBdr>
    </w:div>
    <w:div w:id="1158614718">
      <w:bodyDiv w:val="1"/>
      <w:marLeft w:val="0"/>
      <w:marRight w:val="0"/>
      <w:marTop w:val="0"/>
      <w:marBottom w:val="0"/>
      <w:divBdr>
        <w:top w:val="none" w:sz="0" w:space="0" w:color="auto"/>
        <w:left w:val="none" w:sz="0" w:space="0" w:color="auto"/>
        <w:bottom w:val="none" w:sz="0" w:space="0" w:color="auto"/>
        <w:right w:val="none" w:sz="0" w:space="0" w:color="auto"/>
      </w:divBdr>
    </w:div>
    <w:div w:id="1159425327">
      <w:bodyDiv w:val="1"/>
      <w:marLeft w:val="0"/>
      <w:marRight w:val="0"/>
      <w:marTop w:val="0"/>
      <w:marBottom w:val="0"/>
      <w:divBdr>
        <w:top w:val="none" w:sz="0" w:space="0" w:color="auto"/>
        <w:left w:val="none" w:sz="0" w:space="0" w:color="auto"/>
        <w:bottom w:val="none" w:sz="0" w:space="0" w:color="auto"/>
        <w:right w:val="none" w:sz="0" w:space="0" w:color="auto"/>
      </w:divBdr>
    </w:div>
    <w:div w:id="1162967419">
      <w:bodyDiv w:val="1"/>
      <w:marLeft w:val="0"/>
      <w:marRight w:val="0"/>
      <w:marTop w:val="0"/>
      <w:marBottom w:val="0"/>
      <w:divBdr>
        <w:top w:val="none" w:sz="0" w:space="0" w:color="auto"/>
        <w:left w:val="none" w:sz="0" w:space="0" w:color="auto"/>
        <w:bottom w:val="none" w:sz="0" w:space="0" w:color="auto"/>
        <w:right w:val="none" w:sz="0" w:space="0" w:color="auto"/>
      </w:divBdr>
    </w:div>
    <w:div w:id="1164122688">
      <w:bodyDiv w:val="1"/>
      <w:marLeft w:val="0"/>
      <w:marRight w:val="0"/>
      <w:marTop w:val="0"/>
      <w:marBottom w:val="0"/>
      <w:divBdr>
        <w:top w:val="none" w:sz="0" w:space="0" w:color="auto"/>
        <w:left w:val="none" w:sz="0" w:space="0" w:color="auto"/>
        <w:bottom w:val="none" w:sz="0" w:space="0" w:color="auto"/>
        <w:right w:val="none" w:sz="0" w:space="0" w:color="auto"/>
      </w:divBdr>
    </w:div>
    <w:div w:id="1165239326">
      <w:bodyDiv w:val="1"/>
      <w:marLeft w:val="0"/>
      <w:marRight w:val="0"/>
      <w:marTop w:val="0"/>
      <w:marBottom w:val="0"/>
      <w:divBdr>
        <w:top w:val="none" w:sz="0" w:space="0" w:color="auto"/>
        <w:left w:val="none" w:sz="0" w:space="0" w:color="auto"/>
        <w:bottom w:val="none" w:sz="0" w:space="0" w:color="auto"/>
        <w:right w:val="none" w:sz="0" w:space="0" w:color="auto"/>
      </w:divBdr>
    </w:div>
    <w:div w:id="1171410272">
      <w:bodyDiv w:val="1"/>
      <w:marLeft w:val="0"/>
      <w:marRight w:val="0"/>
      <w:marTop w:val="0"/>
      <w:marBottom w:val="0"/>
      <w:divBdr>
        <w:top w:val="none" w:sz="0" w:space="0" w:color="auto"/>
        <w:left w:val="none" w:sz="0" w:space="0" w:color="auto"/>
        <w:bottom w:val="none" w:sz="0" w:space="0" w:color="auto"/>
        <w:right w:val="none" w:sz="0" w:space="0" w:color="auto"/>
      </w:divBdr>
    </w:div>
    <w:div w:id="1173837531">
      <w:bodyDiv w:val="1"/>
      <w:marLeft w:val="0"/>
      <w:marRight w:val="0"/>
      <w:marTop w:val="0"/>
      <w:marBottom w:val="0"/>
      <w:divBdr>
        <w:top w:val="none" w:sz="0" w:space="0" w:color="auto"/>
        <w:left w:val="none" w:sz="0" w:space="0" w:color="auto"/>
        <w:bottom w:val="none" w:sz="0" w:space="0" w:color="auto"/>
        <w:right w:val="none" w:sz="0" w:space="0" w:color="auto"/>
      </w:divBdr>
    </w:div>
    <w:div w:id="1176849321">
      <w:bodyDiv w:val="1"/>
      <w:marLeft w:val="0"/>
      <w:marRight w:val="0"/>
      <w:marTop w:val="0"/>
      <w:marBottom w:val="0"/>
      <w:divBdr>
        <w:top w:val="none" w:sz="0" w:space="0" w:color="auto"/>
        <w:left w:val="none" w:sz="0" w:space="0" w:color="auto"/>
        <w:bottom w:val="none" w:sz="0" w:space="0" w:color="auto"/>
        <w:right w:val="none" w:sz="0" w:space="0" w:color="auto"/>
      </w:divBdr>
    </w:div>
    <w:div w:id="1180463028">
      <w:bodyDiv w:val="1"/>
      <w:marLeft w:val="0"/>
      <w:marRight w:val="0"/>
      <w:marTop w:val="0"/>
      <w:marBottom w:val="0"/>
      <w:divBdr>
        <w:top w:val="none" w:sz="0" w:space="0" w:color="auto"/>
        <w:left w:val="none" w:sz="0" w:space="0" w:color="auto"/>
        <w:bottom w:val="none" w:sz="0" w:space="0" w:color="auto"/>
        <w:right w:val="none" w:sz="0" w:space="0" w:color="auto"/>
      </w:divBdr>
    </w:div>
    <w:div w:id="1180973722">
      <w:bodyDiv w:val="1"/>
      <w:marLeft w:val="0"/>
      <w:marRight w:val="0"/>
      <w:marTop w:val="0"/>
      <w:marBottom w:val="0"/>
      <w:divBdr>
        <w:top w:val="none" w:sz="0" w:space="0" w:color="auto"/>
        <w:left w:val="none" w:sz="0" w:space="0" w:color="auto"/>
        <w:bottom w:val="none" w:sz="0" w:space="0" w:color="auto"/>
        <w:right w:val="none" w:sz="0" w:space="0" w:color="auto"/>
      </w:divBdr>
    </w:div>
    <w:div w:id="1187598178">
      <w:bodyDiv w:val="1"/>
      <w:marLeft w:val="0"/>
      <w:marRight w:val="0"/>
      <w:marTop w:val="0"/>
      <w:marBottom w:val="0"/>
      <w:divBdr>
        <w:top w:val="none" w:sz="0" w:space="0" w:color="auto"/>
        <w:left w:val="none" w:sz="0" w:space="0" w:color="auto"/>
        <w:bottom w:val="none" w:sz="0" w:space="0" w:color="auto"/>
        <w:right w:val="none" w:sz="0" w:space="0" w:color="auto"/>
      </w:divBdr>
    </w:div>
    <w:div w:id="1188640773">
      <w:bodyDiv w:val="1"/>
      <w:marLeft w:val="0"/>
      <w:marRight w:val="0"/>
      <w:marTop w:val="0"/>
      <w:marBottom w:val="0"/>
      <w:divBdr>
        <w:top w:val="none" w:sz="0" w:space="0" w:color="auto"/>
        <w:left w:val="none" w:sz="0" w:space="0" w:color="auto"/>
        <w:bottom w:val="none" w:sz="0" w:space="0" w:color="auto"/>
        <w:right w:val="none" w:sz="0" w:space="0" w:color="auto"/>
      </w:divBdr>
    </w:div>
    <w:div w:id="1190723623">
      <w:bodyDiv w:val="1"/>
      <w:marLeft w:val="0"/>
      <w:marRight w:val="0"/>
      <w:marTop w:val="0"/>
      <w:marBottom w:val="0"/>
      <w:divBdr>
        <w:top w:val="none" w:sz="0" w:space="0" w:color="auto"/>
        <w:left w:val="none" w:sz="0" w:space="0" w:color="auto"/>
        <w:bottom w:val="none" w:sz="0" w:space="0" w:color="auto"/>
        <w:right w:val="none" w:sz="0" w:space="0" w:color="auto"/>
      </w:divBdr>
    </w:div>
    <w:div w:id="1191918402">
      <w:bodyDiv w:val="1"/>
      <w:marLeft w:val="0"/>
      <w:marRight w:val="0"/>
      <w:marTop w:val="0"/>
      <w:marBottom w:val="0"/>
      <w:divBdr>
        <w:top w:val="none" w:sz="0" w:space="0" w:color="auto"/>
        <w:left w:val="none" w:sz="0" w:space="0" w:color="auto"/>
        <w:bottom w:val="none" w:sz="0" w:space="0" w:color="auto"/>
        <w:right w:val="none" w:sz="0" w:space="0" w:color="auto"/>
      </w:divBdr>
    </w:div>
    <w:div w:id="1197348043">
      <w:bodyDiv w:val="1"/>
      <w:marLeft w:val="0"/>
      <w:marRight w:val="0"/>
      <w:marTop w:val="0"/>
      <w:marBottom w:val="0"/>
      <w:divBdr>
        <w:top w:val="none" w:sz="0" w:space="0" w:color="auto"/>
        <w:left w:val="none" w:sz="0" w:space="0" w:color="auto"/>
        <w:bottom w:val="none" w:sz="0" w:space="0" w:color="auto"/>
        <w:right w:val="none" w:sz="0" w:space="0" w:color="auto"/>
      </w:divBdr>
    </w:div>
    <w:div w:id="1202742706">
      <w:bodyDiv w:val="1"/>
      <w:marLeft w:val="0"/>
      <w:marRight w:val="0"/>
      <w:marTop w:val="0"/>
      <w:marBottom w:val="0"/>
      <w:divBdr>
        <w:top w:val="none" w:sz="0" w:space="0" w:color="auto"/>
        <w:left w:val="none" w:sz="0" w:space="0" w:color="auto"/>
        <w:bottom w:val="none" w:sz="0" w:space="0" w:color="auto"/>
        <w:right w:val="none" w:sz="0" w:space="0" w:color="auto"/>
      </w:divBdr>
    </w:div>
    <w:div w:id="1204176508">
      <w:bodyDiv w:val="1"/>
      <w:marLeft w:val="0"/>
      <w:marRight w:val="0"/>
      <w:marTop w:val="0"/>
      <w:marBottom w:val="0"/>
      <w:divBdr>
        <w:top w:val="none" w:sz="0" w:space="0" w:color="auto"/>
        <w:left w:val="none" w:sz="0" w:space="0" w:color="auto"/>
        <w:bottom w:val="none" w:sz="0" w:space="0" w:color="auto"/>
        <w:right w:val="none" w:sz="0" w:space="0" w:color="auto"/>
      </w:divBdr>
    </w:div>
    <w:div w:id="1209301665">
      <w:bodyDiv w:val="1"/>
      <w:marLeft w:val="0"/>
      <w:marRight w:val="0"/>
      <w:marTop w:val="0"/>
      <w:marBottom w:val="0"/>
      <w:divBdr>
        <w:top w:val="none" w:sz="0" w:space="0" w:color="auto"/>
        <w:left w:val="none" w:sz="0" w:space="0" w:color="auto"/>
        <w:bottom w:val="none" w:sz="0" w:space="0" w:color="auto"/>
        <w:right w:val="none" w:sz="0" w:space="0" w:color="auto"/>
      </w:divBdr>
    </w:div>
    <w:div w:id="1210609458">
      <w:bodyDiv w:val="1"/>
      <w:marLeft w:val="0"/>
      <w:marRight w:val="0"/>
      <w:marTop w:val="0"/>
      <w:marBottom w:val="0"/>
      <w:divBdr>
        <w:top w:val="none" w:sz="0" w:space="0" w:color="auto"/>
        <w:left w:val="none" w:sz="0" w:space="0" w:color="auto"/>
        <w:bottom w:val="none" w:sz="0" w:space="0" w:color="auto"/>
        <w:right w:val="none" w:sz="0" w:space="0" w:color="auto"/>
      </w:divBdr>
    </w:div>
    <w:div w:id="1210647918">
      <w:bodyDiv w:val="1"/>
      <w:marLeft w:val="0"/>
      <w:marRight w:val="0"/>
      <w:marTop w:val="0"/>
      <w:marBottom w:val="0"/>
      <w:divBdr>
        <w:top w:val="none" w:sz="0" w:space="0" w:color="auto"/>
        <w:left w:val="none" w:sz="0" w:space="0" w:color="auto"/>
        <w:bottom w:val="none" w:sz="0" w:space="0" w:color="auto"/>
        <w:right w:val="none" w:sz="0" w:space="0" w:color="auto"/>
      </w:divBdr>
    </w:div>
    <w:div w:id="1211188052">
      <w:bodyDiv w:val="1"/>
      <w:marLeft w:val="0"/>
      <w:marRight w:val="0"/>
      <w:marTop w:val="0"/>
      <w:marBottom w:val="0"/>
      <w:divBdr>
        <w:top w:val="none" w:sz="0" w:space="0" w:color="auto"/>
        <w:left w:val="none" w:sz="0" w:space="0" w:color="auto"/>
        <w:bottom w:val="none" w:sz="0" w:space="0" w:color="auto"/>
        <w:right w:val="none" w:sz="0" w:space="0" w:color="auto"/>
      </w:divBdr>
    </w:div>
    <w:div w:id="1213930112">
      <w:bodyDiv w:val="1"/>
      <w:marLeft w:val="0"/>
      <w:marRight w:val="0"/>
      <w:marTop w:val="0"/>
      <w:marBottom w:val="0"/>
      <w:divBdr>
        <w:top w:val="none" w:sz="0" w:space="0" w:color="auto"/>
        <w:left w:val="none" w:sz="0" w:space="0" w:color="auto"/>
        <w:bottom w:val="none" w:sz="0" w:space="0" w:color="auto"/>
        <w:right w:val="none" w:sz="0" w:space="0" w:color="auto"/>
      </w:divBdr>
    </w:div>
    <w:div w:id="1217355854">
      <w:bodyDiv w:val="1"/>
      <w:marLeft w:val="0"/>
      <w:marRight w:val="0"/>
      <w:marTop w:val="0"/>
      <w:marBottom w:val="0"/>
      <w:divBdr>
        <w:top w:val="none" w:sz="0" w:space="0" w:color="auto"/>
        <w:left w:val="none" w:sz="0" w:space="0" w:color="auto"/>
        <w:bottom w:val="none" w:sz="0" w:space="0" w:color="auto"/>
        <w:right w:val="none" w:sz="0" w:space="0" w:color="auto"/>
      </w:divBdr>
    </w:div>
    <w:div w:id="1219626928">
      <w:bodyDiv w:val="1"/>
      <w:marLeft w:val="0"/>
      <w:marRight w:val="0"/>
      <w:marTop w:val="0"/>
      <w:marBottom w:val="0"/>
      <w:divBdr>
        <w:top w:val="none" w:sz="0" w:space="0" w:color="auto"/>
        <w:left w:val="none" w:sz="0" w:space="0" w:color="auto"/>
        <w:bottom w:val="none" w:sz="0" w:space="0" w:color="auto"/>
        <w:right w:val="none" w:sz="0" w:space="0" w:color="auto"/>
      </w:divBdr>
    </w:div>
    <w:div w:id="1223248694">
      <w:bodyDiv w:val="1"/>
      <w:marLeft w:val="0"/>
      <w:marRight w:val="0"/>
      <w:marTop w:val="0"/>
      <w:marBottom w:val="0"/>
      <w:divBdr>
        <w:top w:val="none" w:sz="0" w:space="0" w:color="auto"/>
        <w:left w:val="none" w:sz="0" w:space="0" w:color="auto"/>
        <w:bottom w:val="none" w:sz="0" w:space="0" w:color="auto"/>
        <w:right w:val="none" w:sz="0" w:space="0" w:color="auto"/>
      </w:divBdr>
    </w:div>
    <w:div w:id="1223759793">
      <w:bodyDiv w:val="1"/>
      <w:marLeft w:val="0"/>
      <w:marRight w:val="0"/>
      <w:marTop w:val="0"/>
      <w:marBottom w:val="0"/>
      <w:divBdr>
        <w:top w:val="none" w:sz="0" w:space="0" w:color="auto"/>
        <w:left w:val="none" w:sz="0" w:space="0" w:color="auto"/>
        <w:bottom w:val="none" w:sz="0" w:space="0" w:color="auto"/>
        <w:right w:val="none" w:sz="0" w:space="0" w:color="auto"/>
      </w:divBdr>
    </w:div>
    <w:div w:id="1225140665">
      <w:bodyDiv w:val="1"/>
      <w:marLeft w:val="0"/>
      <w:marRight w:val="0"/>
      <w:marTop w:val="0"/>
      <w:marBottom w:val="0"/>
      <w:divBdr>
        <w:top w:val="none" w:sz="0" w:space="0" w:color="auto"/>
        <w:left w:val="none" w:sz="0" w:space="0" w:color="auto"/>
        <w:bottom w:val="none" w:sz="0" w:space="0" w:color="auto"/>
        <w:right w:val="none" w:sz="0" w:space="0" w:color="auto"/>
      </w:divBdr>
    </w:div>
    <w:div w:id="1225947534">
      <w:bodyDiv w:val="1"/>
      <w:marLeft w:val="0"/>
      <w:marRight w:val="0"/>
      <w:marTop w:val="0"/>
      <w:marBottom w:val="0"/>
      <w:divBdr>
        <w:top w:val="none" w:sz="0" w:space="0" w:color="auto"/>
        <w:left w:val="none" w:sz="0" w:space="0" w:color="auto"/>
        <w:bottom w:val="none" w:sz="0" w:space="0" w:color="auto"/>
        <w:right w:val="none" w:sz="0" w:space="0" w:color="auto"/>
      </w:divBdr>
    </w:div>
    <w:div w:id="1231236102">
      <w:bodyDiv w:val="1"/>
      <w:marLeft w:val="0"/>
      <w:marRight w:val="0"/>
      <w:marTop w:val="0"/>
      <w:marBottom w:val="0"/>
      <w:divBdr>
        <w:top w:val="none" w:sz="0" w:space="0" w:color="auto"/>
        <w:left w:val="none" w:sz="0" w:space="0" w:color="auto"/>
        <w:bottom w:val="none" w:sz="0" w:space="0" w:color="auto"/>
        <w:right w:val="none" w:sz="0" w:space="0" w:color="auto"/>
      </w:divBdr>
    </w:div>
    <w:div w:id="1234009047">
      <w:bodyDiv w:val="1"/>
      <w:marLeft w:val="0"/>
      <w:marRight w:val="0"/>
      <w:marTop w:val="0"/>
      <w:marBottom w:val="0"/>
      <w:divBdr>
        <w:top w:val="none" w:sz="0" w:space="0" w:color="auto"/>
        <w:left w:val="none" w:sz="0" w:space="0" w:color="auto"/>
        <w:bottom w:val="none" w:sz="0" w:space="0" w:color="auto"/>
        <w:right w:val="none" w:sz="0" w:space="0" w:color="auto"/>
      </w:divBdr>
    </w:div>
    <w:div w:id="1235313852">
      <w:bodyDiv w:val="1"/>
      <w:marLeft w:val="0"/>
      <w:marRight w:val="0"/>
      <w:marTop w:val="0"/>
      <w:marBottom w:val="0"/>
      <w:divBdr>
        <w:top w:val="none" w:sz="0" w:space="0" w:color="auto"/>
        <w:left w:val="none" w:sz="0" w:space="0" w:color="auto"/>
        <w:bottom w:val="none" w:sz="0" w:space="0" w:color="auto"/>
        <w:right w:val="none" w:sz="0" w:space="0" w:color="auto"/>
      </w:divBdr>
    </w:div>
    <w:div w:id="1236621386">
      <w:bodyDiv w:val="1"/>
      <w:marLeft w:val="0"/>
      <w:marRight w:val="0"/>
      <w:marTop w:val="0"/>
      <w:marBottom w:val="0"/>
      <w:divBdr>
        <w:top w:val="none" w:sz="0" w:space="0" w:color="auto"/>
        <w:left w:val="none" w:sz="0" w:space="0" w:color="auto"/>
        <w:bottom w:val="none" w:sz="0" w:space="0" w:color="auto"/>
        <w:right w:val="none" w:sz="0" w:space="0" w:color="auto"/>
      </w:divBdr>
    </w:div>
    <w:div w:id="1244603341">
      <w:bodyDiv w:val="1"/>
      <w:marLeft w:val="0"/>
      <w:marRight w:val="0"/>
      <w:marTop w:val="0"/>
      <w:marBottom w:val="0"/>
      <w:divBdr>
        <w:top w:val="none" w:sz="0" w:space="0" w:color="auto"/>
        <w:left w:val="none" w:sz="0" w:space="0" w:color="auto"/>
        <w:bottom w:val="none" w:sz="0" w:space="0" w:color="auto"/>
        <w:right w:val="none" w:sz="0" w:space="0" w:color="auto"/>
      </w:divBdr>
    </w:div>
    <w:div w:id="1246259514">
      <w:bodyDiv w:val="1"/>
      <w:marLeft w:val="0"/>
      <w:marRight w:val="0"/>
      <w:marTop w:val="0"/>
      <w:marBottom w:val="0"/>
      <w:divBdr>
        <w:top w:val="none" w:sz="0" w:space="0" w:color="auto"/>
        <w:left w:val="none" w:sz="0" w:space="0" w:color="auto"/>
        <w:bottom w:val="none" w:sz="0" w:space="0" w:color="auto"/>
        <w:right w:val="none" w:sz="0" w:space="0" w:color="auto"/>
      </w:divBdr>
    </w:div>
    <w:div w:id="1250307962">
      <w:bodyDiv w:val="1"/>
      <w:marLeft w:val="0"/>
      <w:marRight w:val="0"/>
      <w:marTop w:val="0"/>
      <w:marBottom w:val="0"/>
      <w:divBdr>
        <w:top w:val="none" w:sz="0" w:space="0" w:color="auto"/>
        <w:left w:val="none" w:sz="0" w:space="0" w:color="auto"/>
        <w:bottom w:val="none" w:sz="0" w:space="0" w:color="auto"/>
        <w:right w:val="none" w:sz="0" w:space="0" w:color="auto"/>
      </w:divBdr>
    </w:div>
    <w:div w:id="1251306447">
      <w:bodyDiv w:val="1"/>
      <w:marLeft w:val="0"/>
      <w:marRight w:val="0"/>
      <w:marTop w:val="0"/>
      <w:marBottom w:val="0"/>
      <w:divBdr>
        <w:top w:val="none" w:sz="0" w:space="0" w:color="auto"/>
        <w:left w:val="none" w:sz="0" w:space="0" w:color="auto"/>
        <w:bottom w:val="none" w:sz="0" w:space="0" w:color="auto"/>
        <w:right w:val="none" w:sz="0" w:space="0" w:color="auto"/>
      </w:divBdr>
    </w:div>
    <w:div w:id="1252276743">
      <w:bodyDiv w:val="1"/>
      <w:marLeft w:val="0"/>
      <w:marRight w:val="0"/>
      <w:marTop w:val="0"/>
      <w:marBottom w:val="0"/>
      <w:divBdr>
        <w:top w:val="none" w:sz="0" w:space="0" w:color="auto"/>
        <w:left w:val="none" w:sz="0" w:space="0" w:color="auto"/>
        <w:bottom w:val="none" w:sz="0" w:space="0" w:color="auto"/>
        <w:right w:val="none" w:sz="0" w:space="0" w:color="auto"/>
      </w:divBdr>
    </w:div>
    <w:div w:id="1255554592">
      <w:bodyDiv w:val="1"/>
      <w:marLeft w:val="0"/>
      <w:marRight w:val="0"/>
      <w:marTop w:val="0"/>
      <w:marBottom w:val="0"/>
      <w:divBdr>
        <w:top w:val="none" w:sz="0" w:space="0" w:color="auto"/>
        <w:left w:val="none" w:sz="0" w:space="0" w:color="auto"/>
        <w:bottom w:val="none" w:sz="0" w:space="0" w:color="auto"/>
        <w:right w:val="none" w:sz="0" w:space="0" w:color="auto"/>
      </w:divBdr>
    </w:div>
    <w:div w:id="1255936460">
      <w:bodyDiv w:val="1"/>
      <w:marLeft w:val="0"/>
      <w:marRight w:val="0"/>
      <w:marTop w:val="0"/>
      <w:marBottom w:val="0"/>
      <w:divBdr>
        <w:top w:val="none" w:sz="0" w:space="0" w:color="auto"/>
        <w:left w:val="none" w:sz="0" w:space="0" w:color="auto"/>
        <w:bottom w:val="none" w:sz="0" w:space="0" w:color="auto"/>
        <w:right w:val="none" w:sz="0" w:space="0" w:color="auto"/>
      </w:divBdr>
    </w:div>
    <w:div w:id="1256282762">
      <w:bodyDiv w:val="1"/>
      <w:marLeft w:val="0"/>
      <w:marRight w:val="0"/>
      <w:marTop w:val="0"/>
      <w:marBottom w:val="0"/>
      <w:divBdr>
        <w:top w:val="none" w:sz="0" w:space="0" w:color="auto"/>
        <w:left w:val="none" w:sz="0" w:space="0" w:color="auto"/>
        <w:bottom w:val="none" w:sz="0" w:space="0" w:color="auto"/>
        <w:right w:val="none" w:sz="0" w:space="0" w:color="auto"/>
      </w:divBdr>
    </w:div>
    <w:div w:id="1257596883">
      <w:bodyDiv w:val="1"/>
      <w:marLeft w:val="0"/>
      <w:marRight w:val="0"/>
      <w:marTop w:val="0"/>
      <w:marBottom w:val="0"/>
      <w:divBdr>
        <w:top w:val="none" w:sz="0" w:space="0" w:color="auto"/>
        <w:left w:val="none" w:sz="0" w:space="0" w:color="auto"/>
        <w:bottom w:val="none" w:sz="0" w:space="0" w:color="auto"/>
        <w:right w:val="none" w:sz="0" w:space="0" w:color="auto"/>
      </w:divBdr>
    </w:div>
    <w:div w:id="1257637683">
      <w:bodyDiv w:val="1"/>
      <w:marLeft w:val="0"/>
      <w:marRight w:val="0"/>
      <w:marTop w:val="0"/>
      <w:marBottom w:val="0"/>
      <w:divBdr>
        <w:top w:val="none" w:sz="0" w:space="0" w:color="auto"/>
        <w:left w:val="none" w:sz="0" w:space="0" w:color="auto"/>
        <w:bottom w:val="none" w:sz="0" w:space="0" w:color="auto"/>
        <w:right w:val="none" w:sz="0" w:space="0" w:color="auto"/>
      </w:divBdr>
    </w:div>
    <w:div w:id="1258054360">
      <w:bodyDiv w:val="1"/>
      <w:marLeft w:val="0"/>
      <w:marRight w:val="0"/>
      <w:marTop w:val="0"/>
      <w:marBottom w:val="0"/>
      <w:divBdr>
        <w:top w:val="none" w:sz="0" w:space="0" w:color="auto"/>
        <w:left w:val="none" w:sz="0" w:space="0" w:color="auto"/>
        <w:bottom w:val="none" w:sz="0" w:space="0" w:color="auto"/>
        <w:right w:val="none" w:sz="0" w:space="0" w:color="auto"/>
      </w:divBdr>
    </w:div>
    <w:div w:id="1258372001">
      <w:bodyDiv w:val="1"/>
      <w:marLeft w:val="0"/>
      <w:marRight w:val="0"/>
      <w:marTop w:val="0"/>
      <w:marBottom w:val="0"/>
      <w:divBdr>
        <w:top w:val="none" w:sz="0" w:space="0" w:color="auto"/>
        <w:left w:val="none" w:sz="0" w:space="0" w:color="auto"/>
        <w:bottom w:val="none" w:sz="0" w:space="0" w:color="auto"/>
        <w:right w:val="none" w:sz="0" w:space="0" w:color="auto"/>
      </w:divBdr>
    </w:div>
    <w:div w:id="1259556889">
      <w:bodyDiv w:val="1"/>
      <w:marLeft w:val="0"/>
      <w:marRight w:val="0"/>
      <w:marTop w:val="0"/>
      <w:marBottom w:val="0"/>
      <w:divBdr>
        <w:top w:val="none" w:sz="0" w:space="0" w:color="auto"/>
        <w:left w:val="none" w:sz="0" w:space="0" w:color="auto"/>
        <w:bottom w:val="none" w:sz="0" w:space="0" w:color="auto"/>
        <w:right w:val="none" w:sz="0" w:space="0" w:color="auto"/>
      </w:divBdr>
    </w:div>
    <w:div w:id="1261643368">
      <w:bodyDiv w:val="1"/>
      <w:marLeft w:val="0"/>
      <w:marRight w:val="0"/>
      <w:marTop w:val="0"/>
      <w:marBottom w:val="0"/>
      <w:divBdr>
        <w:top w:val="none" w:sz="0" w:space="0" w:color="auto"/>
        <w:left w:val="none" w:sz="0" w:space="0" w:color="auto"/>
        <w:bottom w:val="none" w:sz="0" w:space="0" w:color="auto"/>
        <w:right w:val="none" w:sz="0" w:space="0" w:color="auto"/>
      </w:divBdr>
    </w:div>
    <w:div w:id="1264536465">
      <w:bodyDiv w:val="1"/>
      <w:marLeft w:val="0"/>
      <w:marRight w:val="0"/>
      <w:marTop w:val="0"/>
      <w:marBottom w:val="0"/>
      <w:divBdr>
        <w:top w:val="none" w:sz="0" w:space="0" w:color="auto"/>
        <w:left w:val="none" w:sz="0" w:space="0" w:color="auto"/>
        <w:bottom w:val="none" w:sz="0" w:space="0" w:color="auto"/>
        <w:right w:val="none" w:sz="0" w:space="0" w:color="auto"/>
      </w:divBdr>
    </w:div>
    <w:div w:id="1266381745">
      <w:bodyDiv w:val="1"/>
      <w:marLeft w:val="0"/>
      <w:marRight w:val="0"/>
      <w:marTop w:val="0"/>
      <w:marBottom w:val="0"/>
      <w:divBdr>
        <w:top w:val="none" w:sz="0" w:space="0" w:color="auto"/>
        <w:left w:val="none" w:sz="0" w:space="0" w:color="auto"/>
        <w:bottom w:val="none" w:sz="0" w:space="0" w:color="auto"/>
        <w:right w:val="none" w:sz="0" w:space="0" w:color="auto"/>
      </w:divBdr>
    </w:div>
    <w:div w:id="1272081624">
      <w:bodyDiv w:val="1"/>
      <w:marLeft w:val="0"/>
      <w:marRight w:val="0"/>
      <w:marTop w:val="0"/>
      <w:marBottom w:val="0"/>
      <w:divBdr>
        <w:top w:val="none" w:sz="0" w:space="0" w:color="auto"/>
        <w:left w:val="none" w:sz="0" w:space="0" w:color="auto"/>
        <w:bottom w:val="none" w:sz="0" w:space="0" w:color="auto"/>
        <w:right w:val="none" w:sz="0" w:space="0" w:color="auto"/>
      </w:divBdr>
    </w:div>
    <w:div w:id="1274749837">
      <w:bodyDiv w:val="1"/>
      <w:marLeft w:val="0"/>
      <w:marRight w:val="0"/>
      <w:marTop w:val="0"/>
      <w:marBottom w:val="0"/>
      <w:divBdr>
        <w:top w:val="none" w:sz="0" w:space="0" w:color="auto"/>
        <w:left w:val="none" w:sz="0" w:space="0" w:color="auto"/>
        <w:bottom w:val="none" w:sz="0" w:space="0" w:color="auto"/>
        <w:right w:val="none" w:sz="0" w:space="0" w:color="auto"/>
      </w:divBdr>
    </w:div>
    <w:div w:id="1276059908">
      <w:bodyDiv w:val="1"/>
      <w:marLeft w:val="0"/>
      <w:marRight w:val="0"/>
      <w:marTop w:val="0"/>
      <w:marBottom w:val="0"/>
      <w:divBdr>
        <w:top w:val="none" w:sz="0" w:space="0" w:color="auto"/>
        <w:left w:val="none" w:sz="0" w:space="0" w:color="auto"/>
        <w:bottom w:val="none" w:sz="0" w:space="0" w:color="auto"/>
        <w:right w:val="none" w:sz="0" w:space="0" w:color="auto"/>
      </w:divBdr>
    </w:div>
    <w:div w:id="1276711477">
      <w:bodyDiv w:val="1"/>
      <w:marLeft w:val="0"/>
      <w:marRight w:val="0"/>
      <w:marTop w:val="0"/>
      <w:marBottom w:val="0"/>
      <w:divBdr>
        <w:top w:val="none" w:sz="0" w:space="0" w:color="auto"/>
        <w:left w:val="none" w:sz="0" w:space="0" w:color="auto"/>
        <w:bottom w:val="none" w:sz="0" w:space="0" w:color="auto"/>
        <w:right w:val="none" w:sz="0" w:space="0" w:color="auto"/>
      </w:divBdr>
    </w:div>
    <w:div w:id="1283996761">
      <w:bodyDiv w:val="1"/>
      <w:marLeft w:val="0"/>
      <w:marRight w:val="0"/>
      <w:marTop w:val="0"/>
      <w:marBottom w:val="0"/>
      <w:divBdr>
        <w:top w:val="none" w:sz="0" w:space="0" w:color="auto"/>
        <w:left w:val="none" w:sz="0" w:space="0" w:color="auto"/>
        <w:bottom w:val="none" w:sz="0" w:space="0" w:color="auto"/>
        <w:right w:val="none" w:sz="0" w:space="0" w:color="auto"/>
      </w:divBdr>
    </w:div>
    <w:div w:id="1285649350">
      <w:bodyDiv w:val="1"/>
      <w:marLeft w:val="0"/>
      <w:marRight w:val="0"/>
      <w:marTop w:val="0"/>
      <w:marBottom w:val="0"/>
      <w:divBdr>
        <w:top w:val="none" w:sz="0" w:space="0" w:color="auto"/>
        <w:left w:val="none" w:sz="0" w:space="0" w:color="auto"/>
        <w:bottom w:val="none" w:sz="0" w:space="0" w:color="auto"/>
        <w:right w:val="none" w:sz="0" w:space="0" w:color="auto"/>
      </w:divBdr>
    </w:div>
    <w:div w:id="1287196955">
      <w:bodyDiv w:val="1"/>
      <w:marLeft w:val="0"/>
      <w:marRight w:val="0"/>
      <w:marTop w:val="0"/>
      <w:marBottom w:val="0"/>
      <w:divBdr>
        <w:top w:val="none" w:sz="0" w:space="0" w:color="auto"/>
        <w:left w:val="none" w:sz="0" w:space="0" w:color="auto"/>
        <w:bottom w:val="none" w:sz="0" w:space="0" w:color="auto"/>
        <w:right w:val="none" w:sz="0" w:space="0" w:color="auto"/>
      </w:divBdr>
    </w:div>
    <w:div w:id="1289627490">
      <w:bodyDiv w:val="1"/>
      <w:marLeft w:val="0"/>
      <w:marRight w:val="0"/>
      <w:marTop w:val="0"/>
      <w:marBottom w:val="0"/>
      <w:divBdr>
        <w:top w:val="none" w:sz="0" w:space="0" w:color="auto"/>
        <w:left w:val="none" w:sz="0" w:space="0" w:color="auto"/>
        <w:bottom w:val="none" w:sz="0" w:space="0" w:color="auto"/>
        <w:right w:val="none" w:sz="0" w:space="0" w:color="auto"/>
      </w:divBdr>
    </w:div>
    <w:div w:id="1290238713">
      <w:bodyDiv w:val="1"/>
      <w:marLeft w:val="0"/>
      <w:marRight w:val="0"/>
      <w:marTop w:val="0"/>
      <w:marBottom w:val="0"/>
      <w:divBdr>
        <w:top w:val="none" w:sz="0" w:space="0" w:color="auto"/>
        <w:left w:val="none" w:sz="0" w:space="0" w:color="auto"/>
        <w:bottom w:val="none" w:sz="0" w:space="0" w:color="auto"/>
        <w:right w:val="none" w:sz="0" w:space="0" w:color="auto"/>
      </w:divBdr>
    </w:div>
    <w:div w:id="1293905659">
      <w:bodyDiv w:val="1"/>
      <w:marLeft w:val="0"/>
      <w:marRight w:val="0"/>
      <w:marTop w:val="0"/>
      <w:marBottom w:val="0"/>
      <w:divBdr>
        <w:top w:val="none" w:sz="0" w:space="0" w:color="auto"/>
        <w:left w:val="none" w:sz="0" w:space="0" w:color="auto"/>
        <w:bottom w:val="none" w:sz="0" w:space="0" w:color="auto"/>
        <w:right w:val="none" w:sz="0" w:space="0" w:color="auto"/>
      </w:divBdr>
    </w:div>
    <w:div w:id="1295065063">
      <w:bodyDiv w:val="1"/>
      <w:marLeft w:val="0"/>
      <w:marRight w:val="0"/>
      <w:marTop w:val="0"/>
      <w:marBottom w:val="0"/>
      <w:divBdr>
        <w:top w:val="none" w:sz="0" w:space="0" w:color="auto"/>
        <w:left w:val="none" w:sz="0" w:space="0" w:color="auto"/>
        <w:bottom w:val="none" w:sz="0" w:space="0" w:color="auto"/>
        <w:right w:val="none" w:sz="0" w:space="0" w:color="auto"/>
      </w:divBdr>
    </w:div>
    <w:div w:id="1295716442">
      <w:bodyDiv w:val="1"/>
      <w:marLeft w:val="0"/>
      <w:marRight w:val="0"/>
      <w:marTop w:val="0"/>
      <w:marBottom w:val="0"/>
      <w:divBdr>
        <w:top w:val="none" w:sz="0" w:space="0" w:color="auto"/>
        <w:left w:val="none" w:sz="0" w:space="0" w:color="auto"/>
        <w:bottom w:val="none" w:sz="0" w:space="0" w:color="auto"/>
        <w:right w:val="none" w:sz="0" w:space="0" w:color="auto"/>
      </w:divBdr>
    </w:div>
    <w:div w:id="1297370264">
      <w:bodyDiv w:val="1"/>
      <w:marLeft w:val="0"/>
      <w:marRight w:val="0"/>
      <w:marTop w:val="0"/>
      <w:marBottom w:val="0"/>
      <w:divBdr>
        <w:top w:val="none" w:sz="0" w:space="0" w:color="auto"/>
        <w:left w:val="none" w:sz="0" w:space="0" w:color="auto"/>
        <w:bottom w:val="none" w:sz="0" w:space="0" w:color="auto"/>
        <w:right w:val="none" w:sz="0" w:space="0" w:color="auto"/>
      </w:divBdr>
    </w:div>
    <w:div w:id="1298031307">
      <w:bodyDiv w:val="1"/>
      <w:marLeft w:val="0"/>
      <w:marRight w:val="0"/>
      <w:marTop w:val="0"/>
      <w:marBottom w:val="0"/>
      <w:divBdr>
        <w:top w:val="none" w:sz="0" w:space="0" w:color="auto"/>
        <w:left w:val="none" w:sz="0" w:space="0" w:color="auto"/>
        <w:bottom w:val="none" w:sz="0" w:space="0" w:color="auto"/>
        <w:right w:val="none" w:sz="0" w:space="0" w:color="auto"/>
      </w:divBdr>
    </w:div>
    <w:div w:id="1300301291">
      <w:bodyDiv w:val="1"/>
      <w:marLeft w:val="0"/>
      <w:marRight w:val="0"/>
      <w:marTop w:val="0"/>
      <w:marBottom w:val="0"/>
      <w:divBdr>
        <w:top w:val="none" w:sz="0" w:space="0" w:color="auto"/>
        <w:left w:val="none" w:sz="0" w:space="0" w:color="auto"/>
        <w:bottom w:val="none" w:sz="0" w:space="0" w:color="auto"/>
        <w:right w:val="none" w:sz="0" w:space="0" w:color="auto"/>
      </w:divBdr>
    </w:div>
    <w:div w:id="1304311321">
      <w:bodyDiv w:val="1"/>
      <w:marLeft w:val="0"/>
      <w:marRight w:val="0"/>
      <w:marTop w:val="0"/>
      <w:marBottom w:val="0"/>
      <w:divBdr>
        <w:top w:val="none" w:sz="0" w:space="0" w:color="auto"/>
        <w:left w:val="none" w:sz="0" w:space="0" w:color="auto"/>
        <w:bottom w:val="none" w:sz="0" w:space="0" w:color="auto"/>
        <w:right w:val="none" w:sz="0" w:space="0" w:color="auto"/>
      </w:divBdr>
    </w:div>
    <w:div w:id="1305232097">
      <w:bodyDiv w:val="1"/>
      <w:marLeft w:val="0"/>
      <w:marRight w:val="0"/>
      <w:marTop w:val="0"/>
      <w:marBottom w:val="0"/>
      <w:divBdr>
        <w:top w:val="none" w:sz="0" w:space="0" w:color="auto"/>
        <w:left w:val="none" w:sz="0" w:space="0" w:color="auto"/>
        <w:bottom w:val="none" w:sz="0" w:space="0" w:color="auto"/>
        <w:right w:val="none" w:sz="0" w:space="0" w:color="auto"/>
      </w:divBdr>
    </w:div>
    <w:div w:id="1312099724">
      <w:bodyDiv w:val="1"/>
      <w:marLeft w:val="0"/>
      <w:marRight w:val="0"/>
      <w:marTop w:val="0"/>
      <w:marBottom w:val="0"/>
      <w:divBdr>
        <w:top w:val="none" w:sz="0" w:space="0" w:color="auto"/>
        <w:left w:val="none" w:sz="0" w:space="0" w:color="auto"/>
        <w:bottom w:val="none" w:sz="0" w:space="0" w:color="auto"/>
        <w:right w:val="none" w:sz="0" w:space="0" w:color="auto"/>
      </w:divBdr>
    </w:div>
    <w:div w:id="1314599714">
      <w:bodyDiv w:val="1"/>
      <w:marLeft w:val="0"/>
      <w:marRight w:val="0"/>
      <w:marTop w:val="0"/>
      <w:marBottom w:val="0"/>
      <w:divBdr>
        <w:top w:val="none" w:sz="0" w:space="0" w:color="auto"/>
        <w:left w:val="none" w:sz="0" w:space="0" w:color="auto"/>
        <w:bottom w:val="none" w:sz="0" w:space="0" w:color="auto"/>
        <w:right w:val="none" w:sz="0" w:space="0" w:color="auto"/>
      </w:divBdr>
    </w:div>
    <w:div w:id="1314677248">
      <w:bodyDiv w:val="1"/>
      <w:marLeft w:val="0"/>
      <w:marRight w:val="0"/>
      <w:marTop w:val="0"/>
      <w:marBottom w:val="0"/>
      <w:divBdr>
        <w:top w:val="none" w:sz="0" w:space="0" w:color="auto"/>
        <w:left w:val="none" w:sz="0" w:space="0" w:color="auto"/>
        <w:bottom w:val="none" w:sz="0" w:space="0" w:color="auto"/>
        <w:right w:val="none" w:sz="0" w:space="0" w:color="auto"/>
      </w:divBdr>
    </w:div>
    <w:div w:id="1315720371">
      <w:bodyDiv w:val="1"/>
      <w:marLeft w:val="0"/>
      <w:marRight w:val="0"/>
      <w:marTop w:val="0"/>
      <w:marBottom w:val="0"/>
      <w:divBdr>
        <w:top w:val="none" w:sz="0" w:space="0" w:color="auto"/>
        <w:left w:val="none" w:sz="0" w:space="0" w:color="auto"/>
        <w:bottom w:val="none" w:sz="0" w:space="0" w:color="auto"/>
        <w:right w:val="none" w:sz="0" w:space="0" w:color="auto"/>
      </w:divBdr>
    </w:div>
    <w:div w:id="1316373038">
      <w:bodyDiv w:val="1"/>
      <w:marLeft w:val="0"/>
      <w:marRight w:val="0"/>
      <w:marTop w:val="0"/>
      <w:marBottom w:val="0"/>
      <w:divBdr>
        <w:top w:val="none" w:sz="0" w:space="0" w:color="auto"/>
        <w:left w:val="none" w:sz="0" w:space="0" w:color="auto"/>
        <w:bottom w:val="none" w:sz="0" w:space="0" w:color="auto"/>
        <w:right w:val="none" w:sz="0" w:space="0" w:color="auto"/>
      </w:divBdr>
    </w:div>
    <w:div w:id="1318723527">
      <w:bodyDiv w:val="1"/>
      <w:marLeft w:val="0"/>
      <w:marRight w:val="0"/>
      <w:marTop w:val="0"/>
      <w:marBottom w:val="0"/>
      <w:divBdr>
        <w:top w:val="none" w:sz="0" w:space="0" w:color="auto"/>
        <w:left w:val="none" w:sz="0" w:space="0" w:color="auto"/>
        <w:bottom w:val="none" w:sz="0" w:space="0" w:color="auto"/>
        <w:right w:val="none" w:sz="0" w:space="0" w:color="auto"/>
      </w:divBdr>
    </w:div>
    <w:div w:id="1319268175">
      <w:bodyDiv w:val="1"/>
      <w:marLeft w:val="0"/>
      <w:marRight w:val="0"/>
      <w:marTop w:val="0"/>
      <w:marBottom w:val="0"/>
      <w:divBdr>
        <w:top w:val="none" w:sz="0" w:space="0" w:color="auto"/>
        <w:left w:val="none" w:sz="0" w:space="0" w:color="auto"/>
        <w:bottom w:val="none" w:sz="0" w:space="0" w:color="auto"/>
        <w:right w:val="none" w:sz="0" w:space="0" w:color="auto"/>
      </w:divBdr>
    </w:div>
    <w:div w:id="1326280598">
      <w:bodyDiv w:val="1"/>
      <w:marLeft w:val="0"/>
      <w:marRight w:val="0"/>
      <w:marTop w:val="0"/>
      <w:marBottom w:val="0"/>
      <w:divBdr>
        <w:top w:val="none" w:sz="0" w:space="0" w:color="auto"/>
        <w:left w:val="none" w:sz="0" w:space="0" w:color="auto"/>
        <w:bottom w:val="none" w:sz="0" w:space="0" w:color="auto"/>
        <w:right w:val="none" w:sz="0" w:space="0" w:color="auto"/>
      </w:divBdr>
    </w:div>
    <w:div w:id="1327126244">
      <w:bodyDiv w:val="1"/>
      <w:marLeft w:val="0"/>
      <w:marRight w:val="0"/>
      <w:marTop w:val="0"/>
      <w:marBottom w:val="0"/>
      <w:divBdr>
        <w:top w:val="none" w:sz="0" w:space="0" w:color="auto"/>
        <w:left w:val="none" w:sz="0" w:space="0" w:color="auto"/>
        <w:bottom w:val="none" w:sz="0" w:space="0" w:color="auto"/>
        <w:right w:val="none" w:sz="0" w:space="0" w:color="auto"/>
      </w:divBdr>
    </w:div>
    <w:div w:id="1327320915">
      <w:bodyDiv w:val="1"/>
      <w:marLeft w:val="0"/>
      <w:marRight w:val="0"/>
      <w:marTop w:val="0"/>
      <w:marBottom w:val="0"/>
      <w:divBdr>
        <w:top w:val="none" w:sz="0" w:space="0" w:color="auto"/>
        <w:left w:val="none" w:sz="0" w:space="0" w:color="auto"/>
        <w:bottom w:val="none" w:sz="0" w:space="0" w:color="auto"/>
        <w:right w:val="none" w:sz="0" w:space="0" w:color="auto"/>
      </w:divBdr>
    </w:div>
    <w:div w:id="1327707530">
      <w:bodyDiv w:val="1"/>
      <w:marLeft w:val="0"/>
      <w:marRight w:val="0"/>
      <w:marTop w:val="0"/>
      <w:marBottom w:val="0"/>
      <w:divBdr>
        <w:top w:val="none" w:sz="0" w:space="0" w:color="auto"/>
        <w:left w:val="none" w:sz="0" w:space="0" w:color="auto"/>
        <w:bottom w:val="none" w:sz="0" w:space="0" w:color="auto"/>
        <w:right w:val="none" w:sz="0" w:space="0" w:color="auto"/>
      </w:divBdr>
    </w:div>
    <w:div w:id="1328945442">
      <w:bodyDiv w:val="1"/>
      <w:marLeft w:val="0"/>
      <w:marRight w:val="0"/>
      <w:marTop w:val="0"/>
      <w:marBottom w:val="0"/>
      <w:divBdr>
        <w:top w:val="none" w:sz="0" w:space="0" w:color="auto"/>
        <w:left w:val="none" w:sz="0" w:space="0" w:color="auto"/>
        <w:bottom w:val="none" w:sz="0" w:space="0" w:color="auto"/>
        <w:right w:val="none" w:sz="0" w:space="0" w:color="auto"/>
      </w:divBdr>
    </w:div>
    <w:div w:id="1329601615">
      <w:bodyDiv w:val="1"/>
      <w:marLeft w:val="0"/>
      <w:marRight w:val="0"/>
      <w:marTop w:val="0"/>
      <w:marBottom w:val="0"/>
      <w:divBdr>
        <w:top w:val="none" w:sz="0" w:space="0" w:color="auto"/>
        <w:left w:val="none" w:sz="0" w:space="0" w:color="auto"/>
        <w:bottom w:val="none" w:sz="0" w:space="0" w:color="auto"/>
        <w:right w:val="none" w:sz="0" w:space="0" w:color="auto"/>
      </w:divBdr>
    </w:div>
    <w:div w:id="1334259214">
      <w:bodyDiv w:val="1"/>
      <w:marLeft w:val="0"/>
      <w:marRight w:val="0"/>
      <w:marTop w:val="0"/>
      <w:marBottom w:val="0"/>
      <w:divBdr>
        <w:top w:val="none" w:sz="0" w:space="0" w:color="auto"/>
        <w:left w:val="none" w:sz="0" w:space="0" w:color="auto"/>
        <w:bottom w:val="none" w:sz="0" w:space="0" w:color="auto"/>
        <w:right w:val="none" w:sz="0" w:space="0" w:color="auto"/>
      </w:divBdr>
    </w:div>
    <w:div w:id="1338849316">
      <w:bodyDiv w:val="1"/>
      <w:marLeft w:val="0"/>
      <w:marRight w:val="0"/>
      <w:marTop w:val="0"/>
      <w:marBottom w:val="0"/>
      <w:divBdr>
        <w:top w:val="none" w:sz="0" w:space="0" w:color="auto"/>
        <w:left w:val="none" w:sz="0" w:space="0" w:color="auto"/>
        <w:bottom w:val="none" w:sz="0" w:space="0" w:color="auto"/>
        <w:right w:val="none" w:sz="0" w:space="0" w:color="auto"/>
      </w:divBdr>
    </w:div>
    <w:div w:id="1339117976">
      <w:bodyDiv w:val="1"/>
      <w:marLeft w:val="0"/>
      <w:marRight w:val="0"/>
      <w:marTop w:val="0"/>
      <w:marBottom w:val="0"/>
      <w:divBdr>
        <w:top w:val="none" w:sz="0" w:space="0" w:color="auto"/>
        <w:left w:val="none" w:sz="0" w:space="0" w:color="auto"/>
        <w:bottom w:val="none" w:sz="0" w:space="0" w:color="auto"/>
        <w:right w:val="none" w:sz="0" w:space="0" w:color="auto"/>
      </w:divBdr>
    </w:div>
    <w:div w:id="1342001630">
      <w:bodyDiv w:val="1"/>
      <w:marLeft w:val="0"/>
      <w:marRight w:val="0"/>
      <w:marTop w:val="0"/>
      <w:marBottom w:val="0"/>
      <w:divBdr>
        <w:top w:val="none" w:sz="0" w:space="0" w:color="auto"/>
        <w:left w:val="none" w:sz="0" w:space="0" w:color="auto"/>
        <w:bottom w:val="none" w:sz="0" w:space="0" w:color="auto"/>
        <w:right w:val="none" w:sz="0" w:space="0" w:color="auto"/>
      </w:divBdr>
    </w:div>
    <w:div w:id="1342003075">
      <w:bodyDiv w:val="1"/>
      <w:marLeft w:val="0"/>
      <w:marRight w:val="0"/>
      <w:marTop w:val="0"/>
      <w:marBottom w:val="0"/>
      <w:divBdr>
        <w:top w:val="none" w:sz="0" w:space="0" w:color="auto"/>
        <w:left w:val="none" w:sz="0" w:space="0" w:color="auto"/>
        <w:bottom w:val="none" w:sz="0" w:space="0" w:color="auto"/>
        <w:right w:val="none" w:sz="0" w:space="0" w:color="auto"/>
      </w:divBdr>
    </w:div>
    <w:div w:id="1343514497">
      <w:bodyDiv w:val="1"/>
      <w:marLeft w:val="0"/>
      <w:marRight w:val="0"/>
      <w:marTop w:val="0"/>
      <w:marBottom w:val="0"/>
      <w:divBdr>
        <w:top w:val="none" w:sz="0" w:space="0" w:color="auto"/>
        <w:left w:val="none" w:sz="0" w:space="0" w:color="auto"/>
        <w:bottom w:val="none" w:sz="0" w:space="0" w:color="auto"/>
        <w:right w:val="none" w:sz="0" w:space="0" w:color="auto"/>
      </w:divBdr>
    </w:div>
    <w:div w:id="1344019280">
      <w:bodyDiv w:val="1"/>
      <w:marLeft w:val="0"/>
      <w:marRight w:val="0"/>
      <w:marTop w:val="0"/>
      <w:marBottom w:val="0"/>
      <w:divBdr>
        <w:top w:val="none" w:sz="0" w:space="0" w:color="auto"/>
        <w:left w:val="none" w:sz="0" w:space="0" w:color="auto"/>
        <w:bottom w:val="none" w:sz="0" w:space="0" w:color="auto"/>
        <w:right w:val="none" w:sz="0" w:space="0" w:color="auto"/>
      </w:divBdr>
    </w:div>
    <w:div w:id="1348675438">
      <w:bodyDiv w:val="1"/>
      <w:marLeft w:val="0"/>
      <w:marRight w:val="0"/>
      <w:marTop w:val="0"/>
      <w:marBottom w:val="0"/>
      <w:divBdr>
        <w:top w:val="none" w:sz="0" w:space="0" w:color="auto"/>
        <w:left w:val="none" w:sz="0" w:space="0" w:color="auto"/>
        <w:bottom w:val="none" w:sz="0" w:space="0" w:color="auto"/>
        <w:right w:val="none" w:sz="0" w:space="0" w:color="auto"/>
      </w:divBdr>
    </w:div>
    <w:div w:id="1348949468">
      <w:bodyDiv w:val="1"/>
      <w:marLeft w:val="0"/>
      <w:marRight w:val="0"/>
      <w:marTop w:val="0"/>
      <w:marBottom w:val="0"/>
      <w:divBdr>
        <w:top w:val="none" w:sz="0" w:space="0" w:color="auto"/>
        <w:left w:val="none" w:sz="0" w:space="0" w:color="auto"/>
        <w:bottom w:val="none" w:sz="0" w:space="0" w:color="auto"/>
        <w:right w:val="none" w:sz="0" w:space="0" w:color="auto"/>
      </w:divBdr>
    </w:div>
    <w:div w:id="1349789610">
      <w:bodyDiv w:val="1"/>
      <w:marLeft w:val="0"/>
      <w:marRight w:val="0"/>
      <w:marTop w:val="0"/>
      <w:marBottom w:val="0"/>
      <w:divBdr>
        <w:top w:val="none" w:sz="0" w:space="0" w:color="auto"/>
        <w:left w:val="none" w:sz="0" w:space="0" w:color="auto"/>
        <w:bottom w:val="none" w:sz="0" w:space="0" w:color="auto"/>
        <w:right w:val="none" w:sz="0" w:space="0" w:color="auto"/>
      </w:divBdr>
    </w:div>
    <w:div w:id="1353537048">
      <w:bodyDiv w:val="1"/>
      <w:marLeft w:val="0"/>
      <w:marRight w:val="0"/>
      <w:marTop w:val="0"/>
      <w:marBottom w:val="0"/>
      <w:divBdr>
        <w:top w:val="none" w:sz="0" w:space="0" w:color="auto"/>
        <w:left w:val="none" w:sz="0" w:space="0" w:color="auto"/>
        <w:bottom w:val="none" w:sz="0" w:space="0" w:color="auto"/>
        <w:right w:val="none" w:sz="0" w:space="0" w:color="auto"/>
      </w:divBdr>
    </w:div>
    <w:div w:id="1354526640">
      <w:bodyDiv w:val="1"/>
      <w:marLeft w:val="0"/>
      <w:marRight w:val="0"/>
      <w:marTop w:val="0"/>
      <w:marBottom w:val="0"/>
      <w:divBdr>
        <w:top w:val="none" w:sz="0" w:space="0" w:color="auto"/>
        <w:left w:val="none" w:sz="0" w:space="0" w:color="auto"/>
        <w:bottom w:val="none" w:sz="0" w:space="0" w:color="auto"/>
        <w:right w:val="none" w:sz="0" w:space="0" w:color="auto"/>
      </w:divBdr>
    </w:div>
    <w:div w:id="1357385550">
      <w:bodyDiv w:val="1"/>
      <w:marLeft w:val="0"/>
      <w:marRight w:val="0"/>
      <w:marTop w:val="0"/>
      <w:marBottom w:val="0"/>
      <w:divBdr>
        <w:top w:val="none" w:sz="0" w:space="0" w:color="auto"/>
        <w:left w:val="none" w:sz="0" w:space="0" w:color="auto"/>
        <w:bottom w:val="none" w:sz="0" w:space="0" w:color="auto"/>
        <w:right w:val="none" w:sz="0" w:space="0" w:color="auto"/>
      </w:divBdr>
    </w:div>
    <w:div w:id="1359358372">
      <w:bodyDiv w:val="1"/>
      <w:marLeft w:val="0"/>
      <w:marRight w:val="0"/>
      <w:marTop w:val="0"/>
      <w:marBottom w:val="0"/>
      <w:divBdr>
        <w:top w:val="none" w:sz="0" w:space="0" w:color="auto"/>
        <w:left w:val="none" w:sz="0" w:space="0" w:color="auto"/>
        <w:bottom w:val="none" w:sz="0" w:space="0" w:color="auto"/>
        <w:right w:val="none" w:sz="0" w:space="0" w:color="auto"/>
      </w:divBdr>
    </w:div>
    <w:div w:id="1367293778">
      <w:bodyDiv w:val="1"/>
      <w:marLeft w:val="0"/>
      <w:marRight w:val="0"/>
      <w:marTop w:val="0"/>
      <w:marBottom w:val="0"/>
      <w:divBdr>
        <w:top w:val="none" w:sz="0" w:space="0" w:color="auto"/>
        <w:left w:val="none" w:sz="0" w:space="0" w:color="auto"/>
        <w:bottom w:val="none" w:sz="0" w:space="0" w:color="auto"/>
        <w:right w:val="none" w:sz="0" w:space="0" w:color="auto"/>
      </w:divBdr>
    </w:div>
    <w:div w:id="1367676903">
      <w:bodyDiv w:val="1"/>
      <w:marLeft w:val="0"/>
      <w:marRight w:val="0"/>
      <w:marTop w:val="0"/>
      <w:marBottom w:val="0"/>
      <w:divBdr>
        <w:top w:val="none" w:sz="0" w:space="0" w:color="auto"/>
        <w:left w:val="none" w:sz="0" w:space="0" w:color="auto"/>
        <w:bottom w:val="none" w:sz="0" w:space="0" w:color="auto"/>
        <w:right w:val="none" w:sz="0" w:space="0" w:color="auto"/>
      </w:divBdr>
    </w:div>
    <w:div w:id="1369720500">
      <w:bodyDiv w:val="1"/>
      <w:marLeft w:val="0"/>
      <w:marRight w:val="0"/>
      <w:marTop w:val="0"/>
      <w:marBottom w:val="0"/>
      <w:divBdr>
        <w:top w:val="none" w:sz="0" w:space="0" w:color="auto"/>
        <w:left w:val="none" w:sz="0" w:space="0" w:color="auto"/>
        <w:bottom w:val="none" w:sz="0" w:space="0" w:color="auto"/>
        <w:right w:val="none" w:sz="0" w:space="0" w:color="auto"/>
      </w:divBdr>
    </w:div>
    <w:div w:id="1376271719">
      <w:bodyDiv w:val="1"/>
      <w:marLeft w:val="0"/>
      <w:marRight w:val="0"/>
      <w:marTop w:val="0"/>
      <w:marBottom w:val="0"/>
      <w:divBdr>
        <w:top w:val="none" w:sz="0" w:space="0" w:color="auto"/>
        <w:left w:val="none" w:sz="0" w:space="0" w:color="auto"/>
        <w:bottom w:val="none" w:sz="0" w:space="0" w:color="auto"/>
        <w:right w:val="none" w:sz="0" w:space="0" w:color="auto"/>
      </w:divBdr>
    </w:div>
    <w:div w:id="1376857281">
      <w:bodyDiv w:val="1"/>
      <w:marLeft w:val="0"/>
      <w:marRight w:val="0"/>
      <w:marTop w:val="0"/>
      <w:marBottom w:val="0"/>
      <w:divBdr>
        <w:top w:val="none" w:sz="0" w:space="0" w:color="auto"/>
        <w:left w:val="none" w:sz="0" w:space="0" w:color="auto"/>
        <w:bottom w:val="none" w:sz="0" w:space="0" w:color="auto"/>
        <w:right w:val="none" w:sz="0" w:space="0" w:color="auto"/>
      </w:divBdr>
    </w:div>
    <w:div w:id="1377117048">
      <w:bodyDiv w:val="1"/>
      <w:marLeft w:val="0"/>
      <w:marRight w:val="0"/>
      <w:marTop w:val="0"/>
      <w:marBottom w:val="0"/>
      <w:divBdr>
        <w:top w:val="none" w:sz="0" w:space="0" w:color="auto"/>
        <w:left w:val="none" w:sz="0" w:space="0" w:color="auto"/>
        <w:bottom w:val="none" w:sz="0" w:space="0" w:color="auto"/>
        <w:right w:val="none" w:sz="0" w:space="0" w:color="auto"/>
      </w:divBdr>
    </w:div>
    <w:div w:id="1377582278">
      <w:bodyDiv w:val="1"/>
      <w:marLeft w:val="0"/>
      <w:marRight w:val="0"/>
      <w:marTop w:val="0"/>
      <w:marBottom w:val="0"/>
      <w:divBdr>
        <w:top w:val="none" w:sz="0" w:space="0" w:color="auto"/>
        <w:left w:val="none" w:sz="0" w:space="0" w:color="auto"/>
        <w:bottom w:val="none" w:sz="0" w:space="0" w:color="auto"/>
        <w:right w:val="none" w:sz="0" w:space="0" w:color="auto"/>
      </w:divBdr>
    </w:div>
    <w:div w:id="1379284140">
      <w:bodyDiv w:val="1"/>
      <w:marLeft w:val="0"/>
      <w:marRight w:val="0"/>
      <w:marTop w:val="0"/>
      <w:marBottom w:val="0"/>
      <w:divBdr>
        <w:top w:val="none" w:sz="0" w:space="0" w:color="auto"/>
        <w:left w:val="none" w:sz="0" w:space="0" w:color="auto"/>
        <w:bottom w:val="none" w:sz="0" w:space="0" w:color="auto"/>
        <w:right w:val="none" w:sz="0" w:space="0" w:color="auto"/>
      </w:divBdr>
    </w:div>
    <w:div w:id="1379935808">
      <w:bodyDiv w:val="1"/>
      <w:marLeft w:val="0"/>
      <w:marRight w:val="0"/>
      <w:marTop w:val="0"/>
      <w:marBottom w:val="0"/>
      <w:divBdr>
        <w:top w:val="none" w:sz="0" w:space="0" w:color="auto"/>
        <w:left w:val="none" w:sz="0" w:space="0" w:color="auto"/>
        <w:bottom w:val="none" w:sz="0" w:space="0" w:color="auto"/>
        <w:right w:val="none" w:sz="0" w:space="0" w:color="auto"/>
      </w:divBdr>
    </w:div>
    <w:div w:id="1380665786">
      <w:bodyDiv w:val="1"/>
      <w:marLeft w:val="0"/>
      <w:marRight w:val="0"/>
      <w:marTop w:val="0"/>
      <w:marBottom w:val="0"/>
      <w:divBdr>
        <w:top w:val="none" w:sz="0" w:space="0" w:color="auto"/>
        <w:left w:val="none" w:sz="0" w:space="0" w:color="auto"/>
        <w:bottom w:val="none" w:sz="0" w:space="0" w:color="auto"/>
        <w:right w:val="none" w:sz="0" w:space="0" w:color="auto"/>
      </w:divBdr>
    </w:div>
    <w:div w:id="1383138612">
      <w:bodyDiv w:val="1"/>
      <w:marLeft w:val="0"/>
      <w:marRight w:val="0"/>
      <w:marTop w:val="0"/>
      <w:marBottom w:val="0"/>
      <w:divBdr>
        <w:top w:val="none" w:sz="0" w:space="0" w:color="auto"/>
        <w:left w:val="none" w:sz="0" w:space="0" w:color="auto"/>
        <w:bottom w:val="none" w:sz="0" w:space="0" w:color="auto"/>
        <w:right w:val="none" w:sz="0" w:space="0" w:color="auto"/>
      </w:divBdr>
    </w:div>
    <w:div w:id="1383746686">
      <w:bodyDiv w:val="1"/>
      <w:marLeft w:val="0"/>
      <w:marRight w:val="0"/>
      <w:marTop w:val="0"/>
      <w:marBottom w:val="0"/>
      <w:divBdr>
        <w:top w:val="none" w:sz="0" w:space="0" w:color="auto"/>
        <w:left w:val="none" w:sz="0" w:space="0" w:color="auto"/>
        <w:bottom w:val="none" w:sz="0" w:space="0" w:color="auto"/>
        <w:right w:val="none" w:sz="0" w:space="0" w:color="auto"/>
      </w:divBdr>
    </w:div>
    <w:div w:id="1392188781">
      <w:bodyDiv w:val="1"/>
      <w:marLeft w:val="0"/>
      <w:marRight w:val="0"/>
      <w:marTop w:val="0"/>
      <w:marBottom w:val="0"/>
      <w:divBdr>
        <w:top w:val="none" w:sz="0" w:space="0" w:color="auto"/>
        <w:left w:val="none" w:sz="0" w:space="0" w:color="auto"/>
        <w:bottom w:val="none" w:sz="0" w:space="0" w:color="auto"/>
        <w:right w:val="none" w:sz="0" w:space="0" w:color="auto"/>
      </w:divBdr>
    </w:div>
    <w:div w:id="1394695951">
      <w:bodyDiv w:val="1"/>
      <w:marLeft w:val="0"/>
      <w:marRight w:val="0"/>
      <w:marTop w:val="0"/>
      <w:marBottom w:val="0"/>
      <w:divBdr>
        <w:top w:val="none" w:sz="0" w:space="0" w:color="auto"/>
        <w:left w:val="none" w:sz="0" w:space="0" w:color="auto"/>
        <w:bottom w:val="none" w:sz="0" w:space="0" w:color="auto"/>
        <w:right w:val="none" w:sz="0" w:space="0" w:color="auto"/>
      </w:divBdr>
    </w:div>
    <w:div w:id="1396706804">
      <w:bodyDiv w:val="1"/>
      <w:marLeft w:val="0"/>
      <w:marRight w:val="0"/>
      <w:marTop w:val="0"/>
      <w:marBottom w:val="0"/>
      <w:divBdr>
        <w:top w:val="none" w:sz="0" w:space="0" w:color="auto"/>
        <w:left w:val="none" w:sz="0" w:space="0" w:color="auto"/>
        <w:bottom w:val="none" w:sz="0" w:space="0" w:color="auto"/>
        <w:right w:val="none" w:sz="0" w:space="0" w:color="auto"/>
      </w:divBdr>
    </w:div>
    <w:div w:id="1397044519">
      <w:bodyDiv w:val="1"/>
      <w:marLeft w:val="0"/>
      <w:marRight w:val="0"/>
      <w:marTop w:val="0"/>
      <w:marBottom w:val="0"/>
      <w:divBdr>
        <w:top w:val="none" w:sz="0" w:space="0" w:color="auto"/>
        <w:left w:val="none" w:sz="0" w:space="0" w:color="auto"/>
        <w:bottom w:val="none" w:sz="0" w:space="0" w:color="auto"/>
        <w:right w:val="none" w:sz="0" w:space="0" w:color="auto"/>
      </w:divBdr>
    </w:div>
    <w:div w:id="1399551104">
      <w:bodyDiv w:val="1"/>
      <w:marLeft w:val="0"/>
      <w:marRight w:val="0"/>
      <w:marTop w:val="0"/>
      <w:marBottom w:val="0"/>
      <w:divBdr>
        <w:top w:val="none" w:sz="0" w:space="0" w:color="auto"/>
        <w:left w:val="none" w:sz="0" w:space="0" w:color="auto"/>
        <w:bottom w:val="none" w:sz="0" w:space="0" w:color="auto"/>
        <w:right w:val="none" w:sz="0" w:space="0" w:color="auto"/>
      </w:divBdr>
    </w:div>
    <w:div w:id="1399552451">
      <w:bodyDiv w:val="1"/>
      <w:marLeft w:val="0"/>
      <w:marRight w:val="0"/>
      <w:marTop w:val="0"/>
      <w:marBottom w:val="0"/>
      <w:divBdr>
        <w:top w:val="none" w:sz="0" w:space="0" w:color="auto"/>
        <w:left w:val="none" w:sz="0" w:space="0" w:color="auto"/>
        <w:bottom w:val="none" w:sz="0" w:space="0" w:color="auto"/>
        <w:right w:val="none" w:sz="0" w:space="0" w:color="auto"/>
      </w:divBdr>
    </w:div>
    <w:div w:id="1400904903">
      <w:bodyDiv w:val="1"/>
      <w:marLeft w:val="0"/>
      <w:marRight w:val="0"/>
      <w:marTop w:val="0"/>
      <w:marBottom w:val="0"/>
      <w:divBdr>
        <w:top w:val="none" w:sz="0" w:space="0" w:color="auto"/>
        <w:left w:val="none" w:sz="0" w:space="0" w:color="auto"/>
        <w:bottom w:val="none" w:sz="0" w:space="0" w:color="auto"/>
        <w:right w:val="none" w:sz="0" w:space="0" w:color="auto"/>
      </w:divBdr>
    </w:div>
    <w:div w:id="1402406888">
      <w:bodyDiv w:val="1"/>
      <w:marLeft w:val="0"/>
      <w:marRight w:val="0"/>
      <w:marTop w:val="0"/>
      <w:marBottom w:val="0"/>
      <w:divBdr>
        <w:top w:val="none" w:sz="0" w:space="0" w:color="auto"/>
        <w:left w:val="none" w:sz="0" w:space="0" w:color="auto"/>
        <w:bottom w:val="none" w:sz="0" w:space="0" w:color="auto"/>
        <w:right w:val="none" w:sz="0" w:space="0" w:color="auto"/>
      </w:divBdr>
    </w:div>
    <w:div w:id="1405494926">
      <w:bodyDiv w:val="1"/>
      <w:marLeft w:val="0"/>
      <w:marRight w:val="0"/>
      <w:marTop w:val="0"/>
      <w:marBottom w:val="0"/>
      <w:divBdr>
        <w:top w:val="none" w:sz="0" w:space="0" w:color="auto"/>
        <w:left w:val="none" w:sz="0" w:space="0" w:color="auto"/>
        <w:bottom w:val="none" w:sz="0" w:space="0" w:color="auto"/>
        <w:right w:val="none" w:sz="0" w:space="0" w:color="auto"/>
      </w:divBdr>
    </w:div>
    <w:div w:id="1409569498">
      <w:bodyDiv w:val="1"/>
      <w:marLeft w:val="0"/>
      <w:marRight w:val="0"/>
      <w:marTop w:val="0"/>
      <w:marBottom w:val="0"/>
      <w:divBdr>
        <w:top w:val="none" w:sz="0" w:space="0" w:color="auto"/>
        <w:left w:val="none" w:sz="0" w:space="0" w:color="auto"/>
        <w:bottom w:val="none" w:sz="0" w:space="0" w:color="auto"/>
        <w:right w:val="none" w:sz="0" w:space="0" w:color="auto"/>
      </w:divBdr>
    </w:div>
    <w:div w:id="1411734586">
      <w:bodyDiv w:val="1"/>
      <w:marLeft w:val="0"/>
      <w:marRight w:val="0"/>
      <w:marTop w:val="0"/>
      <w:marBottom w:val="0"/>
      <w:divBdr>
        <w:top w:val="none" w:sz="0" w:space="0" w:color="auto"/>
        <w:left w:val="none" w:sz="0" w:space="0" w:color="auto"/>
        <w:bottom w:val="none" w:sz="0" w:space="0" w:color="auto"/>
        <w:right w:val="none" w:sz="0" w:space="0" w:color="auto"/>
      </w:divBdr>
    </w:div>
    <w:div w:id="1414087754">
      <w:bodyDiv w:val="1"/>
      <w:marLeft w:val="0"/>
      <w:marRight w:val="0"/>
      <w:marTop w:val="0"/>
      <w:marBottom w:val="0"/>
      <w:divBdr>
        <w:top w:val="none" w:sz="0" w:space="0" w:color="auto"/>
        <w:left w:val="none" w:sz="0" w:space="0" w:color="auto"/>
        <w:bottom w:val="none" w:sz="0" w:space="0" w:color="auto"/>
        <w:right w:val="none" w:sz="0" w:space="0" w:color="auto"/>
      </w:divBdr>
    </w:div>
    <w:div w:id="1417091681">
      <w:bodyDiv w:val="1"/>
      <w:marLeft w:val="0"/>
      <w:marRight w:val="0"/>
      <w:marTop w:val="0"/>
      <w:marBottom w:val="0"/>
      <w:divBdr>
        <w:top w:val="none" w:sz="0" w:space="0" w:color="auto"/>
        <w:left w:val="none" w:sz="0" w:space="0" w:color="auto"/>
        <w:bottom w:val="none" w:sz="0" w:space="0" w:color="auto"/>
        <w:right w:val="none" w:sz="0" w:space="0" w:color="auto"/>
      </w:divBdr>
    </w:div>
    <w:div w:id="1421098899">
      <w:bodyDiv w:val="1"/>
      <w:marLeft w:val="0"/>
      <w:marRight w:val="0"/>
      <w:marTop w:val="0"/>
      <w:marBottom w:val="0"/>
      <w:divBdr>
        <w:top w:val="none" w:sz="0" w:space="0" w:color="auto"/>
        <w:left w:val="none" w:sz="0" w:space="0" w:color="auto"/>
        <w:bottom w:val="none" w:sz="0" w:space="0" w:color="auto"/>
        <w:right w:val="none" w:sz="0" w:space="0" w:color="auto"/>
      </w:divBdr>
    </w:div>
    <w:div w:id="1423917316">
      <w:bodyDiv w:val="1"/>
      <w:marLeft w:val="0"/>
      <w:marRight w:val="0"/>
      <w:marTop w:val="0"/>
      <w:marBottom w:val="0"/>
      <w:divBdr>
        <w:top w:val="none" w:sz="0" w:space="0" w:color="auto"/>
        <w:left w:val="none" w:sz="0" w:space="0" w:color="auto"/>
        <w:bottom w:val="none" w:sz="0" w:space="0" w:color="auto"/>
        <w:right w:val="none" w:sz="0" w:space="0" w:color="auto"/>
      </w:divBdr>
    </w:div>
    <w:div w:id="1424108145">
      <w:bodyDiv w:val="1"/>
      <w:marLeft w:val="0"/>
      <w:marRight w:val="0"/>
      <w:marTop w:val="0"/>
      <w:marBottom w:val="0"/>
      <w:divBdr>
        <w:top w:val="none" w:sz="0" w:space="0" w:color="auto"/>
        <w:left w:val="none" w:sz="0" w:space="0" w:color="auto"/>
        <w:bottom w:val="none" w:sz="0" w:space="0" w:color="auto"/>
        <w:right w:val="none" w:sz="0" w:space="0" w:color="auto"/>
      </w:divBdr>
    </w:div>
    <w:div w:id="1424183727">
      <w:bodyDiv w:val="1"/>
      <w:marLeft w:val="0"/>
      <w:marRight w:val="0"/>
      <w:marTop w:val="0"/>
      <w:marBottom w:val="0"/>
      <w:divBdr>
        <w:top w:val="none" w:sz="0" w:space="0" w:color="auto"/>
        <w:left w:val="none" w:sz="0" w:space="0" w:color="auto"/>
        <w:bottom w:val="none" w:sz="0" w:space="0" w:color="auto"/>
        <w:right w:val="none" w:sz="0" w:space="0" w:color="auto"/>
      </w:divBdr>
    </w:div>
    <w:div w:id="1425952159">
      <w:bodyDiv w:val="1"/>
      <w:marLeft w:val="0"/>
      <w:marRight w:val="0"/>
      <w:marTop w:val="0"/>
      <w:marBottom w:val="0"/>
      <w:divBdr>
        <w:top w:val="none" w:sz="0" w:space="0" w:color="auto"/>
        <w:left w:val="none" w:sz="0" w:space="0" w:color="auto"/>
        <w:bottom w:val="none" w:sz="0" w:space="0" w:color="auto"/>
        <w:right w:val="none" w:sz="0" w:space="0" w:color="auto"/>
      </w:divBdr>
    </w:div>
    <w:div w:id="1428429489">
      <w:bodyDiv w:val="1"/>
      <w:marLeft w:val="0"/>
      <w:marRight w:val="0"/>
      <w:marTop w:val="0"/>
      <w:marBottom w:val="0"/>
      <w:divBdr>
        <w:top w:val="none" w:sz="0" w:space="0" w:color="auto"/>
        <w:left w:val="none" w:sz="0" w:space="0" w:color="auto"/>
        <w:bottom w:val="none" w:sz="0" w:space="0" w:color="auto"/>
        <w:right w:val="none" w:sz="0" w:space="0" w:color="auto"/>
      </w:divBdr>
    </w:div>
    <w:div w:id="1428572223">
      <w:bodyDiv w:val="1"/>
      <w:marLeft w:val="0"/>
      <w:marRight w:val="0"/>
      <w:marTop w:val="0"/>
      <w:marBottom w:val="0"/>
      <w:divBdr>
        <w:top w:val="none" w:sz="0" w:space="0" w:color="auto"/>
        <w:left w:val="none" w:sz="0" w:space="0" w:color="auto"/>
        <w:bottom w:val="none" w:sz="0" w:space="0" w:color="auto"/>
        <w:right w:val="none" w:sz="0" w:space="0" w:color="auto"/>
      </w:divBdr>
    </w:div>
    <w:div w:id="1428892797">
      <w:bodyDiv w:val="1"/>
      <w:marLeft w:val="0"/>
      <w:marRight w:val="0"/>
      <w:marTop w:val="0"/>
      <w:marBottom w:val="0"/>
      <w:divBdr>
        <w:top w:val="none" w:sz="0" w:space="0" w:color="auto"/>
        <w:left w:val="none" w:sz="0" w:space="0" w:color="auto"/>
        <w:bottom w:val="none" w:sz="0" w:space="0" w:color="auto"/>
        <w:right w:val="none" w:sz="0" w:space="0" w:color="auto"/>
      </w:divBdr>
    </w:div>
    <w:div w:id="1436899697">
      <w:bodyDiv w:val="1"/>
      <w:marLeft w:val="0"/>
      <w:marRight w:val="0"/>
      <w:marTop w:val="0"/>
      <w:marBottom w:val="0"/>
      <w:divBdr>
        <w:top w:val="none" w:sz="0" w:space="0" w:color="auto"/>
        <w:left w:val="none" w:sz="0" w:space="0" w:color="auto"/>
        <w:bottom w:val="none" w:sz="0" w:space="0" w:color="auto"/>
        <w:right w:val="none" w:sz="0" w:space="0" w:color="auto"/>
      </w:divBdr>
    </w:div>
    <w:div w:id="1442064895">
      <w:bodyDiv w:val="1"/>
      <w:marLeft w:val="0"/>
      <w:marRight w:val="0"/>
      <w:marTop w:val="0"/>
      <w:marBottom w:val="0"/>
      <w:divBdr>
        <w:top w:val="none" w:sz="0" w:space="0" w:color="auto"/>
        <w:left w:val="none" w:sz="0" w:space="0" w:color="auto"/>
        <w:bottom w:val="none" w:sz="0" w:space="0" w:color="auto"/>
        <w:right w:val="none" w:sz="0" w:space="0" w:color="auto"/>
      </w:divBdr>
    </w:div>
    <w:div w:id="1444810593">
      <w:bodyDiv w:val="1"/>
      <w:marLeft w:val="0"/>
      <w:marRight w:val="0"/>
      <w:marTop w:val="0"/>
      <w:marBottom w:val="0"/>
      <w:divBdr>
        <w:top w:val="none" w:sz="0" w:space="0" w:color="auto"/>
        <w:left w:val="none" w:sz="0" w:space="0" w:color="auto"/>
        <w:bottom w:val="none" w:sz="0" w:space="0" w:color="auto"/>
        <w:right w:val="none" w:sz="0" w:space="0" w:color="auto"/>
      </w:divBdr>
    </w:div>
    <w:div w:id="1447431555">
      <w:bodyDiv w:val="1"/>
      <w:marLeft w:val="0"/>
      <w:marRight w:val="0"/>
      <w:marTop w:val="0"/>
      <w:marBottom w:val="0"/>
      <w:divBdr>
        <w:top w:val="none" w:sz="0" w:space="0" w:color="auto"/>
        <w:left w:val="none" w:sz="0" w:space="0" w:color="auto"/>
        <w:bottom w:val="none" w:sz="0" w:space="0" w:color="auto"/>
        <w:right w:val="none" w:sz="0" w:space="0" w:color="auto"/>
      </w:divBdr>
    </w:div>
    <w:div w:id="1449205610">
      <w:bodyDiv w:val="1"/>
      <w:marLeft w:val="0"/>
      <w:marRight w:val="0"/>
      <w:marTop w:val="0"/>
      <w:marBottom w:val="0"/>
      <w:divBdr>
        <w:top w:val="none" w:sz="0" w:space="0" w:color="auto"/>
        <w:left w:val="none" w:sz="0" w:space="0" w:color="auto"/>
        <w:bottom w:val="none" w:sz="0" w:space="0" w:color="auto"/>
        <w:right w:val="none" w:sz="0" w:space="0" w:color="auto"/>
      </w:divBdr>
    </w:div>
    <w:div w:id="1454514225">
      <w:bodyDiv w:val="1"/>
      <w:marLeft w:val="0"/>
      <w:marRight w:val="0"/>
      <w:marTop w:val="0"/>
      <w:marBottom w:val="0"/>
      <w:divBdr>
        <w:top w:val="none" w:sz="0" w:space="0" w:color="auto"/>
        <w:left w:val="none" w:sz="0" w:space="0" w:color="auto"/>
        <w:bottom w:val="none" w:sz="0" w:space="0" w:color="auto"/>
        <w:right w:val="none" w:sz="0" w:space="0" w:color="auto"/>
      </w:divBdr>
    </w:div>
    <w:div w:id="1454593743">
      <w:bodyDiv w:val="1"/>
      <w:marLeft w:val="0"/>
      <w:marRight w:val="0"/>
      <w:marTop w:val="0"/>
      <w:marBottom w:val="0"/>
      <w:divBdr>
        <w:top w:val="none" w:sz="0" w:space="0" w:color="auto"/>
        <w:left w:val="none" w:sz="0" w:space="0" w:color="auto"/>
        <w:bottom w:val="none" w:sz="0" w:space="0" w:color="auto"/>
        <w:right w:val="none" w:sz="0" w:space="0" w:color="auto"/>
      </w:divBdr>
    </w:div>
    <w:div w:id="1456948566">
      <w:bodyDiv w:val="1"/>
      <w:marLeft w:val="0"/>
      <w:marRight w:val="0"/>
      <w:marTop w:val="0"/>
      <w:marBottom w:val="0"/>
      <w:divBdr>
        <w:top w:val="none" w:sz="0" w:space="0" w:color="auto"/>
        <w:left w:val="none" w:sz="0" w:space="0" w:color="auto"/>
        <w:bottom w:val="none" w:sz="0" w:space="0" w:color="auto"/>
        <w:right w:val="none" w:sz="0" w:space="0" w:color="auto"/>
      </w:divBdr>
    </w:div>
    <w:div w:id="1459107505">
      <w:bodyDiv w:val="1"/>
      <w:marLeft w:val="0"/>
      <w:marRight w:val="0"/>
      <w:marTop w:val="0"/>
      <w:marBottom w:val="0"/>
      <w:divBdr>
        <w:top w:val="none" w:sz="0" w:space="0" w:color="auto"/>
        <w:left w:val="none" w:sz="0" w:space="0" w:color="auto"/>
        <w:bottom w:val="none" w:sz="0" w:space="0" w:color="auto"/>
        <w:right w:val="none" w:sz="0" w:space="0" w:color="auto"/>
      </w:divBdr>
    </w:div>
    <w:div w:id="1465149310">
      <w:bodyDiv w:val="1"/>
      <w:marLeft w:val="0"/>
      <w:marRight w:val="0"/>
      <w:marTop w:val="0"/>
      <w:marBottom w:val="0"/>
      <w:divBdr>
        <w:top w:val="none" w:sz="0" w:space="0" w:color="auto"/>
        <w:left w:val="none" w:sz="0" w:space="0" w:color="auto"/>
        <w:bottom w:val="none" w:sz="0" w:space="0" w:color="auto"/>
        <w:right w:val="none" w:sz="0" w:space="0" w:color="auto"/>
      </w:divBdr>
    </w:div>
    <w:div w:id="1465269219">
      <w:bodyDiv w:val="1"/>
      <w:marLeft w:val="0"/>
      <w:marRight w:val="0"/>
      <w:marTop w:val="0"/>
      <w:marBottom w:val="0"/>
      <w:divBdr>
        <w:top w:val="none" w:sz="0" w:space="0" w:color="auto"/>
        <w:left w:val="none" w:sz="0" w:space="0" w:color="auto"/>
        <w:bottom w:val="none" w:sz="0" w:space="0" w:color="auto"/>
        <w:right w:val="none" w:sz="0" w:space="0" w:color="auto"/>
      </w:divBdr>
    </w:div>
    <w:div w:id="1474447300">
      <w:bodyDiv w:val="1"/>
      <w:marLeft w:val="0"/>
      <w:marRight w:val="0"/>
      <w:marTop w:val="0"/>
      <w:marBottom w:val="0"/>
      <w:divBdr>
        <w:top w:val="none" w:sz="0" w:space="0" w:color="auto"/>
        <w:left w:val="none" w:sz="0" w:space="0" w:color="auto"/>
        <w:bottom w:val="none" w:sz="0" w:space="0" w:color="auto"/>
        <w:right w:val="none" w:sz="0" w:space="0" w:color="auto"/>
      </w:divBdr>
    </w:div>
    <w:div w:id="1479423723">
      <w:bodyDiv w:val="1"/>
      <w:marLeft w:val="0"/>
      <w:marRight w:val="0"/>
      <w:marTop w:val="0"/>
      <w:marBottom w:val="0"/>
      <w:divBdr>
        <w:top w:val="none" w:sz="0" w:space="0" w:color="auto"/>
        <w:left w:val="none" w:sz="0" w:space="0" w:color="auto"/>
        <w:bottom w:val="none" w:sz="0" w:space="0" w:color="auto"/>
        <w:right w:val="none" w:sz="0" w:space="0" w:color="auto"/>
      </w:divBdr>
    </w:div>
    <w:div w:id="1489127778">
      <w:bodyDiv w:val="1"/>
      <w:marLeft w:val="0"/>
      <w:marRight w:val="0"/>
      <w:marTop w:val="0"/>
      <w:marBottom w:val="0"/>
      <w:divBdr>
        <w:top w:val="none" w:sz="0" w:space="0" w:color="auto"/>
        <w:left w:val="none" w:sz="0" w:space="0" w:color="auto"/>
        <w:bottom w:val="none" w:sz="0" w:space="0" w:color="auto"/>
        <w:right w:val="none" w:sz="0" w:space="0" w:color="auto"/>
      </w:divBdr>
    </w:div>
    <w:div w:id="1493450503">
      <w:bodyDiv w:val="1"/>
      <w:marLeft w:val="0"/>
      <w:marRight w:val="0"/>
      <w:marTop w:val="0"/>
      <w:marBottom w:val="0"/>
      <w:divBdr>
        <w:top w:val="none" w:sz="0" w:space="0" w:color="auto"/>
        <w:left w:val="none" w:sz="0" w:space="0" w:color="auto"/>
        <w:bottom w:val="none" w:sz="0" w:space="0" w:color="auto"/>
        <w:right w:val="none" w:sz="0" w:space="0" w:color="auto"/>
      </w:divBdr>
    </w:div>
    <w:div w:id="1494224167">
      <w:bodyDiv w:val="1"/>
      <w:marLeft w:val="0"/>
      <w:marRight w:val="0"/>
      <w:marTop w:val="0"/>
      <w:marBottom w:val="0"/>
      <w:divBdr>
        <w:top w:val="none" w:sz="0" w:space="0" w:color="auto"/>
        <w:left w:val="none" w:sz="0" w:space="0" w:color="auto"/>
        <w:bottom w:val="none" w:sz="0" w:space="0" w:color="auto"/>
        <w:right w:val="none" w:sz="0" w:space="0" w:color="auto"/>
      </w:divBdr>
    </w:div>
    <w:div w:id="1497380126">
      <w:bodyDiv w:val="1"/>
      <w:marLeft w:val="0"/>
      <w:marRight w:val="0"/>
      <w:marTop w:val="0"/>
      <w:marBottom w:val="0"/>
      <w:divBdr>
        <w:top w:val="none" w:sz="0" w:space="0" w:color="auto"/>
        <w:left w:val="none" w:sz="0" w:space="0" w:color="auto"/>
        <w:bottom w:val="none" w:sz="0" w:space="0" w:color="auto"/>
        <w:right w:val="none" w:sz="0" w:space="0" w:color="auto"/>
      </w:divBdr>
    </w:div>
    <w:div w:id="1497573507">
      <w:bodyDiv w:val="1"/>
      <w:marLeft w:val="0"/>
      <w:marRight w:val="0"/>
      <w:marTop w:val="0"/>
      <w:marBottom w:val="0"/>
      <w:divBdr>
        <w:top w:val="none" w:sz="0" w:space="0" w:color="auto"/>
        <w:left w:val="none" w:sz="0" w:space="0" w:color="auto"/>
        <w:bottom w:val="none" w:sz="0" w:space="0" w:color="auto"/>
        <w:right w:val="none" w:sz="0" w:space="0" w:color="auto"/>
      </w:divBdr>
    </w:div>
    <w:div w:id="1499150664">
      <w:bodyDiv w:val="1"/>
      <w:marLeft w:val="0"/>
      <w:marRight w:val="0"/>
      <w:marTop w:val="0"/>
      <w:marBottom w:val="0"/>
      <w:divBdr>
        <w:top w:val="none" w:sz="0" w:space="0" w:color="auto"/>
        <w:left w:val="none" w:sz="0" w:space="0" w:color="auto"/>
        <w:bottom w:val="none" w:sz="0" w:space="0" w:color="auto"/>
        <w:right w:val="none" w:sz="0" w:space="0" w:color="auto"/>
      </w:divBdr>
    </w:div>
    <w:div w:id="1499155430">
      <w:bodyDiv w:val="1"/>
      <w:marLeft w:val="0"/>
      <w:marRight w:val="0"/>
      <w:marTop w:val="0"/>
      <w:marBottom w:val="0"/>
      <w:divBdr>
        <w:top w:val="none" w:sz="0" w:space="0" w:color="auto"/>
        <w:left w:val="none" w:sz="0" w:space="0" w:color="auto"/>
        <w:bottom w:val="none" w:sz="0" w:space="0" w:color="auto"/>
        <w:right w:val="none" w:sz="0" w:space="0" w:color="auto"/>
      </w:divBdr>
    </w:div>
    <w:div w:id="1499467704">
      <w:bodyDiv w:val="1"/>
      <w:marLeft w:val="0"/>
      <w:marRight w:val="0"/>
      <w:marTop w:val="0"/>
      <w:marBottom w:val="0"/>
      <w:divBdr>
        <w:top w:val="none" w:sz="0" w:space="0" w:color="auto"/>
        <w:left w:val="none" w:sz="0" w:space="0" w:color="auto"/>
        <w:bottom w:val="none" w:sz="0" w:space="0" w:color="auto"/>
        <w:right w:val="none" w:sz="0" w:space="0" w:color="auto"/>
      </w:divBdr>
    </w:div>
    <w:div w:id="1501658467">
      <w:bodyDiv w:val="1"/>
      <w:marLeft w:val="0"/>
      <w:marRight w:val="0"/>
      <w:marTop w:val="0"/>
      <w:marBottom w:val="0"/>
      <w:divBdr>
        <w:top w:val="none" w:sz="0" w:space="0" w:color="auto"/>
        <w:left w:val="none" w:sz="0" w:space="0" w:color="auto"/>
        <w:bottom w:val="none" w:sz="0" w:space="0" w:color="auto"/>
        <w:right w:val="none" w:sz="0" w:space="0" w:color="auto"/>
      </w:divBdr>
    </w:div>
    <w:div w:id="1504006597">
      <w:bodyDiv w:val="1"/>
      <w:marLeft w:val="0"/>
      <w:marRight w:val="0"/>
      <w:marTop w:val="0"/>
      <w:marBottom w:val="0"/>
      <w:divBdr>
        <w:top w:val="none" w:sz="0" w:space="0" w:color="auto"/>
        <w:left w:val="none" w:sz="0" w:space="0" w:color="auto"/>
        <w:bottom w:val="none" w:sz="0" w:space="0" w:color="auto"/>
        <w:right w:val="none" w:sz="0" w:space="0" w:color="auto"/>
      </w:divBdr>
    </w:div>
    <w:div w:id="1504010588">
      <w:bodyDiv w:val="1"/>
      <w:marLeft w:val="0"/>
      <w:marRight w:val="0"/>
      <w:marTop w:val="0"/>
      <w:marBottom w:val="0"/>
      <w:divBdr>
        <w:top w:val="none" w:sz="0" w:space="0" w:color="auto"/>
        <w:left w:val="none" w:sz="0" w:space="0" w:color="auto"/>
        <w:bottom w:val="none" w:sz="0" w:space="0" w:color="auto"/>
        <w:right w:val="none" w:sz="0" w:space="0" w:color="auto"/>
      </w:divBdr>
    </w:div>
    <w:div w:id="1506550314">
      <w:bodyDiv w:val="1"/>
      <w:marLeft w:val="0"/>
      <w:marRight w:val="0"/>
      <w:marTop w:val="0"/>
      <w:marBottom w:val="0"/>
      <w:divBdr>
        <w:top w:val="none" w:sz="0" w:space="0" w:color="auto"/>
        <w:left w:val="none" w:sz="0" w:space="0" w:color="auto"/>
        <w:bottom w:val="none" w:sz="0" w:space="0" w:color="auto"/>
        <w:right w:val="none" w:sz="0" w:space="0" w:color="auto"/>
      </w:divBdr>
    </w:div>
    <w:div w:id="1509178962">
      <w:bodyDiv w:val="1"/>
      <w:marLeft w:val="0"/>
      <w:marRight w:val="0"/>
      <w:marTop w:val="0"/>
      <w:marBottom w:val="0"/>
      <w:divBdr>
        <w:top w:val="none" w:sz="0" w:space="0" w:color="auto"/>
        <w:left w:val="none" w:sz="0" w:space="0" w:color="auto"/>
        <w:bottom w:val="none" w:sz="0" w:space="0" w:color="auto"/>
        <w:right w:val="none" w:sz="0" w:space="0" w:color="auto"/>
      </w:divBdr>
    </w:div>
    <w:div w:id="1510027439">
      <w:bodyDiv w:val="1"/>
      <w:marLeft w:val="0"/>
      <w:marRight w:val="0"/>
      <w:marTop w:val="0"/>
      <w:marBottom w:val="0"/>
      <w:divBdr>
        <w:top w:val="none" w:sz="0" w:space="0" w:color="auto"/>
        <w:left w:val="none" w:sz="0" w:space="0" w:color="auto"/>
        <w:bottom w:val="none" w:sz="0" w:space="0" w:color="auto"/>
        <w:right w:val="none" w:sz="0" w:space="0" w:color="auto"/>
      </w:divBdr>
    </w:div>
    <w:div w:id="1510558558">
      <w:bodyDiv w:val="1"/>
      <w:marLeft w:val="0"/>
      <w:marRight w:val="0"/>
      <w:marTop w:val="0"/>
      <w:marBottom w:val="0"/>
      <w:divBdr>
        <w:top w:val="none" w:sz="0" w:space="0" w:color="auto"/>
        <w:left w:val="none" w:sz="0" w:space="0" w:color="auto"/>
        <w:bottom w:val="none" w:sz="0" w:space="0" w:color="auto"/>
        <w:right w:val="none" w:sz="0" w:space="0" w:color="auto"/>
      </w:divBdr>
    </w:div>
    <w:div w:id="1514681769">
      <w:bodyDiv w:val="1"/>
      <w:marLeft w:val="0"/>
      <w:marRight w:val="0"/>
      <w:marTop w:val="0"/>
      <w:marBottom w:val="0"/>
      <w:divBdr>
        <w:top w:val="none" w:sz="0" w:space="0" w:color="auto"/>
        <w:left w:val="none" w:sz="0" w:space="0" w:color="auto"/>
        <w:bottom w:val="none" w:sz="0" w:space="0" w:color="auto"/>
        <w:right w:val="none" w:sz="0" w:space="0" w:color="auto"/>
      </w:divBdr>
    </w:div>
    <w:div w:id="1514758149">
      <w:bodyDiv w:val="1"/>
      <w:marLeft w:val="0"/>
      <w:marRight w:val="0"/>
      <w:marTop w:val="0"/>
      <w:marBottom w:val="0"/>
      <w:divBdr>
        <w:top w:val="none" w:sz="0" w:space="0" w:color="auto"/>
        <w:left w:val="none" w:sz="0" w:space="0" w:color="auto"/>
        <w:bottom w:val="none" w:sz="0" w:space="0" w:color="auto"/>
        <w:right w:val="none" w:sz="0" w:space="0" w:color="auto"/>
      </w:divBdr>
    </w:div>
    <w:div w:id="1515608653">
      <w:bodyDiv w:val="1"/>
      <w:marLeft w:val="0"/>
      <w:marRight w:val="0"/>
      <w:marTop w:val="0"/>
      <w:marBottom w:val="0"/>
      <w:divBdr>
        <w:top w:val="none" w:sz="0" w:space="0" w:color="auto"/>
        <w:left w:val="none" w:sz="0" w:space="0" w:color="auto"/>
        <w:bottom w:val="none" w:sz="0" w:space="0" w:color="auto"/>
        <w:right w:val="none" w:sz="0" w:space="0" w:color="auto"/>
      </w:divBdr>
    </w:div>
    <w:div w:id="1519930778">
      <w:bodyDiv w:val="1"/>
      <w:marLeft w:val="0"/>
      <w:marRight w:val="0"/>
      <w:marTop w:val="0"/>
      <w:marBottom w:val="0"/>
      <w:divBdr>
        <w:top w:val="none" w:sz="0" w:space="0" w:color="auto"/>
        <w:left w:val="none" w:sz="0" w:space="0" w:color="auto"/>
        <w:bottom w:val="none" w:sz="0" w:space="0" w:color="auto"/>
        <w:right w:val="none" w:sz="0" w:space="0" w:color="auto"/>
      </w:divBdr>
    </w:div>
    <w:div w:id="1519999500">
      <w:bodyDiv w:val="1"/>
      <w:marLeft w:val="0"/>
      <w:marRight w:val="0"/>
      <w:marTop w:val="0"/>
      <w:marBottom w:val="0"/>
      <w:divBdr>
        <w:top w:val="none" w:sz="0" w:space="0" w:color="auto"/>
        <w:left w:val="none" w:sz="0" w:space="0" w:color="auto"/>
        <w:bottom w:val="none" w:sz="0" w:space="0" w:color="auto"/>
        <w:right w:val="none" w:sz="0" w:space="0" w:color="auto"/>
      </w:divBdr>
    </w:div>
    <w:div w:id="1520922785">
      <w:bodyDiv w:val="1"/>
      <w:marLeft w:val="0"/>
      <w:marRight w:val="0"/>
      <w:marTop w:val="0"/>
      <w:marBottom w:val="0"/>
      <w:divBdr>
        <w:top w:val="none" w:sz="0" w:space="0" w:color="auto"/>
        <w:left w:val="none" w:sz="0" w:space="0" w:color="auto"/>
        <w:bottom w:val="none" w:sz="0" w:space="0" w:color="auto"/>
        <w:right w:val="none" w:sz="0" w:space="0" w:color="auto"/>
      </w:divBdr>
    </w:div>
    <w:div w:id="1521578930">
      <w:bodyDiv w:val="1"/>
      <w:marLeft w:val="0"/>
      <w:marRight w:val="0"/>
      <w:marTop w:val="0"/>
      <w:marBottom w:val="0"/>
      <w:divBdr>
        <w:top w:val="none" w:sz="0" w:space="0" w:color="auto"/>
        <w:left w:val="none" w:sz="0" w:space="0" w:color="auto"/>
        <w:bottom w:val="none" w:sz="0" w:space="0" w:color="auto"/>
        <w:right w:val="none" w:sz="0" w:space="0" w:color="auto"/>
      </w:divBdr>
    </w:div>
    <w:div w:id="1524661954">
      <w:bodyDiv w:val="1"/>
      <w:marLeft w:val="0"/>
      <w:marRight w:val="0"/>
      <w:marTop w:val="0"/>
      <w:marBottom w:val="0"/>
      <w:divBdr>
        <w:top w:val="none" w:sz="0" w:space="0" w:color="auto"/>
        <w:left w:val="none" w:sz="0" w:space="0" w:color="auto"/>
        <w:bottom w:val="none" w:sz="0" w:space="0" w:color="auto"/>
        <w:right w:val="none" w:sz="0" w:space="0" w:color="auto"/>
      </w:divBdr>
    </w:div>
    <w:div w:id="1528179669">
      <w:bodyDiv w:val="1"/>
      <w:marLeft w:val="0"/>
      <w:marRight w:val="0"/>
      <w:marTop w:val="0"/>
      <w:marBottom w:val="0"/>
      <w:divBdr>
        <w:top w:val="none" w:sz="0" w:space="0" w:color="auto"/>
        <w:left w:val="none" w:sz="0" w:space="0" w:color="auto"/>
        <w:bottom w:val="none" w:sz="0" w:space="0" w:color="auto"/>
        <w:right w:val="none" w:sz="0" w:space="0" w:color="auto"/>
      </w:divBdr>
    </w:div>
    <w:div w:id="1528955215">
      <w:bodyDiv w:val="1"/>
      <w:marLeft w:val="0"/>
      <w:marRight w:val="0"/>
      <w:marTop w:val="0"/>
      <w:marBottom w:val="0"/>
      <w:divBdr>
        <w:top w:val="none" w:sz="0" w:space="0" w:color="auto"/>
        <w:left w:val="none" w:sz="0" w:space="0" w:color="auto"/>
        <w:bottom w:val="none" w:sz="0" w:space="0" w:color="auto"/>
        <w:right w:val="none" w:sz="0" w:space="0" w:color="auto"/>
      </w:divBdr>
    </w:div>
    <w:div w:id="1531147190">
      <w:bodyDiv w:val="1"/>
      <w:marLeft w:val="0"/>
      <w:marRight w:val="0"/>
      <w:marTop w:val="0"/>
      <w:marBottom w:val="0"/>
      <w:divBdr>
        <w:top w:val="none" w:sz="0" w:space="0" w:color="auto"/>
        <w:left w:val="none" w:sz="0" w:space="0" w:color="auto"/>
        <w:bottom w:val="none" w:sz="0" w:space="0" w:color="auto"/>
        <w:right w:val="none" w:sz="0" w:space="0" w:color="auto"/>
      </w:divBdr>
    </w:div>
    <w:div w:id="1538808955">
      <w:bodyDiv w:val="1"/>
      <w:marLeft w:val="0"/>
      <w:marRight w:val="0"/>
      <w:marTop w:val="0"/>
      <w:marBottom w:val="0"/>
      <w:divBdr>
        <w:top w:val="none" w:sz="0" w:space="0" w:color="auto"/>
        <w:left w:val="none" w:sz="0" w:space="0" w:color="auto"/>
        <w:bottom w:val="none" w:sz="0" w:space="0" w:color="auto"/>
        <w:right w:val="none" w:sz="0" w:space="0" w:color="auto"/>
      </w:divBdr>
    </w:div>
    <w:div w:id="1539119837">
      <w:bodyDiv w:val="1"/>
      <w:marLeft w:val="0"/>
      <w:marRight w:val="0"/>
      <w:marTop w:val="0"/>
      <w:marBottom w:val="0"/>
      <w:divBdr>
        <w:top w:val="none" w:sz="0" w:space="0" w:color="auto"/>
        <w:left w:val="none" w:sz="0" w:space="0" w:color="auto"/>
        <w:bottom w:val="none" w:sz="0" w:space="0" w:color="auto"/>
        <w:right w:val="none" w:sz="0" w:space="0" w:color="auto"/>
      </w:divBdr>
    </w:div>
    <w:div w:id="1539508205">
      <w:bodyDiv w:val="1"/>
      <w:marLeft w:val="0"/>
      <w:marRight w:val="0"/>
      <w:marTop w:val="0"/>
      <w:marBottom w:val="0"/>
      <w:divBdr>
        <w:top w:val="none" w:sz="0" w:space="0" w:color="auto"/>
        <w:left w:val="none" w:sz="0" w:space="0" w:color="auto"/>
        <w:bottom w:val="none" w:sz="0" w:space="0" w:color="auto"/>
        <w:right w:val="none" w:sz="0" w:space="0" w:color="auto"/>
      </w:divBdr>
    </w:div>
    <w:div w:id="1540703718">
      <w:bodyDiv w:val="1"/>
      <w:marLeft w:val="0"/>
      <w:marRight w:val="0"/>
      <w:marTop w:val="0"/>
      <w:marBottom w:val="0"/>
      <w:divBdr>
        <w:top w:val="none" w:sz="0" w:space="0" w:color="auto"/>
        <w:left w:val="none" w:sz="0" w:space="0" w:color="auto"/>
        <w:bottom w:val="none" w:sz="0" w:space="0" w:color="auto"/>
        <w:right w:val="none" w:sz="0" w:space="0" w:color="auto"/>
      </w:divBdr>
    </w:div>
    <w:div w:id="1543904421">
      <w:bodyDiv w:val="1"/>
      <w:marLeft w:val="0"/>
      <w:marRight w:val="0"/>
      <w:marTop w:val="0"/>
      <w:marBottom w:val="0"/>
      <w:divBdr>
        <w:top w:val="none" w:sz="0" w:space="0" w:color="auto"/>
        <w:left w:val="none" w:sz="0" w:space="0" w:color="auto"/>
        <w:bottom w:val="none" w:sz="0" w:space="0" w:color="auto"/>
        <w:right w:val="none" w:sz="0" w:space="0" w:color="auto"/>
      </w:divBdr>
    </w:div>
    <w:div w:id="1548882495">
      <w:bodyDiv w:val="1"/>
      <w:marLeft w:val="0"/>
      <w:marRight w:val="0"/>
      <w:marTop w:val="0"/>
      <w:marBottom w:val="0"/>
      <w:divBdr>
        <w:top w:val="none" w:sz="0" w:space="0" w:color="auto"/>
        <w:left w:val="none" w:sz="0" w:space="0" w:color="auto"/>
        <w:bottom w:val="none" w:sz="0" w:space="0" w:color="auto"/>
        <w:right w:val="none" w:sz="0" w:space="0" w:color="auto"/>
      </w:divBdr>
    </w:div>
    <w:div w:id="1551839019">
      <w:bodyDiv w:val="1"/>
      <w:marLeft w:val="0"/>
      <w:marRight w:val="0"/>
      <w:marTop w:val="0"/>
      <w:marBottom w:val="0"/>
      <w:divBdr>
        <w:top w:val="none" w:sz="0" w:space="0" w:color="auto"/>
        <w:left w:val="none" w:sz="0" w:space="0" w:color="auto"/>
        <w:bottom w:val="none" w:sz="0" w:space="0" w:color="auto"/>
        <w:right w:val="none" w:sz="0" w:space="0" w:color="auto"/>
      </w:divBdr>
    </w:div>
    <w:div w:id="1553423006">
      <w:bodyDiv w:val="1"/>
      <w:marLeft w:val="0"/>
      <w:marRight w:val="0"/>
      <w:marTop w:val="0"/>
      <w:marBottom w:val="0"/>
      <w:divBdr>
        <w:top w:val="none" w:sz="0" w:space="0" w:color="auto"/>
        <w:left w:val="none" w:sz="0" w:space="0" w:color="auto"/>
        <w:bottom w:val="none" w:sz="0" w:space="0" w:color="auto"/>
        <w:right w:val="none" w:sz="0" w:space="0" w:color="auto"/>
      </w:divBdr>
    </w:div>
    <w:div w:id="1554535984">
      <w:bodyDiv w:val="1"/>
      <w:marLeft w:val="0"/>
      <w:marRight w:val="0"/>
      <w:marTop w:val="0"/>
      <w:marBottom w:val="0"/>
      <w:divBdr>
        <w:top w:val="none" w:sz="0" w:space="0" w:color="auto"/>
        <w:left w:val="none" w:sz="0" w:space="0" w:color="auto"/>
        <w:bottom w:val="none" w:sz="0" w:space="0" w:color="auto"/>
        <w:right w:val="none" w:sz="0" w:space="0" w:color="auto"/>
      </w:divBdr>
    </w:div>
    <w:div w:id="1555463143">
      <w:bodyDiv w:val="1"/>
      <w:marLeft w:val="0"/>
      <w:marRight w:val="0"/>
      <w:marTop w:val="0"/>
      <w:marBottom w:val="0"/>
      <w:divBdr>
        <w:top w:val="none" w:sz="0" w:space="0" w:color="auto"/>
        <w:left w:val="none" w:sz="0" w:space="0" w:color="auto"/>
        <w:bottom w:val="none" w:sz="0" w:space="0" w:color="auto"/>
        <w:right w:val="none" w:sz="0" w:space="0" w:color="auto"/>
      </w:divBdr>
    </w:div>
    <w:div w:id="1559901764">
      <w:bodyDiv w:val="1"/>
      <w:marLeft w:val="0"/>
      <w:marRight w:val="0"/>
      <w:marTop w:val="0"/>
      <w:marBottom w:val="0"/>
      <w:divBdr>
        <w:top w:val="none" w:sz="0" w:space="0" w:color="auto"/>
        <w:left w:val="none" w:sz="0" w:space="0" w:color="auto"/>
        <w:bottom w:val="none" w:sz="0" w:space="0" w:color="auto"/>
        <w:right w:val="none" w:sz="0" w:space="0" w:color="auto"/>
      </w:divBdr>
    </w:div>
    <w:div w:id="1564484798">
      <w:bodyDiv w:val="1"/>
      <w:marLeft w:val="0"/>
      <w:marRight w:val="0"/>
      <w:marTop w:val="0"/>
      <w:marBottom w:val="0"/>
      <w:divBdr>
        <w:top w:val="none" w:sz="0" w:space="0" w:color="auto"/>
        <w:left w:val="none" w:sz="0" w:space="0" w:color="auto"/>
        <w:bottom w:val="none" w:sz="0" w:space="0" w:color="auto"/>
        <w:right w:val="none" w:sz="0" w:space="0" w:color="auto"/>
      </w:divBdr>
    </w:div>
    <w:div w:id="1565994994">
      <w:bodyDiv w:val="1"/>
      <w:marLeft w:val="0"/>
      <w:marRight w:val="0"/>
      <w:marTop w:val="0"/>
      <w:marBottom w:val="0"/>
      <w:divBdr>
        <w:top w:val="none" w:sz="0" w:space="0" w:color="auto"/>
        <w:left w:val="none" w:sz="0" w:space="0" w:color="auto"/>
        <w:bottom w:val="none" w:sz="0" w:space="0" w:color="auto"/>
        <w:right w:val="none" w:sz="0" w:space="0" w:color="auto"/>
      </w:divBdr>
    </w:div>
    <w:div w:id="1567639991">
      <w:bodyDiv w:val="1"/>
      <w:marLeft w:val="0"/>
      <w:marRight w:val="0"/>
      <w:marTop w:val="0"/>
      <w:marBottom w:val="0"/>
      <w:divBdr>
        <w:top w:val="none" w:sz="0" w:space="0" w:color="auto"/>
        <w:left w:val="none" w:sz="0" w:space="0" w:color="auto"/>
        <w:bottom w:val="none" w:sz="0" w:space="0" w:color="auto"/>
        <w:right w:val="none" w:sz="0" w:space="0" w:color="auto"/>
      </w:divBdr>
    </w:div>
    <w:div w:id="1568566305">
      <w:bodyDiv w:val="1"/>
      <w:marLeft w:val="0"/>
      <w:marRight w:val="0"/>
      <w:marTop w:val="0"/>
      <w:marBottom w:val="0"/>
      <w:divBdr>
        <w:top w:val="none" w:sz="0" w:space="0" w:color="auto"/>
        <w:left w:val="none" w:sz="0" w:space="0" w:color="auto"/>
        <w:bottom w:val="none" w:sz="0" w:space="0" w:color="auto"/>
        <w:right w:val="none" w:sz="0" w:space="0" w:color="auto"/>
      </w:divBdr>
    </w:div>
    <w:div w:id="1572082683">
      <w:bodyDiv w:val="1"/>
      <w:marLeft w:val="0"/>
      <w:marRight w:val="0"/>
      <w:marTop w:val="0"/>
      <w:marBottom w:val="0"/>
      <w:divBdr>
        <w:top w:val="none" w:sz="0" w:space="0" w:color="auto"/>
        <w:left w:val="none" w:sz="0" w:space="0" w:color="auto"/>
        <w:bottom w:val="none" w:sz="0" w:space="0" w:color="auto"/>
        <w:right w:val="none" w:sz="0" w:space="0" w:color="auto"/>
      </w:divBdr>
    </w:div>
    <w:div w:id="1574314416">
      <w:bodyDiv w:val="1"/>
      <w:marLeft w:val="0"/>
      <w:marRight w:val="0"/>
      <w:marTop w:val="0"/>
      <w:marBottom w:val="0"/>
      <w:divBdr>
        <w:top w:val="none" w:sz="0" w:space="0" w:color="auto"/>
        <w:left w:val="none" w:sz="0" w:space="0" w:color="auto"/>
        <w:bottom w:val="none" w:sz="0" w:space="0" w:color="auto"/>
        <w:right w:val="none" w:sz="0" w:space="0" w:color="auto"/>
      </w:divBdr>
    </w:div>
    <w:div w:id="1576351615">
      <w:bodyDiv w:val="1"/>
      <w:marLeft w:val="0"/>
      <w:marRight w:val="0"/>
      <w:marTop w:val="0"/>
      <w:marBottom w:val="0"/>
      <w:divBdr>
        <w:top w:val="none" w:sz="0" w:space="0" w:color="auto"/>
        <w:left w:val="none" w:sz="0" w:space="0" w:color="auto"/>
        <w:bottom w:val="none" w:sz="0" w:space="0" w:color="auto"/>
        <w:right w:val="none" w:sz="0" w:space="0" w:color="auto"/>
      </w:divBdr>
    </w:div>
    <w:div w:id="1582787572">
      <w:bodyDiv w:val="1"/>
      <w:marLeft w:val="0"/>
      <w:marRight w:val="0"/>
      <w:marTop w:val="0"/>
      <w:marBottom w:val="0"/>
      <w:divBdr>
        <w:top w:val="none" w:sz="0" w:space="0" w:color="auto"/>
        <w:left w:val="none" w:sz="0" w:space="0" w:color="auto"/>
        <w:bottom w:val="none" w:sz="0" w:space="0" w:color="auto"/>
        <w:right w:val="none" w:sz="0" w:space="0" w:color="auto"/>
      </w:divBdr>
    </w:div>
    <w:div w:id="1585644485">
      <w:bodyDiv w:val="1"/>
      <w:marLeft w:val="0"/>
      <w:marRight w:val="0"/>
      <w:marTop w:val="0"/>
      <w:marBottom w:val="0"/>
      <w:divBdr>
        <w:top w:val="none" w:sz="0" w:space="0" w:color="auto"/>
        <w:left w:val="none" w:sz="0" w:space="0" w:color="auto"/>
        <w:bottom w:val="none" w:sz="0" w:space="0" w:color="auto"/>
        <w:right w:val="none" w:sz="0" w:space="0" w:color="auto"/>
      </w:divBdr>
    </w:div>
    <w:div w:id="1586382932">
      <w:bodyDiv w:val="1"/>
      <w:marLeft w:val="0"/>
      <w:marRight w:val="0"/>
      <w:marTop w:val="0"/>
      <w:marBottom w:val="0"/>
      <w:divBdr>
        <w:top w:val="none" w:sz="0" w:space="0" w:color="auto"/>
        <w:left w:val="none" w:sz="0" w:space="0" w:color="auto"/>
        <w:bottom w:val="none" w:sz="0" w:space="0" w:color="auto"/>
        <w:right w:val="none" w:sz="0" w:space="0" w:color="auto"/>
      </w:divBdr>
    </w:div>
    <w:div w:id="1587348326">
      <w:bodyDiv w:val="1"/>
      <w:marLeft w:val="0"/>
      <w:marRight w:val="0"/>
      <w:marTop w:val="0"/>
      <w:marBottom w:val="0"/>
      <w:divBdr>
        <w:top w:val="none" w:sz="0" w:space="0" w:color="auto"/>
        <w:left w:val="none" w:sz="0" w:space="0" w:color="auto"/>
        <w:bottom w:val="none" w:sz="0" w:space="0" w:color="auto"/>
        <w:right w:val="none" w:sz="0" w:space="0" w:color="auto"/>
      </w:divBdr>
    </w:div>
    <w:div w:id="1588156005">
      <w:bodyDiv w:val="1"/>
      <w:marLeft w:val="0"/>
      <w:marRight w:val="0"/>
      <w:marTop w:val="0"/>
      <w:marBottom w:val="0"/>
      <w:divBdr>
        <w:top w:val="none" w:sz="0" w:space="0" w:color="auto"/>
        <w:left w:val="none" w:sz="0" w:space="0" w:color="auto"/>
        <w:bottom w:val="none" w:sz="0" w:space="0" w:color="auto"/>
        <w:right w:val="none" w:sz="0" w:space="0" w:color="auto"/>
      </w:divBdr>
    </w:div>
    <w:div w:id="1588658566">
      <w:bodyDiv w:val="1"/>
      <w:marLeft w:val="0"/>
      <w:marRight w:val="0"/>
      <w:marTop w:val="0"/>
      <w:marBottom w:val="0"/>
      <w:divBdr>
        <w:top w:val="none" w:sz="0" w:space="0" w:color="auto"/>
        <w:left w:val="none" w:sz="0" w:space="0" w:color="auto"/>
        <w:bottom w:val="none" w:sz="0" w:space="0" w:color="auto"/>
        <w:right w:val="none" w:sz="0" w:space="0" w:color="auto"/>
      </w:divBdr>
    </w:div>
    <w:div w:id="1589462089">
      <w:bodyDiv w:val="1"/>
      <w:marLeft w:val="0"/>
      <w:marRight w:val="0"/>
      <w:marTop w:val="0"/>
      <w:marBottom w:val="0"/>
      <w:divBdr>
        <w:top w:val="none" w:sz="0" w:space="0" w:color="auto"/>
        <w:left w:val="none" w:sz="0" w:space="0" w:color="auto"/>
        <w:bottom w:val="none" w:sz="0" w:space="0" w:color="auto"/>
        <w:right w:val="none" w:sz="0" w:space="0" w:color="auto"/>
      </w:divBdr>
    </w:div>
    <w:div w:id="1596130009">
      <w:bodyDiv w:val="1"/>
      <w:marLeft w:val="0"/>
      <w:marRight w:val="0"/>
      <w:marTop w:val="0"/>
      <w:marBottom w:val="0"/>
      <w:divBdr>
        <w:top w:val="none" w:sz="0" w:space="0" w:color="auto"/>
        <w:left w:val="none" w:sz="0" w:space="0" w:color="auto"/>
        <w:bottom w:val="none" w:sz="0" w:space="0" w:color="auto"/>
        <w:right w:val="none" w:sz="0" w:space="0" w:color="auto"/>
      </w:divBdr>
    </w:div>
    <w:div w:id="1597446152">
      <w:bodyDiv w:val="1"/>
      <w:marLeft w:val="0"/>
      <w:marRight w:val="0"/>
      <w:marTop w:val="0"/>
      <w:marBottom w:val="0"/>
      <w:divBdr>
        <w:top w:val="none" w:sz="0" w:space="0" w:color="auto"/>
        <w:left w:val="none" w:sz="0" w:space="0" w:color="auto"/>
        <w:bottom w:val="none" w:sz="0" w:space="0" w:color="auto"/>
        <w:right w:val="none" w:sz="0" w:space="0" w:color="auto"/>
      </w:divBdr>
    </w:div>
    <w:div w:id="1597786730">
      <w:bodyDiv w:val="1"/>
      <w:marLeft w:val="0"/>
      <w:marRight w:val="0"/>
      <w:marTop w:val="0"/>
      <w:marBottom w:val="0"/>
      <w:divBdr>
        <w:top w:val="none" w:sz="0" w:space="0" w:color="auto"/>
        <w:left w:val="none" w:sz="0" w:space="0" w:color="auto"/>
        <w:bottom w:val="none" w:sz="0" w:space="0" w:color="auto"/>
        <w:right w:val="none" w:sz="0" w:space="0" w:color="auto"/>
      </w:divBdr>
    </w:div>
    <w:div w:id="1599287365">
      <w:bodyDiv w:val="1"/>
      <w:marLeft w:val="0"/>
      <w:marRight w:val="0"/>
      <w:marTop w:val="0"/>
      <w:marBottom w:val="0"/>
      <w:divBdr>
        <w:top w:val="none" w:sz="0" w:space="0" w:color="auto"/>
        <w:left w:val="none" w:sz="0" w:space="0" w:color="auto"/>
        <w:bottom w:val="none" w:sz="0" w:space="0" w:color="auto"/>
        <w:right w:val="none" w:sz="0" w:space="0" w:color="auto"/>
      </w:divBdr>
    </w:div>
    <w:div w:id="1599631748">
      <w:bodyDiv w:val="1"/>
      <w:marLeft w:val="0"/>
      <w:marRight w:val="0"/>
      <w:marTop w:val="0"/>
      <w:marBottom w:val="0"/>
      <w:divBdr>
        <w:top w:val="none" w:sz="0" w:space="0" w:color="auto"/>
        <w:left w:val="none" w:sz="0" w:space="0" w:color="auto"/>
        <w:bottom w:val="none" w:sz="0" w:space="0" w:color="auto"/>
        <w:right w:val="none" w:sz="0" w:space="0" w:color="auto"/>
      </w:divBdr>
    </w:div>
    <w:div w:id="1600521708">
      <w:bodyDiv w:val="1"/>
      <w:marLeft w:val="0"/>
      <w:marRight w:val="0"/>
      <w:marTop w:val="0"/>
      <w:marBottom w:val="0"/>
      <w:divBdr>
        <w:top w:val="none" w:sz="0" w:space="0" w:color="auto"/>
        <w:left w:val="none" w:sz="0" w:space="0" w:color="auto"/>
        <w:bottom w:val="none" w:sz="0" w:space="0" w:color="auto"/>
        <w:right w:val="none" w:sz="0" w:space="0" w:color="auto"/>
      </w:divBdr>
    </w:div>
    <w:div w:id="1600914881">
      <w:bodyDiv w:val="1"/>
      <w:marLeft w:val="0"/>
      <w:marRight w:val="0"/>
      <w:marTop w:val="0"/>
      <w:marBottom w:val="0"/>
      <w:divBdr>
        <w:top w:val="none" w:sz="0" w:space="0" w:color="auto"/>
        <w:left w:val="none" w:sz="0" w:space="0" w:color="auto"/>
        <w:bottom w:val="none" w:sz="0" w:space="0" w:color="auto"/>
        <w:right w:val="none" w:sz="0" w:space="0" w:color="auto"/>
      </w:divBdr>
    </w:div>
    <w:div w:id="1602641323">
      <w:bodyDiv w:val="1"/>
      <w:marLeft w:val="0"/>
      <w:marRight w:val="0"/>
      <w:marTop w:val="0"/>
      <w:marBottom w:val="0"/>
      <w:divBdr>
        <w:top w:val="none" w:sz="0" w:space="0" w:color="auto"/>
        <w:left w:val="none" w:sz="0" w:space="0" w:color="auto"/>
        <w:bottom w:val="none" w:sz="0" w:space="0" w:color="auto"/>
        <w:right w:val="none" w:sz="0" w:space="0" w:color="auto"/>
      </w:divBdr>
    </w:div>
    <w:div w:id="1603681006">
      <w:bodyDiv w:val="1"/>
      <w:marLeft w:val="0"/>
      <w:marRight w:val="0"/>
      <w:marTop w:val="0"/>
      <w:marBottom w:val="0"/>
      <w:divBdr>
        <w:top w:val="none" w:sz="0" w:space="0" w:color="auto"/>
        <w:left w:val="none" w:sz="0" w:space="0" w:color="auto"/>
        <w:bottom w:val="none" w:sz="0" w:space="0" w:color="auto"/>
        <w:right w:val="none" w:sz="0" w:space="0" w:color="auto"/>
      </w:divBdr>
    </w:div>
    <w:div w:id="1606424548">
      <w:bodyDiv w:val="1"/>
      <w:marLeft w:val="0"/>
      <w:marRight w:val="0"/>
      <w:marTop w:val="0"/>
      <w:marBottom w:val="0"/>
      <w:divBdr>
        <w:top w:val="none" w:sz="0" w:space="0" w:color="auto"/>
        <w:left w:val="none" w:sz="0" w:space="0" w:color="auto"/>
        <w:bottom w:val="none" w:sz="0" w:space="0" w:color="auto"/>
        <w:right w:val="none" w:sz="0" w:space="0" w:color="auto"/>
      </w:divBdr>
    </w:div>
    <w:div w:id="1607033953">
      <w:bodyDiv w:val="1"/>
      <w:marLeft w:val="0"/>
      <w:marRight w:val="0"/>
      <w:marTop w:val="0"/>
      <w:marBottom w:val="0"/>
      <w:divBdr>
        <w:top w:val="none" w:sz="0" w:space="0" w:color="auto"/>
        <w:left w:val="none" w:sz="0" w:space="0" w:color="auto"/>
        <w:bottom w:val="none" w:sz="0" w:space="0" w:color="auto"/>
        <w:right w:val="none" w:sz="0" w:space="0" w:color="auto"/>
      </w:divBdr>
    </w:div>
    <w:div w:id="1608124229">
      <w:bodyDiv w:val="1"/>
      <w:marLeft w:val="0"/>
      <w:marRight w:val="0"/>
      <w:marTop w:val="0"/>
      <w:marBottom w:val="0"/>
      <w:divBdr>
        <w:top w:val="none" w:sz="0" w:space="0" w:color="auto"/>
        <w:left w:val="none" w:sz="0" w:space="0" w:color="auto"/>
        <w:bottom w:val="none" w:sz="0" w:space="0" w:color="auto"/>
        <w:right w:val="none" w:sz="0" w:space="0" w:color="auto"/>
      </w:divBdr>
    </w:div>
    <w:div w:id="1612012267">
      <w:bodyDiv w:val="1"/>
      <w:marLeft w:val="0"/>
      <w:marRight w:val="0"/>
      <w:marTop w:val="0"/>
      <w:marBottom w:val="0"/>
      <w:divBdr>
        <w:top w:val="none" w:sz="0" w:space="0" w:color="auto"/>
        <w:left w:val="none" w:sz="0" w:space="0" w:color="auto"/>
        <w:bottom w:val="none" w:sz="0" w:space="0" w:color="auto"/>
        <w:right w:val="none" w:sz="0" w:space="0" w:color="auto"/>
      </w:divBdr>
    </w:div>
    <w:div w:id="1612205312">
      <w:bodyDiv w:val="1"/>
      <w:marLeft w:val="0"/>
      <w:marRight w:val="0"/>
      <w:marTop w:val="0"/>
      <w:marBottom w:val="0"/>
      <w:divBdr>
        <w:top w:val="none" w:sz="0" w:space="0" w:color="auto"/>
        <w:left w:val="none" w:sz="0" w:space="0" w:color="auto"/>
        <w:bottom w:val="none" w:sz="0" w:space="0" w:color="auto"/>
        <w:right w:val="none" w:sz="0" w:space="0" w:color="auto"/>
      </w:divBdr>
    </w:div>
    <w:div w:id="1612664142">
      <w:bodyDiv w:val="1"/>
      <w:marLeft w:val="0"/>
      <w:marRight w:val="0"/>
      <w:marTop w:val="0"/>
      <w:marBottom w:val="0"/>
      <w:divBdr>
        <w:top w:val="none" w:sz="0" w:space="0" w:color="auto"/>
        <w:left w:val="none" w:sz="0" w:space="0" w:color="auto"/>
        <w:bottom w:val="none" w:sz="0" w:space="0" w:color="auto"/>
        <w:right w:val="none" w:sz="0" w:space="0" w:color="auto"/>
      </w:divBdr>
    </w:div>
    <w:div w:id="1612929023">
      <w:bodyDiv w:val="1"/>
      <w:marLeft w:val="0"/>
      <w:marRight w:val="0"/>
      <w:marTop w:val="0"/>
      <w:marBottom w:val="0"/>
      <w:divBdr>
        <w:top w:val="none" w:sz="0" w:space="0" w:color="auto"/>
        <w:left w:val="none" w:sz="0" w:space="0" w:color="auto"/>
        <w:bottom w:val="none" w:sz="0" w:space="0" w:color="auto"/>
        <w:right w:val="none" w:sz="0" w:space="0" w:color="auto"/>
      </w:divBdr>
    </w:div>
    <w:div w:id="1613434375">
      <w:bodyDiv w:val="1"/>
      <w:marLeft w:val="0"/>
      <w:marRight w:val="0"/>
      <w:marTop w:val="0"/>
      <w:marBottom w:val="0"/>
      <w:divBdr>
        <w:top w:val="none" w:sz="0" w:space="0" w:color="auto"/>
        <w:left w:val="none" w:sz="0" w:space="0" w:color="auto"/>
        <w:bottom w:val="none" w:sz="0" w:space="0" w:color="auto"/>
        <w:right w:val="none" w:sz="0" w:space="0" w:color="auto"/>
      </w:divBdr>
    </w:div>
    <w:div w:id="1614360978">
      <w:bodyDiv w:val="1"/>
      <w:marLeft w:val="0"/>
      <w:marRight w:val="0"/>
      <w:marTop w:val="0"/>
      <w:marBottom w:val="0"/>
      <w:divBdr>
        <w:top w:val="none" w:sz="0" w:space="0" w:color="auto"/>
        <w:left w:val="none" w:sz="0" w:space="0" w:color="auto"/>
        <w:bottom w:val="none" w:sz="0" w:space="0" w:color="auto"/>
        <w:right w:val="none" w:sz="0" w:space="0" w:color="auto"/>
      </w:divBdr>
    </w:div>
    <w:div w:id="1620919649">
      <w:bodyDiv w:val="1"/>
      <w:marLeft w:val="0"/>
      <w:marRight w:val="0"/>
      <w:marTop w:val="0"/>
      <w:marBottom w:val="0"/>
      <w:divBdr>
        <w:top w:val="none" w:sz="0" w:space="0" w:color="auto"/>
        <w:left w:val="none" w:sz="0" w:space="0" w:color="auto"/>
        <w:bottom w:val="none" w:sz="0" w:space="0" w:color="auto"/>
        <w:right w:val="none" w:sz="0" w:space="0" w:color="auto"/>
      </w:divBdr>
    </w:div>
    <w:div w:id="1621035160">
      <w:bodyDiv w:val="1"/>
      <w:marLeft w:val="0"/>
      <w:marRight w:val="0"/>
      <w:marTop w:val="0"/>
      <w:marBottom w:val="0"/>
      <w:divBdr>
        <w:top w:val="none" w:sz="0" w:space="0" w:color="auto"/>
        <w:left w:val="none" w:sz="0" w:space="0" w:color="auto"/>
        <w:bottom w:val="none" w:sz="0" w:space="0" w:color="auto"/>
        <w:right w:val="none" w:sz="0" w:space="0" w:color="auto"/>
      </w:divBdr>
    </w:div>
    <w:div w:id="1623725288">
      <w:bodyDiv w:val="1"/>
      <w:marLeft w:val="0"/>
      <w:marRight w:val="0"/>
      <w:marTop w:val="0"/>
      <w:marBottom w:val="0"/>
      <w:divBdr>
        <w:top w:val="none" w:sz="0" w:space="0" w:color="auto"/>
        <w:left w:val="none" w:sz="0" w:space="0" w:color="auto"/>
        <w:bottom w:val="none" w:sz="0" w:space="0" w:color="auto"/>
        <w:right w:val="none" w:sz="0" w:space="0" w:color="auto"/>
      </w:divBdr>
    </w:div>
    <w:div w:id="1624337605">
      <w:bodyDiv w:val="1"/>
      <w:marLeft w:val="0"/>
      <w:marRight w:val="0"/>
      <w:marTop w:val="0"/>
      <w:marBottom w:val="0"/>
      <w:divBdr>
        <w:top w:val="none" w:sz="0" w:space="0" w:color="auto"/>
        <w:left w:val="none" w:sz="0" w:space="0" w:color="auto"/>
        <w:bottom w:val="none" w:sz="0" w:space="0" w:color="auto"/>
        <w:right w:val="none" w:sz="0" w:space="0" w:color="auto"/>
      </w:divBdr>
    </w:div>
    <w:div w:id="1624507136">
      <w:bodyDiv w:val="1"/>
      <w:marLeft w:val="0"/>
      <w:marRight w:val="0"/>
      <w:marTop w:val="0"/>
      <w:marBottom w:val="0"/>
      <w:divBdr>
        <w:top w:val="none" w:sz="0" w:space="0" w:color="auto"/>
        <w:left w:val="none" w:sz="0" w:space="0" w:color="auto"/>
        <w:bottom w:val="none" w:sz="0" w:space="0" w:color="auto"/>
        <w:right w:val="none" w:sz="0" w:space="0" w:color="auto"/>
      </w:divBdr>
    </w:div>
    <w:div w:id="1625888054">
      <w:bodyDiv w:val="1"/>
      <w:marLeft w:val="0"/>
      <w:marRight w:val="0"/>
      <w:marTop w:val="0"/>
      <w:marBottom w:val="0"/>
      <w:divBdr>
        <w:top w:val="none" w:sz="0" w:space="0" w:color="auto"/>
        <w:left w:val="none" w:sz="0" w:space="0" w:color="auto"/>
        <w:bottom w:val="none" w:sz="0" w:space="0" w:color="auto"/>
        <w:right w:val="none" w:sz="0" w:space="0" w:color="auto"/>
      </w:divBdr>
    </w:div>
    <w:div w:id="1626110568">
      <w:bodyDiv w:val="1"/>
      <w:marLeft w:val="0"/>
      <w:marRight w:val="0"/>
      <w:marTop w:val="0"/>
      <w:marBottom w:val="0"/>
      <w:divBdr>
        <w:top w:val="none" w:sz="0" w:space="0" w:color="auto"/>
        <w:left w:val="none" w:sz="0" w:space="0" w:color="auto"/>
        <w:bottom w:val="none" w:sz="0" w:space="0" w:color="auto"/>
        <w:right w:val="none" w:sz="0" w:space="0" w:color="auto"/>
      </w:divBdr>
    </w:div>
    <w:div w:id="1626158940">
      <w:bodyDiv w:val="1"/>
      <w:marLeft w:val="0"/>
      <w:marRight w:val="0"/>
      <w:marTop w:val="0"/>
      <w:marBottom w:val="0"/>
      <w:divBdr>
        <w:top w:val="none" w:sz="0" w:space="0" w:color="auto"/>
        <w:left w:val="none" w:sz="0" w:space="0" w:color="auto"/>
        <w:bottom w:val="none" w:sz="0" w:space="0" w:color="auto"/>
        <w:right w:val="none" w:sz="0" w:space="0" w:color="auto"/>
      </w:divBdr>
    </w:div>
    <w:div w:id="1631205030">
      <w:bodyDiv w:val="1"/>
      <w:marLeft w:val="0"/>
      <w:marRight w:val="0"/>
      <w:marTop w:val="0"/>
      <w:marBottom w:val="0"/>
      <w:divBdr>
        <w:top w:val="none" w:sz="0" w:space="0" w:color="auto"/>
        <w:left w:val="none" w:sz="0" w:space="0" w:color="auto"/>
        <w:bottom w:val="none" w:sz="0" w:space="0" w:color="auto"/>
        <w:right w:val="none" w:sz="0" w:space="0" w:color="auto"/>
      </w:divBdr>
    </w:div>
    <w:div w:id="1631470080">
      <w:bodyDiv w:val="1"/>
      <w:marLeft w:val="0"/>
      <w:marRight w:val="0"/>
      <w:marTop w:val="0"/>
      <w:marBottom w:val="0"/>
      <w:divBdr>
        <w:top w:val="none" w:sz="0" w:space="0" w:color="auto"/>
        <w:left w:val="none" w:sz="0" w:space="0" w:color="auto"/>
        <w:bottom w:val="none" w:sz="0" w:space="0" w:color="auto"/>
        <w:right w:val="none" w:sz="0" w:space="0" w:color="auto"/>
      </w:divBdr>
    </w:div>
    <w:div w:id="1631859573">
      <w:bodyDiv w:val="1"/>
      <w:marLeft w:val="0"/>
      <w:marRight w:val="0"/>
      <w:marTop w:val="0"/>
      <w:marBottom w:val="0"/>
      <w:divBdr>
        <w:top w:val="none" w:sz="0" w:space="0" w:color="auto"/>
        <w:left w:val="none" w:sz="0" w:space="0" w:color="auto"/>
        <w:bottom w:val="none" w:sz="0" w:space="0" w:color="auto"/>
        <w:right w:val="none" w:sz="0" w:space="0" w:color="auto"/>
      </w:divBdr>
    </w:div>
    <w:div w:id="1634943364">
      <w:bodyDiv w:val="1"/>
      <w:marLeft w:val="0"/>
      <w:marRight w:val="0"/>
      <w:marTop w:val="0"/>
      <w:marBottom w:val="0"/>
      <w:divBdr>
        <w:top w:val="none" w:sz="0" w:space="0" w:color="auto"/>
        <w:left w:val="none" w:sz="0" w:space="0" w:color="auto"/>
        <w:bottom w:val="none" w:sz="0" w:space="0" w:color="auto"/>
        <w:right w:val="none" w:sz="0" w:space="0" w:color="auto"/>
      </w:divBdr>
    </w:div>
    <w:div w:id="1636255302">
      <w:bodyDiv w:val="1"/>
      <w:marLeft w:val="0"/>
      <w:marRight w:val="0"/>
      <w:marTop w:val="0"/>
      <w:marBottom w:val="0"/>
      <w:divBdr>
        <w:top w:val="none" w:sz="0" w:space="0" w:color="auto"/>
        <w:left w:val="none" w:sz="0" w:space="0" w:color="auto"/>
        <w:bottom w:val="none" w:sz="0" w:space="0" w:color="auto"/>
        <w:right w:val="none" w:sz="0" w:space="0" w:color="auto"/>
      </w:divBdr>
    </w:div>
    <w:div w:id="1640652085">
      <w:bodyDiv w:val="1"/>
      <w:marLeft w:val="0"/>
      <w:marRight w:val="0"/>
      <w:marTop w:val="0"/>
      <w:marBottom w:val="0"/>
      <w:divBdr>
        <w:top w:val="none" w:sz="0" w:space="0" w:color="auto"/>
        <w:left w:val="none" w:sz="0" w:space="0" w:color="auto"/>
        <w:bottom w:val="none" w:sz="0" w:space="0" w:color="auto"/>
        <w:right w:val="none" w:sz="0" w:space="0" w:color="auto"/>
      </w:divBdr>
    </w:div>
    <w:div w:id="1642541985">
      <w:bodyDiv w:val="1"/>
      <w:marLeft w:val="0"/>
      <w:marRight w:val="0"/>
      <w:marTop w:val="0"/>
      <w:marBottom w:val="0"/>
      <w:divBdr>
        <w:top w:val="none" w:sz="0" w:space="0" w:color="auto"/>
        <w:left w:val="none" w:sz="0" w:space="0" w:color="auto"/>
        <w:bottom w:val="none" w:sz="0" w:space="0" w:color="auto"/>
        <w:right w:val="none" w:sz="0" w:space="0" w:color="auto"/>
      </w:divBdr>
    </w:div>
    <w:div w:id="1647122824">
      <w:bodyDiv w:val="1"/>
      <w:marLeft w:val="0"/>
      <w:marRight w:val="0"/>
      <w:marTop w:val="0"/>
      <w:marBottom w:val="0"/>
      <w:divBdr>
        <w:top w:val="none" w:sz="0" w:space="0" w:color="auto"/>
        <w:left w:val="none" w:sz="0" w:space="0" w:color="auto"/>
        <w:bottom w:val="none" w:sz="0" w:space="0" w:color="auto"/>
        <w:right w:val="none" w:sz="0" w:space="0" w:color="auto"/>
      </w:divBdr>
    </w:div>
    <w:div w:id="1650673149">
      <w:bodyDiv w:val="1"/>
      <w:marLeft w:val="0"/>
      <w:marRight w:val="0"/>
      <w:marTop w:val="0"/>
      <w:marBottom w:val="0"/>
      <w:divBdr>
        <w:top w:val="none" w:sz="0" w:space="0" w:color="auto"/>
        <w:left w:val="none" w:sz="0" w:space="0" w:color="auto"/>
        <w:bottom w:val="none" w:sz="0" w:space="0" w:color="auto"/>
        <w:right w:val="none" w:sz="0" w:space="0" w:color="auto"/>
      </w:divBdr>
    </w:div>
    <w:div w:id="1657759164">
      <w:bodyDiv w:val="1"/>
      <w:marLeft w:val="0"/>
      <w:marRight w:val="0"/>
      <w:marTop w:val="0"/>
      <w:marBottom w:val="0"/>
      <w:divBdr>
        <w:top w:val="none" w:sz="0" w:space="0" w:color="auto"/>
        <w:left w:val="none" w:sz="0" w:space="0" w:color="auto"/>
        <w:bottom w:val="none" w:sz="0" w:space="0" w:color="auto"/>
        <w:right w:val="none" w:sz="0" w:space="0" w:color="auto"/>
      </w:divBdr>
    </w:div>
    <w:div w:id="1658025518">
      <w:bodyDiv w:val="1"/>
      <w:marLeft w:val="0"/>
      <w:marRight w:val="0"/>
      <w:marTop w:val="0"/>
      <w:marBottom w:val="0"/>
      <w:divBdr>
        <w:top w:val="none" w:sz="0" w:space="0" w:color="auto"/>
        <w:left w:val="none" w:sz="0" w:space="0" w:color="auto"/>
        <w:bottom w:val="none" w:sz="0" w:space="0" w:color="auto"/>
        <w:right w:val="none" w:sz="0" w:space="0" w:color="auto"/>
      </w:divBdr>
    </w:div>
    <w:div w:id="1658336617">
      <w:bodyDiv w:val="1"/>
      <w:marLeft w:val="0"/>
      <w:marRight w:val="0"/>
      <w:marTop w:val="0"/>
      <w:marBottom w:val="0"/>
      <w:divBdr>
        <w:top w:val="none" w:sz="0" w:space="0" w:color="auto"/>
        <w:left w:val="none" w:sz="0" w:space="0" w:color="auto"/>
        <w:bottom w:val="none" w:sz="0" w:space="0" w:color="auto"/>
        <w:right w:val="none" w:sz="0" w:space="0" w:color="auto"/>
      </w:divBdr>
    </w:div>
    <w:div w:id="1658682854">
      <w:bodyDiv w:val="1"/>
      <w:marLeft w:val="0"/>
      <w:marRight w:val="0"/>
      <w:marTop w:val="0"/>
      <w:marBottom w:val="0"/>
      <w:divBdr>
        <w:top w:val="none" w:sz="0" w:space="0" w:color="auto"/>
        <w:left w:val="none" w:sz="0" w:space="0" w:color="auto"/>
        <w:bottom w:val="none" w:sz="0" w:space="0" w:color="auto"/>
        <w:right w:val="none" w:sz="0" w:space="0" w:color="auto"/>
      </w:divBdr>
    </w:div>
    <w:div w:id="1658726291">
      <w:bodyDiv w:val="1"/>
      <w:marLeft w:val="0"/>
      <w:marRight w:val="0"/>
      <w:marTop w:val="0"/>
      <w:marBottom w:val="0"/>
      <w:divBdr>
        <w:top w:val="none" w:sz="0" w:space="0" w:color="auto"/>
        <w:left w:val="none" w:sz="0" w:space="0" w:color="auto"/>
        <w:bottom w:val="none" w:sz="0" w:space="0" w:color="auto"/>
        <w:right w:val="none" w:sz="0" w:space="0" w:color="auto"/>
      </w:divBdr>
    </w:div>
    <w:div w:id="1659262718">
      <w:bodyDiv w:val="1"/>
      <w:marLeft w:val="0"/>
      <w:marRight w:val="0"/>
      <w:marTop w:val="0"/>
      <w:marBottom w:val="0"/>
      <w:divBdr>
        <w:top w:val="none" w:sz="0" w:space="0" w:color="auto"/>
        <w:left w:val="none" w:sz="0" w:space="0" w:color="auto"/>
        <w:bottom w:val="none" w:sz="0" w:space="0" w:color="auto"/>
        <w:right w:val="none" w:sz="0" w:space="0" w:color="auto"/>
      </w:divBdr>
    </w:div>
    <w:div w:id="1660882831">
      <w:bodyDiv w:val="1"/>
      <w:marLeft w:val="0"/>
      <w:marRight w:val="0"/>
      <w:marTop w:val="0"/>
      <w:marBottom w:val="0"/>
      <w:divBdr>
        <w:top w:val="none" w:sz="0" w:space="0" w:color="auto"/>
        <w:left w:val="none" w:sz="0" w:space="0" w:color="auto"/>
        <w:bottom w:val="none" w:sz="0" w:space="0" w:color="auto"/>
        <w:right w:val="none" w:sz="0" w:space="0" w:color="auto"/>
      </w:divBdr>
    </w:div>
    <w:div w:id="1661959119">
      <w:bodyDiv w:val="1"/>
      <w:marLeft w:val="0"/>
      <w:marRight w:val="0"/>
      <w:marTop w:val="0"/>
      <w:marBottom w:val="0"/>
      <w:divBdr>
        <w:top w:val="none" w:sz="0" w:space="0" w:color="auto"/>
        <w:left w:val="none" w:sz="0" w:space="0" w:color="auto"/>
        <w:bottom w:val="none" w:sz="0" w:space="0" w:color="auto"/>
        <w:right w:val="none" w:sz="0" w:space="0" w:color="auto"/>
      </w:divBdr>
    </w:div>
    <w:div w:id="1663850912">
      <w:bodyDiv w:val="1"/>
      <w:marLeft w:val="0"/>
      <w:marRight w:val="0"/>
      <w:marTop w:val="0"/>
      <w:marBottom w:val="0"/>
      <w:divBdr>
        <w:top w:val="none" w:sz="0" w:space="0" w:color="auto"/>
        <w:left w:val="none" w:sz="0" w:space="0" w:color="auto"/>
        <w:bottom w:val="none" w:sz="0" w:space="0" w:color="auto"/>
        <w:right w:val="none" w:sz="0" w:space="0" w:color="auto"/>
      </w:divBdr>
    </w:div>
    <w:div w:id="1666591843">
      <w:bodyDiv w:val="1"/>
      <w:marLeft w:val="0"/>
      <w:marRight w:val="0"/>
      <w:marTop w:val="0"/>
      <w:marBottom w:val="0"/>
      <w:divBdr>
        <w:top w:val="none" w:sz="0" w:space="0" w:color="auto"/>
        <w:left w:val="none" w:sz="0" w:space="0" w:color="auto"/>
        <w:bottom w:val="none" w:sz="0" w:space="0" w:color="auto"/>
        <w:right w:val="none" w:sz="0" w:space="0" w:color="auto"/>
      </w:divBdr>
    </w:div>
    <w:div w:id="1670062667">
      <w:bodyDiv w:val="1"/>
      <w:marLeft w:val="0"/>
      <w:marRight w:val="0"/>
      <w:marTop w:val="0"/>
      <w:marBottom w:val="0"/>
      <w:divBdr>
        <w:top w:val="none" w:sz="0" w:space="0" w:color="auto"/>
        <w:left w:val="none" w:sz="0" w:space="0" w:color="auto"/>
        <w:bottom w:val="none" w:sz="0" w:space="0" w:color="auto"/>
        <w:right w:val="none" w:sz="0" w:space="0" w:color="auto"/>
      </w:divBdr>
    </w:div>
    <w:div w:id="1670793345">
      <w:bodyDiv w:val="1"/>
      <w:marLeft w:val="0"/>
      <w:marRight w:val="0"/>
      <w:marTop w:val="0"/>
      <w:marBottom w:val="0"/>
      <w:divBdr>
        <w:top w:val="none" w:sz="0" w:space="0" w:color="auto"/>
        <w:left w:val="none" w:sz="0" w:space="0" w:color="auto"/>
        <w:bottom w:val="none" w:sz="0" w:space="0" w:color="auto"/>
        <w:right w:val="none" w:sz="0" w:space="0" w:color="auto"/>
      </w:divBdr>
    </w:div>
    <w:div w:id="1679188672">
      <w:bodyDiv w:val="1"/>
      <w:marLeft w:val="0"/>
      <w:marRight w:val="0"/>
      <w:marTop w:val="0"/>
      <w:marBottom w:val="0"/>
      <w:divBdr>
        <w:top w:val="none" w:sz="0" w:space="0" w:color="auto"/>
        <w:left w:val="none" w:sz="0" w:space="0" w:color="auto"/>
        <w:bottom w:val="none" w:sz="0" w:space="0" w:color="auto"/>
        <w:right w:val="none" w:sz="0" w:space="0" w:color="auto"/>
      </w:divBdr>
    </w:div>
    <w:div w:id="1679385298">
      <w:bodyDiv w:val="1"/>
      <w:marLeft w:val="0"/>
      <w:marRight w:val="0"/>
      <w:marTop w:val="0"/>
      <w:marBottom w:val="0"/>
      <w:divBdr>
        <w:top w:val="none" w:sz="0" w:space="0" w:color="auto"/>
        <w:left w:val="none" w:sz="0" w:space="0" w:color="auto"/>
        <w:bottom w:val="none" w:sz="0" w:space="0" w:color="auto"/>
        <w:right w:val="none" w:sz="0" w:space="0" w:color="auto"/>
      </w:divBdr>
    </w:div>
    <w:div w:id="1683816625">
      <w:bodyDiv w:val="1"/>
      <w:marLeft w:val="0"/>
      <w:marRight w:val="0"/>
      <w:marTop w:val="0"/>
      <w:marBottom w:val="0"/>
      <w:divBdr>
        <w:top w:val="none" w:sz="0" w:space="0" w:color="auto"/>
        <w:left w:val="none" w:sz="0" w:space="0" w:color="auto"/>
        <w:bottom w:val="none" w:sz="0" w:space="0" w:color="auto"/>
        <w:right w:val="none" w:sz="0" w:space="0" w:color="auto"/>
      </w:divBdr>
    </w:div>
    <w:div w:id="1695185033">
      <w:bodyDiv w:val="1"/>
      <w:marLeft w:val="0"/>
      <w:marRight w:val="0"/>
      <w:marTop w:val="0"/>
      <w:marBottom w:val="0"/>
      <w:divBdr>
        <w:top w:val="none" w:sz="0" w:space="0" w:color="auto"/>
        <w:left w:val="none" w:sz="0" w:space="0" w:color="auto"/>
        <w:bottom w:val="none" w:sz="0" w:space="0" w:color="auto"/>
        <w:right w:val="none" w:sz="0" w:space="0" w:color="auto"/>
      </w:divBdr>
    </w:div>
    <w:div w:id="1702630376">
      <w:bodyDiv w:val="1"/>
      <w:marLeft w:val="0"/>
      <w:marRight w:val="0"/>
      <w:marTop w:val="0"/>
      <w:marBottom w:val="0"/>
      <w:divBdr>
        <w:top w:val="none" w:sz="0" w:space="0" w:color="auto"/>
        <w:left w:val="none" w:sz="0" w:space="0" w:color="auto"/>
        <w:bottom w:val="none" w:sz="0" w:space="0" w:color="auto"/>
        <w:right w:val="none" w:sz="0" w:space="0" w:color="auto"/>
      </w:divBdr>
    </w:div>
    <w:div w:id="1705670476">
      <w:bodyDiv w:val="1"/>
      <w:marLeft w:val="0"/>
      <w:marRight w:val="0"/>
      <w:marTop w:val="0"/>
      <w:marBottom w:val="0"/>
      <w:divBdr>
        <w:top w:val="none" w:sz="0" w:space="0" w:color="auto"/>
        <w:left w:val="none" w:sz="0" w:space="0" w:color="auto"/>
        <w:bottom w:val="none" w:sz="0" w:space="0" w:color="auto"/>
        <w:right w:val="none" w:sz="0" w:space="0" w:color="auto"/>
      </w:divBdr>
    </w:div>
    <w:div w:id="1710378971">
      <w:bodyDiv w:val="1"/>
      <w:marLeft w:val="0"/>
      <w:marRight w:val="0"/>
      <w:marTop w:val="0"/>
      <w:marBottom w:val="0"/>
      <w:divBdr>
        <w:top w:val="none" w:sz="0" w:space="0" w:color="auto"/>
        <w:left w:val="none" w:sz="0" w:space="0" w:color="auto"/>
        <w:bottom w:val="none" w:sz="0" w:space="0" w:color="auto"/>
        <w:right w:val="none" w:sz="0" w:space="0" w:color="auto"/>
      </w:divBdr>
    </w:div>
    <w:div w:id="1710689711">
      <w:bodyDiv w:val="1"/>
      <w:marLeft w:val="0"/>
      <w:marRight w:val="0"/>
      <w:marTop w:val="0"/>
      <w:marBottom w:val="0"/>
      <w:divBdr>
        <w:top w:val="none" w:sz="0" w:space="0" w:color="auto"/>
        <w:left w:val="none" w:sz="0" w:space="0" w:color="auto"/>
        <w:bottom w:val="none" w:sz="0" w:space="0" w:color="auto"/>
        <w:right w:val="none" w:sz="0" w:space="0" w:color="auto"/>
      </w:divBdr>
    </w:div>
    <w:div w:id="1713843697">
      <w:bodyDiv w:val="1"/>
      <w:marLeft w:val="0"/>
      <w:marRight w:val="0"/>
      <w:marTop w:val="0"/>
      <w:marBottom w:val="0"/>
      <w:divBdr>
        <w:top w:val="none" w:sz="0" w:space="0" w:color="auto"/>
        <w:left w:val="none" w:sz="0" w:space="0" w:color="auto"/>
        <w:bottom w:val="none" w:sz="0" w:space="0" w:color="auto"/>
        <w:right w:val="none" w:sz="0" w:space="0" w:color="auto"/>
      </w:divBdr>
    </w:div>
    <w:div w:id="1718578258">
      <w:bodyDiv w:val="1"/>
      <w:marLeft w:val="0"/>
      <w:marRight w:val="0"/>
      <w:marTop w:val="0"/>
      <w:marBottom w:val="0"/>
      <w:divBdr>
        <w:top w:val="none" w:sz="0" w:space="0" w:color="auto"/>
        <w:left w:val="none" w:sz="0" w:space="0" w:color="auto"/>
        <w:bottom w:val="none" w:sz="0" w:space="0" w:color="auto"/>
        <w:right w:val="none" w:sz="0" w:space="0" w:color="auto"/>
      </w:divBdr>
    </w:div>
    <w:div w:id="1718889636">
      <w:bodyDiv w:val="1"/>
      <w:marLeft w:val="0"/>
      <w:marRight w:val="0"/>
      <w:marTop w:val="0"/>
      <w:marBottom w:val="0"/>
      <w:divBdr>
        <w:top w:val="none" w:sz="0" w:space="0" w:color="auto"/>
        <w:left w:val="none" w:sz="0" w:space="0" w:color="auto"/>
        <w:bottom w:val="none" w:sz="0" w:space="0" w:color="auto"/>
        <w:right w:val="none" w:sz="0" w:space="0" w:color="auto"/>
      </w:divBdr>
    </w:div>
    <w:div w:id="1725131791">
      <w:bodyDiv w:val="1"/>
      <w:marLeft w:val="0"/>
      <w:marRight w:val="0"/>
      <w:marTop w:val="0"/>
      <w:marBottom w:val="0"/>
      <w:divBdr>
        <w:top w:val="none" w:sz="0" w:space="0" w:color="auto"/>
        <w:left w:val="none" w:sz="0" w:space="0" w:color="auto"/>
        <w:bottom w:val="none" w:sz="0" w:space="0" w:color="auto"/>
        <w:right w:val="none" w:sz="0" w:space="0" w:color="auto"/>
      </w:divBdr>
    </w:div>
    <w:div w:id="1725332756">
      <w:bodyDiv w:val="1"/>
      <w:marLeft w:val="0"/>
      <w:marRight w:val="0"/>
      <w:marTop w:val="0"/>
      <w:marBottom w:val="0"/>
      <w:divBdr>
        <w:top w:val="none" w:sz="0" w:space="0" w:color="auto"/>
        <w:left w:val="none" w:sz="0" w:space="0" w:color="auto"/>
        <w:bottom w:val="none" w:sz="0" w:space="0" w:color="auto"/>
        <w:right w:val="none" w:sz="0" w:space="0" w:color="auto"/>
      </w:divBdr>
    </w:div>
    <w:div w:id="1725444086">
      <w:bodyDiv w:val="1"/>
      <w:marLeft w:val="0"/>
      <w:marRight w:val="0"/>
      <w:marTop w:val="0"/>
      <w:marBottom w:val="0"/>
      <w:divBdr>
        <w:top w:val="none" w:sz="0" w:space="0" w:color="auto"/>
        <w:left w:val="none" w:sz="0" w:space="0" w:color="auto"/>
        <w:bottom w:val="none" w:sz="0" w:space="0" w:color="auto"/>
        <w:right w:val="none" w:sz="0" w:space="0" w:color="auto"/>
      </w:divBdr>
    </w:div>
    <w:div w:id="1726634833">
      <w:bodyDiv w:val="1"/>
      <w:marLeft w:val="0"/>
      <w:marRight w:val="0"/>
      <w:marTop w:val="0"/>
      <w:marBottom w:val="0"/>
      <w:divBdr>
        <w:top w:val="none" w:sz="0" w:space="0" w:color="auto"/>
        <w:left w:val="none" w:sz="0" w:space="0" w:color="auto"/>
        <w:bottom w:val="none" w:sz="0" w:space="0" w:color="auto"/>
        <w:right w:val="none" w:sz="0" w:space="0" w:color="auto"/>
      </w:divBdr>
    </w:div>
    <w:div w:id="1730033154">
      <w:bodyDiv w:val="1"/>
      <w:marLeft w:val="0"/>
      <w:marRight w:val="0"/>
      <w:marTop w:val="0"/>
      <w:marBottom w:val="0"/>
      <w:divBdr>
        <w:top w:val="none" w:sz="0" w:space="0" w:color="auto"/>
        <w:left w:val="none" w:sz="0" w:space="0" w:color="auto"/>
        <w:bottom w:val="none" w:sz="0" w:space="0" w:color="auto"/>
        <w:right w:val="none" w:sz="0" w:space="0" w:color="auto"/>
      </w:divBdr>
    </w:div>
    <w:div w:id="1736539976">
      <w:bodyDiv w:val="1"/>
      <w:marLeft w:val="0"/>
      <w:marRight w:val="0"/>
      <w:marTop w:val="0"/>
      <w:marBottom w:val="0"/>
      <w:divBdr>
        <w:top w:val="none" w:sz="0" w:space="0" w:color="auto"/>
        <w:left w:val="none" w:sz="0" w:space="0" w:color="auto"/>
        <w:bottom w:val="none" w:sz="0" w:space="0" w:color="auto"/>
        <w:right w:val="none" w:sz="0" w:space="0" w:color="auto"/>
      </w:divBdr>
    </w:div>
    <w:div w:id="1737048337">
      <w:bodyDiv w:val="1"/>
      <w:marLeft w:val="0"/>
      <w:marRight w:val="0"/>
      <w:marTop w:val="0"/>
      <w:marBottom w:val="0"/>
      <w:divBdr>
        <w:top w:val="none" w:sz="0" w:space="0" w:color="auto"/>
        <w:left w:val="none" w:sz="0" w:space="0" w:color="auto"/>
        <w:bottom w:val="none" w:sz="0" w:space="0" w:color="auto"/>
        <w:right w:val="none" w:sz="0" w:space="0" w:color="auto"/>
      </w:divBdr>
    </w:div>
    <w:div w:id="1737164437">
      <w:bodyDiv w:val="1"/>
      <w:marLeft w:val="0"/>
      <w:marRight w:val="0"/>
      <w:marTop w:val="0"/>
      <w:marBottom w:val="0"/>
      <w:divBdr>
        <w:top w:val="none" w:sz="0" w:space="0" w:color="auto"/>
        <w:left w:val="none" w:sz="0" w:space="0" w:color="auto"/>
        <w:bottom w:val="none" w:sz="0" w:space="0" w:color="auto"/>
        <w:right w:val="none" w:sz="0" w:space="0" w:color="auto"/>
      </w:divBdr>
    </w:div>
    <w:div w:id="1738475560">
      <w:bodyDiv w:val="1"/>
      <w:marLeft w:val="0"/>
      <w:marRight w:val="0"/>
      <w:marTop w:val="0"/>
      <w:marBottom w:val="0"/>
      <w:divBdr>
        <w:top w:val="none" w:sz="0" w:space="0" w:color="auto"/>
        <w:left w:val="none" w:sz="0" w:space="0" w:color="auto"/>
        <w:bottom w:val="none" w:sz="0" w:space="0" w:color="auto"/>
        <w:right w:val="none" w:sz="0" w:space="0" w:color="auto"/>
      </w:divBdr>
    </w:div>
    <w:div w:id="1744061882">
      <w:bodyDiv w:val="1"/>
      <w:marLeft w:val="0"/>
      <w:marRight w:val="0"/>
      <w:marTop w:val="0"/>
      <w:marBottom w:val="0"/>
      <w:divBdr>
        <w:top w:val="none" w:sz="0" w:space="0" w:color="auto"/>
        <w:left w:val="none" w:sz="0" w:space="0" w:color="auto"/>
        <w:bottom w:val="none" w:sz="0" w:space="0" w:color="auto"/>
        <w:right w:val="none" w:sz="0" w:space="0" w:color="auto"/>
      </w:divBdr>
    </w:div>
    <w:div w:id="1745639757">
      <w:bodyDiv w:val="1"/>
      <w:marLeft w:val="0"/>
      <w:marRight w:val="0"/>
      <w:marTop w:val="0"/>
      <w:marBottom w:val="0"/>
      <w:divBdr>
        <w:top w:val="none" w:sz="0" w:space="0" w:color="auto"/>
        <w:left w:val="none" w:sz="0" w:space="0" w:color="auto"/>
        <w:bottom w:val="none" w:sz="0" w:space="0" w:color="auto"/>
        <w:right w:val="none" w:sz="0" w:space="0" w:color="auto"/>
      </w:divBdr>
    </w:div>
    <w:div w:id="1746142086">
      <w:bodyDiv w:val="1"/>
      <w:marLeft w:val="0"/>
      <w:marRight w:val="0"/>
      <w:marTop w:val="0"/>
      <w:marBottom w:val="0"/>
      <w:divBdr>
        <w:top w:val="none" w:sz="0" w:space="0" w:color="auto"/>
        <w:left w:val="none" w:sz="0" w:space="0" w:color="auto"/>
        <w:bottom w:val="none" w:sz="0" w:space="0" w:color="auto"/>
        <w:right w:val="none" w:sz="0" w:space="0" w:color="auto"/>
      </w:divBdr>
    </w:div>
    <w:div w:id="1747725000">
      <w:bodyDiv w:val="1"/>
      <w:marLeft w:val="0"/>
      <w:marRight w:val="0"/>
      <w:marTop w:val="0"/>
      <w:marBottom w:val="0"/>
      <w:divBdr>
        <w:top w:val="none" w:sz="0" w:space="0" w:color="auto"/>
        <w:left w:val="none" w:sz="0" w:space="0" w:color="auto"/>
        <w:bottom w:val="none" w:sz="0" w:space="0" w:color="auto"/>
        <w:right w:val="none" w:sz="0" w:space="0" w:color="auto"/>
      </w:divBdr>
    </w:div>
    <w:div w:id="1752775188">
      <w:bodyDiv w:val="1"/>
      <w:marLeft w:val="0"/>
      <w:marRight w:val="0"/>
      <w:marTop w:val="0"/>
      <w:marBottom w:val="0"/>
      <w:divBdr>
        <w:top w:val="none" w:sz="0" w:space="0" w:color="auto"/>
        <w:left w:val="none" w:sz="0" w:space="0" w:color="auto"/>
        <w:bottom w:val="none" w:sz="0" w:space="0" w:color="auto"/>
        <w:right w:val="none" w:sz="0" w:space="0" w:color="auto"/>
      </w:divBdr>
    </w:div>
    <w:div w:id="1757282531">
      <w:bodyDiv w:val="1"/>
      <w:marLeft w:val="0"/>
      <w:marRight w:val="0"/>
      <w:marTop w:val="0"/>
      <w:marBottom w:val="0"/>
      <w:divBdr>
        <w:top w:val="none" w:sz="0" w:space="0" w:color="auto"/>
        <w:left w:val="none" w:sz="0" w:space="0" w:color="auto"/>
        <w:bottom w:val="none" w:sz="0" w:space="0" w:color="auto"/>
        <w:right w:val="none" w:sz="0" w:space="0" w:color="auto"/>
      </w:divBdr>
    </w:div>
    <w:div w:id="1758821941">
      <w:bodyDiv w:val="1"/>
      <w:marLeft w:val="0"/>
      <w:marRight w:val="0"/>
      <w:marTop w:val="0"/>
      <w:marBottom w:val="0"/>
      <w:divBdr>
        <w:top w:val="none" w:sz="0" w:space="0" w:color="auto"/>
        <w:left w:val="none" w:sz="0" w:space="0" w:color="auto"/>
        <w:bottom w:val="none" w:sz="0" w:space="0" w:color="auto"/>
        <w:right w:val="none" w:sz="0" w:space="0" w:color="auto"/>
      </w:divBdr>
    </w:div>
    <w:div w:id="1759598303">
      <w:bodyDiv w:val="1"/>
      <w:marLeft w:val="0"/>
      <w:marRight w:val="0"/>
      <w:marTop w:val="0"/>
      <w:marBottom w:val="0"/>
      <w:divBdr>
        <w:top w:val="none" w:sz="0" w:space="0" w:color="auto"/>
        <w:left w:val="none" w:sz="0" w:space="0" w:color="auto"/>
        <w:bottom w:val="none" w:sz="0" w:space="0" w:color="auto"/>
        <w:right w:val="none" w:sz="0" w:space="0" w:color="auto"/>
      </w:divBdr>
    </w:div>
    <w:div w:id="1759936137">
      <w:bodyDiv w:val="1"/>
      <w:marLeft w:val="0"/>
      <w:marRight w:val="0"/>
      <w:marTop w:val="0"/>
      <w:marBottom w:val="0"/>
      <w:divBdr>
        <w:top w:val="none" w:sz="0" w:space="0" w:color="auto"/>
        <w:left w:val="none" w:sz="0" w:space="0" w:color="auto"/>
        <w:bottom w:val="none" w:sz="0" w:space="0" w:color="auto"/>
        <w:right w:val="none" w:sz="0" w:space="0" w:color="auto"/>
      </w:divBdr>
    </w:div>
    <w:div w:id="1767115900">
      <w:bodyDiv w:val="1"/>
      <w:marLeft w:val="0"/>
      <w:marRight w:val="0"/>
      <w:marTop w:val="0"/>
      <w:marBottom w:val="0"/>
      <w:divBdr>
        <w:top w:val="none" w:sz="0" w:space="0" w:color="auto"/>
        <w:left w:val="none" w:sz="0" w:space="0" w:color="auto"/>
        <w:bottom w:val="none" w:sz="0" w:space="0" w:color="auto"/>
        <w:right w:val="none" w:sz="0" w:space="0" w:color="auto"/>
      </w:divBdr>
    </w:div>
    <w:div w:id="1769808779">
      <w:bodyDiv w:val="1"/>
      <w:marLeft w:val="0"/>
      <w:marRight w:val="0"/>
      <w:marTop w:val="0"/>
      <w:marBottom w:val="0"/>
      <w:divBdr>
        <w:top w:val="none" w:sz="0" w:space="0" w:color="auto"/>
        <w:left w:val="none" w:sz="0" w:space="0" w:color="auto"/>
        <w:bottom w:val="none" w:sz="0" w:space="0" w:color="auto"/>
        <w:right w:val="none" w:sz="0" w:space="0" w:color="auto"/>
      </w:divBdr>
    </w:div>
    <w:div w:id="1777670754">
      <w:bodyDiv w:val="1"/>
      <w:marLeft w:val="0"/>
      <w:marRight w:val="0"/>
      <w:marTop w:val="0"/>
      <w:marBottom w:val="0"/>
      <w:divBdr>
        <w:top w:val="none" w:sz="0" w:space="0" w:color="auto"/>
        <w:left w:val="none" w:sz="0" w:space="0" w:color="auto"/>
        <w:bottom w:val="none" w:sz="0" w:space="0" w:color="auto"/>
        <w:right w:val="none" w:sz="0" w:space="0" w:color="auto"/>
      </w:divBdr>
    </w:div>
    <w:div w:id="1779328983">
      <w:bodyDiv w:val="1"/>
      <w:marLeft w:val="0"/>
      <w:marRight w:val="0"/>
      <w:marTop w:val="0"/>
      <w:marBottom w:val="0"/>
      <w:divBdr>
        <w:top w:val="none" w:sz="0" w:space="0" w:color="auto"/>
        <w:left w:val="none" w:sz="0" w:space="0" w:color="auto"/>
        <w:bottom w:val="none" w:sz="0" w:space="0" w:color="auto"/>
        <w:right w:val="none" w:sz="0" w:space="0" w:color="auto"/>
      </w:divBdr>
    </w:div>
    <w:div w:id="1779637132">
      <w:bodyDiv w:val="1"/>
      <w:marLeft w:val="0"/>
      <w:marRight w:val="0"/>
      <w:marTop w:val="0"/>
      <w:marBottom w:val="0"/>
      <w:divBdr>
        <w:top w:val="none" w:sz="0" w:space="0" w:color="auto"/>
        <w:left w:val="none" w:sz="0" w:space="0" w:color="auto"/>
        <w:bottom w:val="none" w:sz="0" w:space="0" w:color="auto"/>
        <w:right w:val="none" w:sz="0" w:space="0" w:color="auto"/>
      </w:divBdr>
    </w:div>
    <w:div w:id="1780484951">
      <w:bodyDiv w:val="1"/>
      <w:marLeft w:val="0"/>
      <w:marRight w:val="0"/>
      <w:marTop w:val="0"/>
      <w:marBottom w:val="0"/>
      <w:divBdr>
        <w:top w:val="none" w:sz="0" w:space="0" w:color="auto"/>
        <w:left w:val="none" w:sz="0" w:space="0" w:color="auto"/>
        <w:bottom w:val="none" w:sz="0" w:space="0" w:color="auto"/>
        <w:right w:val="none" w:sz="0" w:space="0" w:color="auto"/>
      </w:divBdr>
    </w:div>
    <w:div w:id="1790510028">
      <w:bodyDiv w:val="1"/>
      <w:marLeft w:val="0"/>
      <w:marRight w:val="0"/>
      <w:marTop w:val="0"/>
      <w:marBottom w:val="0"/>
      <w:divBdr>
        <w:top w:val="none" w:sz="0" w:space="0" w:color="auto"/>
        <w:left w:val="none" w:sz="0" w:space="0" w:color="auto"/>
        <w:bottom w:val="none" w:sz="0" w:space="0" w:color="auto"/>
        <w:right w:val="none" w:sz="0" w:space="0" w:color="auto"/>
      </w:divBdr>
    </w:div>
    <w:div w:id="1792092249">
      <w:bodyDiv w:val="1"/>
      <w:marLeft w:val="0"/>
      <w:marRight w:val="0"/>
      <w:marTop w:val="0"/>
      <w:marBottom w:val="0"/>
      <w:divBdr>
        <w:top w:val="none" w:sz="0" w:space="0" w:color="auto"/>
        <w:left w:val="none" w:sz="0" w:space="0" w:color="auto"/>
        <w:bottom w:val="none" w:sz="0" w:space="0" w:color="auto"/>
        <w:right w:val="none" w:sz="0" w:space="0" w:color="auto"/>
      </w:divBdr>
    </w:div>
    <w:div w:id="1795366733">
      <w:bodyDiv w:val="1"/>
      <w:marLeft w:val="0"/>
      <w:marRight w:val="0"/>
      <w:marTop w:val="0"/>
      <w:marBottom w:val="0"/>
      <w:divBdr>
        <w:top w:val="none" w:sz="0" w:space="0" w:color="auto"/>
        <w:left w:val="none" w:sz="0" w:space="0" w:color="auto"/>
        <w:bottom w:val="none" w:sz="0" w:space="0" w:color="auto"/>
        <w:right w:val="none" w:sz="0" w:space="0" w:color="auto"/>
      </w:divBdr>
    </w:div>
    <w:div w:id="1795825510">
      <w:bodyDiv w:val="1"/>
      <w:marLeft w:val="0"/>
      <w:marRight w:val="0"/>
      <w:marTop w:val="0"/>
      <w:marBottom w:val="0"/>
      <w:divBdr>
        <w:top w:val="none" w:sz="0" w:space="0" w:color="auto"/>
        <w:left w:val="none" w:sz="0" w:space="0" w:color="auto"/>
        <w:bottom w:val="none" w:sz="0" w:space="0" w:color="auto"/>
        <w:right w:val="none" w:sz="0" w:space="0" w:color="auto"/>
      </w:divBdr>
    </w:div>
    <w:div w:id="1796754367">
      <w:bodyDiv w:val="1"/>
      <w:marLeft w:val="0"/>
      <w:marRight w:val="0"/>
      <w:marTop w:val="0"/>
      <w:marBottom w:val="0"/>
      <w:divBdr>
        <w:top w:val="none" w:sz="0" w:space="0" w:color="auto"/>
        <w:left w:val="none" w:sz="0" w:space="0" w:color="auto"/>
        <w:bottom w:val="none" w:sz="0" w:space="0" w:color="auto"/>
        <w:right w:val="none" w:sz="0" w:space="0" w:color="auto"/>
      </w:divBdr>
    </w:div>
    <w:div w:id="1799178070">
      <w:bodyDiv w:val="1"/>
      <w:marLeft w:val="0"/>
      <w:marRight w:val="0"/>
      <w:marTop w:val="0"/>
      <w:marBottom w:val="0"/>
      <w:divBdr>
        <w:top w:val="none" w:sz="0" w:space="0" w:color="auto"/>
        <w:left w:val="none" w:sz="0" w:space="0" w:color="auto"/>
        <w:bottom w:val="none" w:sz="0" w:space="0" w:color="auto"/>
        <w:right w:val="none" w:sz="0" w:space="0" w:color="auto"/>
      </w:divBdr>
    </w:div>
    <w:div w:id="1801073340">
      <w:bodyDiv w:val="1"/>
      <w:marLeft w:val="0"/>
      <w:marRight w:val="0"/>
      <w:marTop w:val="0"/>
      <w:marBottom w:val="0"/>
      <w:divBdr>
        <w:top w:val="none" w:sz="0" w:space="0" w:color="auto"/>
        <w:left w:val="none" w:sz="0" w:space="0" w:color="auto"/>
        <w:bottom w:val="none" w:sz="0" w:space="0" w:color="auto"/>
        <w:right w:val="none" w:sz="0" w:space="0" w:color="auto"/>
      </w:divBdr>
    </w:div>
    <w:div w:id="1801260118">
      <w:bodyDiv w:val="1"/>
      <w:marLeft w:val="0"/>
      <w:marRight w:val="0"/>
      <w:marTop w:val="0"/>
      <w:marBottom w:val="0"/>
      <w:divBdr>
        <w:top w:val="none" w:sz="0" w:space="0" w:color="auto"/>
        <w:left w:val="none" w:sz="0" w:space="0" w:color="auto"/>
        <w:bottom w:val="none" w:sz="0" w:space="0" w:color="auto"/>
        <w:right w:val="none" w:sz="0" w:space="0" w:color="auto"/>
      </w:divBdr>
    </w:div>
    <w:div w:id="1803183698">
      <w:bodyDiv w:val="1"/>
      <w:marLeft w:val="0"/>
      <w:marRight w:val="0"/>
      <w:marTop w:val="0"/>
      <w:marBottom w:val="0"/>
      <w:divBdr>
        <w:top w:val="none" w:sz="0" w:space="0" w:color="auto"/>
        <w:left w:val="none" w:sz="0" w:space="0" w:color="auto"/>
        <w:bottom w:val="none" w:sz="0" w:space="0" w:color="auto"/>
        <w:right w:val="none" w:sz="0" w:space="0" w:color="auto"/>
      </w:divBdr>
    </w:div>
    <w:div w:id="1803503503">
      <w:bodyDiv w:val="1"/>
      <w:marLeft w:val="0"/>
      <w:marRight w:val="0"/>
      <w:marTop w:val="0"/>
      <w:marBottom w:val="0"/>
      <w:divBdr>
        <w:top w:val="none" w:sz="0" w:space="0" w:color="auto"/>
        <w:left w:val="none" w:sz="0" w:space="0" w:color="auto"/>
        <w:bottom w:val="none" w:sz="0" w:space="0" w:color="auto"/>
        <w:right w:val="none" w:sz="0" w:space="0" w:color="auto"/>
      </w:divBdr>
    </w:div>
    <w:div w:id="1804226895">
      <w:bodyDiv w:val="1"/>
      <w:marLeft w:val="0"/>
      <w:marRight w:val="0"/>
      <w:marTop w:val="0"/>
      <w:marBottom w:val="0"/>
      <w:divBdr>
        <w:top w:val="none" w:sz="0" w:space="0" w:color="auto"/>
        <w:left w:val="none" w:sz="0" w:space="0" w:color="auto"/>
        <w:bottom w:val="none" w:sz="0" w:space="0" w:color="auto"/>
        <w:right w:val="none" w:sz="0" w:space="0" w:color="auto"/>
      </w:divBdr>
    </w:div>
    <w:div w:id="1806046705">
      <w:bodyDiv w:val="1"/>
      <w:marLeft w:val="0"/>
      <w:marRight w:val="0"/>
      <w:marTop w:val="0"/>
      <w:marBottom w:val="0"/>
      <w:divBdr>
        <w:top w:val="none" w:sz="0" w:space="0" w:color="auto"/>
        <w:left w:val="none" w:sz="0" w:space="0" w:color="auto"/>
        <w:bottom w:val="none" w:sz="0" w:space="0" w:color="auto"/>
        <w:right w:val="none" w:sz="0" w:space="0" w:color="auto"/>
      </w:divBdr>
    </w:div>
    <w:div w:id="1811751268">
      <w:bodyDiv w:val="1"/>
      <w:marLeft w:val="0"/>
      <w:marRight w:val="0"/>
      <w:marTop w:val="0"/>
      <w:marBottom w:val="0"/>
      <w:divBdr>
        <w:top w:val="none" w:sz="0" w:space="0" w:color="auto"/>
        <w:left w:val="none" w:sz="0" w:space="0" w:color="auto"/>
        <w:bottom w:val="none" w:sz="0" w:space="0" w:color="auto"/>
        <w:right w:val="none" w:sz="0" w:space="0" w:color="auto"/>
      </w:divBdr>
    </w:div>
    <w:div w:id="1811826125">
      <w:bodyDiv w:val="1"/>
      <w:marLeft w:val="0"/>
      <w:marRight w:val="0"/>
      <w:marTop w:val="0"/>
      <w:marBottom w:val="0"/>
      <w:divBdr>
        <w:top w:val="none" w:sz="0" w:space="0" w:color="auto"/>
        <w:left w:val="none" w:sz="0" w:space="0" w:color="auto"/>
        <w:bottom w:val="none" w:sz="0" w:space="0" w:color="auto"/>
        <w:right w:val="none" w:sz="0" w:space="0" w:color="auto"/>
      </w:divBdr>
    </w:div>
    <w:div w:id="1817188773">
      <w:bodyDiv w:val="1"/>
      <w:marLeft w:val="0"/>
      <w:marRight w:val="0"/>
      <w:marTop w:val="0"/>
      <w:marBottom w:val="0"/>
      <w:divBdr>
        <w:top w:val="none" w:sz="0" w:space="0" w:color="auto"/>
        <w:left w:val="none" w:sz="0" w:space="0" w:color="auto"/>
        <w:bottom w:val="none" w:sz="0" w:space="0" w:color="auto"/>
        <w:right w:val="none" w:sz="0" w:space="0" w:color="auto"/>
      </w:divBdr>
    </w:div>
    <w:div w:id="1818258995">
      <w:bodyDiv w:val="1"/>
      <w:marLeft w:val="0"/>
      <w:marRight w:val="0"/>
      <w:marTop w:val="0"/>
      <w:marBottom w:val="0"/>
      <w:divBdr>
        <w:top w:val="none" w:sz="0" w:space="0" w:color="auto"/>
        <w:left w:val="none" w:sz="0" w:space="0" w:color="auto"/>
        <w:bottom w:val="none" w:sz="0" w:space="0" w:color="auto"/>
        <w:right w:val="none" w:sz="0" w:space="0" w:color="auto"/>
      </w:divBdr>
    </w:div>
    <w:div w:id="1818763488">
      <w:bodyDiv w:val="1"/>
      <w:marLeft w:val="0"/>
      <w:marRight w:val="0"/>
      <w:marTop w:val="0"/>
      <w:marBottom w:val="0"/>
      <w:divBdr>
        <w:top w:val="none" w:sz="0" w:space="0" w:color="auto"/>
        <w:left w:val="none" w:sz="0" w:space="0" w:color="auto"/>
        <w:bottom w:val="none" w:sz="0" w:space="0" w:color="auto"/>
        <w:right w:val="none" w:sz="0" w:space="0" w:color="auto"/>
      </w:divBdr>
    </w:div>
    <w:div w:id="1819150478">
      <w:bodyDiv w:val="1"/>
      <w:marLeft w:val="0"/>
      <w:marRight w:val="0"/>
      <w:marTop w:val="0"/>
      <w:marBottom w:val="0"/>
      <w:divBdr>
        <w:top w:val="none" w:sz="0" w:space="0" w:color="auto"/>
        <w:left w:val="none" w:sz="0" w:space="0" w:color="auto"/>
        <w:bottom w:val="none" w:sz="0" w:space="0" w:color="auto"/>
        <w:right w:val="none" w:sz="0" w:space="0" w:color="auto"/>
      </w:divBdr>
    </w:div>
    <w:div w:id="1820145636">
      <w:bodyDiv w:val="1"/>
      <w:marLeft w:val="0"/>
      <w:marRight w:val="0"/>
      <w:marTop w:val="0"/>
      <w:marBottom w:val="0"/>
      <w:divBdr>
        <w:top w:val="none" w:sz="0" w:space="0" w:color="auto"/>
        <w:left w:val="none" w:sz="0" w:space="0" w:color="auto"/>
        <w:bottom w:val="none" w:sz="0" w:space="0" w:color="auto"/>
        <w:right w:val="none" w:sz="0" w:space="0" w:color="auto"/>
      </w:divBdr>
    </w:div>
    <w:div w:id="1820917810">
      <w:bodyDiv w:val="1"/>
      <w:marLeft w:val="0"/>
      <w:marRight w:val="0"/>
      <w:marTop w:val="0"/>
      <w:marBottom w:val="0"/>
      <w:divBdr>
        <w:top w:val="none" w:sz="0" w:space="0" w:color="auto"/>
        <w:left w:val="none" w:sz="0" w:space="0" w:color="auto"/>
        <w:bottom w:val="none" w:sz="0" w:space="0" w:color="auto"/>
        <w:right w:val="none" w:sz="0" w:space="0" w:color="auto"/>
      </w:divBdr>
    </w:div>
    <w:div w:id="1821799377">
      <w:bodyDiv w:val="1"/>
      <w:marLeft w:val="0"/>
      <w:marRight w:val="0"/>
      <w:marTop w:val="0"/>
      <w:marBottom w:val="0"/>
      <w:divBdr>
        <w:top w:val="none" w:sz="0" w:space="0" w:color="auto"/>
        <w:left w:val="none" w:sz="0" w:space="0" w:color="auto"/>
        <w:bottom w:val="none" w:sz="0" w:space="0" w:color="auto"/>
        <w:right w:val="none" w:sz="0" w:space="0" w:color="auto"/>
      </w:divBdr>
    </w:div>
    <w:div w:id="1825003720">
      <w:bodyDiv w:val="1"/>
      <w:marLeft w:val="0"/>
      <w:marRight w:val="0"/>
      <w:marTop w:val="0"/>
      <w:marBottom w:val="0"/>
      <w:divBdr>
        <w:top w:val="none" w:sz="0" w:space="0" w:color="auto"/>
        <w:left w:val="none" w:sz="0" w:space="0" w:color="auto"/>
        <w:bottom w:val="none" w:sz="0" w:space="0" w:color="auto"/>
        <w:right w:val="none" w:sz="0" w:space="0" w:color="auto"/>
      </w:divBdr>
    </w:div>
    <w:div w:id="1825508344">
      <w:bodyDiv w:val="1"/>
      <w:marLeft w:val="0"/>
      <w:marRight w:val="0"/>
      <w:marTop w:val="0"/>
      <w:marBottom w:val="0"/>
      <w:divBdr>
        <w:top w:val="none" w:sz="0" w:space="0" w:color="auto"/>
        <w:left w:val="none" w:sz="0" w:space="0" w:color="auto"/>
        <w:bottom w:val="none" w:sz="0" w:space="0" w:color="auto"/>
        <w:right w:val="none" w:sz="0" w:space="0" w:color="auto"/>
      </w:divBdr>
    </w:div>
    <w:div w:id="1825779933">
      <w:bodyDiv w:val="1"/>
      <w:marLeft w:val="0"/>
      <w:marRight w:val="0"/>
      <w:marTop w:val="0"/>
      <w:marBottom w:val="0"/>
      <w:divBdr>
        <w:top w:val="none" w:sz="0" w:space="0" w:color="auto"/>
        <w:left w:val="none" w:sz="0" w:space="0" w:color="auto"/>
        <w:bottom w:val="none" w:sz="0" w:space="0" w:color="auto"/>
        <w:right w:val="none" w:sz="0" w:space="0" w:color="auto"/>
      </w:divBdr>
    </w:div>
    <w:div w:id="1826510214">
      <w:bodyDiv w:val="1"/>
      <w:marLeft w:val="0"/>
      <w:marRight w:val="0"/>
      <w:marTop w:val="0"/>
      <w:marBottom w:val="0"/>
      <w:divBdr>
        <w:top w:val="none" w:sz="0" w:space="0" w:color="auto"/>
        <w:left w:val="none" w:sz="0" w:space="0" w:color="auto"/>
        <w:bottom w:val="none" w:sz="0" w:space="0" w:color="auto"/>
        <w:right w:val="none" w:sz="0" w:space="0" w:color="auto"/>
      </w:divBdr>
    </w:div>
    <w:div w:id="1826847887">
      <w:bodyDiv w:val="1"/>
      <w:marLeft w:val="0"/>
      <w:marRight w:val="0"/>
      <w:marTop w:val="0"/>
      <w:marBottom w:val="0"/>
      <w:divBdr>
        <w:top w:val="none" w:sz="0" w:space="0" w:color="auto"/>
        <w:left w:val="none" w:sz="0" w:space="0" w:color="auto"/>
        <w:bottom w:val="none" w:sz="0" w:space="0" w:color="auto"/>
        <w:right w:val="none" w:sz="0" w:space="0" w:color="auto"/>
      </w:divBdr>
    </w:div>
    <w:div w:id="1827940174">
      <w:bodyDiv w:val="1"/>
      <w:marLeft w:val="0"/>
      <w:marRight w:val="0"/>
      <w:marTop w:val="0"/>
      <w:marBottom w:val="0"/>
      <w:divBdr>
        <w:top w:val="none" w:sz="0" w:space="0" w:color="auto"/>
        <w:left w:val="none" w:sz="0" w:space="0" w:color="auto"/>
        <w:bottom w:val="none" w:sz="0" w:space="0" w:color="auto"/>
        <w:right w:val="none" w:sz="0" w:space="0" w:color="auto"/>
      </w:divBdr>
    </w:div>
    <w:div w:id="1832528662">
      <w:bodyDiv w:val="1"/>
      <w:marLeft w:val="0"/>
      <w:marRight w:val="0"/>
      <w:marTop w:val="0"/>
      <w:marBottom w:val="0"/>
      <w:divBdr>
        <w:top w:val="none" w:sz="0" w:space="0" w:color="auto"/>
        <w:left w:val="none" w:sz="0" w:space="0" w:color="auto"/>
        <w:bottom w:val="none" w:sz="0" w:space="0" w:color="auto"/>
        <w:right w:val="none" w:sz="0" w:space="0" w:color="auto"/>
      </w:divBdr>
    </w:div>
    <w:div w:id="1833253843">
      <w:bodyDiv w:val="1"/>
      <w:marLeft w:val="0"/>
      <w:marRight w:val="0"/>
      <w:marTop w:val="0"/>
      <w:marBottom w:val="0"/>
      <w:divBdr>
        <w:top w:val="none" w:sz="0" w:space="0" w:color="auto"/>
        <w:left w:val="none" w:sz="0" w:space="0" w:color="auto"/>
        <w:bottom w:val="none" w:sz="0" w:space="0" w:color="auto"/>
        <w:right w:val="none" w:sz="0" w:space="0" w:color="auto"/>
      </w:divBdr>
    </w:div>
    <w:div w:id="1835992988">
      <w:bodyDiv w:val="1"/>
      <w:marLeft w:val="0"/>
      <w:marRight w:val="0"/>
      <w:marTop w:val="0"/>
      <w:marBottom w:val="0"/>
      <w:divBdr>
        <w:top w:val="none" w:sz="0" w:space="0" w:color="auto"/>
        <w:left w:val="none" w:sz="0" w:space="0" w:color="auto"/>
        <w:bottom w:val="none" w:sz="0" w:space="0" w:color="auto"/>
        <w:right w:val="none" w:sz="0" w:space="0" w:color="auto"/>
      </w:divBdr>
    </w:div>
    <w:div w:id="1836920533">
      <w:bodyDiv w:val="1"/>
      <w:marLeft w:val="0"/>
      <w:marRight w:val="0"/>
      <w:marTop w:val="0"/>
      <w:marBottom w:val="0"/>
      <w:divBdr>
        <w:top w:val="none" w:sz="0" w:space="0" w:color="auto"/>
        <w:left w:val="none" w:sz="0" w:space="0" w:color="auto"/>
        <w:bottom w:val="none" w:sz="0" w:space="0" w:color="auto"/>
        <w:right w:val="none" w:sz="0" w:space="0" w:color="auto"/>
      </w:divBdr>
    </w:div>
    <w:div w:id="1838033679">
      <w:bodyDiv w:val="1"/>
      <w:marLeft w:val="0"/>
      <w:marRight w:val="0"/>
      <w:marTop w:val="0"/>
      <w:marBottom w:val="0"/>
      <w:divBdr>
        <w:top w:val="none" w:sz="0" w:space="0" w:color="auto"/>
        <w:left w:val="none" w:sz="0" w:space="0" w:color="auto"/>
        <w:bottom w:val="none" w:sz="0" w:space="0" w:color="auto"/>
        <w:right w:val="none" w:sz="0" w:space="0" w:color="auto"/>
      </w:divBdr>
    </w:div>
    <w:div w:id="1839805451">
      <w:bodyDiv w:val="1"/>
      <w:marLeft w:val="0"/>
      <w:marRight w:val="0"/>
      <w:marTop w:val="0"/>
      <w:marBottom w:val="0"/>
      <w:divBdr>
        <w:top w:val="none" w:sz="0" w:space="0" w:color="auto"/>
        <w:left w:val="none" w:sz="0" w:space="0" w:color="auto"/>
        <w:bottom w:val="none" w:sz="0" w:space="0" w:color="auto"/>
        <w:right w:val="none" w:sz="0" w:space="0" w:color="auto"/>
      </w:divBdr>
    </w:div>
    <w:div w:id="1840972034">
      <w:bodyDiv w:val="1"/>
      <w:marLeft w:val="0"/>
      <w:marRight w:val="0"/>
      <w:marTop w:val="0"/>
      <w:marBottom w:val="0"/>
      <w:divBdr>
        <w:top w:val="none" w:sz="0" w:space="0" w:color="auto"/>
        <w:left w:val="none" w:sz="0" w:space="0" w:color="auto"/>
        <w:bottom w:val="none" w:sz="0" w:space="0" w:color="auto"/>
        <w:right w:val="none" w:sz="0" w:space="0" w:color="auto"/>
      </w:divBdr>
    </w:div>
    <w:div w:id="1841237996">
      <w:bodyDiv w:val="1"/>
      <w:marLeft w:val="0"/>
      <w:marRight w:val="0"/>
      <w:marTop w:val="0"/>
      <w:marBottom w:val="0"/>
      <w:divBdr>
        <w:top w:val="none" w:sz="0" w:space="0" w:color="auto"/>
        <w:left w:val="none" w:sz="0" w:space="0" w:color="auto"/>
        <w:bottom w:val="none" w:sz="0" w:space="0" w:color="auto"/>
        <w:right w:val="none" w:sz="0" w:space="0" w:color="auto"/>
      </w:divBdr>
    </w:div>
    <w:div w:id="1843203716">
      <w:bodyDiv w:val="1"/>
      <w:marLeft w:val="0"/>
      <w:marRight w:val="0"/>
      <w:marTop w:val="0"/>
      <w:marBottom w:val="0"/>
      <w:divBdr>
        <w:top w:val="none" w:sz="0" w:space="0" w:color="auto"/>
        <w:left w:val="none" w:sz="0" w:space="0" w:color="auto"/>
        <w:bottom w:val="none" w:sz="0" w:space="0" w:color="auto"/>
        <w:right w:val="none" w:sz="0" w:space="0" w:color="auto"/>
      </w:divBdr>
    </w:div>
    <w:div w:id="1846554460">
      <w:bodyDiv w:val="1"/>
      <w:marLeft w:val="0"/>
      <w:marRight w:val="0"/>
      <w:marTop w:val="0"/>
      <w:marBottom w:val="0"/>
      <w:divBdr>
        <w:top w:val="none" w:sz="0" w:space="0" w:color="auto"/>
        <w:left w:val="none" w:sz="0" w:space="0" w:color="auto"/>
        <w:bottom w:val="none" w:sz="0" w:space="0" w:color="auto"/>
        <w:right w:val="none" w:sz="0" w:space="0" w:color="auto"/>
      </w:divBdr>
    </w:div>
    <w:div w:id="1846745215">
      <w:bodyDiv w:val="1"/>
      <w:marLeft w:val="0"/>
      <w:marRight w:val="0"/>
      <w:marTop w:val="0"/>
      <w:marBottom w:val="0"/>
      <w:divBdr>
        <w:top w:val="none" w:sz="0" w:space="0" w:color="auto"/>
        <w:left w:val="none" w:sz="0" w:space="0" w:color="auto"/>
        <w:bottom w:val="none" w:sz="0" w:space="0" w:color="auto"/>
        <w:right w:val="none" w:sz="0" w:space="0" w:color="auto"/>
      </w:divBdr>
    </w:div>
    <w:div w:id="1847985226">
      <w:bodyDiv w:val="1"/>
      <w:marLeft w:val="0"/>
      <w:marRight w:val="0"/>
      <w:marTop w:val="0"/>
      <w:marBottom w:val="0"/>
      <w:divBdr>
        <w:top w:val="none" w:sz="0" w:space="0" w:color="auto"/>
        <w:left w:val="none" w:sz="0" w:space="0" w:color="auto"/>
        <w:bottom w:val="none" w:sz="0" w:space="0" w:color="auto"/>
        <w:right w:val="none" w:sz="0" w:space="0" w:color="auto"/>
      </w:divBdr>
    </w:div>
    <w:div w:id="1848246585">
      <w:bodyDiv w:val="1"/>
      <w:marLeft w:val="0"/>
      <w:marRight w:val="0"/>
      <w:marTop w:val="0"/>
      <w:marBottom w:val="0"/>
      <w:divBdr>
        <w:top w:val="none" w:sz="0" w:space="0" w:color="auto"/>
        <w:left w:val="none" w:sz="0" w:space="0" w:color="auto"/>
        <w:bottom w:val="none" w:sz="0" w:space="0" w:color="auto"/>
        <w:right w:val="none" w:sz="0" w:space="0" w:color="auto"/>
      </w:divBdr>
    </w:div>
    <w:div w:id="1850291230">
      <w:bodyDiv w:val="1"/>
      <w:marLeft w:val="0"/>
      <w:marRight w:val="0"/>
      <w:marTop w:val="0"/>
      <w:marBottom w:val="0"/>
      <w:divBdr>
        <w:top w:val="none" w:sz="0" w:space="0" w:color="auto"/>
        <w:left w:val="none" w:sz="0" w:space="0" w:color="auto"/>
        <w:bottom w:val="none" w:sz="0" w:space="0" w:color="auto"/>
        <w:right w:val="none" w:sz="0" w:space="0" w:color="auto"/>
      </w:divBdr>
    </w:div>
    <w:div w:id="1852179747">
      <w:bodyDiv w:val="1"/>
      <w:marLeft w:val="0"/>
      <w:marRight w:val="0"/>
      <w:marTop w:val="0"/>
      <w:marBottom w:val="0"/>
      <w:divBdr>
        <w:top w:val="none" w:sz="0" w:space="0" w:color="auto"/>
        <w:left w:val="none" w:sz="0" w:space="0" w:color="auto"/>
        <w:bottom w:val="none" w:sz="0" w:space="0" w:color="auto"/>
        <w:right w:val="none" w:sz="0" w:space="0" w:color="auto"/>
      </w:divBdr>
    </w:div>
    <w:div w:id="1855849149">
      <w:bodyDiv w:val="1"/>
      <w:marLeft w:val="0"/>
      <w:marRight w:val="0"/>
      <w:marTop w:val="0"/>
      <w:marBottom w:val="0"/>
      <w:divBdr>
        <w:top w:val="none" w:sz="0" w:space="0" w:color="auto"/>
        <w:left w:val="none" w:sz="0" w:space="0" w:color="auto"/>
        <w:bottom w:val="none" w:sz="0" w:space="0" w:color="auto"/>
        <w:right w:val="none" w:sz="0" w:space="0" w:color="auto"/>
      </w:divBdr>
    </w:div>
    <w:div w:id="1858959784">
      <w:bodyDiv w:val="1"/>
      <w:marLeft w:val="0"/>
      <w:marRight w:val="0"/>
      <w:marTop w:val="0"/>
      <w:marBottom w:val="0"/>
      <w:divBdr>
        <w:top w:val="none" w:sz="0" w:space="0" w:color="auto"/>
        <w:left w:val="none" w:sz="0" w:space="0" w:color="auto"/>
        <w:bottom w:val="none" w:sz="0" w:space="0" w:color="auto"/>
        <w:right w:val="none" w:sz="0" w:space="0" w:color="auto"/>
      </w:divBdr>
    </w:div>
    <w:div w:id="1861158508">
      <w:bodyDiv w:val="1"/>
      <w:marLeft w:val="0"/>
      <w:marRight w:val="0"/>
      <w:marTop w:val="0"/>
      <w:marBottom w:val="0"/>
      <w:divBdr>
        <w:top w:val="none" w:sz="0" w:space="0" w:color="auto"/>
        <w:left w:val="none" w:sz="0" w:space="0" w:color="auto"/>
        <w:bottom w:val="none" w:sz="0" w:space="0" w:color="auto"/>
        <w:right w:val="none" w:sz="0" w:space="0" w:color="auto"/>
      </w:divBdr>
    </w:div>
    <w:div w:id="1864660457">
      <w:bodyDiv w:val="1"/>
      <w:marLeft w:val="0"/>
      <w:marRight w:val="0"/>
      <w:marTop w:val="0"/>
      <w:marBottom w:val="0"/>
      <w:divBdr>
        <w:top w:val="none" w:sz="0" w:space="0" w:color="auto"/>
        <w:left w:val="none" w:sz="0" w:space="0" w:color="auto"/>
        <w:bottom w:val="none" w:sz="0" w:space="0" w:color="auto"/>
        <w:right w:val="none" w:sz="0" w:space="0" w:color="auto"/>
      </w:divBdr>
    </w:div>
    <w:div w:id="1866138720">
      <w:bodyDiv w:val="1"/>
      <w:marLeft w:val="0"/>
      <w:marRight w:val="0"/>
      <w:marTop w:val="0"/>
      <w:marBottom w:val="0"/>
      <w:divBdr>
        <w:top w:val="none" w:sz="0" w:space="0" w:color="auto"/>
        <w:left w:val="none" w:sz="0" w:space="0" w:color="auto"/>
        <w:bottom w:val="none" w:sz="0" w:space="0" w:color="auto"/>
        <w:right w:val="none" w:sz="0" w:space="0" w:color="auto"/>
      </w:divBdr>
    </w:div>
    <w:div w:id="1866670642">
      <w:bodyDiv w:val="1"/>
      <w:marLeft w:val="0"/>
      <w:marRight w:val="0"/>
      <w:marTop w:val="0"/>
      <w:marBottom w:val="0"/>
      <w:divBdr>
        <w:top w:val="none" w:sz="0" w:space="0" w:color="auto"/>
        <w:left w:val="none" w:sz="0" w:space="0" w:color="auto"/>
        <w:bottom w:val="none" w:sz="0" w:space="0" w:color="auto"/>
        <w:right w:val="none" w:sz="0" w:space="0" w:color="auto"/>
      </w:divBdr>
    </w:div>
    <w:div w:id="1870603813">
      <w:bodyDiv w:val="1"/>
      <w:marLeft w:val="0"/>
      <w:marRight w:val="0"/>
      <w:marTop w:val="0"/>
      <w:marBottom w:val="0"/>
      <w:divBdr>
        <w:top w:val="none" w:sz="0" w:space="0" w:color="auto"/>
        <w:left w:val="none" w:sz="0" w:space="0" w:color="auto"/>
        <w:bottom w:val="none" w:sz="0" w:space="0" w:color="auto"/>
        <w:right w:val="none" w:sz="0" w:space="0" w:color="auto"/>
      </w:divBdr>
    </w:div>
    <w:div w:id="1872915715">
      <w:bodyDiv w:val="1"/>
      <w:marLeft w:val="0"/>
      <w:marRight w:val="0"/>
      <w:marTop w:val="0"/>
      <w:marBottom w:val="0"/>
      <w:divBdr>
        <w:top w:val="none" w:sz="0" w:space="0" w:color="auto"/>
        <w:left w:val="none" w:sz="0" w:space="0" w:color="auto"/>
        <w:bottom w:val="none" w:sz="0" w:space="0" w:color="auto"/>
        <w:right w:val="none" w:sz="0" w:space="0" w:color="auto"/>
      </w:divBdr>
    </w:div>
    <w:div w:id="1872961340">
      <w:bodyDiv w:val="1"/>
      <w:marLeft w:val="0"/>
      <w:marRight w:val="0"/>
      <w:marTop w:val="0"/>
      <w:marBottom w:val="0"/>
      <w:divBdr>
        <w:top w:val="none" w:sz="0" w:space="0" w:color="auto"/>
        <w:left w:val="none" w:sz="0" w:space="0" w:color="auto"/>
        <w:bottom w:val="none" w:sz="0" w:space="0" w:color="auto"/>
        <w:right w:val="none" w:sz="0" w:space="0" w:color="auto"/>
      </w:divBdr>
    </w:div>
    <w:div w:id="1873571581">
      <w:bodyDiv w:val="1"/>
      <w:marLeft w:val="0"/>
      <w:marRight w:val="0"/>
      <w:marTop w:val="0"/>
      <w:marBottom w:val="0"/>
      <w:divBdr>
        <w:top w:val="none" w:sz="0" w:space="0" w:color="auto"/>
        <w:left w:val="none" w:sz="0" w:space="0" w:color="auto"/>
        <w:bottom w:val="none" w:sz="0" w:space="0" w:color="auto"/>
        <w:right w:val="none" w:sz="0" w:space="0" w:color="auto"/>
      </w:divBdr>
    </w:div>
    <w:div w:id="1874146620">
      <w:bodyDiv w:val="1"/>
      <w:marLeft w:val="0"/>
      <w:marRight w:val="0"/>
      <w:marTop w:val="0"/>
      <w:marBottom w:val="0"/>
      <w:divBdr>
        <w:top w:val="none" w:sz="0" w:space="0" w:color="auto"/>
        <w:left w:val="none" w:sz="0" w:space="0" w:color="auto"/>
        <w:bottom w:val="none" w:sz="0" w:space="0" w:color="auto"/>
        <w:right w:val="none" w:sz="0" w:space="0" w:color="auto"/>
      </w:divBdr>
    </w:div>
    <w:div w:id="1876694487">
      <w:bodyDiv w:val="1"/>
      <w:marLeft w:val="0"/>
      <w:marRight w:val="0"/>
      <w:marTop w:val="0"/>
      <w:marBottom w:val="0"/>
      <w:divBdr>
        <w:top w:val="none" w:sz="0" w:space="0" w:color="auto"/>
        <w:left w:val="none" w:sz="0" w:space="0" w:color="auto"/>
        <w:bottom w:val="none" w:sz="0" w:space="0" w:color="auto"/>
        <w:right w:val="none" w:sz="0" w:space="0" w:color="auto"/>
      </w:divBdr>
    </w:div>
    <w:div w:id="1878543762">
      <w:bodyDiv w:val="1"/>
      <w:marLeft w:val="0"/>
      <w:marRight w:val="0"/>
      <w:marTop w:val="0"/>
      <w:marBottom w:val="0"/>
      <w:divBdr>
        <w:top w:val="none" w:sz="0" w:space="0" w:color="auto"/>
        <w:left w:val="none" w:sz="0" w:space="0" w:color="auto"/>
        <w:bottom w:val="none" w:sz="0" w:space="0" w:color="auto"/>
        <w:right w:val="none" w:sz="0" w:space="0" w:color="auto"/>
      </w:divBdr>
    </w:div>
    <w:div w:id="1878883279">
      <w:bodyDiv w:val="1"/>
      <w:marLeft w:val="0"/>
      <w:marRight w:val="0"/>
      <w:marTop w:val="0"/>
      <w:marBottom w:val="0"/>
      <w:divBdr>
        <w:top w:val="none" w:sz="0" w:space="0" w:color="auto"/>
        <w:left w:val="none" w:sz="0" w:space="0" w:color="auto"/>
        <w:bottom w:val="none" w:sz="0" w:space="0" w:color="auto"/>
        <w:right w:val="none" w:sz="0" w:space="0" w:color="auto"/>
      </w:divBdr>
    </w:div>
    <w:div w:id="1879589134">
      <w:bodyDiv w:val="1"/>
      <w:marLeft w:val="0"/>
      <w:marRight w:val="0"/>
      <w:marTop w:val="0"/>
      <w:marBottom w:val="0"/>
      <w:divBdr>
        <w:top w:val="none" w:sz="0" w:space="0" w:color="auto"/>
        <w:left w:val="none" w:sz="0" w:space="0" w:color="auto"/>
        <w:bottom w:val="none" w:sz="0" w:space="0" w:color="auto"/>
        <w:right w:val="none" w:sz="0" w:space="0" w:color="auto"/>
      </w:divBdr>
    </w:div>
    <w:div w:id="1880438836">
      <w:bodyDiv w:val="1"/>
      <w:marLeft w:val="0"/>
      <w:marRight w:val="0"/>
      <w:marTop w:val="0"/>
      <w:marBottom w:val="0"/>
      <w:divBdr>
        <w:top w:val="none" w:sz="0" w:space="0" w:color="auto"/>
        <w:left w:val="none" w:sz="0" w:space="0" w:color="auto"/>
        <w:bottom w:val="none" w:sz="0" w:space="0" w:color="auto"/>
        <w:right w:val="none" w:sz="0" w:space="0" w:color="auto"/>
      </w:divBdr>
    </w:div>
    <w:div w:id="1881897984">
      <w:bodyDiv w:val="1"/>
      <w:marLeft w:val="0"/>
      <w:marRight w:val="0"/>
      <w:marTop w:val="0"/>
      <w:marBottom w:val="0"/>
      <w:divBdr>
        <w:top w:val="none" w:sz="0" w:space="0" w:color="auto"/>
        <w:left w:val="none" w:sz="0" w:space="0" w:color="auto"/>
        <w:bottom w:val="none" w:sz="0" w:space="0" w:color="auto"/>
        <w:right w:val="none" w:sz="0" w:space="0" w:color="auto"/>
      </w:divBdr>
    </w:div>
    <w:div w:id="1882084285">
      <w:bodyDiv w:val="1"/>
      <w:marLeft w:val="0"/>
      <w:marRight w:val="0"/>
      <w:marTop w:val="0"/>
      <w:marBottom w:val="0"/>
      <w:divBdr>
        <w:top w:val="none" w:sz="0" w:space="0" w:color="auto"/>
        <w:left w:val="none" w:sz="0" w:space="0" w:color="auto"/>
        <w:bottom w:val="none" w:sz="0" w:space="0" w:color="auto"/>
        <w:right w:val="none" w:sz="0" w:space="0" w:color="auto"/>
      </w:divBdr>
    </w:div>
    <w:div w:id="1884369761">
      <w:bodyDiv w:val="1"/>
      <w:marLeft w:val="0"/>
      <w:marRight w:val="0"/>
      <w:marTop w:val="0"/>
      <w:marBottom w:val="0"/>
      <w:divBdr>
        <w:top w:val="none" w:sz="0" w:space="0" w:color="auto"/>
        <w:left w:val="none" w:sz="0" w:space="0" w:color="auto"/>
        <w:bottom w:val="none" w:sz="0" w:space="0" w:color="auto"/>
        <w:right w:val="none" w:sz="0" w:space="0" w:color="auto"/>
      </w:divBdr>
    </w:div>
    <w:div w:id="1887136828">
      <w:bodyDiv w:val="1"/>
      <w:marLeft w:val="0"/>
      <w:marRight w:val="0"/>
      <w:marTop w:val="0"/>
      <w:marBottom w:val="0"/>
      <w:divBdr>
        <w:top w:val="none" w:sz="0" w:space="0" w:color="auto"/>
        <w:left w:val="none" w:sz="0" w:space="0" w:color="auto"/>
        <w:bottom w:val="none" w:sz="0" w:space="0" w:color="auto"/>
        <w:right w:val="none" w:sz="0" w:space="0" w:color="auto"/>
      </w:divBdr>
    </w:div>
    <w:div w:id="1889954137">
      <w:bodyDiv w:val="1"/>
      <w:marLeft w:val="0"/>
      <w:marRight w:val="0"/>
      <w:marTop w:val="0"/>
      <w:marBottom w:val="0"/>
      <w:divBdr>
        <w:top w:val="none" w:sz="0" w:space="0" w:color="auto"/>
        <w:left w:val="none" w:sz="0" w:space="0" w:color="auto"/>
        <w:bottom w:val="none" w:sz="0" w:space="0" w:color="auto"/>
        <w:right w:val="none" w:sz="0" w:space="0" w:color="auto"/>
      </w:divBdr>
    </w:div>
    <w:div w:id="1890871606">
      <w:bodyDiv w:val="1"/>
      <w:marLeft w:val="0"/>
      <w:marRight w:val="0"/>
      <w:marTop w:val="0"/>
      <w:marBottom w:val="0"/>
      <w:divBdr>
        <w:top w:val="none" w:sz="0" w:space="0" w:color="auto"/>
        <w:left w:val="none" w:sz="0" w:space="0" w:color="auto"/>
        <w:bottom w:val="none" w:sz="0" w:space="0" w:color="auto"/>
        <w:right w:val="none" w:sz="0" w:space="0" w:color="auto"/>
      </w:divBdr>
    </w:div>
    <w:div w:id="1893543007">
      <w:bodyDiv w:val="1"/>
      <w:marLeft w:val="0"/>
      <w:marRight w:val="0"/>
      <w:marTop w:val="0"/>
      <w:marBottom w:val="0"/>
      <w:divBdr>
        <w:top w:val="none" w:sz="0" w:space="0" w:color="auto"/>
        <w:left w:val="none" w:sz="0" w:space="0" w:color="auto"/>
        <w:bottom w:val="none" w:sz="0" w:space="0" w:color="auto"/>
        <w:right w:val="none" w:sz="0" w:space="0" w:color="auto"/>
      </w:divBdr>
    </w:div>
    <w:div w:id="1893735310">
      <w:bodyDiv w:val="1"/>
      <w:marLeft w:val="0"/>
      <w:marRight w:val="0"/>
      <w:marTop w:val="0"/>
      <w:marBottom w:val="0"/>
      <w:divBdr>
        <w:top w:val="none" w:sz="0" w:space="0" w:color="auto"/>
        <w:left w:val="none" w:sz="0" w:space="0" w:color="auto"/>
        <w:bottom w:val="none" w:sz="0" w:space="0" w:color="auto"/>
        <w:right w:val="none" w:sz="0" w:space="0" w:color="auto"/>
      </w:divBdr>
    </w:div>
    <w:div w:id="1895501859">
      <w:bodyDiv w:val="1"/>
      <w:marLeft w:val="0"/>
      <w:marRight w:val="0"/>
      <w:marTop w:val="0"/>
      <w:marBottom w:val="0"/>
      <w:divBdr>
        <w:top w:val="none" w:sz="0" w:space="0" w:color="auto"/>
        <w:left w:val="none" w:sz="0" w:space="0" w:color="auto"/>
        <w:bottom w:val="none" w:sz="0" w:space="0" w:color="auto"/>
        <w:right w:val="none" w:sz="0" w:space="0" w:color="auto"/>
      </w:divBdr>
    </w:div>
    <w:div w:id="1896895249">
      <w:bodyDiv w:val="1"/>
      <w:marLeft w:val="0"/>
      <w:marRight w:val="0"/>
      <w:marTop w:val="0"/>
      <w:marBottom w:val="0"/>
      <w:divBdr>
        <w:top w:val="none" w:sz="0" w:space="0" w:color="auto"/>
        <w:left w:val="none" w:sz="0" w:space="0" w:color="auto"/>
        <w:bottom w:val="none" w:sz="0" w:space="0" w:color="auto"/>
        <w:right w:val="none" w:sz="0" w:space="0" w:color="auto"/>
      </w:divBdr>
    </w:div>
    <w:div w:id="1897012864">
      <w:bodyDiv w:val="1"/>
      <w:marLeft w:val="0"/>
      <w:marRight w:val="0"/>
      <w:marTop w:val="0"/>
      <w:marBottom w:val="0"/>
      <w:divBdr>
        <w:top w:val="none" w:sz="0" w:space="0" w:color="auto"/>
        <w:left w:val="none" w:sz="0" w:space="0" w:color="auto"/>
        <w:bottom w:val="none" w:sz="0" w:space="0" w:color="auto"/>
        <w:right w:val="none" w:sz="0" w:space="0" w:color="auto"/>
      </w:divBdr>
    </w:div>
    <w:div w:id="1897088478">
      <w:bodyDiv w:val="1"/>
      <w:marLeft w:val="0"/>
      <w:marRight w:val="0"/>
      <w:marTop w:val="0"/>
      <w:marBottom w:val="0"/>
      <w:divBdr>
        <w:top w:val="none" w:sz="0" w:space="0" w:color="auto"/>
        <w:left w:val="none" w:sz="0" w:space="0" w:color="auto"/>
        <w:bottom w:val="none" w:sz="0" w:space="0" w:color="auto"/>
        <w:right w:val="none" w:sz="0" w:space="0" w:color="auto"/>
      </w:divBdr>
    </w:div>
    <w:div w:id="1898316979">
      <w:bodyDiv w:val="1"/>
      <w:marLeft w:val="0"/>
      <w:marRight w:val="0"/>
      <w:marTop w:val="0"/>
      <w:marBottom w:val="0"/>
      <w:divBdr>
        <w:top w:val="none" w:sz="0" w:space="0" w:color="auto"/>
        <w:left w:val="none" w:sz="0" w:space="0" w:color="auto"/>
        <w:bottom w:val="none" w:sz="0" w:space="0" w:color="auto"/>
        <w:right w:val="none" w:sz="0" w:space="0" w:color="auto"/>
      </w:divBdr>
    </w:div>
    <w:div w:id="1898514968">
      <w:bodyDiv w:val="1"/>
      <w:marLeft w:val="0"/>
      <w:marRight w:val="0"/>
      <w:marTop w:val="0"/>
      <w:marBottom w:val="0"/>
      <w:divBdr>
        <w:top w:val="none" w:sz="0" w:space="0" w:color="auto"/>
        <w:left w:val="none" w:sz="0" w:space="0" w:color="auto"/>
        <w:bottom w:val="none" w:sz="0" w:space="0" w:color="auto"/>
        <w:right w:val="none" w:sz="0" w:space="0" w:color="auto"/>
      </w:divBdr>
    </w:div>
    <w:div w:id="1900482335">
      <w:bodyDiv w:val="1"/>
      <w:marLeft w:val="0"/>
      <w:marRight w:val="0"/>
      <w:marTop w:val="0"/>
      <w:marBottom w:val="0"/>
      <w:divBdr>
        <w:top w:val="none" w:sz="0" w:space="0" w:color="auto"/>
        <w:left w:val="none" w:sz="0" w:space="0" w:color="auto"/>
        <w:bottom w:val="none" w:sz="0" w:space="0" w:color="auto"/>
        <w:right w:val="none" w:sz="0" w:space="0" w:color="auto"/>
      </w:divBdr>
    </w:div>
    <w:div w:id="1903825848">
      <w:bodyDiv w:val="1"/>
      <w:marLeft w:val="0"/>
      <w:marRight w:val="0"/>
      <w:marTop w:val="0"/>
      <w:marBottom w:val="0"/>
      <w:divBdr>
        <w:top w:val="none" w:sz="0" w:space="0" w:color="auto"/>
        <w:left w:val="none" w:sz="0" w:space="0" w:color="auto"/>
        <w:bottom w:val="none" w:sz="0" w:space="0" w:color="auto"/>
        <w:right w:val="none" w:sz="0" w:space="0" w:color="auto"/>
      </w:divBdr>
    </w:div>
    <w:div w:id="1907032776">
      <w:bodyDiv w:val="1"/>
      <w:marLeft w:val="0"/>
      <w:marRight w:val="0"/>
      <w:marTop w:val="0"/>
      <w:marBottom w:val="0"/>
      <w:divBdr>
        <w:top w:val="none" w:sz="0" w:space="0" w:color="auto"/>
        <w:left w:val="none" w:sz="0" w:space="0" w:color="auto"/>
        <w:bottom w:val="none" w:sz="0" w:space="0" w:color="auto"/>
        <w:right w:val="none" w:sz="0" w:space="0" w:color="auto"/>
      </w:divBdr>
    </w:div>
    <w:div w:id="1907060096">
      <w:bodyDiv w:val="1"/>
      <w:marLeft w:val="0"/>
      <w:marRight w:val="0"/>
      <w:marTop w:val="0"/>
      <w:marBottom w:val="0"/>
      <w:divBdr>
        <w:top w:val="none" w:sz="0" w:space="0" w:color="auto"/>
        <w:left w:val="none" w:sz="0" w:space="0" w:color="auto"/>
        <w:bottom w:val="none" w:sz="0" w:space="0" w:color="auto"/>
        <w:right w:val="none" w:sz="0" w:space="0" w:color="auto"/>
      </w:divBdr>
    </w:div>
    <w:div w:id="1909073777">
      <w:bodyDiv w:val="1"/>
      <w:marLeft w:val="0"/>
      <w:marRight w:val="0"/>
      <w:marTop w:val="0"/>
      <w:marBottom w:val="0"/>
      <w:divBdr>
        <w:top w:val="none" w:sz="0" w:space="0" w:color="auto"/>
        <w:left w:val="none" w:sz="0" w:space="0" w:color="auto"/>
        <w:bottom w:val="none" w:sz="0" w:space="0" w:color="auto"/>
        <w:right w:val="none" w:sz="0" w:space="0" w:color="auto"/>
      </w:divBdr>
    </w:div>
    <w:div w:id="1909413579">
      <w:bodyDiv w:val="1"/>
      <w:marLeft w:val="0"/>
      <w:marRight w:val="0"/>
      <w:marTop w:val="0"/>
      <w:marBottom w:val="0"/>
      <w:divBdr>
        <w:top w:val="none" w:sz="0" w:space="0" w:color="auto"/>
        <w:left w:val="none" w:sz="0" w:space="0" w:color="auto"/>
        <w:bottom w:val="none" w:sz="0" w:space="0" w:color="auto"/>
        <w:right w:val="none" w:sz="0" w:space="0" w:color="auto"/>
      </w:divBdr>
    </w:div>
    <w:div w:id="1910845982">
      <w:bodyDiv w:val="1"/>
      <w:marLeft w:val="0"/>
      <w:marRight w:val="0"/>
      <w:marTop w:val="0"/>
      <w:marBottom w:val="0"/>
      <w:divBdr>
        <w:top w:val="none" w:sz="0" w:space="0" w:color="auto"/>
        <w:left w:val="none" w:sz="0" w:space="0" w:color="auto"/>
        <w:bottom w:val="none" w:sz="0" w:space="0" w:color="auto"/>
        <w:right w:val="none" w:sz="0" w:space="0" w:color="auto"/>
      </w:divBdr>
    </w:div>
    <w:div w:id="1915704900">
      <w:bodyDiv w:val="1"/>
      <w:marLeft w:val="0"/>
      <w:marRight w:val="0"/>
      <w:marTop w:val="0"/>
      <w:marBottom w:val="0"/>
      <w:divBdr>
        <w:top w:val="none" w:sz="0" w:space="0" w:color="auto"/>
        <w:left w:val="none" w:sz="0" w:space="0" w:color="auto"/>
        <w:bottom w:val="none" w:sz="0" w:space="0" w:color="auto"/>
        <w:right w:val="none" w:sz="0" w:space="0" w:color="auto"/>
      </w:divBdr>
    </w:div>
    <w:div w:id="1915775177">
      <w:bodyDiv w:val="1"/>
      <w:marLeft w:val="0"/>
      <w:marRight w:val="0"/>
      <w:marTop w:val="0"/>
      <w:marBottom w:val="0"/>
      <w:divBdr>
        <w:top w:val="none" w:sz="0" w:space="0" w:color="auto"/>
        <w:left w:val="none" w:sz="0" w:space="0" w:color="auto"/>
        <w:bottom w:val="none" w:sz="0" w:space="0" w:color="auto"/>
        <w:right w:val="none" w:sz="0" w:space="0" w:color="auto"/>
      </w:divBdr>
    </w:div>
    <w:div w:id="1917476282">
      <w:bodyDiv w:val="1"/>
      <w:marLeft w:val="0"/>
      <w:marRight w:val="0"/>
      <w:marTop w:val="0"/>
      <w:marBottom w:val="0"/>
      <w:divBdr>
        <w:top w:val="none" w:sz="0" w:space="0" w:color="auto"/>
        <w:left w:val="none" w:sz="0" w:space="0" w:color="auto"/>
        <w:bottom w:val="none" w:sz="0" w:space="0" w:color="auto"/>
        <w:right w:val="none" w:sz="0" w:space="0" w:color="auto"/>
      </w:divBdr>
    </w:div>
    <w:div w:id="1917930465">
      <w:bodyDiv w:val="1"/>
      <w:marLeft w:val="0"/>
      <w:marRight w:val="0"/>
      <w:marTop w:val="0"/>
      <w:marBottom w:val="0"/>
      <w:divBdr>
        <w:top w:val="none" w:sz="0" w:space="0" w:color="auto"/>
        <w:left w:val="none" w:sz="0" w:space="0" w:color="auto"/>
        <w:bottom w:val="none" w:sz="0" w:space="0" w:color="auto"/>
        <w:right w:val="none" w:sz="0" w:space="0" w:color="auto"/>
      </w:divBdr>
    </w:div>
    <w:div w:id="1918786302">
      <w:bodyDiv w:val="1"/>
      <w:marLeft w:val="0"/>
      <w:marRight w:val="0"/>
      <w:marTop w:val="0"/>
      <w:marBottom w:val="0"/>
      <w:divBdr>
        <w:top w:val="none" w:sz="0" w:space="0" w:color="auto"/>
        <w:left w:val="none" w:sz="0" w:space="0" w:color="auto"/>
        <w:bottom w:val="none" w:sz="0" w:space="0" w:color="auto"/>
        <w:right w:val="none" w:sz="0" w:space="0" w:color="auto"/>
      </w:divBdr>
    </w:div>
    <w:div w:id="1920407636">
      <w:bodyDiv w:val="1"/>
      <w:marLeft w:val="0"/>
      <w:marRight w:val="0"/>
      <w:marTop w:val="0"/>
      <w:marBottom w:val="0"/>
      <w:divBdr>
        <w:top w:val="none" w:sz="0" w:space="0" w:color="auto"/>
        <w:left w:val="none" w:sz="0" w:space="0" w:color="auto"/>
        <w:bottom w:val="none" w:sz="0" w:space="0" w:color="auto"/>
        <w:right w:val="none" w:sz="0" w:space="0" w:color="auto"/>
      </w:divBdr>
    </w:div>
    <w:div w:id="1922249636">
      <w:bodyDiv w:val="1"/>
      <w:marLeft w:val="0"/>
      <w:marRight w:val="0"/>
      <w:marTop w:val="0"/>
      <w:marBottom w:val="0"/>
      <w:divBdr>
        <w:top w:val="none" w:sz="0" w:space="0" w:color="auto"/>
        <w:left w:val="none" w:sz="0" w:space="0" w:color="auto"/>
        <w:bottom w:val="none" w:sz="0" w:space="0" w:color="auto"/>
        <w:right w:val="none" w:sz="0" w:space="0" w:color="auto"/>
      </w:divBdr>
    </w:div>
    <w:div w:id="1923637101">
      <w:bodyDiv w:val="1"/>
      <w:marLeft w:val="0"/>
      <w:marRight w:val="0"/>
      <w:marTop w:val="0"/>
      <w:marBottom w:val="0"/>
      <w:divBdr>
        <w:top w:val="none" w:sz="0" w:space="0" w:color="auto"/>
        <w:left w:val="none" w:sz="0" w:space="0" w:color="auto"/>
        <w:bottom w:val="none" w:sz="0" w:space="0" w:color="auto"/>
        <w:right w:val="none" w:sz="0" w:space="0" w:color="auto"/>
      </w:divBdr>
    </w:div>
    <w:div w:id="1925992448">
      <w:bodyDiv w:val="1"/>
      <w:marLeft w:val="0"/>
      <w:marRight w:val="0"/>
      <w:marTop w:val="0"/>
      <w:marBottom w:val="0"/>
      <w:divBdr>
        <w:top w:val="none" w:sz="0" w:space="0" w:color="auto"/>
        <w:left w:val="none" w:sz="0" w:space="0" w:color="auto"/>
        <w:bottom w:val="none" w:sz="0" w:space="0" w:color="auto"/>
        <w:right w:val="none" w:sz="0" w:space="0" w:color="auto"/>
      </w:divBdr>
    </w:div>
    <w:div w:id="1926723738">
      <w:bodyDiv w:val="1"/>
      <w:marLeft w:val="0"/>
      <w:marRight w:val="0"/>
      <w:marTop w:val="0"/>
      <w:marBottom w:val="0"/>
      <w:divBdr>
        <w:top w:val="none" w:sz="0" w:space="0" w:color="auto"/>
        <w:left w:val="none" w:sz="0" w:space="0" w:color="auto"/>
        <w:bottom w:val="none" w:sz="0" w:space="0" w:color="auto"/>
        <w:right w:val="none" w:sz="0" w:space="0" w:color="auto"/>
      </w:divBdr>
    </w:div>
    <w:div w:id="1927031170">
      <w:bodyDiv w:val="1"/>
      <w:marLeft w:val="0"/>
      <w:marRight w:val="0"/>
      <w:marTop w:val="0"/>
      <w:marBottom w:val="0"/>
      <w:divBdr>
        <w:top w:val="none" w:sz="0" w:space="0" w:color="auto"/>
        <w:left w:val="none" w:sz="0" w:space="0" w:color="auto"/>
        <w:bottom w:val="none" w:sz="0" w:space="0" w:color="auto"/>
        <w:right w:val="none" w:sz="0" w:space="0" w:color="auto"/>
      </w:divBdr>
    </w:div>
    <w:div w:id="1927109120">
      <w:bodyDiv w:val="1"/>
      <w:marLeft w:val="0"/>
      <w:marRight w:val="0"/>
      <w:marTop w:val="0"/>
      <w:marBottom w:val="0"/>
      <w:divBdr>
        <w:top w:val="none" w:sz="0" w:space="0" w:color="auto"/>
        <w:left w:val="none" w:sz="0" w:space="0" w:color="auto"/>
        <w:bottom w:val="none" w:sz="0" w:space="0" w:color="auto"/>
        <w:right w:val="none" w:sz="0" w:space="0" w:color="auto"/>
      </w:divBdr>
    </w:div>
    <w:div w:id="1929146122">
      <w:bodyDiv w:val="1"/>
      <w:marLeft w:val="0"/>
      <w:marRight w:val="0"/>
      <w:marTop w:val="0"/>
      <w:marBottom w:val="0"/>
      <w:divBdr>
        <w:top w:val="none" w:sz="0" w:space="0" w:color="auto"/>
        <w:left w:val="none" w:sz="0" w:space="0" w:color="auto"/>
        <w:bottom w:val="none" w:sz="0" w:space="0" w:color="auto"/>
        <w:right w:val="none" w:sz="0" w:space="0" w:color="auto"/>
      </w:divBdr>
    </w:div>
    <w:div w:id="1929729865">
      <w:bodyDiv w:val="1"/>
      <w:marLeft w:val="0"/>
      <w:marRight w:val="0"/>
      <w:marTop w:val="0"/>
      <w:marBottom w:val="0"/>
      <w:divBdr>
        <w:top w:val="none" w:sz="0" w:space="0" w:color="auto"/>
        <w:left w:val="none" w:sz="0" w:space="0" w:color="auto"/>
        <w:bottom w:val="none" w:sz="0" w:space="0" w:color="auto"/>
        <w:right w:val="none" w:sz="0" w:space="0" w:color="auto"/>
      </w:divBdr>
    </w:div>
    <w:div w:id="1930037916">
      <w:bodyDiv w:val="1"/>
      <w:marLeft w:val="0"/>
      <w:marRight w:val="0"/>
      <w:marTop w:val="0"/>
      <w:marBottom w:val="0"/>
      <w:divBdr>
        <w:top w:val="none" w:sz="0" w:space="0" w:color="auto"/>
        <w:left w:val="none" w:sz="0" w:space="0" w:color="auto"/>
        <w:bottom w:val="none" w:sz="0" w:space="0" w:color="auto"/>
        <w:right w:val="none" w:sz="0" w:space="0" w:color="auto"/>
      </w:divBdr>
    </w:div>
    <w:div w:id="1930575631">
      <w:bodyDiv w:val="1"/>
      <w:marLeft w:val="0"/>
      <w:marRight w:val="0"/>
      <w:marTop w:val="0"/>
      <w:marBottom w:val="0"/>
      <w:divBdr>
        <w:top w:val="none" w:sz="0" w:space="0" w:color="auto"/>
        <w:left w:val="none" w:sz="0" w:space="0" w:color="auto"/>
        <w:bottom w:val="none" w:sz="0" w:space="0" w:color="auto"/>
        <w:right w:val="none" w:sz="0" w:space="0" w:color="auto"/>
      </w:divBdr>
    </w:div>
    <w:div w:id="1933540776">
      <w:bodyDiv w:val="1"/>
      <w:marLeft w:val="0"/>
      <w:marRight w:val="0"/>
      <w:marTop w:val="0"/>
      <w:marBottom w:val="0"/>
      <w:divBdr>
        <w:top w:val="none" w:sz="0" w:space="0" w:color="auto"/>
        <w:left w:val="none" w:sz="0" w:space="0" w:color="auto"/>
        <w:bottom w:val="none" w:sz="0" w:space="0" w:color="auto"/>
        <w:right w:val="none" w:sz="0" w:space="0" w:color="auto"/>
      </w:divBdr>
    </w:div>
    <w:div w:id="1935162491">
      <w:bodyDiv w:val="1"/>
      <w:marLeft w:val="0"/>
      <w:marRight w:val="0"/>
      <w:marTop w:val="0"/>
      <w:marBottom w:val="0"/>
      <w:divBdr>
        <w:top w:val="none" w:sz="0" w:space="0" w:color="auto"/>
        <w:left w:val="none" w:sz="0" w:space="0" w:color="auto"/>
        <w:bottom w:val="none" w:sz="0" w:space="0" w:color="auto"/>
        <w:right w:val="none" w:sz="0" w:space="0" w:color="auto"/>
      </w:divBdr>
    </w:div>
    <w:div w:id="1936594484">
      <w:bodyDiv w:val="1"/>
      <w:marLeft w:val="0"/>
      <w:marRight w:val="0"/>
      <w:marTop w:val="0"/>
      <w:marBottom w:val="0"/>
      <w:divBdr>
        <w:top w:val="none" w:sz="0" w:space="0" w:color="auto"/>
        <w:left w:val="none" w:sz="0" w:space="0" w:color="auto"/>
        <w:bottom w:val="none" w:sz="0" w:space="0" w:color="auto"/>
        <w:right w:val="none" w:sz="0" w:space="0" w:color="auto"/>
      </w:divBdr>
    </w:div>
    <w:div w:id="1939408017">
      <w:bodyDiv w:val="1"/>
      <w:marLeft w:val="0"/>
      <w:marRight w:val="0"/>
      <w:marTop w:val="0"/>
      <w:marBottom w:val="0"/>
      <w:divBdr>
        <w:top w:val="none" w:sz="0" w:space="0" w:color="auto"/>
        <w:left w:val="none" w:sz="0" w:space="0" w:color="auto"/>
        <w:bottom w:val="none" w:sz="0" w:space="0" w:color="auto"/>
        <w:right w:val="none" w:sz="0" w:space="0" w:color="auto"/>
      </w:divBdr>
    </w:div>
    <w:div w:id="1941255812">
      <w:bodyDiv w:val="1"/>
      <w:marLeft w:val="0"/>
      <w:marRight w:val="0"/>
      <w:marTop w:val="0"/>
      <w:marBottom w:val="0"/>
      <w:divBdr>
        <w:top w:val="none" w:sz="0" w:space="0" w:color="auto"/>
        <w:left w:val="none" w:sz="0" w:space="0" w:color="auto"/>
        <w:bottom w:val="none" w:sz="0" w:space="0" w:color="auto"/>
        <w:right w:val="none" w:sz="0" w:space="0" w:color="auto"/>
      </w:divBdr>
    </w:div>
    <w:div w:id="1942184248">
      <w:bodyDiv w:val="1"/>
      <w:marLeft w:val="0"/>
      <w:marRight w:val="0"/>
      <w:marTop w:val="0"/>
      <w:marBottom w:val="0"/>
      <w:divBdr>
        <w:top w:val="none" w:sz="0" w:space="0" w:color="auto"/>
        <w:left w:val="none" w:sz="0" w:space="0" w:color="auto"/>
        <w:bottom w:val="none" w:sz="0" w:space="0" w:color="auto"/>
        <w:right w:val="none" w:sz="0" w:space="0" w:color="auto"/>
      </w:divBdr>
    </w:div>
    <w:div w:id="1945073889">
      <w:bodyDiv w:val="1"/>
      <w:marLeft w:val="0"/>
      <w:marRight w:val="0"/>
      <w:marTop w:val="0"/>
      <w:marBottom w:val="0"/>
      <w:divBdr>
        <w:top w:val="none" w:sz="0" w:space="0" w:color="auto"/>
        <w:left w:val="none" w:sz="0" w:space="0" w:color="auto"/>
        <w:bottom w:val="none" w:sz="0" w:space="0" w:color="auto"/>
        <w:right w:val="none" w:sz="0" w:space="0" w:color="auto"/>
      </w:divBdr>
    </w:div>
    <w:div w:id="1955138992">
      <w:bodyDiv w:val="1"/>
      <w:marLeft w:val="0"/>
      <w:marRight w:val="0"/>
      <w:marTop w:val="0"/>
      <w:marBottom w:val="0"/>
      <w:divBdr>
        <w:top w:val="none" w:sz="0" w:space="0" w:color="auto"/>
        <w:left w:val="none" w:sz="0" w:space="0" w:color="auto"/>
        <w:bottom w:val="none" w:sz="0" w:space="0" w:color="auto"/>
        <w:right w:val="none" w:sz="0" w:space="0" w:color="auto"/>
      </w:divBdr>
    </w:div>
    <w:div w:id="1959675577">
      <w:bodyDiv w:val="1"/>
      <w:marLeft w:val="0"/>
      <w:marRight w:val="0"/>
      <w:marTop w:val="0"/>
      <w:marBottom w:val="0"/>
      <w:divBdr>
        <w:top w:val="none" w:sz="0" w:space="0" w:color="auto"/>
        <w:left w:val="none" w:sz="0" w:space="0" w:color="auto"/>
        <w:bottom w:val="none" w:sz="0" w:space="0" w:color="auto"/>
        <w:right w:val="none" w:sz="0" w:space="0" w:color="auto"/>
      </w:divBdr>
    </w:div>
    <w:div w:id="1962879053">
      <w:bodyDiv w:val="1"/>
      <w:marLeft w:val="0"/>
      <w:marRight w:val="0"/>
      <w:marTop w:val="0"/>
      <w:marBottom w:val="0"/>
      <w:divBdr>
        <w:top w:val="none" w:sz="0" w:space="0" w:color="auto"/>
        <w:left w:val="none" w:sz="0" w:space="0" w:color="auto"/>
        <w:bottom w:val="none" w:sz="0" w:space="0" w:color="auto"/>
        <w:right w:val="none" w:sz="0" w:space="0" w:color="auto"/>
      </w:divBdr>
    </w:div>
    <w:div w:id="1971746822">
      <w:bodyDiv w:val="1"/>
      <w:marLeft w:val="0"/>
      <w:marRight w:val="0"/>
      <w:marTop w:val="0"/>
      <w:marBottom w:val="0"/>
      <w:divBdr>
        <w:top w:val="none" w:sz="0" w:space="0" w:color="auto"/>
        <w:left w:val="none" w:sz="0" w:space="0" w:color="auto"/>
        <w:bottom w:val="none" w:sz="0" w:space="0" w:color="auto"/>
        <w:right w:val="none" w:sz="0" w:space="0" w:color="auto"/>
      </w:divBdr>
    </w:div>
    <w:div w:id="1972402335">
      <w:bodyDiv w:val="1"/>
      <w:marLeft w:val="0"/>
      <w:marRight w:val="0"/>
      <w:marTop w:val="0"/>
      <w:marBottom w:val="0"/>
      <w:divBdr>
        <w:top w:val="none" w:sz="0" w:space="0" w:color="auto"/>
        <w:left w:val="none" w:sz="0" w:space="0" w:color="auto"/>
        <w:bottom w:val="none" w:sz="0" w:space="0" w:color="auto"/>
        <w:right w:val="none" w:sz="0" w:space="0" w:color="auto"/>
      </w:divBdr>
    </w:div>
    <w:div w:id="1973362457">
      <w:bodyDiv w:val="1"/>
      <w:marLeft w:val="0"/>
      <w:marRight w:val="0"/>
      <w:marTop w:val="0"/>
      <w:marBottom w:val="0"/>
      <w:divBdr>
        <w:top w:val="none" w:sz="0" w:space="0" w:color="auto"/>
        <w:left w:val="none" w:sz="0" w:space="0" w:color="auto"/>
        <w:bottom w:val="none" w:sz="0" w:space="0" w:color="auto"/>
        <w:right w:val="none" w:sz="0" w:space="0" w:color="auto"/>
      </w:divBdr>
    </w:div>
    <w:div w:id="1973898839">
      <w:bodyDiv w:val="1"/>
      <w:marLeft w:val="0"/>
      <w:marRight w:val="0"/>
      <w:marTop w:val="0"/>
      <w:marBottom w:val="0"/>
      <w:divBdr>
        <w:top w:val="none" w:sz="0" w:space="0" w:color="auto"/>
        <w:left w:val="none" w:sz="0" w:space="0" w:color="auto"/>
        <w:bottom w:val="none" w:sz="0" w:space="0" w:color="auto"/>
        <w:right w:val="none" w:sz="0" w:space="0" w:color="auto"/>
      </w:divBdr>
    </w:div>
    <w:div w:id="1974631816">
      <w:bodyDiv w:val="1"/>
      <w:marLeft w:val="0"/>
      <w:marRight w:val="0"/>
      <w:marTop w:val="0"/>
      <w:marBottom w:val="0"/>
      <w:divBdr>
        <w:top w:val="none" w:sz="0" w:space="0" w:color="auto"/>
        <w:left w:val="none" w:sz="0" w:space="0" w:color="auto"/>
        <w:bottom w:val="none" w:sz="0" w:space="0" w:color="auto"/>
        <w:right w:val="none" w:sz="0" w:space="0" w:color="auto"/>
      </w:divBdr>
    </w:div>
    <w:div w:id="1976988810">
      <w:bodyDiv w:val="1"/>
      <w:marLeft w:val="0"/>
      <w:marRight w:val="0"/>
      <w:marTop w:val="0"/>
      <w:marBottom w:val="0"/>
      <w:divBdr>
        <w:top w:val="none" w:sz="0" w:space="0" w:color="auto"/>
        <w:left w:val="none" w:sz="0" w:space="0" w:color="auto"/>
        <w:bottom w:val="none" w:sz="0" w:space="0" w:color="auto"/>
        <w:right w:val="none" w:sz="0" w:space="0" w:color="auto"/>
      </w:divBdr>
    </w:div>
    <w:div w:id="1978099432">
      <w:bodyDiv w:val="1"/>
      <w:marLeft w:val="0"/>
      <w:marRight w:val="0"/>
      <w:marTop w:val="0"/>
      <w:marBottom w:val="0"/>
      <w:divBdr>
        <w:top w:val="none" w:sz="0" w:space="0" w:color="auto"/>
        <w:left w:val="none" w:sz="0" w:space="0" w:color="auto"/>
        <w:bottom w:val="none" w:sz="0" w:space="0" w:color="auto"/>
        <w:right w:val="none" w:sz="0" w:space="0" w:color="auto"/>
      </w:divBdr>
    </w:div>
    <w:div w:id="1978339795">
      <w:bodyDiv w:val="1"/>
      <w:marLeft w:val="0"/>
      <w:marRight w:val="0"/>
      <w:marTop w:val="0"/>
      <w:marBottom w:val="0"/>
      <w:divBdr>
        <w:top w:val="none" w:sz="0" w:space="0" w:color="auto"/>
        <w:left w:val="none" w:sz="0" w:space="0" w:color="auto"/>
        <w:bottom w:val="none" w:sz="0" w:space="0" w:color="auto"/>
        <w:right w:val="none" w:sz="0" w:space="0" w:color="auto"/>
      </w:divBdr>
    </w:div>
    <w:div w:id="1980530582">
      <w:bodyDiv w:val="1"/>
      <w:marLeft w:val="0"/>
      <w:marRight w:val="0"/>
      <w:marTop w:val="0"/>
      <w:marBottom w:val="0"/>
      <w:divBdr>
        <w:top w:val="none" w:sz="0" w:space="0" w:color="auto"/>
        <w:left w:val="none" w:sz="0" w:space="0" w:color="auto"/>
        <w:bottom w:val="none" w:sz="0" w:space="0" w:color="auto"/>
        <w:right w:val="none" w:sz="0" w:space="0" w:color="auto"/>
      </w:divBdr>
    </w:div>
    <w:div w:id="1980837937">
      <w:bodyDiv w:val="1"/>
      <w:marLeft w:val="0"/>
      <w:marRight w:val="0"/>
      <w:marTop w:val="0"/>
      <w:marBottom w:val="0"/>
      <w:divBdr>
        <w:top w:val="none" w:sz="0" w:space="0" w:color="auto"/>
        <w:left w:val="none" w:sz="0" w:space="0" w:color="auto"/>
        <w:bottom w:val="none" w:sz="0" w:space="0" w:color="auto"/>
        <w:right w:val="none" w:sz="0" w:space="0" w:color="auto"/>
      </w:divBdr>
    </w:div>
    <w:div w:id="1981811956">
      <w:bodyDiv w:val="1"/>
      <w:marLeft w:val="0"/>
      <w:marRight w:val="0"/>
      <w:marTop w:val="0"/>
      <w:marBottom w:val="0"/>
      <w:divBdr>
        <w:top w:val="none" w:sz="0" w:space="0" w:color="auto"/>
        <w:left w:val="none" w:sz="0" w:space="0" w:color="auto"/>
        <w:bottom w:val="none" w:sz="0" w:space="0" w:color="auto"/>
        <w:right w:val="none" w:sz="0" w:space="0" w:color="auto"/>
      </w:divBdr>
    </w:div>
    <w:div w:id="1985430469">
      <w:bodyDiv w:val="1"/>
      <w:marLeft w:val="0"/>
      <w:marRight w:val="0"/>
      <w:marTop w:val="0"/>
      <w:marBottom w:val="0"/>
      <w:divBdr>
        <w:top w:val="none" w:sz="0" w:space="0" w:color="auto"/>
        <w:left w:val="none" w:sz="0" w:space="0" w:color="auto"/>
        <w:bottom w:val="none" w:sz="0" w:space="0" w:color="auto"/>
        <w:right w:val="none" w:sz="0" w:space="0" w:color="auto"/>
      </w:divBdr>
    </w:div>
    <w:div w:id="1986663700">
      <w:bodyDiv w:val="1"/>
      <w:marLeft w:val="0"/>
      <w:marRight w:val="0"/>
      <w:marTop w:val="0"/>
      <w:marBottom w:val="0"/>
      <w:divBdr>
        <w:top w:val="none" w:sz="0" w:space="0" w:color="auto"/>
        <w:left w:val="none" w:sz="0" w:space="0" w:color="auto"/>
        <w:bottom w:val="none" w:sz="0" w:space="0" w:color="auto"/>
        <w:right w:val="none" w:sz="0" w:space="0" w:color="auto"/>
      </w:divBdr>
    </w:div>
    <w:div w:id="1986886217">
      <w:bodyDiv w:val="1"/>
      <w:marLeft w:val="0"/>
      <w:marRight w:val="0"/>
      <w:marTop w:val="0"/>
      <w:marBottom w:val="0"/>
      <w:divBdr>
        <w:top w:val="none" w:sz="0" w:space="0" w:color="auto"/>
        <w:left w:val="none" w:sz="0" w:space="0" w:color="auto"/>
        <w:bottom w:val="none" w:sz="0" w:space="0" w:color="auto"/>
        <w:right w:val="none" w:sz="0" w:space="0" w:color="auto"/>
      </w:divBdr>
    </w:div>
    <w:div w:id="1990750056">
      <w:bodyDiv w:val="1"/>
      <w:marLeft w:val="0"/>
      <w:marRight w:val="0"/>
      <w:marTop w:val="0"/>
      <w:marBottom w:val="0"/>
      <w:divBdr>
        <w:top w:val="none" w:sz="0" w:space="0" w:color="auto"/>
        <w:left w:val="none" w:sz="0" w:space="0" w:color="auto"/>
        <w:bottom w:val="none" w:sz="0" w:space="0" w:color="auto"/>
        <w:right w:val="none" w:sz="0" w:space="0" w:color="auto"/>
      </w:divBdr>
    </w:div>
    <w:div w:id="1991057807">
      <w:bodyDiv w:val="1"/>
      <w:marLeft w:val="0"/>
      <w:marRight w:val="0"/>
      <w:marTop w:val="0"/>
      <w:marBottom w:val="0"/>
      <w:divBdr>
        <w:top w:val="none" w:sz="0" w:space="0" w:color="auto"/>
        <w:left w:val="none" w:sz="0" w:space="0" w:color="auto"/>
        <w:bottom w:val="none" w:sz="0" w:space="0" w:color="auto"/>
        <w:right w:val="none" w:sz="0" w:space="0" w:color="auto"/>
      </w:divBdr>
    </w:div>
    <w:div w:id="1991664835">
      <w:bodyDiv w:val="1"/>
      <w:marLeft w:val="0"/>
      <w:marRight w:val="0"/>
      <w:marTop w:val="0"/>
      <w:marBottom w:val="0"/>
      <w:divBdr>
        <w:top w:val="none" w:sz="0" w:space="0" w:color="auto"/>
        <w:left w:val="none" w:sz="0" w:space="0" w:color="auto"/>
        <w:bottom w:val="none" w:sz="0" w:space="0" w:color="auto"/>
        <w:right w:val="none" w:sz="0" w:space="0" w:color="auto"/>
      </w:divBdr>
    </w:div>
    <w:div w:id="1991709281">
      <w:bodyDiv w:val="1"/>
      <w:marLeft w:val="0"/>
      <w:marRight w:val="0"/>
      <w:marTop w:val="0"/>
      <w:marBottom w:val="0"/>
      <w:divBdr>
        <w:top w:val="none" w:sz="0" w:space="0" w:color="auto"/>
        <w:left w:val="none" w:sz="0" w:space="0" w:color="auto"/>
        <w:bottom w:val="none" w:sz="0" w:space="0" w:color="auto"/>
        <w:right w:val="none" w:sz="0" w:space="0" w:color="auto"/>
      </w:divBdr>
    </w:div>
    <w:div w:id="1992755917">
      <w:bodyDiv w:val="1"/>
      <w:marLeft w:val="0"/>
      <w:marRight w:val="0"/>
      <w:marTop w:val="0"/>
      <w:marBottom w:val="0"/>
      <w:divBdr>
        <w:top w:val="none" w:sz="0" w:space="0" w:color="auto"/>
        <w:left w:val="none" w:sz="0" w:space="0" w:color="auto"/>
        <w:bottom w:val="none" w:sz="0" w:space="0" w:color="auto"/>
        <w:right w:val="none" w:sz="0" w:space="0" w:color="auto"/>
      </w:divBdr>
    </w:div>
    <w:div w:id="1993871356">
      <w:bodyDiv w:val="1"/>
      <w:marLeft w:val="0"/>
      <w:marRight w:val="0"/>
      <w:marTop w:val="0"/>
      <w:marBottom w:val="0"/>
      <w:divBdr>
        <w:top w:val="none" w:sz="0" w:space="0" w:color="auto"/>
        <w:left w:val="none" w:sz="0" w:space="0" w:color="auto"/>
        <w:bottom w:val="none" w:sz="0" w:space="0" w:color="auto"/>
        <w:right w:val="none" w:sz="0" w:space="0" w:color="auto"/>
      </w:divBdr>
    </w:div>
    <w:div w:id="1995329934">
      <w:bodyDiv w:val="1"/>
      <w:marLeft w:val="0"/>
      <w:marRight w:val="0"/>
      <w:marTop w:val="0"/>
      <w:marBottom w:val="0"/>
      <w:divBdr>
        <w:top w:val="none" w:sz="0" w:space="0" w:color="auto"/>
        <w:left w:val="none" w:sz="0" w:space="0" w:color="auto"/>
        <w:bottom w:val="none" w:sz="0" w:space="0" w:color="auto"/>
        <w:right w:val="none" w:sz="0" w:space="0" w:color="auto"/>
      </w:divBdr>
    </w:div>
    <w:div w:id="1995991416">
      <w:bodyDiv w:val="1"/>
      <w:marLeft w:val="0"/>
      <w:marRight w:val="0"/>
      <w:marTop w:val="0"/>
      <w:marBottom w:val="0"/>
      <w:divBdr>
        <w:top w:val="none" w:sz="0" w:space="0" w:color="auto"/>
        <w:left w:val="none" w:sz="0" w:space="0" w:color="auto"/>
        <w:bottom w:val="none" w:sz="0" w:space="0" w:color="auto"/>
        <w:right w:val="none" w:sz="0" w:space="0" w:color="auto"/>
      </w:divBdr>
    </w:div>
    <w:div w:id="1996566656">
      <w:bodyDiv w:val="1"/>
      <w:marLeft w:val="0"/>
      <w:marRight w:val="0"/>
      <w:marTop w:val="0"/>
      <w:marBottom w:val="0"/>
      <w:divBdr>
        <w:top w:val="none" w:sz="0" w:space="0" w:color="auto"/>
        <w:left w:val="none" w:sz="0" w:space="0" w:color="auto"/>
        <w:bottom w:val="none" w:sz="0" w:space="0" w:color="auto"/>
        <w:right w:val="none" w:sz="0" w:space="0" w:color="auto"/>
      </w:divBdr>
    </w:div>
    <w:div w:id="1997148796">
      <w:bodyDiv w:val="1"/>
      <w:marLeft w:val="0"/>
      <w:marRight w:val="0"/>
      <w:marTop w:val="0"/>
      <w:marBottom w:val="0"/>
      <w:divBdr>
        <w:top w:val="none" w:sz="0" w:space="0" w:color="auto"/>
        <w:left w:val="none" w:sz="0" w:space="0" w:color="auto"/>
        <w:bottom w:val="none" w:sz="0" w:space="0" w:color="auto"/>
        <w:right w:val="none" w:sz="0" w:space="0" w:color="auto"/>
      </w:divBdr>
    </w:div>
    <w:div w:id="2005157263">
      <w:bodyDiv w:val="1"/>
      <w:marLeft w:val="0"/>
      <w:marRight w:val="0"/>
      <w:marTop w:val="0"/>
      <w:marBottom w:val="0"/>
      <w:divBdr>
        <w:top w:val="none" w:sz="0" w:space="0" w:color="auto"/>
        <w:left w:val="none" w:sz="0" w:space="0" w:color="auto"/>
        <w:bottom w:val="none" w:sz="0" w:space="0" w:color="auto"/>
        <w:right w:val="none" w:sz="0" w:space="0" w:color="auto"/>
      </w:divBdr>
    </w:div>
    <w:div w:id="2009022078">
      <w:bodyDiv w:val="1"/>
      <w:marLeft w:val="0"/>
      <w:marRight w:val="0"/>
      <w:marTop w:val="0"/>
      <w:marBottom w:val="0"/>
      <w:divBdr>
        <w:top w:val="none" w:sz="0" w:space="0" w:color="auto"/>
        <w:left w:val="none" w:sz="0" w:space="0" w:color="auto"/>
        <w:bottom w:val="none" w:sz="0" w:space="0" w:color="auto"/>
        <w:right w:val="none" w:sz="0" w:space="0" w:color="auto"/>
      </w:divBdr>
    </w:div>
    <w:div w:id="2009208448">
      <w:bodyDiv w:val="1"/>
      <w:marLeft w:val="0"/>
      <w:marRight w:val="0"/>
      <w:marTop w:val="0"/>
      <w:marBottom w:val="0"/>
      <w:divBdr>
        <w:top w:val="none" w:sz="0" w:space="0" w:color="auto"/>
        <w:left w:val="none" w:sz="0" w:space="0" w:color="auto"/>
        <w:bottom w:val="none" w:sz="0" w:space="0" w:color="auto"/>
        <w:right w:val="none" w:sz="0" w:space="0" w:color="auto"/>
      </w:divBdr>
    </w:div>
    <w:div w:id="2009752834">
      <w:bodyDiv w:val="1"/>
      <w:marLeft w:val="0"/>
      <w:marRight w:val="0"/>
      <w:marTop w:val="0"/>
      <w:marBottom w:val="0"/>
      <w:divBdr>
        <w:top w:val="none" w:sz="0" w:space="0" w:color="auto"/>
        <w:left w:val="none" w:sz="0" w:space="0" w:color="auto"/>
        <w:bottom w:val="none" w:sz="0" w:space="0" w:color="auto"/>
        <w:right w:val="none" w:sz="0" w:space="0" w:color="auto"/>
      </w:divBdr>
    </w:div>
    <w:div w:id="2015330045">
      <w:bodyDiv w:val="1"/>
      <w:marLeft w:val="0"/>
      <w:marRight w:val="0"/>
      <w:marTop w:val="0"/>
      <w:marBottom w:val="0"/>
      <w:divBdr>
        <w:top w:val="none" w:sz="0" w:space="0" w:color="auto"/>
        <w:left w:val="none" w:sz="0" w:space="0" w:color="auto"/>
        <w:bottom w:val="none" w:sz="0" w:space="0" w:color="auto"/>
        <w:right w:val="none" w:sz="0" w:space="0" w:color="auto"/>
      </w:divBdr>
    </w:div>
    <w:div w:id="2022270969">
      <w:bodyDiv w:val="1"/>
      <w:marLeft w:val="0"/>
      <w:marRight w:val="0"/>
      <w:marTop w:val="0"/>
      <w:marBottom w:val="0"/>
      <w:divBdr>
        <w:top w:val="none" w:sz="0" w:space="0" w:color="auto"/>
        <w:left w:val="none" w:sz="0" w:space="0" w:color="auto"/>
        <w:bottom w:val="none" w:sz="0" w:space="0" w:color="auto"/>
        <w:right w:val="none" w:sz="0" w:space="0" w:color="auto"/>
      </w:divBdr>
    </w:div>
    <w:div w:id="2024014832">
      <w:bodyDiv w:val="1"/>
      <w:marLeft w:val="0"/>
      <w:marRight w:val="0"/>
      <w:marTop w:val="0"/>
      <w:marBottom w:val="0"/>
      <w:divBdr>
        <w:top w:val="none" w:sz="0" w:space="0" w:color="auto"/>
        <w:left w:val="none" w:sz="0" w:space="0" w:color="auto"/>
        <w:bottom w:val="none" w:sz="0" w:space="0" w:color="auto"/>
        <w:right w:val="none" w:sz="0" w:space="0" w:color="auto"/>
      </w:divBdr>
    </w:div>
    <w:div w:id="2024934818">
      <w:bodyDiv w:val="1"/>
      <w:marLeft w:val="0"/>
      <w:marRight w:val="0"/>
      <w:marTop w:val="0"/>
      <w:marBottom w:val="0"/>
      <w:divBdr>
        <w:top w:val="none" w:sz="0" w:space="0" w:color="auto"/>
        <w:left w:val="none" w:sz="0" w:space="0" w:color="auto"/>
        <w:bottom w:val="none" w:sz="0" w:space="0" w:color="auto"/>
        <w:right w:val="none" w:sz="0" w:space="0" w:color="auto"/>
      </w:divBdr>
    </w:div>
    <w:div w:id="2029407031">
      <w:bodyDiv w:val="1"/>
      <w:marLeft w:val="0"/>
      <w:marRight w:val="0"/>
      <w:marTop w:val="0"/>
      <w:marBottom w:val="0"/>
      <w:divBdr>
        <w:top w:val="none" w:sz="0" w:space="0" w:color="auto"/>
        <w:left w:val="none" w:sz="0" w:space="0" w:color="auto"/>
        <w:bottom w:val="none" w:sz="0" w:space="0" w:color="auto"/>
        <w:right w:val="none" w:sz="0" w:space="0" w:color="auto"/>
      </w:divBdr>
    </w:div>
    <w:div w:id="2029872531">
      <w:bodyDiv w:val="1"/>
      <w:marLeft w:val="0"/>
      <w:marRight w:val="0"/>
      <w:marTop w:val="0"/>
      <w:marBottom w:val="0"/>
      <w:divBdr>
        <w:top w:val="none" w:sz="0" w:space="0" w:color="auto"/>
        <w:left w:val="none" w:sz="0" w:space="0" w:color="auto"/>
        <w:bottom w:val="none" w:sz="0" w:space="0" w:color="auto"/>
        <w:right w:val="none" w:sz="0" w:space="0" w:color="auto"/>
      </w:divBdr>
    </w:div>
    <w:div w:id="2031252984">
      <w:bodyDiv w:val="1"/>
      <w:marLeft w:val="0"/>
      <w:marRight w:val="0"/>
      <w:marTop w:val="0"/>
      <w:marBottom w:val="0"/>
      <w:divBdr>
        <w:top w:val="none" w:sz="0" w:space="0" w:color="auto"/>
        <w:left w:val="none" w:sz="0" w:space="0" w:color="auto"/>
        <w:bottom w:val="none" w:sz="0" w:space="0" w:color="auto"/>
        <w:right w:val="none" w:sz="0" w:space="0" w:color="auto"/>
      </w:divBdr>
    </w:div>
    <w:div w:id="2032368105">
      <w:bodyDiv w:val="1"/>
      <w:marLeft w:val="0"/>
      <w:marRight w:val="0"/>
      <w:marTop w:val="0"/>
      <w:marBottom w:val="0"/>
      <w:divBdr>
        <w:top w:val="none" w:sz="0" w:space="0" w:color="auto"/>
        <w:left w:val="none" w:sz="0" w:space="0" w:color="auto"/>
        <w:bottom w:val="none" w:sz="0" w:space="0" w:color="auto"/>
        <w:right w:val="none" w:sz="0" w:space="0" w:color="auto"/>
      </w:divBdr>
    </w:div>
    <w:div w:id="2032536581">
      <w:bodyDiv w:val="1"/>
      <w:marLeft w:val="0"/>
      <w:marRight w:val="0"/>
      <w:marTop w:val="0"/>
      <w:marBottom w:val="0"/>
      <w:divBdr>
        <w:top w:val="none" w:sz="0" w:space="0" w:color="auto"/>
        <w:left w:val="none" w:sz="0" w:space="0" w:color="auto"/>
        <w:bottom w:val="none" w:sz="0" w:space="0" w:color="auto"/>
        <w:right w:val="none" w:sz="0" w:space="0" w:color="auto"/>
      </w:divBdr>
    </w:div>
    <w:div w:id="2032995856">
      <w:bodyDiv w:val="1"/>
      <w:marLeft w:val="0"/>
      <w:marRight w:val="0"/>
      <w:marTop w:val="0"/>
      <w:marBottom w:val="0"/>
      <w:divBdr>
        <w:top w:val="none" w:sz="0" w:space="0" w:color="auto"/>
        <w:left w:val="none" w:sz="0" w:space="0" w:color="auto"/>
        <w:bottom w:val="none" w:sz="0" w:space="0" w:color="auto"/>
        <w:right w:val="none" w:sz="0" w:space="0" w:color="auto"/>
      </w:divBdr>
    </w:div>
    <w:div w:id="2037270382">
      <w:bodyDiv w:val="1"/>
      <w:marLeft w:val="0"/>
      <w:marRight w:val="0"/>
      <w:marTop w:val="0"/>
      <w:marBottom w:val="0"/>
      <w:divBdr>
        <w:top w:val="none" w:sz="0" w:space="0" w:color="auto"/>
        <w:left w:val="none" w:sz="0" w:space="0" w:color="auto"/>
        <w:bottom w:val="none" w:sz="0" w:space="0" w:color="auto"/>
        <w:right w:val="none" w:sz="0" w:space="0" w:color="auto"/>
      </w:divBdr>
    </w:div>
    <w:div w:id="2038650787">
      <w:bodyDiv w:val="1"/>
      <w:marLeft w:val="0"/>
      <w:marRight w:val="0"/>
      <w:marTop w:val="0"/>
      <w:marBottom w:val="0"/>
      <w:divBdr>
        <w:top w:val="none" w:sz="0" w:space="0" w:color="auto"/>
        <w:left w:val="none" w:sz="0" w:space="0" w:color="auto"/>
        <w:bottom w:val="none" w:sz="0" w:space="0" w:color="auto"/>
        <w:right w:val="none" w:sz="0" w:space="0" w:color="auto"/>
      </w:divBdr>
    </w:div>
    <w:div w:id="2039547300">
      <w:bodyDiv w:val="1"/>
      <w:marLeft w:val="0"/>
      <w:marRight w:val="0"/>
      <w:marTop w:val="0"/>
      <w:marBottom w:val="0"/>
      <w:divBdr>
        <w:top w:val="none" w:sz="0" w:space="0" w:color="auto"/>
        <w:left w:val="none" w:sz="0" w:space="0" w:color="auto"/>
        <w:bottom w:val="none" w:sz="0" w:space="0" w:color="auto"/>
        <w:right w:val="none" w:sz="0" w:space="0" w:color="auto"/>
      </w:divBdr>
    </w:div>
    <w:div w:id="2040622923">
      <w:bodyDiv w:val="1"/>
      <w:marLeft w:val="0"/>
      <w:marRight w:val="0"/>
      <w:marTop w:val="0"/>
      <w:marBottom w:val="0"/>
      <w:divBdr>
        <w:top w:val="none" w:sz="0" w:space="0" w:color="auto"/>
        <w:left w:val="none" w:sz="0" w:space="0" w:color="auto"/>
        <w:bottom w:val="none" w:sz="0" w:space="0" w:color="auto"/>
        <w:right w:val="none" w:sz="0" w:space="0" w:color="auto"/>
      </w:divBdr>
    </w:div>
    <w:div w:id="2045011023">
      <w:bodyDiv w:val="1"/>
      <w:marLeft w:val="0"/>
      <w:marRight w:val="0"/>
      <w:marTop w:val="0"/>
      <w:marBottom w:val="0"/>
      <w:divBdr>
        <w:top w:val="none" w:sz="0" w:space="0" w:color="auto"/>
        <w:left w:val="none" w:sz="0" w:space="0" w:color="auto"/>
        <w:bottom w:val="none" w:sz="0" w:space="0" w:color="auto"/>
        <w:right w:val="none" w:sz="0" w:space="0" w:color="auto"/>
      </w:divBdr>
    </w:div>
    <w:div w:id="2045909284">
      <w:bodyDiv w:val="1"/>
      <w:marLeft w:val="0"/>
      <w:marRight w:val="0"/>
      <w:marTop w:val="0"/>
      <w:marBottom w:val="0"/>
      <w:divBdr>
        <w:top w:val="none" w:sz="0" w:space="0" w:color="auto"/>
        <w:left w:val="none" w:sz="0" w:space="0" w:color="auto"/>
        <w:bottom w:val="none" w:sz="0" w:space="0" w:color="auto"/>
        <w:right w:val="none" w:sz="0" w:space="0" w:color="auto"/>
      </w:divBdr>
    </w:div>
    <w:div w:id="2050105303">
      <w:bodyDiv w:val="1"/>
      <w:marLeft w:val="0"/>
      <w:marRight w:val="0"/>
      <w:marTop w:val="0"/>
      <w:marBottom w:val="0"/>
      <w:divBdr>
        <w:top w:val="none" w:sz="0" w:space="0" w:color="auto"/>
        <w:left w:val="none" w:sz="0" w:space="0" w:color="auto"/>
        <w:bottom w:val="none" w:sz="0" w:space="0" w:color="auto"/>
        <w:right w:val="none" w:sz="0" w:space="0" w:color="auto"/>
      </w:divBdr>
    </w:div>
    <w:div w:id="2056543466">
      <w:bodyDiv w:val="1"/>
      <w:marLeft w:val="0"/>
      <w:marRight w:val="0"/>
      <w:marTop w:val="0"/>
      <w:marBottom w:val="0"/>
      <w:divBdr>
        <w:top w:val="none" w:sz="0" w:space="0" w:color="auto"/>
        <w:left w:val="none" w:sz="0" w:space="0" w:color="auto"/>
        <w:bottom w:val="none" w:sz="0" w:space="0" w:color="auto"/>
        <w:right w:val="none" w:sz="0" w:space="0" w:color="auto"/>
      </w:divBdr>
    </w:div>
    <w:div w:id="2059091438">
      <w:bodyDiv w:val="1"/>
      <w:marLeft w:val="0"/>
      <w:marRight w:val="0"/>
      <w:marTop w:val="0"/>
      <w:marBottom w:val="0"/>
      <w:divBdr>
        <w:top w:val="none" w:sz="0" w:space="0" w:color="auto"/>
        <w:left w:val="none" w:sz="0" w:space="0" w:color="auto"/>
        <w:bottom w:val="none" w:sz="0" w:space="0" w:color="auto"/>
        <w:right w:val="none" w:sz="0" w:space="0" w:color="auto"/>
      </w:divBdr>
    </w:div>
    <w:div w:id="2059470701">
      <w:bodyDiv w:val="1"/>
      <w:marLeft w:val="0"/>
      <w:marRight w:val="0"/>
      <w:marTop w:val="0"/>
      <w:marBottom w:val="0"/>
      <w:divBdr>
        <w:top w:val="none" w:sz="0" w:space="0" w:color="auto"/>
        <w:left w:val="none" w:sz="0" w:space="0" w:color="auto"/>
        <w:bottom w:val="none" w:sz="0" w:space="0" w:color="auto"/>
        <w:right w:val="none" w:sz="0" w:space="0" w:color="auto"/>
      </w:divBdr>
    </w:div>
    <w:div w:id="2059667576">
      <w:bodyDiv w:val="1"/>
      <w:marLeft w:val="0"/>
      <w:marRight w:val="0"/>
      <w:marTop w:val="0"/>
      <w:marBottom w:val="0"/>
      <w:divBdr>
        <w:top w:val="none" w:sz="0" w:space="0" w:color="auto"/>
        <w:left w:val="none" w:sz="0" w:space="0" w:color="auto"/>
        <w:bottom w:val="none" w:sz="0" w:space="0" w:color="auto"/>
        <w:right w:val="none" w:sz="0" w:space="0" w:color="auto"/>
      </w:divBdr>
    </w:div>
    <w:div w:id="2060277120">
      <w:bodyDiv w:val="1"/>
      <w:marLeft w:val="0"/>
      <w:marRight w:val="0"/>
      <w:marTop w:val="0"/>
      <w:marBottom w:val="0"/>
      <w:divBdr>
        <w:top w:val="none" w:sz="0" w:space="0" w:color="auto"/>
        <w:left w:val="none" w:sz="0" w:space="0" w:color="auto"/>
        <w:bottom w:val="none" w:sz="0" w:space="0" w:color="auto"/>
        <w:right w:val="none" w:sz="0" w:space="0" w:color="auto"/>
      </w:divBdr>
    </w:div>
    <w:div w:id="2064139253">
      <w:bodyDiv w:val="1"/>
      <w:marLeft w:val="0"/>
      <w:marRight w:val="0"/>
      <w:marTop w:val="0"/>
      <w:marBottom w:val="0"/>
      <w:divBdr>
        <w:top w:val="none" w:sz="0" w:space="0" w:color="auto"/>
        <w:left w:val="none" w:sz="0" w:space="0" w:color="auto"/>
        <w:bottom w:val="none" w:sz="0" w:space="0" w:color="auto"/>
        <w:right w:val="none" w:sz="0" w:space="0" w:color="auto"/>
      </w:divBdr>
    </w:div>
    <w:div w:id="2068258715">
      <w:bodyDiv w:val="1"/>
      <w:marLeft w:val="0"/>
      <w:marRight w:val="0"/>
      <w:marTop w:val="0"/>
      <w:marBottom w:val="0"/>
      <w:divBdr>
        <w:top w:val="none" w:sz="0" w:space="0" w:color="auto"/>
        <w:left w:val="none" w:sz="0" w:space="0" w:color="auto"/>
        <w:bottom w:val="none" w:sz="0" w:space="0" w:color="auto"/>
        <w:right w:val="none" w:sz="0" w:space="0" w:color="auto"/>
      </w:divBdr>
    </w:div>
    <w:div w:id="2068605858">
      <w:bodyDiv w:val="1"/>
      <w:marLeft w:val="0"/>
      <w:marRight w:val="0"/>
      <w:marTop w:val="0"/>
      <w:marBottom w:val="0"/>
      <w:divBdr>
        <w:top w:val="none" w:sz="0" w:space="0" w:color="auto"/>
        <w:left w:val="none" w:sz="0" w:space="0" w:color="auto"/>
        <w:bottom w:val="none" w:sz="0" w:space="0" w:color="auto"/>
        <w:right w:val="none" w:sz="0" w:space="0" w:color="auto"/>
      </w:divBdr>
    </w:div>
    <w:div w:id="2068651605">
      <w:bodyDiv w:val="1"/>
      <w:marLeft w:val="0"/>
      <w:marRight w:val="0"/>
      <w:marTop w:val="0"/>
      <w:marBottom w:val="0"/>
      <w:divBdr>
        <w:top w:val="none" w:sz="0" w:space="0" w:color="auto"/>
        <w:left w:val="none" w:sz="0" w:space="0" w:color="auto"/>
        <w:bottom w:val="none" w:sz="0" w:space="0" w:color="auto"/>
        <w:right w:val="none" w:sz="0" w:space="0" w:color="auto"/>
      </w:divBdr>
    </w:div>
    <w:div w:id="2070104509">
      <w:bodyDiv w:val="1"/>
      <w:marLeft w:val="0"/>
      <w:marRight w:val="0"/>
      <w:marTop w:val="0"/>
      <w:marBottom w:val="0"/>
      <w:divBdr>
        <w:top w:val="none" w:sz="0" w:space="0" w:color="auto"/>
        <w:left w:val="none" w:sz="0" w:space="0" w:color="auto"/>
        <w:bottom w:val="none" w:sz="0" w:space="0" w:color="auto"/>
        <w:right w:val="none" w:sz="0" w:space="0" w:color="auto"/>
      </w:divBdr>
    </w:div>
    <w:div w:id="2070836458">
      <w:bodyDiv w:val="1"/>
      <w:marLeft w:val="0"/>
      <w:marRight w:val="0"/>
      <w:marTop w:val="0"/>
      <w:marBottom w:val="0"/>
      <w:divBdr>
        <w:top w:val="none" w:sz="0" w:space="0" w:color="auto"/>
        <w:left w:val="none" w:sz="0" w:space="0" w:color="auto"/>
        <w:bottom w:val="none" w:sz="0" w:space="0" w:color="auto"/>
        <w:right w:val="none" w:sz="0" w:space="0" w:color="auto"/>
      </w:divBdr>
    </w:div>
    <w:div w:id="2080594237">
      <w:bodyDiv w:val="1"/>
      <w:marLeft w:val="0"/>
      <w:marRight w:val="0"/>
      <w:marTop w:val="0"/>
      <w:marBottom w:val="0"/>
      <w:divBdr>
        <w:top w:val="none" w:sz="0" w:space="0" w:color="auto"/>
        <w:left w:val="none" w:sz="0" w:space="0" w:color="auto"/>
        <w:bottom w:val="none" w:sz="0" w:space="0" w:color="auto"/>
        <w:right w:val="none" w:sz="0" w:space="0" w:color="auto"/>
      </w:divBdr>
    </w:div>
    <w:div w:id="2090735760">
      <w:bodyDiv w:val="1"/>
      <w:marLeft w:val="0"/>
      <w:marRight w:val="0"/>
      <w:marTop w:val="0"/>
      <w:marBottom w:val="0"/>
      <w:divBdr>
        <w:top w:val="none" w:sz="0" w:space="0" w:color="auto"/>
        <w:left w:val="none" w:sz="0" w:space="0" w:color="auto"/>
        <w:bottom w:val="none" w:sz="0" w:space="0" w:color="auto"/>
        <w:right w:val="none" w:sz="0" w:space="0" w:color="auto"/>
      </w:divBdr>
    </w:div>
    <w:div w:id="2102797689">
      <w:bodyDiv w:val="1"/>
      <w:marLeft w:val="0"/>
      <w:marRight w:val="0"/>
      <w:marTop w:val="0"/>
      <w:marBottom w:val="0"/>
      <w:divBdr>
        <w:top w:val="none" w:sz="0" w:space="0" w:color="auto"/>
        <w:left w:val="none" w:sz="0" w:space="0" w:color="auto"/>
        <w:bottom w:val="none" w:sz="0" w:space="0" w:color="auto"/>
        <w:right w:val="none" w:sz="0" w:space="0" w:color="auto"/>
      </w:divBdr>
    </w:div>
    <w:div w:id="2104446896">
      <w:bodyDiv w:val="1"/>
      <w:marLeft w:val="0"/>
      <w:marRight w:val="0"/>
      <w:marTop w:val="0"/>
      <w:marBottom w:val="0"/>
      <w:divBdr>
        <w:top w:val="none" w:sz="0" w:space="0" w:color="auto"/>
        <w:left w:val="none" w:sz="0" w:space="0" w:color="auto"/>
        <w:bottom w:val="none" w:sz="0" w:space="0" w:color="auto"/>
        <w:right w:val="none" w:sz="0" w:space="0" w:color="auto"/>
      </w:divBdr>
    </w:div>
    <w:div w:id="2105220315">
      <w:bodyDiv w:val="1"/>
      <w:marLeft w:val="0"/>
      <w:marRight w:val="0"/>
      <w:marTop w:val="0"/>
      <w:marBottom w:val="0"/>
      <w:divBdr>
        <w:top w:val="none" w:sz="0" w:space="0" w:color="auto"/>
        <w:left w:val="none" w:sz="0" w:space="0" w:color="auto"/>
        <w:bottom w:val="none" w:sz="0" w:space="0" w:color="auto"/>
        <w:right w:val="none" w:sz="0" w:space="0" w:color="auto"/>
      </w:divBdr>
    </w:div>
    <w:div w:id="2105613633">
      <w:bodyDiv w:val="1"/>
      <w:marLeft w:val="0"/>
      <w:marRight w:val="0"/>
      <w:marTop w:val="0"/>
      <w:marBottom w:val="0"/>
      <w:divBdr>
        <w:top w:val="none" w:sz="0" w:space="0" w:color="auto"/>
        <w:left w:val="none" w:sz="0" w:space="0" w:color="auto"/>
        <w:bottom w:val="none" w:sz="0" w:space="0" w:color="auto"/>
        <w:right w:val="none" w:sz="0" w:space="0" w:color="auto"/>
      </w:divBdr>
    </w:div>
    <w:div w:id="2109420091">
      <w:bodyDiv w:val="1"/>
      <w:marLeft w:val="0"/>
      <w:marRight w:val="0"/>
      <w:marTop w:val="0"/>
      <w:marBottom w:val="0"/>
      <w:divBdr>
        <w:top w:val="none" w:sz="0" w:space="0" w:color="auto"/>
        <w:left w:val="none" w:sz="0" w:space="0" w:color="auto"/>
        <w:bottom w:val="none" w:sz="0" w:space="0" w:color="auto"/>
        <w:right w:val="none" w:sz="0" w:space="0" w:color="auto"/>
      </w:divBdr>
    </w:div>
    <w:div w:id="2109813940">
      <w:bodyDiv w:val="1"/>
      <w:marLeft w:val="0"/>
      <w:marRight w:val="0"/>
      <w:marTop w:val="0"/>
      <w:marBottom w:val="0"/>
      <w:divBdr>
        <w:top w:val="none" w:sz="0" w:space="0" w:color="auto"/>
        <w:left w:val="none" w:sz="0" w:space="0" w:color="auto"/>
        <w:bottom w:val="none" w:sz="0" w:space="0" w:color="auto"/>
        <w:right w:val="none" w:sz="0" w:space="0" w:color="auto"/>
      </w:divBdr>
    </w:div>
    <w:div w:id="2110004126">
      <w:bodyDiv w:val="1"/>
      <w:marLeft w:val="0"/>
      <w:marRight w:val="0"/>
      <w:marTop w:val="0"/>
      <w:marBottom w:val="0"/>
      <w:divBdr>
        <w:top w:val="none" w:sz="0" w:space="0" w:color="auto"/>
        <w:left w:val="none" w:sz="0" w:space="0" w:color="auto"/>
        <w:bottom w:val="none" w:sz="0" w:space="0" w:color="auto"/>
        <w:right w:val="none" w:sz="0" w:space="0" w:color="auto"/>
      </w:divBdr>
    </w:div>
    <w:div w:id="2110739378">
      <w:bodyDiv w:val="1"/>
      <w:marLeft w:val="0"/>
      <w:marRight w:val="0"/>
      <w:marTop w:val="0"/>
      <w:marBottom w:val="0"/>
      <w:divBdr>
        <w:top w:val="none" w:sz="0" w:space="0" w:color="auto"/>
        <w:left w:val="none" w:sz="0" w:space="0" w:color="auto"/>
        <w:bottom w:val="none" w:sz="0" w:space="0" w:color="auto"/>
        <w:right w:val="none" w:sz="0" w:space="0" w:color="auto"/>
      </w:divBdr>
    </w:div>
    <w:div w:id="2111508193">
      <w:bodyDiv w:val="1"/>
      <w:marLeft w:val="0"/>
      <w:marRight w:val="0"/>
      <w:marTop w:val="0"/>
      <w:marBottom w:val="0"/>
      <w:divBdr>
        <w:top w:val="none" w:sz="0" w:space="0" w:color="auto"/>
        <w:left w:val="none" w:sz="0" w:space="0" w:color="auto"/>
        <w:bottom w:val="none" w:sz="0" w:space="0" w:color="auto"/>
        <w:right w:val="none" w:sz="0" w:space="0" w:color="auto"/>
      </w:divBdr>
    </w:div>
    <w:div w:id="2111662598">
      <w:bodyDiv w:val="1"/>
      <w:marLeft w:val="0"/>
      <w:marRight w:val="0"/>
      <w:marTop w:val="0"/>
      <w:marBottom w:val="0"/>
      <w:divBdr>
        <w:top w:val="none" w:sz="0" w:space="0" w:color="auto"/>
        <w:left w:val="none" w:sz="0" w:space="0" w:color="auto"/>
        <w:bottom w:val="none" w:sz="0" w:space="0" w:color="auto"/>
        <w:right w:val="none" w:sz="0" w:space="0" w:color="auto"/>
      </w:divBdr>
    </w:div>
    <w:div w:id="2112622186">
      <w:bodyDiv w:val="1"/>
      <w:marLeft w:val="0"/>
      <w:marRight w:val="0"/>
      <w:marTop w:val="0"/>
      <w:marBottom w:val="0"/>
      <w:divBdr>
        <w:top w:val="none" w:sz="0" w:space="0" w:color="auto"/>
        <w:left w:val="none" w:sz="0" w:space="0" w:color="auto"/>
        <w:bottom w:val="none" w:sz="0" w:space="0" w:color="auto"/>
        <w:right w:val="none" w:sz="0" w:space="0" w:color="auto"/>
      </w:divBdr>
    </w:div>
    <w:div w:id="2114007722">
      <w:bodyDiv w:val="1"/>
      <w:marLeft w:val="0"/>
      <w:marRight w:val="0"/>
      <w:marTop w:val="0"/>
      <w:marBottom w:val="0"/>
      <w:divBdr>
        <w:top w:val="none" w:sz="0" w:space="0" w:color="auto"/>
        <w:left w:val="none" w:sz="0" w:space="0" w:color="auto"/>
        <w:bottom w:val="none" w:sz="0" w:space="0" w:color="auto"/>
        <w:right w:val="none" w:sz="0" w:space="0" w:color="auto"/>
      </w:divBdr>
    </w:div>
    <w:div w:id="2114782789">
      <w:bodyDiv w:val="1"/>
      <w:marLeft w:val="0"/>
      <w:marRight w:val="0"/>
      <w:marTop w:val="0"/>
      <w:marBottom w:val="0"/>
      <w:divBdr>
        <w:top w:val="none" w:sz="0" w:space="0" w:color="auto"/>
        <w:left w:val="none" w:sz="0" w:space="0" w:color="auto"/>
        <w:bottom w:val="none" w:sz="0" w:space="0" w:color="auto"/>
        <w:right w:val="none" w:sz="0" w:space="0" w:color="auto"/>
      </w:divBdr>
    </w:div>
    <w:div w:id="2115442910">
      <w:bodyDiv w:val="1"/>
      <w:marLeft w:val="0"/>
      <w:marRight w:val="0"/>
      <w:marTop w:val="0"/>
      <w:marBottom w:val="0"/>
      <w:divBdr>
        <w:top w:val="none" w:sz="0" w:space="0" w:color="auto"/>
        <w:left w:val="none" w:sz="0" w:space="0" w:color="auto"/>
        <w:bottom w:val="none" w:sz="0" w:space="0" w:color="auto"/>
        <w:right w:val="none" w:sz="0" w:space="0" w:color="auto"/>
      </w:divBdr>
    </w:div>
    <w:div w:id="2118064040">
      <w:bodyDiv w:val="1"/>
      <w:marLeft w:val="0"/>
      <w:marRight w:val="0"/>
      <w:marTop w:val="0"/>
      <w:marBottom w:val="0"/>
      <w:divBdr>
        <w:top w:val="none" w:sz="0" w:space="0" w:color="auto"/>
        <w:left w:val="none" w:sz="0" w:space="0" w:color="auto"/>
        <w:bottom w:val="none" w:sz="0" w:space="0" w:color="auto"/>
        <w:right w:val="none" w:sz="0" w:space="0" w:color="auto"/>
      </w:divBdr>
    </w:div>
    <w:div w:id="2119062381">
      <w:bodyDiv w:val="1"/>
      <w:marLeft w:val="0"/>
      <w:marRight w:val="0"/>
      <w:marTop w:val="0"/>
      <w:marBottom w:val="0"/>
      <w:divBdr>
        <w:top w:val="none" w:sz="0" w:space="0" w:color="auto"/>
        <w:left w:val="none" w:sz="0" w:space="0" w:color="auto"/>
        <w:bottom w:val="none" w:sz="0" w:space="0" w:color="auto"/>
        <w:right w:val="none" w:sz="0" w:space="0" w:color="auto"/>
      </w:divBdr>
    </w:div>
    <w:div w:id="2122798995">
      <w:bodyDiv w:val="1"/>
      <w:marLeft w:val="0"/>
      <w:marRight w:val="0"/>
      <w:marTop w:val="0"/>
      <w:marBottom w:val="0"/>
      <w:divBdr>
        <w:top w:val="none" w:sz="0" w:space="0" w:color="auto"/>
        <w:left w:val="none" w:sz="0" w:space="0" w:color="auto"/>
        <w:bottom w:val="none" w:sz="0" w:space="0" w:color="auto"/>
        <w:right w:val="none" w:sz="0" w:space="0" w:color="auto"/>
      </w:divBdr>
    </w:div>
    <w:div w:id="2123767317">
      <w:bodyDiv w:val="1"/>
      <w:marLeft w:val="0"/>
      <w:marRight w:val="0"/>
      <w:marTop w:val="0"/>
      <w:marBottom w:val="0"/>
      <w:divBdr>
        <w:top w:val="none" w:sz="0" w:space="0" w:color="auto"/>
        <w:left w:val="none" w:sz="0" w:space="0" w:color="auto"/>
        <w:bottom w:val="none" w:sz="0" w:space="0" w:color="auto"/>
        <w:right w:val="none" w:sz="0" w:space="0" w:color="auto"/>
      </w:divBdr>
    </w:div>
    <w:div w:id="2127843479">
      <w:bodyDiv w:val="1"/>
      <w:marLeft w:val="0"/>
      <w:marRight w:val="0"/>
      <w:marTop w:val="0"/>
      <w:marBottom w:val="0"/>
      <w:divBdr>
        <w:top w:val="none" w:sz="0" w:space="0" w:color="auto"/>
        <w:left w:val="none" w:sz="0" w:space="0" w:color="auto"/>
        <w:bottom w:val="none" w:sz="0" w:space="0" w:color="auto"/>
        <w:right w:val="none" w:sz="0" w:space="0" w:color="auto"/>
      </w:divBdr>
    </w:div>
    <w:div w:id="2128888012">
      <w:bodyDiv w:val="1"/>
      <w:marLeft w:val="0"/>
      <w:marRight w:val="0"/>
      <w:marTop w:val="0"/>
      <w:marBottom w:val="0"/>
      <w:divBdr>
        <w:top w:val="none" w:sz="0" w:space="0" w:color="auto"/>
        <w:left w:val="none" w:sz="0" w:space="0" w:color="auto"/>
        <w:bottom w:val="none" w:sz="0" w:space="0" w:color="auto"/>
        <w:right w:val="none" w:sz="0" w:space="0" w:color="auto"/>
      </w:divBdr>
    </w:div>
    <w:div w:id="2129543293">
      <w:bodyDiv w:val="1"/>
      <w:marLeft w:val="0"/>
      <w:marRight w:val="0"/>
      <w:marTop w:val="0"/>
      <w:marBottom w:val="0"/>
      <w:divBdr>
        <w:top w:val="none" w:sz="0" w:space="0" w:color="auto"/>
        <w:left w:val="none" w:sz="0" w:space="0" w:color="auto"/>
        <w:bottom w:val="none" w:sz="0" w:space="0" w:color="auto"/>
        <w:right w:val="none" w:sz="0" w:space="0" w:color="auto"/>
      </w:divBdr>
    </w:div>
    <w:div w:id="2131585782">
      <w:bodyDiv w:val="1"/>
      <w:marLeft w:val="0"/>
      <w:marRight w:val="0"/>
      <w:marTop w:val="0"/>
      <w:marBottom w:val="0"/>
      <w:divBdr>
        <w:top w:val="none" w:sz="0" w:space="0" w:color="auto"/>
        <w:left w:val="none" w:sz="0" w:space="0" w:color="auto"/>
        <w:bottom w:val="none" w:sz="0" w:space="0" w:color="auto"/>
        <w:right w:val="none" w:sz="0" w:space="0" w:color="auto"/>
      </w:divBdr>
    </w:div>
    <w:div w:id="2131969075">
      <w:bodyDiv w:val="1"/>
      <w:marLeft w:val="0"/>
      <w:marRight w:val="0"/>
      <w:marTop w:val="0"/>
      <w:marBottom w:val="0"/>
      <w:divBdr>
        <w:top w:val="none" w:sz="0" w:space="0" w:color="auto"/>
        <w:left w:val="none" w:sz="0" w:space="0" w:color="auto"/>
        <w:bottom w:val="none" w:sz="0" w:space="0" w:color="auto"/>
        <w:right w:val="none" w:sz="0" w:space="0" w:color="auto"/>
      </w:divBdr>
    </w:div>
    <w:div w:id="2136171896">
      <w:bodyDiv w:val="1"/>
      <w:marLeft w:val="0"/>
      <w:marRight w:val="0"/>
      <w:marTop w:val="0"/>
      <w:marBottom w:val="0"/>
      <w:divBdr>
        <w:top w:val="none" w:sz="0" w:space="0" w:color="auto"/>
        <w:left w:val="none" w:sz="0" w:space="0" w:color="auto"/>
        <w:bottom w:val="none" w:sz="0" w:space="0" w:color="auto"/>
        <w:right w:val="none" w:sz="0" w:space="0" w:color="auto"/>
      </w:divBdr>
    </w:div>
    <w:div w:id="2138911229">
      <w:bodyDiv w:val="1"/>
      <w:marLeft w:val="0"/>
      <w:marRight w:val="0"/>
      <w:marTop w:val="0"/>
      <w:marBottom w:val="0"/>
      <w:divBdr>
        <w:top w:val="none" w:sz="0" w:space="0" w:color="auto"/>
        <w:left w:val="none" w:sz="0" w:space="0" w:color="auto"/>
        <w:bottom w:val="none" w:sz="0" w:space="0" w:color="auto"/>
        <w:right w:val="none" w:sz="0" w:space="0" w:color="auto"/>
      </w:divBdr>
    </w:div>
    <w:div w:id="2141145339">
      <w:bodyDiv w:val="1"/>
      <w:marLeft w:val="0"/>
      <w:marRight w:val="0"/>
      <w:marTop w:val="0"/>
      <w:marBottom w:val="0"/>
      <w:divBdr>
        <w:top w:val="none" w:sz="0" w:space="0" w:color="auto"/>
        <w:left w:val="none" w:sz="0" w:space="0" w:color="auto"/>
        <w:bottom w:val="none" w:sz="0" w:space="0" w:color="auto"/>
        <w:right w:val="none" w:sz="0" w:space="0" w:color="auto"/>
      </w:divBdr>
    </w:div>
    <w:div w:id="2141268328">
      <w:bodyDiv w:val="1"/>
      <w:marLeft w:val="0"/>
      <w:marRight w:val="0"/>
      <w:marTop w:val="0"/>
      <w:marBottom w:val="0"/>
      <w:divBdr>
        <w:top w:val="none" w:sz="0" w:space="0" w:color="auto"/>
        <w:left w:val="none" w:sz="0" w:space="0" w:color="auto"/>
        <w:bottom w:val="none" w:sz="0" w:space="0" w:color="auto"/>
        <w:right w:val="none" w:sz="0" w:space="0" w:color="auto"/>
      </w:divBdr>
    </w:div>
    <w:div w:id="2143185195">
      <w:bodyDiv w:val="1"/>
      <w:marLeft w:val="0"/>
      <w:marRight w:val="0"/>
      <w:marTop w:val="0"/>
      <w:marBottom w:val="0"/>
      <w:divBdr>
        <w:top w:val="none" w:sz="0" w:space="0" w:color="auto"/>
        <w:left w:val="none" w:sz="0" w:space="0" w:color="auto"/>
        <w:bottom w:val="none" w:sz="0" w:space="0" w:color="auto"/>
        <w:right w:val="none" w:sz="0" w:space="0" w:color="auto"/>
      </w:divBdr>
    </w:div>
    <w:div w:id="2143377133">
      <w:bodyDiv w:val="1"/>
      <w:marLeft w:val="0"/>
      <w:marRight w:val="0"/>
      <w:marTop w:val="0"/>
      <w:marBottom w:val="0"/>
      <w:divBdr>
        <w:top w:val="none" w:sz="0" w:space="0" w:color="auto"/>
        <w:left w:val="none" w:sz="0" w:space="0" w:color="auto"/>
        <w:bottom w:val="none" w:sz="0" w:space="0" w:color="auto"/>
        <w:right w:val="none" w:sz="0" w:space="0" w:color="auto"/>
      </w:divBdr>
    </w:div>
    <w:div w:id="214592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BEB"/>
    <w:rsid w:val="004B3B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3B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Lui04</b:Tag>
    <b:SourceType>JournalArticle</b:SourceType>
    <b:Guid>{781E66C6-F1A0-43F1-A982-54FFB678EF2B}</b:Guid>
    <b:Title>Financial market integration and economic growth in the EU</b:Title>
    <b:Year>2004</b:Year>
    <b:Author>
      <b:Author>
        <b:NameList>
          <b:Person>
            <b:Last>Guiso</b:Last>
            <b:First>Luigi</b:First>
          </b:Person>
          <b:Person>
            <b:Last>Jappelli</b:Last>
            <b:First>Tullio</b:First>
          </b:Person>
          <b:Person>
            <b:Last>Padula</b:Last>
            <b:First>Mario</b:First>
          </b:Person>
          <b:Person>
            <b:Last>Pagano</b:Last>
            <b:First>Marco</b:First>
          </b:Person>
        </b:NameList>
      </b:Author>
    </b:Author>
    <b:JournalName>EU FINANCE AND GROWTH</b:JournalName>
    <b:Pages>525-577</b:Pages>
    <b:RefOrder>49</b:RefOrder>
  </b:Source>
  <b:Source>
    <b:Tag>Gee05</b:Tag>
    <b:SourceType>JournalArticle</b:SourceType>
    <b:Guid>{FDFC86F7-A211-49CD-8031-619A7E73BADB}</b:Guid>
    <b:Author>
      <b:Author>
        <b:NameList>
          <b:Person>
            <b:Last>Bekhaert</b:Last>
            <b:First>Geert</b:First>
          </b:Person>
          <b:Person>
            <b:Last>Harvey</b:Last>
            <b:First>Campbell</b:First>
            <b:Middle>R.</b:Middle>
          </b:Person>
          <b:Person>
            <b:Last>Ng</b:Last>
            <b:First>Angela</b:First>
          </b:Person>
        </b:NameList>
      </b:Author>
    </b:Author>
    <b:Title>Market Integration and Contagion</b:Title>
    <b:JournalName>Journal of Business</b:JournalName>
    <b:Year>2005</b:Year>
    <b:Pages>39-69</b:Pages>
    <b:RefOrder>37</b:RefOrder>
  </b:Source>
  <b:Source>
    <b:Tag>Chr18</b:Tag>
    <b:SourceType>JournalArticle</b:SourceType>
    <b:Guid>{3539C95F-7CA7-430A-9BE0-A4589D384380}</b:Guid>
    <b:Author>
      <b:Author>
        <b:NameList>
          <b:Person>
            <b:Last>Alexakis</b:Last>
            <b:First>Christos</b:First>
          </b:Person>
          <b:Person>
            <b:Last>Pappas</b:Last>
            <b:First>Vasileios</b:First>
          </b:Person>
        </b:NameList>
      </b:Author>
    </b:Author>
    <b:Title>Sectoral dynamics of financial contagion in Europe - The cases of the recent crises episodes</b:Title>
    <b:JournalName>Economic Modelling</b:JournalName>
    <b:Year>2018</b:Year>
    <b:Pages>222–239</b:Pages>
    <b:RefOrder>50</b:RefOrder>
  </b:Source>
  <b:Source>
    <b:Tag>MdA18</b:Tag>
    <b:SourceType>JournalArticle</b:SourceType>
    <b:Guid>{442987C3-D1BD-4A71-8165-69B3AC8FD90A}</b:Guid>
    <b:Author>
      <b:Author>
        <b:NameList>
          <b:Person>
            <b:Last>Akhtaruzzaman</b:Last>
            <b:First>Md</b:First>
          </b:Person>
          <b:Person>
            <b:Last>Shamsuddin</b:Last>
            <b:First>Abul</b:First>
          </b:Person>
        </b:NameList>
      </b:Author>
    </b:Author>
    <b:Title>International contagion through financial versus non-financial firms</b:Title>
    <b:JournalName>Economic Modelling</b:JournalName>
    <b:Year>2018</b:Year>
    <b:Pages>143–163</b:Pages>
    <b:RefOrder>27</b:RefOrder>
  </b:Source>
  <b:Source>
    <b:Tag>Jua19</b:Tag>
    <b:SourceType>JournalArticle</b:SourceType>
    <b:Guid>{71B081F3-1473-4C93-B633-5ACAD11F4ABC}</b:Guid>
    <b:Author>
      <b:Author>
        <b:NameList>
          <b:Person>
            <b:Last>Cubillos-Rocha</b:Last>
            <b:First>Juan</b:First>
            <b:Middle>S.</b:Middle>
          </b:Person>
          <b:Person>
            <b:Last>Gomez-Gonzalez</b:Last>
            <b:First>Jose</b:First>
            <b:Middle>E.</b:Middle>
          </b:Person>
          <b:Person>
            <b:Last>Melo-Velandia</b:Last>
            <b:First>Luis</b:First>
            <b:Middle>F.</b:Middle>
          </b:Person>
        </b:NameList>
      </b:Author>
    </b:Author>
    <b:Title>Detecting exchange rate contagion using copula functions</b:Title>
    <b:JournalName>North American Journal of Economics and Finance</b:JournalName>
    <b:Year>2019</b:Year>
    <b:Pages>13-22</b:Pages>
    <b:RefOrder>5</b:RefOrder>
  </b:Source>
  <b:Source>
    <b:Tag>Kri02</b:Tag>
    <b:SourceType>JournalArticle</b:SourceType>
    <b:Guid>{E1C7466E-A183-4C4F-8B0F-203A2C2AF64F}</b:Guid>
    <b:Author>
      <b:Author>
        <b:NameList>
          <b:Person>
            <b:Last>Forbes</b:Last>
            <b:First>Kristin</b:First>
            <b:Middle>J.</b:Middle>
          </b:Person>
          <b:Person>
            <b:Last>Rigobon</b:Last>
            <b:First>Roberto</b:First>
          </b:Person>
        </b:NameList>
      </b:Author>
    </b:Author>
    <b:Title>No Contagion, Only Interdependence: Measuring Stock Market Comovements</b:Title>
    <b:JournalName>The Journal of Finance</b:JournalName>
    <b:Year>2002</b:Year>
    <b:Pages>2223–2261</b:Pages>
    <b:RefOrder>22</b:RefOrder>
  </b:Source>
  <b:Source>
    <b:Tag>Ala17</b:Tag>
    <b:SourceType>JournalArticle</b:SourceType>
    <b:Guid>{B78F7478-96F4-49CF-B4A0-BB020D2BA672}</b:Guid>
    <b:Author>
      <b:Author>
        <b:NameList>
          <b:Person>
            <b:Last>Paul</b:Last>
            <b:First>Alagidede</b:First>
          </b:Person>
          <b:Person>
            <b:Last>Gideon</b:Last>
            <b:First>Boako</b:First>
          </b:Person>
        </b:NameList>
      </b:Author>
    </b:Author>
    <b:Title>Examining evidence of ‘shift-contagion’ in African stock markets : a CoVaR-copula approach</b:Title>
    <b:JournalName>Review of Development Finance</b:JournalName>
    <b:Year>2017</b:Year>
    <b:Pages>142-156</b:Pages>
    <b:RefOrder>40</b:RefOrder>
  </b:Source>
  <b:Source>
    <b:Tag>Lyo18</b:Tag>
    <b:SourceType>JournalArticle</b:SourceType>
    <b:Guid>{9709489C-017A-432D-A433-7A176CD32FDA}</b:Guid>
    <b:Author>
      <b:Author>
        <b:NameList>
          <b:Person>
            <b:Last>Lyocsa</b:Last>
            <b:First>Stefan</b:First>
          </b:Person>
          <b:Person>
            <b:Last>Horvath</b:Last>
            <b:First>Roman</b:First>
          </b:Person>
        </b:NameList>
      </b:Author>
    </b:Author>
    <b:Title>Stock Market Contagion: a New Approach</b:Title>
    <b:JournalName>Open Economies Review</b:JournalName>
    <b:Year>2018</b:Year>
    <b:Pages>547-578</b:Pages>
    <b:RefOrder>36</b:RefOrder>
  </b:Source>
  <b:Source>
    <b:Tag>Sel16</b:Tag>
    <b:SourceType>JournalArticle</b:SourceType>
    <b:Guid>{018073D1-86DA-4706-9278-4FE83062FC9B}</b:Guid>
    <b:Author>
      <b:Author>
        <b:NameList>
          <b:Person>
            <b:Last>Jayech</b:Last>
            <b:First>Selma</b:First>
          </b:Person>
        </b:NameList>
      </b:Author>
    </b:Author>
    <b:Title>The contagion channels of July–August-2011 stock market crash: A DAG-copula based approach</b:Title>
    <b:JournalName>European Journal of Operational Research</b:JournalName>
    <b:Year>2016</b:Year>
    <b:Pages>631-646</b:Pages>
    <b:RefOrder>51</b:RefOrder>
  </b:Source>
  <b:Source>
    <b:Tag>Umb14</b:Tag>
    <b:SourceType>JournalArticle</b:SourceType>
    <b:Guid>{510CDDC0-BB8B-4A11-8A43-B1A39FFD6E18}</b:Guid>
    <b:Author>
      <b:Author>
        <b:NameList>
          <b:Person>
            <b:Last>Muratori</b:Last>
            <b:First>Umberto</b:First>
          </b:Person>
        </b:NameList>
      </b:Author>
    </b:Author>
    <b:Title>Contagion in the Euro Area Sovereign Bond Market</b:Title>
    <b:JournalName>Social Sciences</b:JournalName>
    <b:Year>2014</b:Year>
    <b:Pages>66-82</b:Pages>
    <b:RefOrder>52</b:RefOrder>
  </b:Source>
  <b:Source>
    <b:Tag>Ken15</b:Tag>
    <b:SourceType>JournalArticle</b:SourceType>
    <b:Guid>{3C9C178C-36FA-4CB5-9CE3-87C887AB52CA}</b:Guid>
    <b:Author>
      <b:Author>
        <b:NameList>
          <b:Person>
            <b:Last>Kenourgios</b:Last>
            <b:First>Dimitris</b:First>
          </b:Person>
          <b:Person>
            <b:Last>Dimitriou</b:Last>
            <b:First>Dimitrios</b:First>
          </b:Person>
        </b:NameList>
      </b:Author>
    </b:Author>
    <b:Title>Contagion of the Global Financial Crisis and the real economy: a regional analysis</b:Title>
    <b:JournalName>Economic Modelling</b:JournalName>
    <b:Year>2015</b:Year>
    <b:Pages>283-293</b:Pages>
    <b:RefOrder>39</b:RefOrder>
  </b:Source>
  <b:Source>
    <b:Tag>Kat09</b:Tag>
    <b:SourceType>JournalArticle</b:SourceType>
    <b:Guid>{D87995DD-D2FC-40DF-B30C-54FC8F368B3B}</b:Guid>
    <b:Author>
      <b:Author>
        <b:NameList>
          <b:Person>
            <b:Last>Phylaktis</b:Last>
            <b:First>Kate</b:First>
          </b:Person>
          <b:Person>
            <b:Last>Xia</b:Last>
            <b:First>Lichuan</b:First>
          </b:Person>
        </b:NameList>
      </b:Author>
    </b:Author>
    <b:Title>Equity Market Comovement and Contagion: A Sectoral Perspective</b:Title>
    <b:JournalName>Financial Management</b:JournalName>
    <b:Year>2009</b:Year>
    <b:Pages>381 - 409</b:Pages>
    <b:RefOrder>53</b:RefOrder>
  </b:Source>
  <b:Source>
    <b:Tag>Was18</b:Tag>
    <b:SourceType>JournalArticle</b:SourceType>
    <b:Guid>{E613C89B-74C4-4A1D-AB61-66C891326DC6}</b:Guid>
    <b:Author>
      <b:Author>
        <b:NameList>
          <b:Person>
            <b:Last>Ahmad</b:Last>
            <b:First>Wasim</b:First>
          </b:Person>
          <b:Person>
            <b:Last>Mishra</b:Last>
            <b:First>Anil</b:First>
            <b:Middle>V.</b:Middle>
          </b:Person>
          <b:Person>
            <b:Last>Daly</b:Last>
            <b:First>Kevin</b:First>
          </b:Person>
        </b:NameList>
      </b:Author>
    </b:Author>
    <b:Title>Heterogeneous dependence and dynamic hedging between sectors of BRIC and global markets</b:Title>
    <b:JournalName>International Review of Financial Analysis</b:JournalName>
    <b:Year>2018</b:Year>
    <b:Pages>117–133</b:Pages>
    <b:RefOrder>54</b:RefOrder>
  </b:Source>
  <b:Source>
    <b:Tag>Aba16</b:Tag>
    <b:SourceType>JournalArticle</b:SourceType>
    <b:Guid>{CA2591B4-B323-49F9-95BB-BC7669CAB5BE}</b:Guid>
    <b:Author>
      <b:Author>
        <b:NameList>
          <b:Person>
            <b:Last>Abad</b:Last>
            <b:First>Pilar</b:First>
          </b:Person>
          <b:Person>
            <b:Last>Chulia</b:Last>
            <b:First>Helena</b:First>
          </b:Person>
        </b:NameList>
      </b:Author>
    </b:Author>
    <b:Title>European Government Bond Market Contagion in Turbulent Times</b:Title>
    <b:JournalName>Finance a uver-czech journal of economics and finance</b:JournalName>
    <b:Year>2016</b:Year>
    <b:Pages>263-276</b:Pages>
    <b:RefOrder>55</b:RefOrder>
  </b:Source>
  <b:Source>
    <b:Tag>Lee93</b:Tag>
    <b:SourceType>JournalArticle</b:SourceType>
    <b:Guid>{17067FA9-A86D-4905-BD5D-EF7FB7B33F99}</b:Guid>
    <b:Author>
      <b:Author>
        <b:NameList>
          <b:Person>
            <b:Last>Lee</b:Last>
            <b:First>Sang</b:First>
            <b:Middle>Bin</b:Middle>
          </b:Person>
          <b:Person>
            <b:Last>Kim</b:Last>
            <b:First>Kwang</b:First>
            <b:Middle>Jung</b:Middle>
          </b:Person>
        </b:NameList>
      </b:Author>
    </b:Author>
    <b:Title>Does the October 1987 crash strengthen the co-movements among national stock markets?</b:Title>
    <b:JournalName>Review of Financial Economics</b:JournalName>
    <b:Year>1993</b:Year>
    <b:Pages>89</b:Pages>
    <b:RefOrder>34</b:RefOrder>
  </b:Source>
  <b:Source>
    <b:Tag>Lum18</b:Tag>
    <b:SourceType>JournalArticle</b:SourceType>
    <b:Guid>{D1CB66E9-C0C9-4058-AE5F-D107D4ACA4C9}</b:Guid>
    <b:Author>
      <b:Author>
        <b:NameList>
          <b:Person>
            <b:Last>Bonga-Bonga</b:Last>
            <b:First>Lumengo</b:First>
          </b:Person>
        </b:NameList>
      </b:Author>
    </b:Author>
    <b:Title>Uncovering equity market contagion among BRICS countries: An application of the multivariate GARCH model</b:Title>
    <b:JournalName>The Quarterly Review of Economics and Finance</b:JournalName>
    <b:Year>2018</b:Year>
    <b:Pages>36-44</b:Pages>
    <b:RefOrder>11</b:RefOrder>
  </b:Source>
  <b:Source>
    <b:Tag>Mau98</b:Tag>
    <b:SourceType>JournalArticle</b:SourceType>
    <b:Guid>{CF11E009-0B5B-4B1B-BA3F-59E330C46C8F}</b:Guid>
    <b:Author>
      <b:Author>
        <b:NameList>
          <b:Person>
            <b:Last>Obstfeld</b:Last>
            <b:First>Maurice</b:First>
          </b:Person>
        </b:NameList>
      </b:Author>
    </b:Author>
    <b:Title>The Global Capital Market: Benefactor or Menace</b:Title>
    <b:JournalName>Journal of Economic Perspectives</b:JournalName>
    <b:Year>1998</b:Year>
    <b:Pages>9-30</b:Pages>
    <b:RefOrder>56</b:RefOrder>
  </b:Source>
  <b:Source>
    <b:Tag>Pet07</b:Tag>
    <b:SourceType>JournalArticle</b:SourceType>
    <b:Guid>{F17B8A6E-9D15-41B1-AA8F-CB32E4AE1CD8}</b:Guid>
    <b:Author>
      <b:Author>
        <b:NameList>
          <b:Person>
            <b:Last>Henry</b:Last>
            <b:First>Peter</b:First>
            <b:Middle>Blair</b:Middle>
          </b:Person>
        </b:NameList>
      </b:Author>
    </b:Author>
    <b:Title>Capital Account Liberalization: Theory, Evidence, and Speculation</b:Title>
    <b:JournalName>Journal of Economic Literature</b:JournalName>
    <b:Year>2007</b:Year>
    <b:Pages>887-935</b:Pages>
    <b:RefOrder>7</b:RefOrder>
  </b:Source>
  <b:Source>
    <b:Tag>Mer90</b:Tag>
    <b:SourceType>JournalArticle</b:SourceType>
    <b:Guid>{CA04B6D9-482B-447A-B221-F369A13AE187}</b:Guid>
    <b:Author>
      <b:Author>
        <b:NameList>
          <b:Person>
            <b:Last>King</b:Last>
            <b:First>Mervyn</b:First>
            <b:Middle>A.</b:Middle>
          </b:Person>
          <b:Person>
            <b:Last>Wadhwani</b:Last>
            <b:First>Sushil</b:First>
          </b:Person>
        </b:NameList>
      </b:Author>
    </b:Author>
    <b:Title>Transmission of Volatility between Stock Markets</b:Title>
    <b:JournalName>The Review of Financial Studies</b:JournalName>
    <b:Year>1990</b:Year>
    <b:Pages>5-33</b:Pages>
    <b:RefOrder>1</b:RefOrder>
  </b:Source>
  <b:Source>
    <b:Tag>Nee06</b:Tag>
    <b:SourceType>JournalArticle</b:SourceType>
    <b:Guid>{D572F91A-6508-4ABD-A097-8E70535DE3D7}</b:Guid>
    <b:Author>
      <b:Author>
        <b:NameList>
          <b:Person>
            <b:Last>Horen</b:Last>
            <b:First>Neeltje</b:First>
            <b:Middle>van</b:Middle>
          </b:Person>
          <b:Person>
            <b:Last>Jager</b:Last>
            <b:First>Henk</b:First>
          </b:Person>
          <b:Person>
            <b:Last>Klaassen</b:Last>
            <b:First>Franc</b:First>
          </b:Person>
        </b:NameList>
      </b:Author>
    </b:Author>
    <b:Title>Foreign Exchange Market Contagion in the Asian Crisis: A Regression-Based Approach</b:Title>
    <b:JournalName>Review of World Economics</b:JournalName>
    <b:Year>2006</b:Year>
    <b:Pages>374-401</b:Pages>
    <b:RefOrder>2</b:RefOrder>
  </b:Source>
  <b:Source>
    <b:Tag>Lan77</b:Tag>
    <b:SourceType>JournalArticle</b:SourceType>
    <b:Guid>{BFAA97BF-206B-499E-B96E-5823045491B4}</b:Guid>
    <b:Author>
      <b:Author>
        <b:NameList>
          <b:Person>
            <b:Last>Girton</b:Last>
            <b:First>Lance</b:First>
          </b:Person>
          <b:Person>
            <b:Last>Roper</b:Last>
            <b:First>Don</b:First>
          </b:Person>
        </b:NameList>
      </b:Author>
    </b:Author>
    <b:Title> A Monetary Model of Exchange Market Pressure Applied to the Post-War Canadian Experience</b:Title>
    <b:JournalName>The American Economic Review</b:JournalName>
    <b:Year>1977</b:Year>
    <b:Pages>537-548</b:Pages>
    <b:RefOrder>35</b:RefOrder>
  </b:Source>
  <b:Source>
    <b:Tag>Boy99</b:Tag>
    <b:SourceType>JournalArticle</b:SourceType>
    <b:Guid>{61972245-6B8B-460E-B9F7-6C6682B880C6}</b:Guid>
    <b:Author>
      <b:Author>
        <b:NameList>
          <b:Person>
            <b:Last>Boyer</b:Last>
            <b:First>Brian</b:First>
            <b:Middle>H.</b:Middle>
          </b:Person>
          <b:Person>
            <b:Last>Gibson</b:Last>
            <b:First>Michael</b:First>
            <b:Middle>S.</b:Middle>
          </b:Person>
          <b:Person>
            <b:Last>Loretan</b:Last>
            <b:First>Mico</b:First>
          </b:Person>
        </b:NameList>
      </b:Author>
    </b:Author>
    <b:Title>Pitfalls in Tests for Changes in Correlations</b:Title>
    <b:JournalName>FRB International Finance Discussion Paper No. 597</b:JournalName>
    <b:Year>1999</b:Year>
    <b:RefOrder>23</b:RefOrder>
  </b:Source>
  <b:Source>
    <b:Tag>Lor00</b:Tag>
    <b:SourceType>JournalArticle</b:SourceType>
    <b:Guid>{885AC34E-E80F-4DA8-8C42-8758DA88B54C}</b:Guid>
    <b:Title>Evaluating "Correlation Breakdowns" during Periods of Market Volatility</b:Title>
    <b:JournalName>n International Financial Markets and the Implication for Monetary and Financial Stability. Basel: Bank for International Settlements</b:JournalName>
    <b:Year>2000</b:Year>
    <b:Author>
      <b:Author>
        <b:NameList>
          <b:Person>
            <b:Last>Loretan</b:Last>
            <b:First>Mico</b:First>
          </b:Person>
          <b:Person>
            <b:Last>English</b:Last>
            <b:First>William</b:First>
            <b:Middle>B</b:Middle>
          </b:Person>
        </b:NameList>
      </b:Author>
    </b:Author>
    <b:RefOrder>24</b:RefOrder>
  </b:Source>
  <b:Source>
    <b:Tag>Gia05</b:Tag>
    <b:SourceType>JournalArticle</b:SourceType>
    <b:Guid>{93EDC994-663C-4E5E-9CD5-F7A86DE51C53}</b:Guid>
    <b:Author>
      <b:Author>
        <b:NameList>
          <b:Person>
            <b:Last>Corsetti</b:Last>
            <b:First>Giancarlo</b:First>
          </b:Person>
          <b:Person>
            <b:Last>Pericoli</b:Last>
            <b:First>Marcello</b:First>
          </b:Person>
          <b:Person>
            <b:Last>Sbracia</b:Last>
            <b:First>Massimo</b:First>
          </b:Person>
        </b:NameList>
      </b:Author>
    </b:Author>
    <b:Title>‘Some contagion, some interdependence’: More pitfalls in tests of financial contagion</b:Title>
    <b:JournalName>Journal of International Money and Finance</b:JournalName>
    <b:Year>2005</b:Year>
    <b:Pages>1177-1199</b:Pages>
    <b:RefOrder>25</b:RefOrder>
  </b:Source>
  <b:Source>
    <b:Tag>Mon05</b:Tag>
    <b:SourceType>JournalArticle</b:SourceType>
    <b:Guid>{A3C07C4D-E21E-42D0-A59E-3EA1EA455E4D}</b:Guid>
    <b:Author>
      <b:Author>
        <b:NameList>
          <b:Person>
            <b:Last>Billio</b:Last>
            <b:First>Monica</b:First>
          </b:Person>
          <b:Person>
            <b:Last>Duca</b:Last>
            <b:First>Marco</b:First>
            <b:Middle>Lo</b:Middle>
          </b:Person>
          <b:Person>
            <b:Last>Pelizzon</b:Last>
            <b:First>Loriana</b:First>
          </b:Person>
        </b:NameList>
      </b:Author>
    </b:Author>
    <b:Title>Contagion Detection with Switching Regime Models: A Short and Long Run Analysis</b:Title>
    <b:JournalName>SSRN eLibrary</b:JournalName>
    <b:Year>2005</b:Year>
    <b:RefOrder>3</b:RefOrder>
  </b:Source>
  <b:Source>
    <b:Tag>Wuy17</b:Tag>
    <b:SourceType>JournalArticle</b:SourceType>
    <b:Guid>{C5F3123C-4FAC-417C-891A-9E8B69CA536A}</b:Guid>
    <b:Author>
      <b:Author>
        <b:NameList>
          <b:Person>
            <b:Last>Ye</b:Last>
            <b:First>Wuyi</b:First>
          </b:Person>
          <b:Person>
            <b:Last>Luo</b:Last>
            <b:First>Kebing</b:First>
          </b:Person>
          <b:Person>
            <b:Last>Liu</b:Last>
            <b:First>Xiaoquan</b:First>
          </b:Person>
        </b:NameList>
      </b:Author>
    </b:Author>
    <b:Title>Time-varying quantile association regression model with applications to financial contagion and VaR</b:Title>
    <b:JournalName>European Journal of Operational Research</b:JournalName>
    <b:Year>2017</b:Year>
    <b:Pages>1015-1028</b:Pages>
    <b:RefOrder>26</b:RefOrder>
  </b:Source>
  <b:Source>
    <b:Tag>Wuy16</b:Tag>
    <b:SourceType>JournalArticle</b:SourceType>
    <b:Guid>{C870A10A-ADB8-4F4E-86FC-E87779405010}</b:Guid>
    <b:Author>
      <b:Author>
        <b:NameList>
          <b:Person>
            <b:Last>Ye</b:Last>
            <b:First>Wuyi</b:First>
          </b:Person>
          <b:Person>
            <b:Last>Zhu</b:Last>
            <b:First>Yangguang</b:First>
          </b:Person>
          <b:Person>
            <b:Last>Wu</b:Last>
            <b:First>Yuehua</b:First>
          </b:Person>
          <b:Person>
            <b:Last>Miao</b:Last>
            <b:First>Baiqi</b:First>
          </b:Person>
        </b:NameList>
      </b:Author>
    </b:Author>
    <b:Title>Markov regime-switching quantile regression models and financial contagion detection</b:Title>
    <b:JournalName>Insurance: Mathematics and Economics</b:JournalName>
    <b:Year>2016</b:Year>
    <b:Pages>21-26</b:Pages>
    <b:RefOrder>38</b:RefOrder>
  </b:Source>
  <b:Source>
    <b:Tag>Arn00</b:Tag>
    <b:SourceType>JournalArticle</b:SourceType>
    <b:Guid>{E5D45F46-E518-4A1B-B1EA-0128525EAEAA}</b:Guid>
    <b:Title>Revisiting the Dependence between Financial Markets with Copulas</b:Title>
    <b:JournalName>SSRN eLibrary</b:JournalName>
    <b:Year>2000</b:Year>
    <b:Author>
      <b:Author>
        <b:NameList>
          <b:Person>
            <b:Last>Costinot</b:Last>
            <b:First>Arnaud</b:First>
          </b:Person>
          <b:Person>
            <b:Last>Roncalli</b:Last>
            <b:First>Thierry</b:First>
          </b:Person>
          <b:Person>
            <b:Last>Teiletche</b:Last>
            <b:First>Jerome</b:First>
          </b:Person>
        </b:NameList>
      </b:Author>
    </b:Author>
    <b:RefOrder>32</b:RefOrder>
  </b:Source>
  <b:Source>
    <b:Tag>Jor04</b:Tag>
    <b:SourceType>JournalArticle</b:SourceType>
    <b:Guid>{B77B9761-BC9C-421B-8F97-EC0B9324DDFF}</b:Guid>
    <b:Author>
      <b:Author>
        <b:NameList>
          <b:Person>
            <b:Last>Chan-Lau</b:Last>
            <b:First>Jorge</b:First>
            <b:Middle>A.</b:Middle>
          </b:Person>
          <b:Person>
            <b:Last>Mathieson</b:Last>
            <b:First>Donald</b:First>
            <b:Middle>J</b:Middle>
          </b:Person>
          <b:Person>
            <b:Last>Yao</b:Last>
            <b:First>James</b:First>
            <b:Middle>Y</b:Middle>
          </b:Person>
        </b:NameList>
      </b:Author>
    </b:Author>
    <b:Title>Extreme Contagion in Equity Markets</b:Title>
    <b:JournalName>IMF Staff Papers</b:JournalName>
    <b:Year>2004</b:Year>
    <b:Pages>386-408</b:Pages>
    <b:RefOrder>33</b:RefOrder>
  </b:Source>
  <b:Source>
    <b:Tag>Lin06</b:Tag>
    <b:SourceType>JournalArticle</b:SourceType>
    <b:Guid>{5979BE86-1D78-4367-B7E5-6A78D8DFBA68}</b:Guid>
    <b:Author>
      <b:Author>
        <b:NameList>
          <b:Person>
            <b:Last>Hu</b:Last>
            <b:First>Ling</b:First>
          </b:Person>
        </b:NameList>
      </b:Author>
    </b:Author>
    <b:Title>Dependence Patterns across Financial Markets: a Mixed Copula Approach</b:Title>
    <b:JournalName>Applied Financial Economics</b:JournalName>
    <b:Year>2006</b:Year>
    <b:Pages>717-729</b:Pages>
    <b:RefOrder>28</b:RefOrder>
  </b:Source>
  <b:Source>
    <b:Tag>Jua07</b:Tag>
    <b:SourceType>JournalArticle</b:SourceType>
    <b:Guid>{B103E0C4-6BC4-4F95-A4C4-C22E4F79BF25}</b:Guid>
    <b:Author>
      <b:Author>
        <b:NameList>
          <b:Person>
            <b:Last>Rodriguez</b:Last>
            <b:First>Juan</b:First>
            <b:Middle>Carlos</b:Middle>
          </b:Person>
        </b:NameList>
      </b:Author>
    </b:Author>
    <b:Title>Measuring financial contagion: A Copula approach</b:Title>
    <b:JournalName>Journal of Empirical Finance</b:JournalName>
    <b:Year>2007</b:Year>
    <b:Pages>401-423</b:Pages>
    <b:RefOrder>29</b:RefOrder>
  </b:Source>
  <b:Source>
    <b:Tag>Hor10</b:Tag>
    <b:SourceType>JournalArticle</b:SourceType>
    <b:Guid>{22BA75BD-F33B-454C-8B41-602C2822790B}</b:Guid>
    <b:Author>
      <b:Author>
        <b:NameList>
          <b:Person>
            <b:Last>Horta</b:Last>
            <b:First>Paulo</b:First>
          </b:Person>
          <b:Person>
            <b:Last>Mendes</b:Last>
            <b:First>Carlos</b:First>
          </b:Person>
          <b:Person>
            <b:Last>Vieira</b:Last>
            <b:First>Isabel</b:First>
          </b:Person>
        </b:NameList>
      </b:Author>
    </b:Author>
    <b:Title>Contagion effects of the subprime cirsis in the European NYSE Euronext markets</b:Title>
    <b:JournalName>Portaguese Economic Journal</b:JournalName>
    <b:Year>2010</b:Year>
    <b:Pages>115-140</b:Pages>
    <b:RefOrder>31</b:RefOrder>
  </b:Source>
  <b:Source>
    <b:Tag>Lor09</b:Tag>
    <b:SourceType>JournalArticle</b:SourceType>
    <b:Guid>{E5D8A66F-5049-484D-B45D-7CB40E0AAB2A}</b:Guid>
    <b:Author>
      <b:Author>
        <b:NameList>
          <b:Person>
            <b:Last>Chollete</b:Last>
            <b:First>Loran</b:First>
          </b:Person>
          <b:Person>
            <b:Last>Heinen</b:Last>
            <b:First>Andreas</b:First>
          </b:Person>
          <b:Person>
            <b:Last>Valdesogo</b:Last>
            <b:First>Alfonso</b:First>
          </b:Person>
        </b:NameList>
      </b:Author>
    </b:Author>
    <b:Title>Modeling International Financial Returns with a Multivariate Regime-switching Copula</b:Title>
    <b:JournalName>Journal of Financial Econometrics</b:JournalName>
    <b:Year>2009</b:Year>
    <b:Pages>437-480</b:Pages>
    <b:RefOrder>30</b:RefOrder>
  </b:Source>
  <b:Source>
    <b:Tag>Har52</b:Tag>
    <b:SourceType>JournalArticle</b:SourceType>
    <b:Guid>{FCE6E25D-B028-4A64-BA9E-2DD32B835E3A}</b:Guid>
    <b:Author>
      <b:Author>
        <b:NameList>
          <b:Person>
            <b:Last>Markowitz</b:Last>
            <b:First>Harry</b:First>
          </b:Person>
        </b:NameList>
      </b:Author>
    </b:Author>
    <b:Title>Portfolio Selection</b:Title>
    <b:JournalName>The Journal of Finance</b:JournalName>
    <b:Year>1952</b:Year>
    <b:Pages>77-91</b:Pages>
    <b:RefOrder>15</b:RefOrder>
  </b:Source>
  <b:Source>
    <b:Tag>IMF18</b:Tag>
    <b:SourceType>ElectronicSource</b:SourceType>
    <b:Guid>{2AE65948-E5DC-40D8-BAE7-8A6FDE038340}</b:Guid>
    <b:Title>World Economic Outlook Database April 2018</b:Title>
    <b:Year>2018</b:Year>
    <b:Month>4</b:Month>
    <b:Day>1</b:Day>
    <b:Author>
      <b:Author>
        <b:Corporate>IMF</b:Corporate>
      </b:Author>
    </b:Author>
    <b:RefOrder>6</b:RefOrder>
  </b:Source>
  <b:Source>
    <b:Tag>Zha13</b:Tag>
    <b:SourceType>JournalArticle</b:SourceType>
    <b:Guid>{37B8FBE6-2D89-49B5-837F-E580ADCFDFD5}</b:Guid>
    <b:Author>
      <b:Author>
        <b:NameList>
          <b:Person>
            <b:Last>Zhang</b:Last>
            <b:First>Bing</b:First>
          </b:Person>
          <b:Person>
            <b:Last>Li</b:Last>
            <b:First>Xindan</b:First>
          </b:Person>
          <b:Person>
            <b:Last>Yu</b:Last>
            <b:First>Honghai</b:First>
          </b:Person>
        </b:NameList>
      </b:Author>
    </b:Author>
    <b:Title>Has recent financial crisis changed permanently the correlations between BRICS and developed stock markets?</b:Title>
    <b:Year>2013</b:Year>
    <b:JournalName>North American Journal of Economics and Finance</b:JournalName>
    <b:Pages>725-738</b:Pages>
    <b:RefOrder>57</b:RefOrder>
  </b:Source>
  <b:Source>
    <b:Tag>Ste</b:Tag>
    <b:SourceType>JournalArticle</b:SourceType>
    <b:Guid>{42FA2EEA-5F88-43F1-8884-09234BF8F2F3}</b:Guid>
    <b:Author>
      <b:Author>
        <b:NameList>
          <b:Person>
            <b:Last>Bekiros</b:Last>
            <b:First>Stelios</b:First>
            <b:Middle>D</b:Middle>
          </b:Person>
        </b:NameList>
      </b:Author>
    </b:Author>
    <b:Title>Contagion, decoupling and the spillover effects of the US financial crisis: Evidence from the BRIC markets</b:Title>
    <b:JournalName>International Review of Financial Analysis</b:JournalName>
    <b:Year>2014</b:Year>
    <b:Pages>58-69</b:Pages>
    <b:RefOrder>58</b:RefOrder>
  </b:Source>
  <b:Source>
    <b:Tag>Jin16</b:Tag>
    <b:SourceType>JournalArticle</b:SourceType>
    <b:Guid>{4F25B640-B9ED-4DF4-8108-DE8DE916D598}</b:Guid>
    <b:Author>
      <b:Author>
        <b:NameList>
          <b:Person>
            <b:Last>Jin</b:Last>
            <b:First>Xiaoye</b:First>
          </b:Person>
          <b:Person>
            <b:Last>An</b:Last>
            <b:First>Ximeng</b:First>
          </b:Person>
        </b:NameList>
      </b:Author>
    </b:Author>
    <b:Title>Global financial crisis and emerging stock market contagion: A volatility impulse response function approach</b:Title>
    <b:JournalName>Research in International Business and Finance</b:JournalName>
    <b:Year>2016</b:Year>
    <b:Pages>179-195</b:Pages>
    <b:RefOrder>59</b:RefOrder>
  </b:Source>
  <b:Source>
    <b:Tag>Men16</b:Tag>
    <b:SourceType>JournalArticle</b:SourceType>
    <b:Guid>{AC78F834-2867-4D1E-A9EF-0125DBA1D1C1}</b:Guid>
    <b:Author>
      <b:Author>
        <b:NameList>
          <b:Person>
            <b:Last>Mensi</b:Last>
            <b:First>Walid</b:First>
          </b:Person>
          <b:Person>
            <b:Last>Hammoudeh</b:Last>
            <b:First>Shawkat</b:First>
          </b:Person>
          <b:Person>
            <b:Last>Nguyen</b:Last>
            <b:First>Duc</b:First>
            <b:Middle>Khuong</b:Middle>
          </b:Person>
          <b:Person>
            <b:Last>al.</b:Last>
            <b:First>et</b:First>
          </b:Person>
        </b:NameList>
      </b:Author>
    </b:Author>
    <b:Title>Global financial crisis and spillover effects among US and BRICS stock markets</b:Title>
    <b:JournalName>International Review of Economics &amp; Finance</b:JournalName>
    <b:Year>2016</b:Year>
    <b:Pages>257-276</b:Pages>
    <b:RefOrder>60</b:RefOrder>
  </b:Source>
  <b:Source>
    <b:Tag>JiQ18</b:Tag>
    <b:SourceType>JournalArticle</b:SourceType>
    <b:Guid>{D8B00FEC-140B-4DF6-A4FC-2815754F0E87}</b:Guid>
    <b:Author>
      <b:Author>
        <b:NameList>
          <b:Person>
            <b:Last>Ji</b:Last>
            <b:First>Qiang</b:First>
          </b:Person>
          <b:Person>
            <b:Last>Bouri</b:Last>
            <b:First>Elie</b:First>
          </b:Person>
          <b:Person>
            <b:Last>Roubaud</b:Last>
            <b:First>David</b:First>
          </b:Person>
        </b:NameList>
      </b:Author>
    </b:Author>
    <b:Title>Dynamic network of implied volatility transmission among US equities, strategic commodities, and BRICS equities</b:Title>
    <b:JournalName>International Review of Financial Analysis</b:JournalName>
    <b:Year>2018</b:Year>
    <b:Pages>1-12</b:Pages>
    <b:RefOrder>61</b:RefOrder>
  </b:Source>
  <b:Source>
    <b:Tag>Che14</b:Tag>
    <b:SourceType>Book</b:SourceType>
    <b:Guid>{06809FBA-3091-42A2-A89A-F44E44DD58BE}</b:Guid>
    <b:Title>International Financial Management</b:Title>
    <b:Year>2014</b:Year>
    <b:Author>
      <b:Author>
        <b:NameList>
          <b:Person>
            <b:Last>Eun</b:Last>
            <b:First>Cheol</b:First>
            <b:Middle>S.</b:Middle>
          </b:Person>
          <b:Person>
            <b:Last>Resnick</b:Last>
            <b:First>Bruce</b:First>
            <b:Middle>G.</b:Middle>
          </b:Person>
        </b:NameList>
      </b:Author>
    </b:Author>
    <b:City>New York</b:City>
    <b:Publisher>McGraw-Hill Education</b:Publisher>
    <b:RefOrder>62</b:RefOrder>
  </b:Source>
  <b:Source>
    <b:Tag>Fra01</b:Tag>
    <b:SourceType>JournalArticle</b:SourceType>
    <b:Guid>{85A35E1D-ED4E-4336-9EF0-1AF07B56B43C}</b:Guid>
    <b:Title>Extreme correlations in international equity markets</b:Title>
    <b:Year>2001</b:Year>
    <b:Author>
      <b:Author>
        <b:NameList>
          <b:Person>
            <b:Last>Longin</b:Last>
            <b:First>Francois</b:First>
          </b:Person>
          <b:Person>
            <b:Last>Solnik</b:Last>
            <b:First>Bruno</b:First>
          </b:Person>
        </b:NameList>
      </b:Author>
    </b:Author>
    <b:JournalName>The journal of Finance</b:JournalName>
    <b:Pages>649-676</b:Pages>
    <b:RefOrder>4</b:RefOrder>
  </b:Source>
  <b:Source>
    <b:Tag>Mar03</b:Tag>
    <b:SourceType>Report</b:SourceType>
    <b:Guid>{E1CE6A54-1250-48F6-8443-044A30BCF601}</b:Guid>
    <b:Title>Economic and financial crises in emerging market economies</b:Title>
    <b:Year>2003</b:Year>
    <b:Author>
      <b:Author>
        <b:NameList>
          <b:Person>
            <b:Last>Feldstein</b:Last>
            <b:First>Martin</b:First>
          </b:Person>
        </b:NameList>
      </b:Author>
    </b:Author>
    <b:Publisher>NBER Conference Report series</b:Publisher>
    <b:City>Chicago and London: University of Chicago Press</b:City>
    <b:RefOrder>63</b:RefOrder>
  </b:Source>
  <b:Source>
    <b:Tag>Inf19</b:Tag>
    <b:SourceType>InternetSite</b:SourceType>
    <b:Guid>{6CC61EC9-987B-4E62-B8FD-EA366A28C592}</b:Guid>
    <b:Title>History of BRICS</b:Title>
    <b:Year>2019</b:Year>
    <b:Author>
      <b:Author>
        <b:Corporate>Info BRICS</b:Corporate>
      </b:Author>
    </b:Author>
    <b:InternetSiteTitle>Info BRICS</b:InternetSiteTitle>
    <b:Month>07</b:Month>
    <b:Day>15</b:Day>
    <b:URL>http://infobrics.org/page/history-of-brics/</b:URL>
    <b:RefOrder>8</b:RefOrder>
  </b:Source>
  <b:Source>
    <b:Tag>New19</b:Tag>
    <b:SourceType>InternetSite</b:SourceType>
    <b:Guid>{6B436595-E503-4D1D-A8D4-F291233B727B}</b:Guid>
    <b:Author>
      <b:Author>
        <b:Corporate>New Development Bank</b:Corporate>
      </b:Author>
    </b:Author>
    <b:Title>About Us</b:Title>
    <b:InternetSiteTitle>NDB</b:InternetSiteTitle>
    <b:Year>2019</b:Year>
    <b:Month>07</b:Month>
    <b:Day>15</b:Day>
    <b:URL>https://www.ndb.int/about-us/essence/history/</b:URL>
    <b:RefOrder>64</b:RefOrder>
  </b:Source>
  <b:Source>
    <b:Tag>Geo19</b:Tag>
    <b:SourceType>InternetSite</b:SourceType>
    <b:Guid>{85B4580D-8D12-43AA-82D4-ADF7E42269E6}</b:Guid>
    <b:Author>
      <b:Author>
        <b:NameList>
          <b:Person>
            <b:Last>Migiro</b:Last>
            <b:First>Geoffrey</b:First>
          </b:Person>
        </b:NameList>
      </b:Author>
    </b:Author>
    <b:Title>Countries with the most natural resources</b:Title>
    <b:InternetSiteTitle>World Atlas</b:InternetSiteTitle>
    <b:Year>2019</b:Year>
    <b:Month>7</b:Month>
    <b:Day>15</b:Day>
    <b:URL>https://www.worldatlas.com/articles/countries-with-the-most-natural-resources.html</b:URL>
    <b:RefOrder>65</b:RefOrder>
  </b:Source>
  <b:Source>
    <b:Tag>Jos05</b:Tag>
    <b:SourceType>Report</b:SourceType>
    <b:Guid>{E10C6DDB-95EE-48FA-B9B6-29F2EEC5073C}</b:Guid>
    <b:Title>Rare Earths</b:Title>
    <b:Year>2005</b:Year>
    <b:Author>
      <b:Author>
        <b:NameList>
          <b:Person>
            <b:Last>Gambogi</b:Last>
            <b:First>Joseph</b:First>
          </b:Person>
        </b:NameList>
      </b:Author>
    </b:Author>
    <b:Publisher>United States Geological Survey</b:Publisher>
    <b:City>Reston, Virginia</b:City>
    <b:RefOrder>66</b:RefOrder>
  </b:Source>
  <b:Source>
    <b:Tag>Ind19</b:Tag>
    <b:SourceType>InternetSite</b:SourceType>
    <b:Guid>{1431946D-9DF0-457C-A5CC-7045C6B65FC4}</b:Guid>
    <b:Title>Automobile Industry in India</b:Title>
    <b:Year>2019</b:Year>
    <b:Author>
      <b:Author>
        <b:Corporate>India Brand Equity Foundation</b:Corporate>
      </b:Author>
    </b:Author>
    <b:InternetSiteTitle>IDEF</b:InternetSiteTitle>
    <b:Month>07</b:Month>
    <b:Day>15</b:Day>
    <b:URL>https://www.ibef.org/industry/india-automobiles.aspx</b:URL>
    <b:RefOrder>67</b:RefOrder>
  </b:Source>
  <b:Source>
    <b:Tag>Dan19</b:Tag>
    <b:SourceType>InternetSite</b:SourceType>
    <b:Guid>{350EFCF2-1B72-4DAC-B90E-B330B9AE8434}</b:Guid>
    <b:Author>
      <b:Author>
        <b:NameList>
          <b:Person>
            <b:Last>Workman</b:Last>
            <b:First>Daniel</b:First>
          </b:Person>
        </b:NameList>
      </b:Author>
    </b:Author>
    <b:Title>Platinum Exports by Country</b:Title>
    <b:InternetSiteTitle>World's Top Exports</b:InternetSiteTitle>
    <b:Year>2019</b:Year>
    <b:Month>07</b:Month>
    <b:Day>15</b:Day>
    <b:URL>http://www.worldstopexports.com/platinum-exporters/</b:URL>
    <b:RefOrder>68</b:RefOrder>
  </b:Source>
  <b:Source>
    <b:Tag>Elt76</b:Tag>
    <b:SourceType>JournalArticle</b:SourceType>
    <b:Guid>{CC774E62-7EC4-4965-80E8-A728B343D628}</b:Guid>
    <b:Author>
      <b:Author>
        <b:NameList>
          <b:Person>
            <b:Last>Elton</b:Last>
            <b:First>Edwin</b:First>
            <b:Middle>J</b:Middle>
          </b:Person>
          <b:Person>
            <b:Last>Gruber</b:Last>
            <b:First>Martin</b:First>
            <b:Middle>J</b:Middle>
          </b:Person>
          <b:Person>
            <b:Last>Padberg</b:Last>
            <b:First>Manfred</b:First>
            <b:Middle>W</b:Middle>
          </b:Person>
        </b:NameList>
      </b:Author>
    </b:Author>
    <b:Title>Simple criteria for optimal portfolio selection</b:Title>
    <b:Year>1976</b:Year>
    <b:JournalName>The Journal of Finance</b:JournalName>
    <b:Pages>1341-1357</b:Pages>
    <b:RefOrder>16</b:RefOrder>
  </b:Source>
  <b:Source>
    <b:Tag>OLe04</b:Tag>
    <b:SourceType>JournalArticle</b:SourceType>
    <b:Guid>{A484A32B-3981-44D7-919A-99D0134ECBE8}</b:Guid>
    <b:Author>
      <b:Author>
        <b:NameList>
          <b:Person>
            <b:Last>Ledoit</b:Last>
            <b:First>Olivier</b:First>
          </b:Person>
          <b:Person>
            <b:Last>Wolf</b:Last>
            <b:First>Michael</b:First>
          </b:Person>
        </b:NameList>
      </b:Author>
    </b:Author>
    <b:Title>Honey, I shrunk the sample covariance matrix</b:Title>
    <b:JournalName>Journal of Portfolio Management</b:JournalName>
    <b:Year>2004</b:Year>
    <b:Pages>110-119</b:Pages>
    <b:RefOrder>17</b:RefOrder>
  </b:Source>
  <b:Source>
    <b:Tag>Ian08</b:Tag>
    <b:SourceType>JournalArticle</b:SourceType>
    <b:Guid>{DF8834AF-0B2D-4F6E-A0C3-D1AEBCF84CC4}</b:Guid>
    <b:Author>
      <b:Author>
        <b:NameList>
          <b:Person>
            <b:Last>Buckley</b:Last>
            <b:First>Ian</b:First>
          </b:Person>
          <b:Person>
            <b:Last>Saunders</b:Last>
            <b:First>David</b:First>
          </b:Person>
          <b:Person>
            <b:Last>Seco</b:Last>
            <b:First>Luis</b:First>
          </b:Person>
        </b:NameList>
      </b:Author>
    </b:Author>
    <b:Title>Portfolio optimization when asset returns have the Gaussian mixture distribution</b:Title>
    <b:JournalName>European Journal of Operational Research</b:JournalName>
    <b:Year>2008</b:Year>
    <b:Pages>1434-1461</b:Pages>
    <b:RefOrder>69</b:RefOrder>
  </b:Source>
  <b:Source>
    <b:Tag>And02</b:Tag>
    <b:SourceType>JournalArticle</b:SourceType>
    <b:Guid>{9C3F7C86-40F3-4E19-A374-3ECC6325AE75}</b:Guid>
    <b:Author>
      <b:Author>
        <b:NameList>
          <b:Person>
            <b:Last>Ang</b:Last>
            <b:First>Andrew</b:First>
          </b:Person>
          <b:Person>
            <b:Last>Bekaert</b:Last>
            <b:First>Geert</b:First>
          </b:Person>
        </b:NameList>
      </b:Author>
    </b:Author>
    <b:Title>International Asset Allocation With Regime Shifts</b:Title>
    <b:JournalName>The Review of Financial Studies</b:JournalName>
    <b:Year>2002</b:Year>
    <b:Pages>1137-1187</b:Pages>
    <b:RefOrder>18</b:RefOrder>
  </b:Source>
  <b:Source>
    <b:Tag>And04</b:Tag>
    <b:SourceType>JournalArticle</b:SourceType>
    <b:Guid>{13D4E6A0-578B-4AA5-A49B-831B1EEF1EE7}</b:Guid>
    <b:Author>
      <b:Author>
        <b:NameList>
          <b:Person>
            <b:Last>Andrew Ang</b:Last>
            <b:First>Geert</b:First>
            <b:Middle>Bekaert</b:Middle>
          </b:Person>
        </b:NameList>
      </b:Author>
    </b:Author>
    <b:Title>How do Regimes Affect Asset Allocation</b:Title>
    <b:JournalName>Financial Analysts Journal</b:JournalName>
    <b:Year>2004</b:Year>
    <b:Pages>86-99</b:Pages>
    <b:RefOrder>70</b:RefOrder>
  </b:Source>
  <b:Source>
    <b:Tag>Den06</b:Tag>
    <b:SourceType>JournalArticle</b:SourceType>
    <b:Guid>{DE48C781-EDA5-4966-919E-DB971BA65F21}</b:Guid>
    <b:Author>
      <b:Author>
        <b:NameList>
          <b:Person>
            <b:Last>Pelletier</b:Last>
            <b:First>Denis</b:First>
          </b:Person>
        </b:NameList>
      </b:Author>
    </b:Author>
    <b:Title>Regime switching for dynamic correlations</b:Title>
    <b:JournalName>Journal of Econometrics</b:JournalName>
    <b:Year>2006</b:Year>
    <b:Pages>445-473</b:Pages>
    <b:RefOrder>21</b:RefOrder>
  </b:Source>
  <b:Source>
    <b:Tag>And021</b:Tag>
    <b:SourceType>JournalArticle</b:SourceType>
    <b:Guid>{BFF1516F-7B0C-4769-840C-A6F27B6C9DC2}</b:Guid>
    <b:Author>
      <b:Author>
        <b:NameList>
          <b:Person>
            <b:Last>Graflund</b:Last>
            <b:First>Andreas</b:First>
          </b:Person>
          <b:Person>
            <b:Last>Nilsson</b:Last>
            <b:First>Birger</b:First>
          </b:Person>
        </b:NameList>
      </b:Author>
    </b:Author>
    <b:Title>Dynamic Portfolio Selection: The Relevance of Switching Regimes and Investment Horizon</b:Title>
    <b:JournalName>European Financial Management</b:JournalName>
    <b:Year>2002</b:Year>
    <b:Pages>179-200</b:Pages>
    <b:RefOrder>20</b:RefOrder>
  </b:Source>
  <b:Source>
    <b:Tag>Rac02</b:Tag>
    <b:SourceType>JournalArticle</b:SourceType>
    <b:Guid>{91812DA3-3937-412B-907C-FE9C64D868DD}</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19</b:RefOrder>
  </b:Source>
  <b:Source>
    <b:Tag>Rac021</b:Tag>
    <b:SourceType>JournalArticle</b:SourceType>
    <b:Guid>{DF7995CE-0A34-4764-B210-F3E8E1CA0646}</b:Guid>
    <b:Author>
      <b:Author>
        <b:NameList>
          <b:Person>
            <b:Last>Campbell</b:Last>
            <b:First>Rachel</b:First>
          </b:Person>
          <b:Person>
            <b:Last>Koedijk</b:Last>
            <b:First>Kees</b:First>
          </b:Person>
          <b:Person>
            <b:Last>Kofman</b:Last>
            <b:First>Paul</b:First>
          </b:Person>
        </b:NameList>
      </b:Author>
    </b:Author>
    <b:Title>Increased Correlation in Bear Markets</b:Title>
    <b:JournalName>Financial Analysts Journal</b:JournalName>
    <b:Year>2002</b:Year>
    <b:Pages>87-94</b:Pages>
    <b:RefOrder>41</b:RefOrder>
  </b:Source>
  <b:Source>
    <b:Tag>Tsa10</b:Tag>
    <b:SourceType>Book</b:SourceType>
    <b:Guid>{692D1C56-9CEF-4DBF-8F35-1DD77CA06C4F}</b:Guid>
    <b:Title>Analysis of Financial Time Series</b:Title>
    <b:Year>2010</b:Year>
    <b:City>Chicago</b:City>
    <b:Publisher>John Wiley &amp; Sons</b:Publisher>
    <b:Author>
      <b:Author>
        <b:NameList>
          <b:Person>
            <b:Last>Tsay</b:Last>
            <b:First>Ruey</b:First>
          </b:Person>
        </b:NameList>
      </b:Author>
    </b:Author>
    <b:RefOrder>71</b:RefOrder>
  </b:Source>
  <b:Source>
    <b:Tag>Skl59</b:Tag>
    <b:SourceType>JournalArticle</b:SourceType>
    <b:Guid>{60725523-F80D-49DC-99B7-DA274322B3A5}</b:Guid>
    <b:Author>
      <b:Author>
        <b:NameList>
          <b:Person>
            <b:Last>Sklar</b:Last>
            <b:First>M</b:First>
          </b:Person>
        </b:NameList>
      </b:Author>
    </b:Author>
    <b:Title>Fonctions de répartition à n dimensions et leurs marges</b:Title>
    <b:Year>1959</b:Year>
    <b:JournalName>Publications de l’Institut de statistique de l’Université de Paris</b:JournalName>
    <b:Pages>229–231</b:Pages>
    <b:RefOrder>9</b:RefOrder>
  </b:Source>
  <b:Source>
    <b:Tag>JDi13</b:Tag>
    <b:SourceType>JournalArticle</b:SourceType>
    <b:Guid>{84C073AF-C0B5-49C5-A1C8-2390A3A1E314}</b:Guid>
    <b:Author>
      <b:Author>
        <b:NameList>
          <b:Person>
            <b:Last>Dißmann</b:Last>
            <b:First>J.</b:First>
          </b:Person>
          <b:Person>
            <b:Last>Brechmann</b:Last>
            <b:First>E.</b:First>
            <b:Middle>C.</b:Middle>
          </b:Person>
          <b:Person>
            <b:Last>C. Czado</b:Last>
            <b:First>D.</b:First>
            <b:Middle>Kurowicka</b:Middle>
          </b:Person>
        </b:NameList>
      </b:Author>
    </b:Author>
    <b:Title>Selecting and estimating regular vine copulae and application to financial returns</b:Title>
    <b:JournalName>Computational Statistics and Data Analysis</b:JournalName>
    <b:Year>2013</b:Year>
    <b:Pages>52-69</b:Pages>
    <b:RefOrder>10</b:RefOrder>
  </b:Source>
  <b:Source>
    <b:Tag>Ale19</b:Tag>
    <b:SourceType>InternetSite</b:SourceType>
    <b:Guid>{F9B44C03-F660-4462-830D-D7646F3202E4}</b:Guid>
    <b:Title>The observatory of economic complexity</b:Title>
    <b:Year>2019</b:Year>
    <b:Author>
      <b:Author>
        <b:NameList>
          <b:Person>
            <b:Last>Simoes</b:Last>
            <b:First>Hidalgo</b:First>
          </b:Person>
        </b:NameList>
      </b:Author>
    </b:Author>
    <b:InternetSiteTitle>The observatory of economic complexity</b:InternetSiteTitle>
    <b:Month>09</b:Month>
    <b:Day>27</b:Day>
    <b:URL>https://oec.world/en/</b:URL>
    <b:RefOrder>12</b:RefOrder>
  </b:Source>
  <b:Source>
    <b:Tag>DeL15</b:Tag>
    <b:SourceType>JournalArticle</b:SourceType>
    <b:Guid>{A95BC21C-4E36-4C80-A317-B6692AA4991B}</b:Guid>
    <b:Title>Dynamic copula models and high frequency data</b:Title>
    <b:Year>2015</b:Year>
    <b:Author>
      <b:Author>
        <b:NameList>
          <b:Person>
            <b:Last>De Lira Salvatierra</b:Last>
            <b:First>I.</b:First>
          </b:Person>
          <b:Person>
            <b:Last>Patton</b:Last>
            <b:First>A.</b:First>
            <b:Middle>J.</b:Middle>
          </b:Person>
        </b:NameList>
      </b:Author>
    </b:Author>
    <b:JournalName>Journal of Empirical Finance</b:JournalName>
    <b:Pages>120-135</b:Pages>
    <b:RefOrder>42</b:RefOrder>
  </b:Source>
  <b:Source>
    <b:Tag>Jon06</b:Tag>
    <b:SourceType>JournalArticle</b:SourceType>
    <b:Guid>{36EFBBDC-3C57-46C7-9510-DD5E8977B3E3}</b:Guid>
    <b:Author>
      <b:Author>
        <b:NameList>
          <b:Person>
            <b:Last>Jondeau</b:Last>
            <b:First>E.</b:First>
          </b:Person>
          <b:Person>
            <b:Last>Rockinger</b:Last>
            <b:First>M</b:First>
          </b:Person>
        </b:NameList>
      </b:Author>
    </b:Author>
    <b:Title>The copula-GARCH model of conditional dependencies: An international stock market application</b:Title>
    <b:JournalName>Journal of International Money and Finance</b:JournalName>
    <b:Year>2006</b:Year>
    <b:Pages>827-853</b:Pages>
    <b:RefOrder>44</b:RefOrder>
  </b:Source>
  <b:Source>
    <b:Tag>Pat06</b:Tag>
    <b:SourceType>JournalArticle</b:SourceType>
    <b:Guid>{A2F40404-CF59-4E84-9B01-CB7EE4DACF2A}</b:Guid>
    <b:Author>
      <b:Author>
        <b:NameList>
          <b:Person>
            <b:Last>Patton</b:Last>
            <b:First>A.</b:First>
            <b:Middle>J.</b:Middle>
          </b:Person>
        </b:NameList>
      </b:Author>
    </b:Author>
    <b:Title>Modelling asymmetric exchange rate dependence</b:Title>
    <b:JournalName>International Economic Review</b:JournalName>
    <b:Year>2006</b:Year>
    <b:Pages>527-556</b:Pages>
    <b:RefOrder>43</b:RefOrder>
  </b:Source>
  <b:Source>
    <b:Tag>Ahm18</b:Tag>
    <b:SourceType>JournalArticle</b:SourceType>
    <b:Guid>{4EE6306C-296D-4D8E-827F-52675F4460DE}</b:Guid>
    <b:Author>
      <b:Author>
        <b:NameList>
          <b:Person>
            <b:Last>BanSaida</b:Last>
            <b:First>Ahmed</b:First>
          </b:Person>
        </b:NameList>
      </b:Author>
    </b:Author>
    <b:Title>The contagion effect in European sovereign debt markets: A regime-switching vine copula approach</b:Title>
    <b:JournalName>International Review of Financial Analysis</b:JournalName>
    <b:Year>2018</b:Year>
    <b:Pages>153-165</b:Pages>
    <b:RefOrder>45</b:RefOrder>
  </b:Source>
  <b:Source>
    <b:Tag>Dav19</b:Tag>
    <b:SourceType>InternetSite</b:SourceType>
    <b:Guid>{6C4CC3B7-AF25-4550-94E8-8E106BCEC02B}</b:Guid>
    <b:Author>
      <b:Author>
        <b:NameList>
          <b:Person>
            <b:Last>Smith</b:Last>
            <b:First>David</b:First>
          </b:Person>
        </b:NameList>
      </b:Author>
    </b:Author>
    <b:Title>The Guardian</b:Title>
    <b:InternetSiteTitle>The Guardian</b:InternetSiteTitle>
    <b:Year>2013</b:Year>
    <b:URL>https://www.theguardian.com/world/2013/mar/24/south-africa-bric-developing-economy</b:URL>
    <b:RefOrder>46</b:RefOrder>
  </b:Source>
  <b:Source>
    <b:Tag>PDa19</b:Tag>
    <b:SourceType>InternetSite</b:SourceType>
    <b:Guid>{902B4517-6F23-4FE2-B867-DA518D69AD8A}</b:Guid>
    <b:Author>
      <b:Author>
        <b:NameList>
          <b:Person>
            <b:Last>Davies</b:Last>
            <b:First>P</b:First>
          </b:Person>
        </b:NameList>
      </b:Author>
    </b:Author>
    <b:Title>Business Times</b:Title>
    <b:InternetSiteTitle>Business Times</b:InternetSiteTitle>
    <b:Year>2013</b:Year>
    <b:URL>http://www.bdlive.co.za/businesstimes/2013/03/17/sa-needs-to-justify-its-inclusion-inbrics</b:URL>
    <b:RefOrder>47</b:RefOrder>
  </b:Source>
  <b:Source>
    <b:Tag>Dur18</b:Tag>
    <b:SourceType>JournalArticle</b:SourceType>
    <b:Guid>{79912F85-CBE9-407D-8C63-651008CFC8B1}</b:Guid>
    <b:Author>
      <b:Author>
        <b:NameList>
          <b:Person>
            <b:Last>Anuoluwapo</b:Last>
            <b:First>Durokifa</b:First>
          </b:Person>
          <b:Person>
            <b:Last>Abdul-Wasi</b:Last>
            <b:First>Moshood</b:First>
            <b:Middle>B.</b:Middle>
          </b:Person>
          <b:Person>
            <b:Last>Edwin</b:Last>
            <b:First>Ijeoma</b:First>
          </b:Person>
        </b:NameList>
      </b:Author>
    </b:Author>
    <b:Title>South Africa's inclusion in BRICS: Challenges and Prospects for Development in Africa</b:Title>
    <b:Year>2018</b:Year>
    <b:JournalName>International Journal of African Renaissance Studies - Multi-, Inter- and Transdisciplinarity</b:JournalName>
    <b:Pages>27-41</b:Pages>
    <b:RefOrder>48</b:RefOrder>
  </b:Source>
  <b:Source>
    <b:Tag>Uda19</b:Tag>
    <b:SourceType>InternetSite</b:SourceType>
    <b:Guid>{BCCCB96E-6F71-4F48-91F2-E907517C1E3D}</b:Guid>
    <b:Title>South China Morning Post</b:Title>
    <b:Year>2019</b:Year>
    <b:Author>
      <b:Author>
        <b:NameList>
          <b:Person>
            <b:Last>Bhaskar</b:Last>
            <b:First>Uday</b:First>
          </b:Person>
        </b:NameList>
      </b:Author>
    </b:Author>
    <b:InternetSiteTitle>South China Morning Post</b:InternetSiteTitle>
    <b:Month>09</b:Month>
    <b:Day>12</b:Day>
    <b:URL>https://www.scmp.com/comment/opinion/article/3026573/why-indias-relationship-russia-so-special</b:URL>
    <b:RefOrder>13</b:RefOrder>
  </b:Source>
  <b:Source>
    <b:Tag>Emb14</b:Tag>
    <b:SourceType>Report</b:SourceType>
    <b:Guid>{8312C4C1-A4B7-431B-95FE-64BC5156A3E2}</b:Guid>
    <b:Title>Bilateral Relations" India-Russia Relations</b:Title>
    <b:Year>2014</b:Year>
    <b:Author>
      <b:Author>
        <b:Corporate>Embassy of India Moscow</b:Corporate>
      </b:Author>
    </b:Author>
    <b:Publisher>Embassy of India</b:Publisher>
    <b:City>Moscow</b:City>
    <b:RefOrder>14</b:RefOrder>
  </b:Source>
</b:Sources>
</file>

<file path=customXml/itemProps1.xml><?xml version="1.0" encoding="utf-8"?>
<ds:datastoreItem xmlns:ds="http://schemas.openxmlformats.org/officeDocument/2006/customXml" ds:itemID="{CBC99935-111B-413C-8217-7F57F6B04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44</Pages>
  <Words>11481</Words>
  <Characters>65446</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 Jurgens</dc:creator>
  <cp:keywords/>
  <dc:description/>
  <cp:lastModifiedBy>Hendriks, Jurgens</cp:lastModifiedBy>
  <cp:revision>51</cp:revision>
  <dcterms:created xsi:type="dcterms:W3CDTF">2019-10-20T06:26:00Z</dcterms:created>
  <dcterms:modified xsi:type="dcterms:W3CDTF">2019-10-20T18:03:00Z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6eec4e-c7b8-491d-b7d8-90a69632743d_Enabled">
    <vt:lpwstr>True</vt:lpwstr>
  </property>
  <property fmtid="{D5CDD505-2E9C-101B-9397-08002B2CF9AE}" pid="3" name="MSIP_Label_216eec4e-c7b8-491d-b7d8-90a69632743d_SiteId">
    <vt:lpwstr>4032514a-830a-4f20-9539-81bbc35b3cd9</vt:lpwstr>
  </property>
  <property fmtid="{D5CDD505-2E9C-101B-9397-08002B2CF9AE}" pid="4" name="MSIP_Label_216eec4e-c7b8-491d-b7d8-90a69632743d_Owner">
    <vt:lpwstr>F5056756@FNB.CO.ZA</vt:lpwstr>
  </property>
  <property fmtid="{D5CDD505-2E9C-101B-9397-08002B2CF9AE}" pid="5" name="MSIP_Label_216eec4e-c7b8-491d-b7d8-90a69632743d_SetDate">
    <vt:lpwstr>2019-04-14T18:25:25.2571843Z</vt:lpwstr>
  </property>
  <property fmtid="{D5CDD505-2E9C-101B-9397-08002B2CF9AE}" pid="6" name="MSIP_Label_216eec4e-c7b8-491d-b7d8-90a69632743d_Name">
    <vt:lpwstr>Confidential</vt:lpwstr>
  </property>
  <property fmtid="{D5CDD505-2E9C-101B-9397-08002B2CF9AE}" pid="7" name="MSIP_Label_216eec4e-c7b8-491d-b7d8-90a69632743d_Application">
    <vt:lpwstr>Microsoft Azure Information Protection</vt:lpwstr>
  </property>
  <property fmtid="{D5CDD505-2E9C-101B-9397-08002B2CF9AE}" pid="8" name="MSIP_Label_216eec4e-c7b8-491d-b7d8-90a69632743d_Extended_MSFT_Method">
    <vt:lpwstr>Automatic</vt:lpwstr>
  </property>
  <property fmtid="{D5CDD505-2E9C-101B-9397-08002B2CF9AE}" pid="9" name="Sensitivity">
    <vt:lpwstr>Confidential</vt:lpwstr>
  </property>
</Properties>
</file>