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Our Live Quiz App Works</w:t>
      </w:r>
    </w:p>
    <w:p>
      <w:pPr>
        <w:spacing w:after="160"/>
      </w:pPr>
      <w:r>
        <w:rPr>
          <w:i/>
          <w:color w:val="4B5563"/>
          <w:sz w:val="20"/>
        </w:rPr>
        <w:t>A short, beginner-friendly guide for explaining the architecture, tools, and project flow.</w:t>
      </w:r>
    </w:p>
    <w:p>
      <w:pPr>
        <w:spacing w:after="140"/>
      </w:pPr>
      <w:r>
        <w:rPr>
          <w:b/>
        </w:rPr>
        <w:t xml:space="preserve">In one sentence: </w:t>
      </w:r>
      <w:r>
        <w:t>A React website lets a host create a timed quiz and participants answer together; a FastAPI server validates actions, keeps the official game state, calculates results, and stores the data in a database.</w:t>
      </w:r>
    </w:p>
    <w:p>
      <w:pPr>
        <w:pStyle w:val="Heading1"/>
        <w:keepNext/>
      </w:pPr>
      <w:r>
        <w:t>The architecture at a glance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tcPr>
          <w:p/>
        </w:tc>
        <w:tc>
          <w:tcPr>
            <w:tcW w:type="dxa" w:w="2541"/>
          </w:tcPr>
          <w:p/>
        </w:tc>
        <w:tc>
          <w:tcPr>
            <w:tcW w:type="dxa" w:w="2541"/>
          </w:tcPr>
          <w:p/>
        </w:tc>
        <w:tc>
          <w:tcPr>
            <w:tcW w:type="dxa" w:w="2541"/>
          </w:tcPr>
          <w:p/>
        </w:tc>
      </w:tr>
    </w:tbl>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33"/>
        <w:gridCol w:w="2033"/>
        <w:gridCol w:w="2033"/>
        <w:gridCol w:w="2033"/>
        <w:gridCol w:w="2033"/>
      </w:tblGrid>
      <w:tr>
        <w:tc>
          <w:tcPr>
            <w:tcW w:type="dxa" w:w="2189"/>
            <w:tcMar>
              <w:top w:w="120" w:type="dxa"/>
              <w:start w:w="95" w:type="dxa"/>
              <w:bottom w:w="120" w:type="dxa"/>
              <w:end w:w="95" w:type="dxa"/>
            </w:tcMar>
            <w:vAlign w:val="center"/>
            <w:tcMar>
              <w:top w:w="100" w:type="dxa"/>
              <w:start w:w="120" w:type="dxa"/>
              <w:bottom w:w="100" w:type="dxa"/>
              <w:end w:w="120" w:type="dxa"/>
            </w:tcMar>
          </w:tcPr>
          <w:p>
            <w:pPr>
              <w:spacing w:after="0" w:line="250" w:lineRule="auto"/>
            </w:pPr>
            <w:r/>
            <w:r>
              <w:rPr>
                <w:rFonts w:ascii="Aptos" w:hAnsi="Aptos"/>
                <w:b/>
                <w:color w:val="5B1E91"/>
                <w:sz w:val="18"/>
              </w:rPr>
              <w:t>Browser</w:t>
            </w:r>
          </w:p>
          <w:p>
            <w:pPr>
              <w:spacing w:after="0" w:line="240" w:lineRule="auto"/>
            </w:pPr>
            <w:r>
              <w:rPr>
                <w:rFonts w:ascii="Aptos" w:hAnsi="Aptos"/>
                <w:color w:val="374151"/>
                <w:sz w:val="14"/>
              </w:rPr>
              <w:t>Host and participants</w:t>
            </w:r>
          </w:p>
        </w:tc>
        <w:tc>
          <w:tcPr>
            <w:tcW w:type="dxa" w:w="432"/>
            <w:tcMar>
              <w:top w:w="120" w:type="dxa"/>
              <w:start w:w="95" w:type="dxa"/>
              <w:bottom w:w="120" w:type="dxa"/>
              <w:end w:w="95" w:type="dxa"/>
            </w:tcMar>
            <w:vAlign w:val="center"/>
            <w:tcMar>
              <w:top w:w="100" w:type="dxa"/>
              <w:start w:w="120" w:type="dxa"/>
              <w:bottom w:w="100" w:type="dxa"/>
              <w:end w:w="120" w:type="dxa"/>
            </w:tcMar>
          </w:tcPr>
          <w:p>
            <w:pPr>
              <w:spacing w:after="0" w:line="250" w:lineRule="auto"/>
              <w:jc w:val="center"/>
            </w:pPr>
            <w:r/>
            <w:r>
              <w:rPr>
                <w:rFonts w:ascii="Aptos" w:hAnsi="Aptos"/>
                <w:b/>
                <w:color w:val="5B1E91"/>
                <w:sz w:val="30"/>
              </w:rPr>
              <w:t>→</w:t>
            </w:r>
          </w:p>
        </w:tc>
        <w:tc>
          <w:tcPr>
            <w:tcW w:type="dxa" w:w="2275"/>
            <w:tcMar>
              <w:top w:w="120" w:type="dxa"/>
              <w:start w:w="95" w:type="dxa"/>
              <w:bottom w:w="120" w:type="dxa"/>
              <w:end w:w="95" w:type="dxa"/>
            </w:tcMar>
            <w:vAlign w:val="center"/>
            <w:tcMar>
              <w:top w:w="100" w:type="dxa"/>
              <w:start w:w="120" w:type="dxa"/>
              <w:bottom w:w="100" w:type="dxa"/>
              <w:end w:w="120" w:type="dxa"/>
            </w:tcMar>
          </w:tcPr>
          <w:p>
            <w:pPr>
              <w:spacing w:after="0" w:line="250" w:lineRule="auto"/>
            </w:pPr>
            <w:r/>
            <w:r>
              <w:rPr>
                <w:rFonts w:ascii="Aptos" w:hAnsi="Aptos"/>
                <w:b/>
                <w:color w:val="5B1E91"/>
                <w:sz w:val="18"/>
              </w:rPr>
              <w:t>React + Vite</w:t>
            </w:r>
          </w:p>
          <w:p>
            <w:pPr>
              <w:spacing w:after="0" w:line="240" w:lineRule="auto"/>
            </w:pPr>
            <w:r>
              <w:rPr>
                <w:rFonts w:ascii="Aptos" w:hAnsi="Aptos"/>
                <w:color w:val="374151"/>
                <w:sz w:val="14"/>
              </w:rPr>
              <w:t>The screens people use</w:t>
            </w:r>
          </w:p>
        </w:tc>
        <w:tc>
          <w:tcPr>
            <w:tcW w:type="dxa" w:w="432"/>
            <w:tcMar>
              <w:top w:w="120" w:type="dxa"/>
              <w:start w:w="95" w:type="dxa"/>
              <w:bottom w:w="120" w:type="dxa"/>
              <w:end w:w="95" w:type="dxa"/>
            </w:tcMar>
            <w:vAlign w:val="center"/>
            <w:tcMar>
              <w:top w:w="100" w:type="dxa"/>
              <w:start w:w="120" w:type="dxa"/>
              <w:bottom w:w="100" w:type="dxa"/>
              <w:end w:w="120" w:type="dxa"/>
            </w:tcMar>
          </w:tcPr>
          <w:p>
            <w:pPr>
              <w:spacing w:after="0" w:line="250" w:lineRule="auto"/>
              <w:jc w:val="center"/>
            </w:pPr>
            <w:r/>
            <w:r>
              <w:rPr>
                <w:rFonts w:ascii="Aptos" w:hAnsi="Aptos"/>
                <w:b/>
                <w:color w:val="5B1E91"/>
                <w:sz w:val="30"/>
              </w:rPr>
              <w:t>→</w:t>
            </w:r>
          </w:p>
        </w:tc>
        <w:tc>
          <w:tcPr>
            <w:tcW w:type="dxa" w:w="3168"/>
            <w:tcMar>
              <w:top w:w="120" w:type="dxa"/>
              <w:start w:w="95" w:type="dxa"/>
              <w:bottom w:w="120" w:type="dxa"/>
              <w:end w:w="95" w:type="dxa"/>
            </w:tcMar>
            <w:vAlign w:val="center"/>
            <w:tcMar>
              <w:top w:w="100" w:type="dxa"/>
              <w:start w:w="120" w:type="dxa"/>
              <w:bottom w:w="100" w:type="dxa"/>
              <w:end w:w="120" w:type="dxa"/>
            </w:tcMar>
          </w:tcPr>
          <w:p>
            <w:pPr>
              <w:spacing w:after="0" w:line="250" w:lineRule="auto"/>
            </w:pPr>
            <w:r/>
            <w:r>
              <w:rPr>
                <w:rFonts w:ascii="Aptos" w:hAnsi="Aptos"/>
                <w:b/>
                <w:color w:val="5B1E91"/>
                <w:sz w:val="18"/>
              </w:rPr>
              <w:t>FastAPI + SQLAlchemy</w:t>
            </w:r>
          </w:p>
          <w:p>
            <w:pPr>
              <w:spacing w:after="0" w:line="240" w:lineRule="auto"/>
            </w:pPr>
            <w:r>
              <w:rPr>
                <w:rFonts w:ascii="Aptos" w:hAnsi="Aptos"/>
                <w:color w:val="374151"/>
                <w:sz w:val="14"/>
              </w:rPr>
              <w:t>Rules, live state, and data access</w:t>
            </w:r>
          </w:p>
        </w:tc>
      </w:tr>
    </w:tbl>
    <w:p>
      <w:pPr>
        <w:spacing w:before="60" w:after="20"/>
        <w:jc w:val="center"/>
      </w:pPr>
      <w:r>
        <w:rPr>
          <w:i/>
          <w:color w:val="4B5563"/>
          <w:sz w:val="16"/>
        </w:rPr>
        <w:t>FastAPI reads and writes quiz records through SQLAlchemy → SQLite for local use, or PostgreSQL when configured.</w:t>
      </w:r>
    </w:p>
    <w:p>
      <w:pPr>
        <w:pStyle w:val="Heading1"/>
        <w:keepNext/>
      </w:pPr>
      <w:r>
        <w:t>What each part does and why it helps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1901"/>
            <w:vAlign w:val="center"/>
            <w:tcMar>
              <w:top w:w="100" w:type="dxa"/>
              <w:start w:w="120" w:type="dxa"/>
              <w:bottom w:w="100" w:type="dxa"/>
              <w:end w:w="120" w:type="dxa"/>
            </w:tcMar>
            <w:shd w:fill="5B1E91"/>
          </w:tcPr>
          <w:p>
            <w:pPr>
              <w:spacing w:after="0" w:line="250" w:lineRule="auto"/>
            </w:pPr>
            <w:r/>
            <w:r>
              <w:rPr>
                <w:rFonts w:ascii="Aptos" w:hAnsi="Aptos"/>
                <w:b/>
                <w:color w:val="FFFFFF"/>
                <w:sz w:val="17"/>
              </w:rPr>
              <w:t>Part or tool</w:t>
            </w:r>
          </w:p>
        </w:tc>
        <w:tc>
          <w:tcPr>
            <w:tcW w:type="dxa" w:w="3067"/>
            <w:vAlign w:val="center"/>
            <w:tcMar>
              <w:top w:w="100" w:type="dxa"/>
              <w:start w:w="120" w:type="dxa"/>
              <w:bottom w:w="100" w:type="dxa"/>
              <w:end w:w="120" w:type="dxa"/>
            </w:tcMar>
            <w:shd w:fill="5B1E91"/>
          </w:tcPr>
          <w:p>
            <w:pPr>
              <w:spacing w:after="0" w:line="250" w:lineRule="auto"/>
            </w:pPr>
            <w:r/>
            <w:r>
              <w:rPr>
                <w:rFonts w:ascii="Aptos" w:hAnsi="Aptos"/>
                <w:b/>
                <w:color w:val="FFFFFF"/>
                <w:sz w:val="17"/>
              </w:rPr>
              <w:t>What it does</w:t>
            </w:r>
          </w:p>
        </w:tc>
        <w:tc>
          <w:tcPr>
            <w:tcW w:type="dxa" w:w="4262"/>
            <w:vAlign w:val="center"/>
            <w:tcMar>
              <w:top w:w="100" w:type="dxa"/>
              <w:start w:w="120" w:type="dxa"/>
              <w:bottom w:w="100" w:type="dxa"/>
              <w:end w:w="120" w:type="dxa"/>
            </w:tcMar>
            <w:shd w:fill="5B1E91"/>
          </w:tcPr>
          <w:p>
            <w:pPr>
              <w:spacing w:after="0" w:line="250" w:lineRule="auto"/>
            </w:pPr>
            <w:r/>
            <w:r>
              <w:rPr>
                <w:rFonts w:ascii="Aptos" w:hAnsi="Aptos"/>
                <w:b/>
                <w:color w:val="FFFFFF"/>
                <w:sz w:val="17"/>
              </w:rPr>
              <w:t>Benefit to this app</w:t>
            </w:r>
          </w:p>
        </w:tc>
      </w:tr>
      <w:tr>
        <w:tc>
          <w:tcPr>
            <w:tcW w:type="dxa" w:w="1901"/>
            <w:vAlign w:val="center"/>
            <w:tcMar>
              <w:top w:w="100" w:type="dxa"/>
              <w:start w:w="120" w:type="dxa"/>
              <w:bottom w:w="100" w:type="dxa"/>
              <w:end w:w="120" w:type="dxa"/>
            </w:tcMar>
          </w:tcPr>
          <w:p>
            <w:pPr>
              <w:spacing w:after="0" w:line="250" w:lineRule="auto"/>
            </w:pPr>
            <w:r/>
            <w:r>
              <w:rPr>
                <w:rFonts w:ascii="Aptos" w:hAnsi="Aptos"/>
                <w:b/>
                <w:sz w:val="16"/>
              </w:rPr>
              <w:t>React 19</w:t>
            </w:r>
          </w:p>
        </w:tc>
        <w:tc>
          <w:tcPr>
            <w:tcW w:type="dxa" w:w="3067"/>
            <w:vAlign w:val="center"/>
            <w:tcMar>
              <w:top w:w="100" w:type="dxa"/>
              <w:start w:w="120" w:type="dxa"/>
              <w:bottom w:w="100" w:type="dxa"/>
              <w:end w:w="120" w:type="dxa"/>
            </w:tcMar>
          </w:tcPr>
          <w:p>
            <w:pPr>
              <w:spacing w:after="0" w:line="250" w:lineRule="auto"/>
            </w:pPr>
            <w:r/>
            <w:r>
              <w:rPr>
                <w:rFonts w:ascii="Aptos" w:hAnsi="Aptos"/>
                <w:b w:val="0"/>
                <w:sz w:val="16"/>
              </w:rPr>
              <w:t>Builds the host and participant screens and updates them as quiz state changes.</w:t>
            </w:r>
          </w:p>
        </w:tc>
        <w:tc>
          <w:tcPr>
            <w:tcW w:type="dxa" w:w="4262"/>
            <w:vAlign w:val="center"/>
            <w:tcMar>
              <w:top w:w="100" w:type="dxa"/>
              <w:start w:w="120" w:type="dxa"/>
              <w:bottom w:w="100" w:type="dxa"/>
              <w:end w:w="120" w:type="dxa"/>
            </w:tcMar>
          </w:tcPr>
          <w:p>
            <w:pPr>
              <w:spacing w:after="0" w:line="250" w:lineRule="auto"/>
            </w:pPr>
            <w:r/>
            <w:r>
              <w:rPr>
                <w:rFonts w:ascii="Aptos" w:hAnsi="Aptos"/>
                <w:b w:val="0"/>
                <w:sz w:val="16"/>
              </w:rPr>
              <w:t>One interactive interface supports setup, joining, answering, and results.</w:t>
            </w:r>
          </w:p>
        </w:tc>
      </w:tr>
      <w:tr>
        <w:tc>
          <w:tcPr>
            <w:tcW w:type="dxa" w:w="1901"/>
            <w:vAlign w:val="center"/>
            <w:tcMar>
              <w:top w:w="100" w:type="dxa"/>
              <w:start w:w="120" w:type="dxa"/>
              <w:bottom w:w="100" w:type="dxa"/>
              <w:end w:w="120" w:type="dxa"/>
            </w:tcMar>
            <w:shd w:fill="F3F5F9"/>
          </w:tcPr>
          <w:p>
            <w:pPr>
              <w:spacing w:after="0" w:line="250" w:lineRule="auto"/>
            </w:pPr>
            <w:r/>
            <w:r>
              <w:rPr>
                <w:rFonts w:ascii="Aptos" w:hAnsi="Aptos"/>
                <w:b/>
                <w:sz w:val="16"/>
              </w:rPr>
              <w:t>Vite</w:t>
            </w:r>
          </w:p>
        </w:tc>
        <w:tc>
          <w:tcPr>
            <w:tcW w:type="dxa" w:w="3067"/>
            <w:vAlign w:val="center"/>
            <w:tcMar>
              <w:top w:w="100" w:type="dxa"/>
              <w:start w:w="120" w:type="dxa"/>
              <w:bottom w:w="100" w:type="dxa"/>
              <w:end w:w="120" w:type="dxa"/>
            </w:tcMar>
            <w:shd w:fill="F3F5F9"/>
          </w:tcPr>
          <w:p>
            <w:pPr>
              <w:spacing w:after="0" w:line="250" w:lineRule="auto"/>
            </w:pPr>
            <w:r/>
            <w:r>
              <w:rPr>
                <w:rFonts w:ascii="Aptos" w:hAnsi="Aptos"/>
                <w:b w:val="0"/>
                <w:sz w:val="16"/>
              </w:rPr>
              <w:t>Runs the frontend during development and creates the deployable web build.</w:t>
            </w:r>
          </w:p>
        </w:tc>
        <w:tc>
          <w:tcPr>
            <w:tcW w:type="dxa" w:w="4262"/>
            <w:vAlign w:val="center"/>
            <w:tcMar>
              <w:top w:w="100" w:type="dxa"/>
              <w:start w:w="120" w:type="dxa"/>
              <w:bottom w:w="100" w:type="dxa"/>
              <w:end w:w="120" w:type="dxa"/>
            </w:tcMar>
            <w:shd w:fill="F3F5F9"/>
          </w:tcPr>
          <w:p>
            <w:pPr>
              <w:spacing w:after="0" w:line="250" w:lineRule="auto"/>
            </w:pPr>
            <w:r/>
            <w:r>
              <w:rPr>
                <w:rFonts w:ascii="Aptos" w:hAnsi="Aptos"/>
                <w:b w:val="0"/>
                <w:sz w:val="16"/>
              </w:rPr>
              <w:t>Fast feedback while building; produces static files for hosting.</w:t>
            </w:r>
          </w:p>
        </w:tc>
      </w:tr>
      <w:tr>
        <w:tc>
          <w:tcPr>
            <w:tcW w:type="dxa" w:w="1901"/>
            <w:vAlign w:val="center"/>
            <w:tcMar>
              <w:top w:w="100" w:type="dxa"/>
              <w:start w:w="120" w:type="dxa"/>
              <w:bottom w:w="100" w:type="dxa"/>
              <w:end w:w="120" w:type="dxa"/>
            </w:tcMar>
          </w:tcPr>
          <w:p>
            <w:pPr>
              <w:spacing w:after="0" w:line="250" w:lineRule="auto"/>
            </w:pPr>
            <w:r/>
            <w:r>
              <w:rPr>
                <w:rFonts w:ascii="Aptos" w:hAnsi="Aptos"/>
                <w:b/>
                <w:sz w:val="16"/>
              </w:rPr>
              <w:t>FastAPI + Pydantic</w:t>
            </w:r>
          </w:p>
        </w:tc>
        <w:tc>
          <w:tcPr>
            <w:tcW w:type="dxa" w:w="3067"/>
            <w:vAlign w:val="center"/>
            <w:tcMar>
              <w:top w:w="100" w:type="dxa"/>
              <w:start w:w="120" w:type="dxa"/>
              <w:bottom w:w="100" w:type="dxa"/>
              <w:end w:w="120" w:type="dxa"/>
            </w:tcMar>
          </w:tcPr>
          <w:p>
            <w:pPr>
              <w:spacing w:after="0" w:line="250" w:lineRule="auto"/>
            </w:pPr>
            <w:r/>
            <w:r>
              <w:rPr>
                <w:rFonts w:ascii="Aptos" w:hAnsi="Aptos"/>
                <w:b w:val="0"/>
                <w:sz w:val="16"/>
              </w:rPr>
              <w:t>Provides HTTP API routes and checks incoming quiz, join, and answer data.</w:t>
            </w:r>
          </w:p>
        </w:tc>
        <w:tc>
          <w:tcPr>
            <w:tcW w:type="dxa" w:w="4262"/>
            <w:vAlign w:val="center"/>
            <w:tcMar>
              <w:top w:w="100" w:type="dxa"/>
              <w:start w:w="120" w:type="dxa"/>
              <w:bottom w:w="100" w:type="dxa"/>
              <w:end w:w="120" w:type="dxa"/>
            </w:tcMar>
          </w:tcPr>
          <w:p>
            <w:pPr>
              <w:spacing w:after="0" w:line="250" w:lineRule="auto"/>
            </w:pPr>
            <w:r/>
            <w:r>
              <w:rPr>
                <w:rFonts w:ascii="Aptos" w:hAnsi="Aptos"/>
                <w:b w:val="0"/>
                <w:sz w:val="16"/>
              </w:rPr>
              <w:t>Central place for rules and validation, with clear responses to invalid actions.</w:t>
            </w:r>
          </w:p>
        </w:tc>
      </w:tr>
      <w:tr>
        <w:tc>
          <w:tcPr>
            <w:tcW w:type="dxa" w:w="1901"/>
            <w:vAlign w:val="center"/>
            <w:tcMar>
              <w:top w:w="100" w:type="dxa"/>
              <w:start w:w="120" w:type="dxa"/>
              <w:bottom w:w="100" w:type="dxa"/>
              <w:end w:w="120" w:type="dxa"/>
            </w:tcMar>
            <w:shd w:fill="F3F5F9"/>
          </w:tcPr>
          <w:p>
            <w:pPr>
              <w:spacing w:after="0" w:line="250" w:lineRule="auto"/>
            </w:pPr>
            <w:r/>
            <w:r>
              <w:rPr>
                <w:rFonts w:ascii="Aptos" w:hAnsi="Aptos"/>
                <w:b/>
                <w:sz w:val="16"/>
              </w:rPr>
              <w:t>WebSockets + polling</w:t>
            </w:r>
          </w:p>
        </w:tc>
        <w:tc>
          <w:tcPr>
            <w:tcW w:type="dxa" w:w="3067"/>
            <w:vAlign w:val="center"/>
            <w:tcMar>
              <w:top w:w="100" w:type="dxa"/>
              <w:start w:w="120" w:type="dxa"/>
              <w:bottom w:w="100" w:type="dxa"/>
              <w:end w:w="120" w:type="dxa"/>
            </w:tcMar>
            <w:shd w:fill="F3F5F9"/>
          </w:tcPr>
          <w:p>
            <w:pPr>
              <w:spacing w:after="0" w:line="250" w:lineRule="auto"/>
            </w:pPr>
            <w:r/>
            <w:r>
              <w:rPr>
                <w:rFonts w:ascii="Aptos" w:hAnsi="Aptos"/>
                <w:b w:val="0"/>
                <w:sz w:val="16"/>
              </w:rPr>
              <w:t>WebSockets push live updates to the host; participant screens request current state about once per second.</w:t>
            </w:r>
          </w:p>
        </w:tc>
        <w:tc>
          <w:tcPr>
            <w:tcW w:type="dxa" w:w="4262"/>
            <w:vAlign w:val="center"/>
            <w:tcMar>
              <w:top w:w="100" w:type="dxa"/>
              <w:start w:w="120" w:type="dxa"/>
              <w:bottom w:w="100" w:type="dxa"/>
              <w:end w:w="120" w:type="dxa"/>
            </w:tcMar>
            <w:shd w:fill="F3F5F9"/>
          </w:tcPr>
          <w:p>
            <w:pPr>
              <w:spacing w:after="0" w:line="250" w:lineRule="auto"/>
            </w:pPr>
            <w:r/>
            <w:r>
              <w:rPr>
                <w:rFonts w:ascii="Aptos" w:hAnsi="Aptos"/>
                <w:b w:val="0"/>
                <w:sz w:val="16"/>
              </w:rPr>
              <w:t>The host sees lobby and leaderboard changes quickly; participants resync to the server.</w:t>
            </w:r>
          </w:p>
        </w:tc>
      </w:tr>
      <w:tr>
        <w:tc>
          <w:tcPr>
            <w:tcW w:type="dxa" w:w="1901"/>
            <w:vAlign w:val="center"/>
            <w:tcMar>
              <w:top w:w="100" w:type="dxa"/>
              <w:start w:w="120" w:type="dxa"/>
              <w:bottom w:w="100" w:type="dxa"/>
              <w:end w:w="120" w:type="dxa"/>
            </w:tcMar>
          </w:tcPr>
          <w:p>
            <w:pPr>
              <w:spacing w:after="0" w:line="250" w:lineRule="auto"/>
            </w:pPr>
            <w:r/>
            <w:r>
              <w:rPr>
                <w:rFonts w:ascii="Aptos" w:hAnsi="Aptos"/>
                <w:b/>
                <w:sz w:val="16"/>
              </w:rPr>
              <w:t>SQLAlchemy + SQLite / PostgreSQL</w:t>
            </w:r>
          </w:p>
        </w:tc>
        <w:tc>
          <w:tcPr>
            <w:tcW w:type="dxa" w:w="3067"/>
            <w:vAlign w:val="center"/>
            <w:tcMar>
              <w:top w:w="100" w:type="dxa"/>
              <w:start w:w="120" w:type="dxa"/>
              <w:bottom w:w="100" w:type="dxa"/>
              <w:end w:w="120" w:type="dxa"/>
            </w:tcMar>
          </w:tcPr>
          <w:p>
            <w:pPr>
              <w:spacing w:after="0" w:line="250" w:lineRule="auto"/>
            </w:pPr>
            <w:r/>
            <w:r>
              <w:rPr>
                <w:rFonts w:ascii="Aptos" w:hAnsi="Aptos"/>
                <w:b w:val="0"/>
                <w:sz w:val="16"/>
              </w:rPr>
              <w:t>Maps Python objects to event, question, choice, participant, and answer records.</w:t>
            </w:r>
          </w:p>
        </w:tc>
        <w:tc>
          <w:tcPr>
            <w:tcW w:type="dxa" w:w="4262"/>
            <w:vAlign w:val="center"/>
            <w:tcMar>
              <w:top w:w="100" w:type="dxa"/>
              <w:start w:w="120" w:type="dxa"/>
              <w:bottom w:w="100" w:type="dxa"/>
              <w:end w:w="120" w:type="dxa"/>
            </w:tcMar>
          </w:tcPr>
          <w:p>
            <w:pPr>
              <w:spacing w:after="0" w:line="250" w:lineRule="auto"/>
            </w:pPr>
            <w:r/>
            <w:r>
              <w:rPr>
                <w:rFonts w:ascii="Aptos" w:hAnsi="Aptos"/>
                <w:b w:val="0"/>
                <w:sz w:val="16"/>
              </w:rPr>
              <w:t>SQLite keeps local setup simple; PostgreSQL is supported for a shared database.</w:t>
            </w:r>
          </w:p>
        </w:tc>
      </w:tr>
      <w:tr>
        <w:tc>
          <w:tcPr>
            <w:tcW w:type="dxa" w:w="1901"/>
            <w:vAlign w:val="center"/>
            <w:tcMar>
              <w:top w:w="100" w:type="dxa"/>
              <w:start w:w="120" w:type="dxa"/>
              <w:bottom w:w="100" w:type="dxa"/>
              <w:end w:w="120" w:type="dxa"/>
            </w:tcMar>
            <w:shd w:fill="F3F5F9"/>
          </w:tcPr>
          <w:p>
            <w:pPr>
              <w:spacing w:after="0" w:line="250" w:lineRule="auto"/>
            </w:pPr>
            <w:r/>
            <w:r>
              <w:rPr>
                <w:rFonts w:ascii="Aptos" w:hAnsi="Aptos"/>
                <w:b/>
                <w:sz w:val="16"/>
              </w:rPr>
              <w:t>Secret tokens + hashing</w:t>
            </w:r>
          </w:p>
        </w:tc>
        <w:tc>
          <w:tcPr>
            <w:tcW w:type="dxa" w:w="3067"/>
            <w:vAlign w:val="center"/>
            <w:tcMar>
              <w:top w:w="100" w:type="dxa"/>
              <w:start w:w="120" w:type="dxa"/>
              <w:bottom w:w="100" w:type="dxa"/>
              <w:end w:w="120" w:type="dxa"/>
            </w:tcMar>
            <w:shd w:fill="F3F5F9"/>
          </w:tcPr>
          <w:p>
            <w:pPr>
              <w:spacing w:after="0" w:line="250" w:lineRule="auto"/>
            </w:pPr>
            <w:r/>
            <w:r>
              <w:rPr>
                <w:rFonts w:ascii="Aptos" w:hAnsi="Aptos"/>
                <w:b w:val="0"/>
                <w:sz w:val="16"/>
              </w:rPr>
              <w:t>Separate host and participant credentials are issued when needed; the database stores their hashes.</w:t>
            </w:r>
          </w:p>
        </w:tc>
        <w:tc>
          <w:tcPr>
            <w:tcW w:type="dxa" w:w="4262"/>
            <w:vAlign w:val="center"/>
            <w:tcMar>
              <w:top w:w="100" w:type="dxa"/>
              <w:start w:w="120" w:type="dxa"/>
              <w:bottom w:w="100" w:type="dxa"/>
              <w:end w:w="120" w:type="dxa"/>
            </w:tcMar>
            <w:shd w:fill="F3F5F9"/>
          </w:tcPr>
          <w:p>
            <w:pPr>
              <w:spacing w:after="0" w:line="250" w:lineRule="auto"/>
            </w:pPr>
            <w:r/>
            <w:r>
              <w:rPr>
                <w:rFonts w:ascii="Aptos" w:hAnsi="Aptos"/>
                <w:b w:val="0"/>
                <w:sz w:val="16"/>
              </w:rPr>
              <w:t>Allows the server to authenticate control and reconnect requests without storing raw tokens.</w:t>
            </w:r>
          </w:p>
        </w:tc>
      </w:tr>
    </w:tbl>
    <w:p>
      <w:r>
        <w:br w:type="page"/>
      </w:r>
    </w:p>
    <w:p>
      <w:pPr>
        <w:pStyle w:val="Heading1"/>
        <w:keepNext/>
      </w:pPr>
      <w:r>
        <w:t>How the pieces work together</w:t>
      </w:r>
    </w:p>
    <w:p>
      <w:pPr>
        <w:spacing w:after="80"/>
      </w:pPr>
      <w:r>
        <w:rPr>
          <w:b/>
          <w:color w:val="5B1E91"/>
        </w:rPr>
        <w:t xml:space="preserve">1. Create  </w:t>
      </w:r>
      <w:r>
        <w:t>The host enters a title and questions. The frontend sends them to FastAPI, which validates limits and saves the quiz. It returns a public join link and a separate private host link.</w:t>
      </w:r>
    </w:p>
    <w:p>
      <w:pPr>
        <w:spacing w:after="80"/>
      </w:pPr>
      <w:r>
        <w:rPr>
          <w:b/>
          <w:color w:val="5B1E91"/>
        </w:rPr>
        <w:t xml:space="preserve">2. Join  </w:t>
      </w:r>
      <w:r>
        <w:t>A participant opens the link or enters the join code and chooses a display name. The API checks the event and name, saves the participant, and issues a reconnect token.</w:t>
      </w:r>
    </w:p>
    <w:p>
      <w:pPr>
        <w:spacing w:after="80"/>
      </w:pPr>
      <w:r>
        <w:rPr>
          <w:b/>
          <w:color w:val="5B1E91"/>
        </w:rPr>
        <w:t xml:space="preserve">3. Play  </w:t>
      </w:r>
      <w:r>
        <w:t>The host starts the quiz. FastAPI sets the current question and deadline. Participants fetch the question and send one answer; the server rejects late, duplicate, invalid, or ineligible answers.</w:t>
      </w:r>
    </w:p>
    <w:p>
      <w:pPr>
        <w:spacing w:after="80"/>
      </w:pPr>
      <w:r>
        <w:rPr>
          <w:b/>
          <w:color w:val="5B1E91"/>
        </w:rPr>
        <w:t xml:space="preserve">4. Score and show results  </w:t>
      </w:r>
      <w:r>
        <w:t>When time expires, the server changes the event to a five-second results period, calculates points from saved answers, and updates the host through a WebSocket. Participant screens refresh state and show their feedback.</w:t>
      </w:r>
    </w:p>
    <w:p>
      <w:pPr>
        <w:spacing w:after="80"/>
      </w:pPr>
      <w:r>
        <w:rPr>
          <w:b/>
          <w:color w:val="5B1E91"/>
        </w:rPr>
        <w:t xml:space="preserve">5. Finish  </w:t>
      </w:r>
      <w:r>
        <w:t>After the final results period, participants can see full standings and review their answers against the correct answers. Correct answers stay hidden from participant responses until then.</w:t>
      </w:r>
    </w:p>
    <w:p>
      <w:pPr>
        <w:pStyle w:val="Heading1"/>
        <w:keepNext/>
      </w:pPr>
      <w:r>
        <w:t>A five-minute explanation</w:t>
      </w:r>
    </w:p>
    <w:p>
      <w:pPr>
        <w:spacing w:after="80"/>
      </w:pPr>
      <w:r>
        <w:t>Use this as a speaking guide. It is written to be said aloud in about five minutes; skip a detail if time is short.</w:t>
      </w:r>
    </w:p>
    <w:p>
      <w:pPr>
        <w:keepLines/>
        <w:spacing w:after="80"/>
      </w:pPr>
      <w:r>
        <w:rPr>
          <w:b/>
          <w:color w:val="5B1E91"/>
          <w:sz w:val="18"/>
        </w:rPr>
        <w:t>0:00–0:45 | The idea</w:t>
        <w:br/>
      </w:r>
      <w:r>
        <w:rPr>
          <w:sz w:val="18"/>
        </w:rPr>
        <w:t>“Our project is a live quiz competition. A host creates a quiz and shares a participant link. Participants join with display names, answer timed questions, and see results as the game progresses.”</w:t>
      </w:r>
    </w:p>
    <w:p>
      <w:pPr>
        <w:keepLines/>
        <w:spacing w:after="80"/>
      </w:pPr>
      <w:r>
        <w:rPr>
          <w:b/>
          <w:color w:val="5B1E91"/>
          <w:sz w:val="18"/>
        </w:rPr>
        <w:t>0:45–1:45 | The main parts</w:t>
        <w:br/>
      </w:r>
      <w:r>
        <w:rPr>
          <w:sz w:val="18"/>
        </w:rPr>
        <w:t>“The frontend is built with React and Vite. It is what people see and interact with. The backend uses FastAPI, which receives requests and enforces the rules. SQLAlchemy connects the backend to the database, which is SQLite locally and can be PostgreSQL.”</w:t>
      </w:r>
    </w:p>
    <w:p>
      <w:pPr>
        <w:keepLines/>
        <w:spacing w:after="80"/>
      </w:pPr>
      <w:r>
        <w:rPr>
          <w:b/>
          <w:color w:val="5B1E91"/>
          <w:sz w:val="18"/>
        </w:rPr>
        <w:t>1:45–3:00 | What happens during a game</w:t>
        <w:br/>
      </w:r>
      <w:r>
        <w:rPr>
          <w:sz w:val="18"/>
        </w:rPr>
        <w:t>“When a host creates a quiz, the browser sends the questions to the API. The API validates and stores them, then returns a public join link and a private host link. Participants join through the public link. When the host starts, the server sets the official question and deadline. Answers go back to the server, which checks them and stores them.”</w:t>
      </w:r>
    </w:p>
    <w:p>
      <w:pPr>
        <w:keepLines/>
        <w:spacing w:after="80"/>
      </w:pPr>
      <w:r>
        <w:rPr>
          <w:b/>
          <w:color w:val="5B1E91"/>
          <w:sz w:val="18"/>
        </w:rPr>
        <w:t>3:00–4:00 | Live results and why the server matters</w:t>
        <w:br/>
      </w:r>
      <w:r>
        <w:rPr>
          <w:sz w:val="18"/>
        </w:rPr>
        <w:t>“The server controls the timer and scoring, so a participant’s browser cannot award itself points or extend the deadline. Correct answers earn 100 points. The host gets live updates over a WebSocket, while participant pages refresh state regularly. This keeps views in sync and lets the server hide correct answers until the quiz is over.”</w:t>
      </w:r>
    </w:p>
    <w:p>
      <w:pPr>
        <w:keepLines/>
        <w:spacing w:after="80"/>
      </w:pPr>
      <w:r>
        <w:rPr>
          <w:b/>
          <w:color w:val="5B1E91"/>
          <w:sz w:val="18"/>
        </w:rPr>
        <w:t>4:00–5:00 | Benefits and boundaries</w:t>
        <w:br/>
      </w:r>
      <w:r>
        <w:rPr>
          <w:sz w:val="18"/>
        </w:rPr>
        <w:t>“This separation makes the app easier to understand and maintain: the frontend focuses on usability, the backend owns the rules, and the database preserves quiz and answer records. Token hashes protect host and reconnect access. This is an MVP: admin sign-in, rate limits, database migrations, deployment hardening, and multi-server live messaging are planned work, not current features.”</w:t>
      </w:r>
    </w:p>
    <w:p>
      <w:pPr>
        <w:pStyle w:val="Heading1"/>
        <w:keepNext/>
      </w:pPr>
      <w:r>
        <w:t>Quick answers to likely questions</w:t>
      </w:r>
    </w:p>
    <w:p>
      <w:pPr>
        <w:keepLines/>
        <w:spacing w:after="60"/>
      </w:pPr>
      <w:r>
        <w:rPr>
          <w:b/>
        </w:rPr>
        <w:t xml:space="preserve">Why does the server control time and scores? </w:t>
      </w:r>
      <w:r>
        <w:t>So all players follow the same deadline and score rules; changing a browser display cannot change the official result.</w:t>
      </w:r>
    </w:p>
    <w:p>
      <w:pPr>
        <w:keepLines/>
        <w:spacing w:after="60"/>
      </w:pPr>
      <w:r>
        <w:rPr>
          <w:b/>
        </w:rPr>
        <w:t xml:space="preserve">Why are there two links? </w:t>
      </w:r>
      <w:r>
        <w:t>The join link is public. The host link carries private permission to control that quiz and should only be shared with the host.</w:t>
      </w:r>
    </w:p>
    <w:p>
      <w:pPr>
        <w:keepLines/>
        <w:spacing w:after="60"/>
      </w:pPr>
      <w:r>
        <w:rPr>
          <w:b/>
        </w:rPr>
        <w:t xml:space="preserve">What happens if someone disconnects? </w:t>
      </w:r>
      <w:r>
        <w:t>A participant’s reconnect token can restore access to their existing entry in the same browser session. The host connection retries and reconnects.</w:t>
      </w:r>
    </w:p>
    <w:p>
      <w:pPr>
        <w:keepLines/>
        <w:spacing w:after="60"/>
      </w:pPr>
      <w:r>
        <w:rPr>
          <w:b/>
        </w:rPr>
        <w:t xml:space="preserve">Can participants see correct answers during play? </w:t>
      </w:r>
      <w:r>
        <w:t>No. The API reveals correct answers in the participant review after the quiz completes.</w:t>
      </w:r>
    </w:p>
    <w:p>
      <w:pPr>
        <w:keepLines/>
        <w:spacing w:after="60"/>
      </w:pPr>
      <w:r>
        <w:rPr>
          <w:b/>
        </w:rPr>
        <w:t xml:space="preserve">Is the app ready for a large production launch? </w:t>
      </w:r>
      <w:r>
        <w:t>It is an MVP. The current live broadcaster is in memory and intended for one API worker; multi-worker hosting needs shared messaging. Several security and deployment milestones remain planned.</w:t>
      </w:r>
    </w:p>
    <w:p>
      <w:pPr>
        <w:spacing w:before="100" w:after="0"/>
      </w:pPr>
      <w:r>
        <w:rPr>
          <w:b/>
          <w:color w:val="5B1E91"/>
        </w:rPr>
        <w:t xml:space="preserve">Current implementation note: </w:t>
      </w:r>
      <w:r>
        <w:t>The repository currently contains quiz creation, participant joining, host controls, timed questions, scoring, leaderboards, and answer review. The project plan also describes admin functions and deployment goals; those are not implemented in the current app.</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Our Live Quiz App Works</dc:title>
  <dc:subject>Beginner-friendly architecture briefing for the Live Quiz Competition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