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5"/>
        <w:jc w:val="center"/>
      </w:pPr>
      <w:r>
        <w:rPr>
          <w:b/>
          <w:bCs/>
          <w:color w:val="1A5276"/>
          <w:sz w:val="32"/>
          <w:szCs w:val="32"/>
        </w:rPr>
        <w:t xml:space="preserve">OCCUPATIONAL HEALTH &amp; SAFETY POLICY STATEMENT</w:t>
      </w:r>
    </w:p>
    <w:p>
      <w:pPr>
        <w:spacing w:after="18"/>
        <w:jc w:val="center"/>
      </w:pPr>
      <w:r>
        <w:rPr>
          <w:b/>
          <w:bCs/>
          <w:color w:val="2C3E50"/>
          <w:sz w:val="18"/>
          <w:szCs w:val="18"/>
        </w:rPr>
        <w:t xml:space="preserve">COR Audit — Element 1  |  WorkSafeBC OHS Regulation s.3.3(a)</w:t>
      </w:r>
    </w:p>
    <w:p>
      <w:pPr>
        <w:spacing w:after="130"/>
        <w:jc w:val="center"/>
      </w:pPr>
      <w:r>
        <w:rPr>
          <w:i/>
          <w:iCs/>
          <w:color w:val="777777"/>
          <w:sz w:val="13"/>
          <w:szCs w:val="13"/>
        </w:rPr>
        <w:t xml:space="preserve">B.C. Reg. 296/97  |  Working tool — must be reviewed and adapted by the employer before use. Not legal or regulatory advice.</w:t>
      </w:r>
    </w:p>
    <w:tbl>
      <w:tblPr>
        <w:tblW w:type="dxa" w:w="10840"/>
        <w:tblBorders>
          <w:top w:val="single" w:color="auto" w:sz="4"/>
          <w:left w:val="single" w:color="auto" w:sz="4"/>
          <w:bottom w:val="single" w:color="auto" w:sz="4"/>
          <w:right w:val="single" w:color="auto" w:sz="4"/>
          <w:insideH w:val="single" w:color="auto" w:sz="4"/>
          <w:insideV w:val="single" w:color="auto" w:sz="4"/>
        </w:tblBorders>
      </w:tblPr>
      <w:tblGrid>
        <w:gridCol w:w="10840"/>
      </w:tblGrid>
      <w:tr>
        <w:tc>
          <w:tcPr>
            <w:tcW w:type="dxa" w:w="10840"/>
            <w:tcBorders>
              <w:top w:val="single" w:color="1A5276" w:sz="4"/>
              <w:left w:val="single" w:color="1A5276" w:sz="24"/>
              <w:bottom w:val="single" w:color="1A5276" w:sz="4"/>
              <w:right w:val="single" w:color="1A5276" w:sz="4"/>
            </w:tcBorders>
            <w:shd w:fill="EBF5FB" w:val="clear"/>
            <w:tcMar>
              <w:top w:type="dxa" w:w="85"/>
              <w:left w:type="dxa" w:w="130"/>
              <w:bottom w:type="dxa" w:w="85"/>
              <w:right w:type="dxa" w:w="130"/>
            </w:tcMar>
          </w:tcPr>
          <w:p>
            <w:pPr>
              <w:spacing w:after="40"/>
            </w:pPr>
            <w:r>
              <w:rPr>
                <w:color w:val="1A1A1A"/>
                <w:sz w:val="16"/>
                <w:szCs w:val="16"/>
              </w:rPr>
              <w:t xml:space="preserve">This template gives you complete starter text — not just a blank form. Read it through, edit the bracketed [company name] fields and any commitments that don't reflect your actual operation, then sign and post it. A policy statement that doesn't match how the company actually works will not survive an audit interview.</w:t>
            </w:r>
          </w:p>
        </w:tc>
      </w:tr>
    </w:tbl>
    <w:p>
      <w:pPr>
        <w:spacing w:after="0" w:before="110"/>
      </w:pPr>
    </w:p>
    <w:tbl>
      <w:tblPr>
        <w:tblW w:type="dxa" w:w="10840"/>
        <w:tblBorders>
          <w:top w:val="single" w:color="auto" w:sz="4"/>
          <w:left w:val="single" w:color="auto" w:sz="4"/>
          <w:bottom w:val="single" w:color="auto" w:sz="4"/>
          <w:right w:val="single" w:color="auto" w:sz="4"/>
          <w:insideH w:val="single" w:color="auto" w:sz="4"/>
          <w:insideV w:val="single" w:color="auto" w:sz="4"/>
        </w:tblBorders>
      </w:tblPr>
      <w:tblGrid>
        <w:gridCol w:w="10840"/>
      </w:tblGrid>
      <w:tr>
        <w:tc>
          <w:tcPr>
            <w:tcW w:type="dxa" w:w="10840"/>
            <w:shd w:fill="2C3E50" w:val="clear"/>
            <w:tcMar>
              <w:top w:type="dxa" w:w="70"/>
              <w:left w:type="dxa" w:w="110"/>
              <w:bottom w:type="dxa" w:w="70"/>
              <w:right w:type="dxa" w:w="110"/>
            </w:tcMar>
          </w:tcPr>
          <w:p>
            <w:r>
              <w:rPr>
                <w:b/>
                <w:bCs/>
                <w:color w:val="FFFFFF"/>
                <w:sz w:val="19"/>
                <w:szCs w:val="19"/>
              </w:rPr>
              <w:t xml:space="preserve">1  </w:t>
            </w:r>
            <w:r>
              <w:rPr>
                <w:b/>
                <w:bCs/>
                <w:color w:val="FFFFFF"/>
                <w:sz w:val="19"/>
                <w:szCs w:val="19"/>
              </w:rPr>
              <w:t xml:space="preserve">COMPANY IDENTIFICATION</w:t>
            </w:r>
          </w:p>
        </w:tc>
      </w:tr>
    </w:tbl>
    <w:p>
      <w:pPr>
        <w:spacing w:after="0" w:before="55"/>
      </w:pPr>
    </w:p>
    <w:tbl>
      <w:tblPr>
        <w:tblW w:type="dxa" w:w="10840"/>
        <w:tblBorders>
          <w:top w:val="single" w:color="auto" w:sz="4"/>
          <w:left w:val="single" w:color="auto" w:sz="4"/>
          <w:bottom w:val="single" w:color="auto" w:sz="4"/>
          <w:right w:val="single" w:color="auto" w:sz="4"/>
          <w:insideH w:val="single" w:color="auto" w:sz="4"/>
          <w:insideV w:val="single" w:color="auto" w:sz="4"/>
        </w:tblBorders>
      </w:tblPr>
      <w:tblGrid>
        <w:gridCol w:w="5420"/>
        <w:gridCol w:w="5420"/>
      </w:tblGrid>
      <w:tr>
        <w:tc>
          <w:tcPr>
            <w:tcW w:type="dxa" w:w="5420"/>
            <w:tcBorders>
              <w:top w:val="single" w:color="BDC3C7" w:sz="4"/>
              <w:left w:val="single" w:color="BDC3C7" w:sz="4"/>
              <w:bottom w:val="single" w:color="BDC3C7" w:sz="4"/>
              <w:right w:val="single" w:color="BDC3C7" w:sz="4"/>
            </w:tcBorders>
            <w:tcMar>
              <w:top w:type="dxa" w:w="35"/>
              <w:left w:type="dxa" w:w="95"/>
              <w:bottom w:type="dxa" w:w="55"/>
              <w:right w:type="dxa" w:w="95"/>
            </w:tcMar>
          </w:tcPr>
          <w:p>
            <w:r>
              <w:rPr>
                <w:b/>
                <w:bCs/>
                <w:color w:val="555555"/>
                <w:sz w:val="12"/>
                <w:szCs w:val="12"/>
              </w:rPr>
              <w:t xml:space="preserve">Company / Legal Business Name</w:t>
            </w:r>
          </w:p>
          <w:p>
            <w:r>
              <w:rPr>
                <w:sz w:val="18"/>
                <w:szCs w:val="18"/>
              </w:rPr>
              <w:t xml:space="preserve"> </w:t>
            </w:r>
          </w:p>
        </w:tc>
        <w:tc>
          <w:tcPr>
            <w:tcW w:type="dxa" w:w="5420"/>
            <w:tcBorders>
              <w:top w:val="single" w:color="BDC3C7" w:sz="4"/>
              <w:left w:val="single" w:color="BDC3C7" w:sz="4"/>
              <w:bottom w:val="single" w:color="BDC3C7" w:sz="4"/>
              <w:right w:val="single" w:color="BDC3C7" w:sz="4"/>
            </w:tcBorders>
            <w:tcMar>
              <w:top w:type="dxa" w:w="35"/>
              <w:left w:type="dxa" w:w="95"/>
              <w:bottom w:type="dxa" w:w="55"/>
              <w:right w:type="dxa" w:w="95"/>
            </w:tcMar>
          </w:tcPr>
          <w:p>
            <w:r>
              <w:rPr>
                <w:b/>
                <w:bCs/>
                <w:color w:val="555555"/>
                <w:sz w:val="12"/>
                <w:szCs w:val="12"/>
              </w:rPr>
              <w:t xml:space="preserve">WorkSafeBC Account / CU Number</w:t>
            </w:r>
          </w:p>
          <w:p>
            <w:r>
              <w:rPr>
                <w:sz w:val="18"/>
                <w:szCs w:val="18"/>
              </w:rPr>
              <w:t xml:space="preserve"> </w:t>
            </w:r>
          </w:p>
        </w:tc>
      </w:tr>
    </w:tbl>
    <w:p>
      <w:pPr>
        <w:spacing w:after="0" w:before="35"/>
      </w:pPr>
    </w:p>
    <w:tbl>
      <w:tblPr>
        <w:tblW w:type="dxa" w:w="10840"/>
        <w:tblBorders>
          <w:top w:val="single" w:color="auto" w:sz="4"/>
          <w:left w:val="single" w:color="auto" w:sz="4"/>
          <w:bottom w:val="single" w:color="auto" w:sz="4"/>
          <w:right w:val="single" w:color="auto" w:sz="4"/>
          <w:insideH w:val="single" w:color="auto" w:sz="4"/>
          <w:insideV w:val="single" w:color="auto" w:sz="4"/>
        </w:tblBorders>
      </w:tblPr>
      <w:tblGrid>
        <w:gridCol w:w="5420"/>
        <w:gridCol w:w="5420"/>
      </w:tblGrid>
      <w:tr>
        <w:tc>
          <w:tcPr>
            <w:tcW w:type="dxa" w:w="5420"/>
            <w:tcBorders>
              <w:top w:val="single" w:color="BDC3C7" w:sz="4"/>
              <w:left w:val="single" w:color="BDC3C7" w:sz="4"/>
              <w:bottom w:val="single" w:color="BDC3C7" w:sz="4"/>
              <w:right w:val="single" w:color="BDC3C7" w:sz="4"/>
            </w:tcBorders>
            <w:tcMar>
              <w:top w:type="dxa" w:w="35"/>
              <w:left w:type="dxa" w:w="95"/>
              <w:bottom w:type="dxa" w:w="55"/>
              <w:right w:type="dxa" w:w="95"/>
            </w:tcMar>
          </w:tcPr>
          <w:p>
            <w:r>
              <w:rPr>
                <w:b/>
                <w:bCs/>
                <w:color w:val="555555"/>
                <w:sz w:val="12"/>
                <w:szCs w:val="12"/>
              </w:rPr>
              <w:t xml:space="preserve">Policy Effective Date</w:t>
            </w:r>
          </w:p>
          <w:p>
            <w:r>
              <w:rPr>
                <w:sz w:val="18"/>
                <w:szCs w:val="18"/>
              </w:rPr>
              <w:t xml:space="preserve"> </w:t>
            </w:r>
          </w:p>
        </w:tc>
        <w:tc>
          <w:tcPr>
            <w:tcW w:type="dxa" w:w="5420"/>
            <w:tcBorders>
              <w:top w:val="single" w:color="BDC3C7" w:sz="4"/>
              <w:left w:val="single" w:color="BDC3C7" w:sz="4"/>
              <w:bottom w:val="single" w:color="BDC3C7" w:sz="4"/>
              <w:right w:val="single" w:color="BDC3C7" w:sz="4"/>
            </w:tcBorders>
            <w:tcMar>
              <w:top w:type="dxa" w:w="35"/>
              <w:left w:type="dxa" w:w="95"/>
              <w:bottom w:type="dxa" w:w="55"/>
              <w:right w:type="dxa" w:w="95"/>
            </w:tcMar>
          </w:tcPr>
          <w:p>
            <w:r>
              <w:rPr>
                <w:b/>
                <w:bCs/>
                <w:color w:val="555555"/>
                <w:sz w:val="12"/>
                <w:szCs w:val="12"/>
              </w:rPr>
              <w:t xml:space="preserve">Next Scheduled Review</w:t>
            </w:r>
          </w:p>
          <w:p>
            <w:r>
              <w:rPr>
                <w:sz w:val="18"/>
                <w:szCs w:val="18"/>
              </w:rPr>
              <w:t xml:space="preserve"> </w:t>
            </w:r>
          </w:p>
        </w:tc>
      </w:tr>
    </w:tbl>
    <w:p>
      <w:pPr>
        <w:spacing w:after="0" w:before="150"/>
      </w:pPr>
    </w:p>
    <w:tbl>
      <w:tblPr>
        <w:tblW w:type="dxa" w:w="10840"/>
        <w:tblBorders>
          <w:top w:val="single" w:color="auto" w:sz="4"/>
          <w:left w:val="single" w:color="auto" w:sz="4"/>
          <w:bottom w:val="single" w:color="auto" w:sz="4"/>
          <w:right w:val="single" w:color="auto" w:sz="4"/>
          <w:insideH w:val="single" w:color="auto" w:sz="4"/>
          <w:insideV w:val="single" w:color="auto" w:sz="4"/>
        </w:tblBorders>
      </w:tblPr>
      <w:tblGrid>
        <w:gridCol w:w="10840"/>
      </w:tblGrid>
      <w:tr>
        <w:tc>
          <w:tcPr>
            <w:tcW w:type="dxa" w:w="10840"/>
            <w:shd w:fill="2C3E50" w:val="clear"/>
            <w:tcMar>
              <w:top w:type="dxa" w:w="70"/>
              <w:left w:type="dxa" w:w="110"/>
              <w:bottom w:type="dxa" w:w="70"/>
              <w:right w:type="dxa" w:w="110"/>
            </w:tcMar>
          </w:tcPr>
          <w:p>
            <w:r>
              <w:rPr>
                <w:b/>
                <w:bCs/>
                <w:color w:val="FFFFFF"/>
                <w:sz w:val="19"/>
                <w:szCs w:val="19"/>
              </w:rPr>
              <w:t xml:space="preserve">2  </w:t>
            </w:r>
            <w:r>
              <w:rPr>
                <w:b/>
                <w:bCs/>
                <w:color w:val="FFFFFF"/>
                <w:sz w:val="19"/>
                <w:szCs w:val="19"/>
              </w:rPr>
              <w:t xml:space="preserve">POLICY STATEMENT</w:t>
            </w:r>
            <w:r>
              <w:rPr>
                <w:color w:val="D5DBDB"/>
                <w:sz w:val="15"/>
                <w:szCs w:val="15"/>
              </w:rPr>
              <w:t xml:space="preserve">  (s.3.3(a) — aims + responsibilities)</w:t>
            </w:r>
          </w:p>
        </w:tc>
      </w:tr>
    </w:tbl>
    <w:p>
      <w:pPr>
        <w:spacing w:after="0" w:before="60"/>
      </w:pPr>
    </w:p>
    <w:p>
      <w:pPr>
        <w:spacing w:after="130"/>
      </w:pPr>
      <w:r>
        <w:rPr>
          <w:i w:val="false"/>
          <w:iCs w:val="false"/>
          <w:color w:val="1A1A1A"/>
          <w:sz w:val="19"/>
          <w:szCs w:val="19"/>
        </w:rPr>
        <w:t xml:space="preserve">[Company Name] is committed to the health and safety of every worker, contractor, and visitor at our workplaces. We believe that all workplace injuries and occupational illnesses are preventable, and that protecting people comes before schedule, cost, or production targets on every job.</w:t>
      </w:r>
    </w:p>
    <w:p>
      <w:pPr>
        <w:spacing w:after="130"/>
      </w:pPr>
      <w:r>
        <w:rPr>
          <w:i w:val="false"/>
          <w:iCs w:val="false"/>
          <w:color w:val="1A1A1A"/>
          <w:sz w:val="19"/>
          <w:szCs w:val="19"/>
        </w:rPr>
        <w:t xml:space="preserve">To meet this commitment, [Company Name] will:</w:t>
      </w:r>
    </w:p>
    <w:p>
      <w:pPr>
        <w:spacing w:after="70"/>
        <w:ind w:left="260"/>
      </w:pPr>
      <w:r>
        <w:rPr>
          <w:color w:val="1A1A1A"/>
          <w:sz w:val="18"/>
          <w:szCs w:val="18"/>
        </w:rPr>
        <w:t xml:space="preserve">•  Comply with the Workers Compensation Act and the WorkSafeBC Occupational Health and Safety Regulation, and meet or exceed the minimum standards they set;</w:t>
      </w:r>
    </w:p>
    <w:p>
      <w:pPr>
        <w:spacing w:after="70"/>
        <w:ind w:left="260"/>
      </w:pPr>
      <w:r>
        <w:rPr>
          <w:color w:val="1A1A1A"/>
          <w:sz w:val="18"/>
          <w:szCs w:val="18"/>
        </w:rPr>
        <w:t xml:space="preserve">•  Identify, assess, and control workplace hazards before work begins, and correct hazards promptly when they're found;</w:t>
      </w:r>
    </w:p>
    <w:p>
      <w:pPr>
        <w:spacing w:after="70"/>
        <w:ind w:left="260"/>
      </w:pPr>
      <w:r>
        <w:rPr>
          <w:color w:val="1A1A1A"/>
          <w:sz w:val="18"/>
          <w:szCs w:val="18"/>
        </w:rPr>
        <w:t xml:space="preserve">•  Provide the training, instruction, and supervision workers need to do their jobs safely;</w:t>
      </w:r>
    </w:p>
    <w:p>
      <w:pPr>
        <w:spacing w:after="70"/>
        <w:ind w:left="260"/>
      </w:pPr>
      <w:r>
        <w:rPr>
          <w:color w:val="1A1A1A"/>
          <w:sz w:val="18"/>
          <w:szCs w:val="18"/>
        </w:rPr>
        <w:t xml:space="preserve">•  Provide and maintain the equipment and personal protective equipment required for the work;</w:t>
      </w:r>
    </w:p>
    <w:p>
      <w:pPr>
        <w:spacing w:after="70"/>
        <w:ind w:left="260"/>
      </w:pPr>
      <w:r>
        <w:rPr>
          <w:color w:val="1A1A1A"/>
          <w:sz w:val="18"/>
          <w:szCs w:val="18"/>
        </w:rPr>
        <w:t xml:space="preserve">•  Investigate every incident and near miss to find the cause and prevent it from happening again;</w:t>
      </w:r>
    </w:p>
    <w:p>
      <w:pPr>
        <w:spacing w:after="70"/>
        <w:ind w:left="260"/>
      </w:pPr>
      <w:r>
        <w:rPr>
          <w:color w:val="1A1A1A"/>
          <w:sz w:val="18"/>
          <w:szCs w:val="18"/>
        </w:rPr>
        <w:t xml:space="preserve">•  Consult and cooperate with our Joint Health and Safety Committee or worker health and safety representative, where one exists;</w:t>
      </w:r>
    </w:p>
    <w:p>
      <w:pPr>
        <w:spacing w:after="70"/>
        <w:ind w:left="260"/>
      </w:pPr>
      <w:r>
        <w:rPr>
          <w:color w:val="1A1A1A"/>
          <w:sz w:val="18"/>
          <w:szCs w:val="18"/>
        </w:rPr>
        <w:t xml:space="preserve">•  Review this policy at least annually, and update it whenever our operations, hazards, or the Regulation change; and</w:t>
      </w:r>
    </w:p>
    <w:p>
      <w:pPr>
        <w:spacing w:after="70"/>
        <w:ind w:left="260"/>
      </w:pPr>
      <w:r>
        <w:rPr>
          <w:color w:val="1A1A1A"/>
          <w:sz w:val="18"/>
          <w:szCs w:val="18"/>
        </w:rPr>
        <w:t xml:space="preserve">•  Hold everyone — management, supervisors, and workers — accountable for their part in keeping the workplace safe.</w:t>
      </w:r>
    </w:p>
    <w:p>
      <w:pPr>
        <w:spacing w:after="0" w:before="90"/>
      </w:pPr>
    </w:p>
    <w:p>
      <w:pPr>
        <w:spacing w:after="60"/>
      </w:pPr>
      <w:r>
        <w:rPr>
          <w:b/>
          <w:bCs/>
          <w:color w:val="1A5276"/>
          <w:sz w:val="19"/>
          <w:szCs w:val="19"/>
        </w:rPr>
        <w:t xml:space="preserve">Responsibilities of Employer / Senior Management</w:t>
      </w:r>
    </w:p>
    <w:p>
      <w:pPr>
        <w:spacing w:after="70"/>
        <w:ind w:left="260"/>
      </w:pPr>
      <w:r>
        <w:rPr>
          <w:color w:val="1A1A1A"/>
          <w:sz w:val="18"/>
          <w:szCs w:val="18"/>
        </w:rPr>
        <w:t xml:space="preserve">•  Provide the leadership, resources, and time needed to run the health and safety program</w:t>
      </w:r>
    </w:p>
    <w:p>
      <w:pPr>
        <w:spacing w:after="70"/>
        <w:ind w:left="260"/>
      </w:pPr>
      <w:r>
        <w:rPr>
          <w:color w:val="1A1A1A"/>
          <w:sz w:val="18"/>
          <w:szCs w:val="18"/>
        </w:rPr>
        <w:t xml:space="preserve">•  Set clear health and safety expectations and hold supervisors accountable for meeting them</w:t>
      </w:r>
    </w:p>
    <w:p>
      <w:pPr>
        <w:spacing w:after="70"/>
        <w:ind w:left="260"/>
      </w:pPr>
      <w:r>
        <w:rPr>
          <w:color w:val="1A1A1A"/>
          <w:sz w:val="18"/>
          <w:szCs w:val="18"/>
        </w:rPr>
        <w:t xml:space="preserve">•  Review incident trends and program performance at regular management meetings</w:t>
      </w:r>
    </w:p>
    <w:p>
      <w:pPr>
        <w:spacing w:after="70"/>
        <w:ind w:left="260"/>
      </w:pPr>
      <w:r>
        <w:rPr>
          <w:color w:val="1A1A1A"/>
          <w:sz w:val="18"/>
          <w:szCs w:val="18"/>
        </w:rPr>
        <w:t xml:space="preserve">•  Ensure this policy is communicated to every worker and posted where workers can see it</w:t>
      </w:r>
    </w:p>
    <w:p>
      <w:pPr>
        <w:spacing w:after="0" w:before="60"/>
      </w:pPr>
    </w:p>
    <w:p>
      <w:pPr>
        <w:spacing w:after="60"/>
      </w:pPr>
      <w:r>
        <w:rPr>
          <w:b/>
          <w:bCs/>
          <w:color w:val="1A5276"/>
          <w:sz w:val="19"/>
          <w:szCs w:val="19"/>
        </w:rPr>
        <w:t xml:space="preserve">Responsibilities of Supervisors</w:t>
      </w:r>
    </w:p>
    <w:p>
      <w:pPr>
        <w:spacing w:after="70"/>
        <w:ind w:left="260"/>
      </w:pPr>
      <w:r>
        <w:rPr>
          <w:color w:val="1A1A1A"/>
          <w:sz w:val="18"/>
          <w:szCs w:val="18"/>
        </w:rPr>
        <w:t xml:space="preserve">•  Ensure workers under their direction know and follow safe work procedures</w:t>
      </w:r>
    </w:p>
    <w:p>
      <w:pPr>
        <w:spacing w:after="70"/>
        <w:ind w:left="260"/>
      </w:pPr>
      <w:r>
        <w:rPr>
          <w:color w:val="1A1A1A"/>
          <w:sz w:val="18"/>
          <w:szCs w:val="18"/>
        </w:rPr>
        <w:t xml:space="preserve">•  Correct unsafe conditions and acts, or stop work until they are corrected</w:t>
      </w:r>
    </w:p>
    <w:p>
      <w:pPr>
        <w:spacing w:after="70"/>
        <w:ind w:left="260"/>
      </w:pPr>
      <w:r>
        <w:rPr>
          <w:color w:val="1A1A1A"/>
          <w:sz w:val="18"/>
          <w:szCs w:val="18"/>
        </w:rPr>
        <w:t xml:space="preserve">•  Conduct or participate in workplace inspections and incident investigations</w:t>
      </w:r>
    </w:p>
    <w:p>
      <w:pPr>
        <w:spacing w:after="70"/>
        <w:ind w:left="260"/>
      </w:pPr>
      <w:r>
        <w:rPr>
          <w:color w:val="1A1A1A"/>
          <w:sz w:val="18"/>
          <w:szCs w:val="18"/>
        </w:rPr>
        <w:t xml:space="preserve">•  Provide task-specific orientation before a worker starts new or unfamiliar work</w:t>
      </w:r>
    </w:p>
    <w:p>
      <w:pPr>
        <w:spacing w:after="0" w:before="60"/>
      </w:pPr>
    </w:p>
    <w:p>
      <w:pPr>
        <w:spacing w:after="60"/>
      </w:pPr>
      <w:r>
        <w:rPr>
          <w:b/>
          <w:bCs/>
          <w:color w:val="1A5276"/>
          <w:sz w:val="19"/>
          <w:szCs w:val="19"/>
        </w:rPr>
        <w:t xml:space="preserve">Responsibilities of Workers</w:t>
      </w:r>
    </w:p>
    <w:p>
      <w:pPr>
        <w:spacing w:after="70"/>
        <w:ind w:left="260"/>
      </w:pPr>
      <w:r>
        <w:rPr>
          <w:color w:val="1A1A1A"/>
          <w:sz w:val="18"/>
          <w:szCs w:val="18"/>
        </w:rPr>
        <w:t xml:space="preserve">•  Follow safe work procedures, this policy, and all applicable OHSR requirements</w:t>
      </w:r>
    </w:p>
    <w:p>
      <w:pPr>
        <w:spacing w:after="70"/>
        <w:ind w:left="260"/>
      </w:pPr>
      <w:r>
        <w:rPr>
          <w:color w:val="1A1A1A"/>
          <w:sz w:val="18"/>
          <w:szCs w:val="18"/>
        </w:rPr>
        <w:t xml:space="preserve">•  Use the personal protective equipment and safety devices provided</w:t>
      </w:r>
    </w:p>
    <w:p>
      <w:pPr>
        <w:spacing w:after="70"/>
        <w:ind w:left="260"/>
      </w:pPr>
      <w:r>
        <w:rPr>
          <w:color w:val="1A1A1A"/>
          <w:sz w:val="18"/>
          <w:szCs w:val="18"/>
        </w:rPr>
        <w:t xml:space="preserve">•  Report hazards, incidents, and near misses to a supervisor immediately</w:t>
      </w:r>
    </w:p>
    <w:p>
      <w:pPr>
        <w:spacing w:after="70"/>
        <w:ind w:left="260"/>
      </w:pPr>
      <w:r>
        <w:rPr>
          <w:color w:val="1A1A1A"/>
          <w:sz w:val="18"/>
          <w:szCs w:val="18"/>
        </w:rPr>
        <w:t xml:space="preserve">•  Refuse unsafe work and report the refusal, per OHSR s.3.12</w:t>
      </w:r>
    </w:p>
    <w:p>
      <w:pPr>
        <w:spacing w:after="0" w:before="150"/>
      </w:pPr>
    </w:p>
    <w:tbl>
      <w:tblPr>
        <w:tblW w:type="dxa" w:w="10840"/>
        <w:tblBorders>
          <w:top w:val="single" w:color="auto" w:sz="4"/>
          <w:left w:val="single" w:color="auto" w:sz="4"/>
          <w:bottom w:val="single" w:color="auto" w:sz="4"/>
          <w:right w:val="single" w:color="auto" w:sz="4"/>
          <w:insideH w:val="single" w:color="auto" w:sz="4"/>
          <w:insideV w:val="single" w:color="auto" w:sz="4"/>
        </w:tblBorders>
      </w:tblPr>
      <w:tblGrid>
        <w:gridCol w:w="10840"/>
      </w:tblGrid>
      <w:tr>
        <w:tc>
          <w:tcPr>
            <w:tcW w:type="dxa" w:w="10840"/>
            <w:shd w:fill="2C3E50" w:val="clear"/>
            <w:tcMar>
              <w:top w:type="dxa" w:w="70"/>
              <w:left w:type="dxa" w:w="110"/>
              <w:bottom w:type="dxa" w:w="70"/>
              <w:right w:type="dxa" w:w="110"/>
            </w:tcMar>
          </w:tcPr>
          <w:p>
            <w:r>
              <w:rPr>
                <w:b/>
                <w:bCs/>
                <w:color w:val="FFFFFF"/>
                <w:sz w:val="19"/>
                <w:szCs w:val="19"/>
              </w:rPr>
              <w:t xml:space="preserve">3  </w:t>
            </w:r>
            <w:r>
              <w:rPr>
                <w:b/>
                <w:bCs/>
                <w:color w:val="FFFFFF"/>
                <w:sz w:val="19"/>
                <w:szCs w:val="19"/>
              </w:rPr>
              <w:t xml:space="preserve">AUTHORIZATION</w:t>
            </w:r>
          </w:p>
        </w:tc>
      </w:tr>
    </w:tbl>
    <w:p>
      <w:pPr>
        <w:spacing w:after="0" w:before="55"/>
      </w:pPr>
    </w:p>
    <w:p>
      <w:pPr>
        <w:spacing w:after="90"/>
      </w:pPr>
      <w:r>
        <w:rPr>
          <w:color w:val="333333"/>
          <w:sz w:val="17"/>
          <w:szCs w:val="17"/>
        </w:rPr>
        <w:t xml:space="preserve">This policy has been reviewed and is endorsed by senior management, and will be posted in a location accessible to all workers.</w:t>
      </w:r>
    </w:p>
    <w:tbl>
      <w:tblPr>
        <w:tblW w:type="dxa" w:w="10840"/>
        <w:tblBorders>
          <w:top w:val="single" w:color="auto" w:sz="4"/>
          <w:left w:val="single" w:color="auto" w:sz="4"/>
          <w:bottom w:val="single" w:color="auto" w:sz="4"/>
          <w:right w:val="single" w:color="auto" w:sz="4"/>
          <w:insideH w:val="single" w:color="auto" w:sz="4"/>
          <w:insideV w:val="single" w:color="auto" w:sz="4"/>
        </w:tblBorders>
      </w:tblPr>
      <w:tblGrid>
        <w:gridCol w:w="3469"/>
        <w:gridCol w:w="3902"/>
        <w:gridCol w:w="3469"/>
      </w:tblGrid>
      <w:tr>
        <w:tc>
          <w:tcPr>
            <w:tcW w:type="dxa" w:w="3469"/>
            <w:tcBorders>
              <w:top w:val="single" w:color="BDC3C7" w:sz="4"/>
              <w:left w:val="single" w:color="BDC3C7" w:sz="4"/>
              <w:bottom w:val="single" w:color="BDC3C7" w:sz="4"/>
              <w:right w:val="single" w:color="BDC3C7" w:sz="4"/>
            </w:tcBorders>
            <w:tcMar>
              <w:top w:type="dxa" w:w="35"/>
              <w:left w:type="dxa" w:w="95"/>
              <w:bottom w:type="dxa" w:w="55"/>
              <w:right w:type="dxa" w:w="95"/>
            </w:tcMar>
          </w:tcPr>
          <w:p>
            <w:r>
              <w:rPr>
                <w:b/>
                <w:bCs/>
                <w:color w:val="555555"/>
                <w:sz w:val="12"/>
                <w:szCs w:val="12"/>
              </w:rPr>
              <w:t xml:space="preserve">Signature — Owner / Senior Management</w:t>
            </w:r>
          </w:p>
          <w:p>
            <w:r>
              <w:rPr>
                <w:sz w:val="18"/>
                <w:szCs w:val="18"/>
              </w:rPr>
              <w:t xml:space="preserve"> </w:t>
            </w:r>
          </w:p>
        </w:tc>
        <w:tc>
          <w:tcPr>
            <w:tcW w:type="dxa" w:w="3902"/>
            <w:tcBorders>
              <w:top w:val="single" w:color="BDC3C7" w:sz="4"/>
              <w:left w:val="single" w:color="BDC3C7" w:sz="4"/>
              <w:bottom w:val="single" w:color="BDC3C7" w:sz="4"/>
              <w:right w:val="single" w:color="BDC3C7" w:sz="4"/>
            </w:tcBorders>
            <w:tcMar>
              <w:top w:type="dxa" w:w="35"/>
              <w:left w:type="dxa" w:w="95"/>
              <w:bottom w:type="dxa" w:w="55"/>
              <w:right w:type="dxa" w:w="95"/>
            </w:tcMar>
          </w:tcPr>
          <w:p>
            <w:r>
              <w:rPr>
                <w:b/>
                <w:bCs/>
                <w:color w:val="555555"/>
                <w:sz w:val="12"/>
                <w:szCs w:val="12"/>
              </w:rPr>
              <w:t xml:space="preserve">Printed Name / Title</w:t>
            </w:r>
          </w:p>
          <w:p>
            <w:r>
              <w:rPr>
                <w:sz w:val="18"/>
                <w:szCs w:val="18"/>
              </w:rPr>
              <w:t xml:space="preserve"> </w:t>
            </w:r>
          </w:p>
        </w:tc>
        <w:tc>
          <w:tcPr>
            <w:tcW w:type="dxa" w:w="3469"/>
            <w:tcBorders>
              <w:top w:val="single" w:color="BDC3C7" w:sz="4"/>
              <w:left w:val="single" w:color="BDC3C7" w:sz="4"/>
              <w:bottom w:val="single" w:color="BDC3C7" w:sz="4"/>
              <w:right w:val="single" w:color="BDC3C7" w:sz="4"/>
            </w:tcBorders>
            <w:tcMar>
              <w:top w:type="dxa" w:w="35"/>
              <w:left w:type="dxa" w:w="95"/>
              <w:bottom w:type="dxa" w:w="55"/>
              <w:right w:type="dxa" w:w="95"/>
            </w:tcMar>
          </w:tcPr>
          <w:p>
            <w:r>
              <w:rPr>
                <w:b/>
                <w:bCs/>
                <w:color w:val="555555"/>
                <w:sz w:val="12"/>
                <w:szCs w:val="12"/>
              </w:rPr>
              <w:t xml:space="preserve">Date</w:t>
            </w:r>
          </w:p>
          <w:p>
            <w:r>
              <w:rPr>
                <w:sz w:val="18"/>
                <w:szCs w:val="18"/>
              </w:rPr>
              <w:t xml:space="preserve"> </w:t>
            </w:r>
          </w:p>
        </w:tc>
      </w:tr>
    </w:tbl>
    <w:p>
      <w:pPr>
        <w:spacing w:after="0" w:before="150"/>
      </w:pPr>
    </w:p>
    <w:tbl>
      <w:tblPr>
        <w:tblW w:type="dxa" w:w="10840"/>
        <w:tblBorders>
          <w:top w:val="single" w:color="auto" w:sz="4"/>
          <w:left w:val="single" w:color="auto" w:sz="4"/>
          <w:bottom w:val="single" w:color="auto" w:sz="4"/>
          <w:right w:val="single" w:color="auto" w:sz="4"/>
          <w:insideH w:val="single" w:color="auto" w:sz="4"/>
          <w:insideV w:val="single" w:color="auto" w:sz="4"/>
        </w:tblBorders>
      </w:tblPr>
      <w:tblGrid>
        <w:gridCol w:w="10840"/>
      </w:tblGrid>
      <w:tr>
        <w:tc>
          <w:tcPr>
            <w:tcW w:type="dxa" w:w="10840"/>
            <w:shd w:fill="2C3E50" w:val="clear"/>
            <w:tcMar>
              <w:top w:type="dxa" w:w="70"/>
              <w:left w:type="dxa" w:w="110"/>
              <w:bottom w:type="dxa" w:w="70"/>
              <w:right w:type="dxa" w:w="110"/>
            </w:tcMar>
          </w:tcPr>
          <w:p>
            <w:r>
              <w:rPr>
                <w:b/>
                <w:bCs/>
                <w:color w:val="FFFFFF"/>
                <w:sz w:val="19"/>
                <w:szCs w:val="19"/>
              </w:rPr>
              <w:t xml:space="preserve">4  </w:t>
            </w:r>
            <w:r>
              <w:rPr>
                <w:b/>
                <w:bCs/>
                <w:color w:val="FFFFFF"/>
                <w:sz w:val="19"/>
                <w:szCs w:val="19"/>
              </w:rPr>
              <w:t xml:space="preserve">REVIEW &amp; REVISION LOG</w:t>
            </w:r>
          </w:p>
        </w:tc>
      </w:tr>
    </w:tbl>
    <w:p>
      <w:pPr>
        <w:spacing w:after="0" w:before="55"/>
      </w:pPr>
    </w:p>
    <w:p>
      <w:pPr>
        <w:spacing w:after="40"/>
      </w:pPr>
      <w:r>
        <w:rPr>
          <w:i/>
          <w:iCs/>
          <w:color w:val="4A4A4A"/>
          <w:sz w:val="13"/>
          <w:szCs w:val="13"/>
        </w:rPr>
        <w:t xml:space="preserve">A dated review history is standard evidence auditors look for — record it here even in years with “no changes.”</w:t>
      </w:r>
    </w:p>
    <w:p>
      <w:pPr>
        <w:spacing w:after="0" w:before="35"/>
      </w:pPr>
    </w:p>
    <w:tbl>
      <w:tblPr>
        <w:tblW w:type="dxa" w:w="10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gridCol w:w="2680"/>
      </w:tblGrid>
      <w:tr>
        <w:trPr>
          <w:tblHeader/>
        </w:trPr>
        <w:tc>
          <w:tcPr>
            <w:tcW w:type="dxa" w:w="2400"/>
            <w:tcBorders>
              <w:top w:val="single" w:color="BDC3C7" w:sz="4"/>
              <w:left w:val="single" w:color="BDC3C7" w:sz="4"/>
              <w:bottom w:val="single" w:color="BDC3C7" w:sz="4"/>
              <w:right w:val="single" w:color="BDC3C7" w:sz="4"/>
            </w:tcBorders>
            <w:shd w:fill="1A5276" w:val="clear"/>
            <w:tcMar>
              <w:top w:type="dxa" w:w="50"/>
              <w:left w:type="dxa" w:w="75"/>
              <w:bottom w:type="dxa" w:w="50"/>
              <w:right w:type="dxa" w:w="75"/>
            </w:tcMar>
            <w:vAlign w:val="center"/>
          </w:tcPr>
          <w:p>
            <w:r>
              <w:rPr>
                <w:b/>
                <w:bCs/>
                <w:color w:val="FFFFFF"/>
                <w:sz w:val="13"/>
                <w:szCs w:val="13"/>
              </w:rPr>
              <w:t xml:space="preserve">Review Date</w:t>
            </w:r>
          </w:p>
        </w:tc>
        <w:tc>
          <w:tcPr>
            <w:tcW w:type="dxa" w:w="2400"/>
            <w:tcBorders>
              <w:top w:val="single" w:color="BDC3C7" w:sz="4"/>
              <w:left w:val="single" w:color="BDC3C7" w:sz="4"/>
              <w:bottom w:val="single" w:color="BDC3C7" w:sz="4"/>
              <w:right w:val="single" w:color="BDC3C7" w:sz="4"/>
            </w:tcBorders>
            <w:shd w:fill="1A5276" w:val="clear"/>
            <w:tcMar>
              <w:top w:type="dxa" w:w="50"/>
              <w:left w:type="dxa" w:w="75"/>
              <w:bottom w:type="dxa" w:w="50"/>
              <w:right w:type="dxa" w:w="75"/>
            </w:tcMar>
            <w:vAlign w:val="center"/>
          </w:tcPr>
          <w:p>
            <w:r>
              <w:rPr>
                <w:b/>
                <w:bCs/>
                <w:color w:val="FFFFFF"/>
                <w:sz w:val="13"/>
                <w:szCs w:val="13"/>
              </w:rPr>
              <w:t xml:space="preserve">Reviewed By</w:t>
            </w:r>
          </w:p>
        </w:tc>
        <w:tc>
          <w:tcPr>
            <w:tcW w:type="dxa" w:w="4560"/>
            <w:tcBorders>
              <w:top w:val="single" w:color="BDC3C7" w:sz="4"/>
              <w:left w:val="single" w:color="BDC3C7" w:sz="4"/>
              <w:bottom w:val="single" w:color="BDC3C7" w:sz="4"/>
              <w:right w:val="single" w:color="BDC3C7" w:sz="4"/>
            </w:tcBorders>
            <w:shd w:fill="1A5276" w:val="clear"/>
            <w:tcMar>
              <w:top w:type="dxa" w:w="50"/>
              <w:left w:type="dxa" w:w="75"/>
              <w:bottom w:type="dxa" w:w="50"/>
              <w:right w:type="dxa" w:w="75"/>
            </w:tcMar>
            <w:vAlign w:val="center"/>
          </w:tcPr>
          <w:p>
            <w:r>
              <w:rPr>
                <w:b/>
                <w:bCs/>
                <w:color w:val="FFFFFF"/>
                <w:sz w:val="13"/>
                <w:szCs w:val="13"/>
              </w:rPr>
              <w:t xml:space="preserve">Changes Made (or “No changes”)</w:t>
            </w:r>
          </w:p>
        </w:tc>
        <w:tc>
          <w:tcPr>
            <w:tcW w:type="dxa" w:w="2680"/>
            <w:tcBorders>
              <w:top w:val="single" w:color="BDC3C7" w:sz="4"/>
              <w:left w:val="single" w:color="BDC3C7" w:sz="4"/>
              <w:bottom w:val="single" w:color="BDC3C7" w:sz="4"/>
              <w:right w:val="single" w:color="BDC3C7" w:sz="4"/>
            </w:tcBorders>
            <w:shd w:fill="1A5276" w:val="clear"/>
            <w:tcMar>
              <w:top w:type="dxa" w:w="50"/>
              <w:left w:type="dxa" w:w="75"/>
              <w:bottom w:type="dxa" w:w="50"/>
              <w:right w:type="dxa" w:w="75"/>
            </w:tcMar>
            <w:vAlign w:val="center"/>
          </w:tcPr>
          <w:p>
            <w:r>
              <w:rPr>
                <w:b/>
                <w:bCs/>
                <w:color w:val="FFFFFF"/>
                <w:sz w:val="13"/>
                <w:szCs w:val="13"/>
              </w:rPr>
              <w:t xml:space="preserve">Next Review Due</w:t>
            </w:r>
          </w:p>
        </w:tc>
      </w:tr>
      <w:tr>
        <w:tc>
          <w:tcPr>
            <w:tcW w:type="dxa" w:w="2400"/>
            <w:tcBorders>
              <w:top w:val="single" w:color="BDC3C7" w:sz="4"/>
              <w:left w:val="single" w:color="BDC3C7" w:sz="4"/>
              <w:bottom w:val="single" w:color="BDC3C7" w:sz="4"/>
              <w:right w:val="single" w:color="BDC3C7" w:sz="4"/>
            </w:tcBorders>
            <w:tcMar>
              <w:top w:type="dxa" w:w="85"/>
              <w:left w:type="dxa" w:w="75"/>
              <w:bottom w:type="dxa" w:w="85"/>
              <w:right w:type="dxa" w:w="75"/>
            </w:tcMar>
          </w:tcPr>
          <w:p>
            <w:r>
              <w:rPr>
                <w:sz w:val="15"/>
                <w:szCs w:val="15"/>
              </w:rPr>
              <w:t xml:space="preserve"> </w:t>
            </w:r>
          </w:p>
        </w:tc>
        <w:tc>
          <w:tcPr>
            <w:tcW w:type="dxa" w:w="2400"/>
            <w:tcBorders>
              <w:top w:val="single" w:color="BDC3C7" w:sz="4"/>
              <w:left w:val="single" w:color="BDC3C7" w:sz="4"/>
              <w:bottom w:val="single" w:color="BDC3C7" w:sz="4"/>
              <w:right w:val="single" w:color="BDC3C7" w:sz="4"/>
            </w:tcBorders>
            <w:tcMar>
              <w:top w:type="dxa" w:w="85"/>
              <w:left w:type="dxa" w:w="75"/>
              <w:bottom w:type="dxa" w:w="85"/>
              <w:right w:type="dxa" w:w="75"/>
            </w:tcMar>
          </w:tcPr>
          <w:p>
            <w:r>
              <w:rPr>
                <w:sz w:val="15"/>
                <w:szCs w:val="15"/>
              </w:rPr>
              <w:t xml:space="preserve"> </w:t>
            </w:r>
          </w:p>
        </w:tc>
        <w:tc>
          <w:tcPr>
            <w:tcW w:type="dxa" w:w="4560"/>
            <w:tcBorders>
              <w:top w:val="single" w:color="BDC3C7" w:sz="4"/>
              <w:left w:val="single" w:color="BDC3C7" w:sz="4"/>
              <w:bottom w:val="single" w:color="BDC3C7" w:sz="4"/>
              <w:right w:val="single" w:color="BDC3C7" w:sz="4"/>
            </w:tcBorders>
            <w:tcMar>
              <w:top w:type="dxa" w:w="85"/>
              <w:left w:type="dxa" w:w="75"/>
              <w:bottom w:type="dxa" w:w="85"/>
              <w:right w:type="dxa" w:w="75"/>
            </w:tcMar>
          </w:tcPr>
          <w:p>
            <w:r>
              <w:rPr>
                <w:sz w:val="15"/>
                <w:szCs w:val="15"/>
              </w:rPr>
              <w:t xml:space="preserve"> </w:t>
            </w:r>
          </w:p>
        </w:tc>
        <w:tc>
          <w:tcPr>
            <w:tcW w:type="dxa" w:w="2680"/>
            <w:tcBorders>
              <w:top w:val="single" w:color="BDC3C7" w:sz="4"/>
              <w:left w:val="single" w:color="BDC3C7" w:sz="4"/>
              <w:bottom w:val="single" w:color="BDC3C7" w:sz="4"/>
              <w:right w:val="single" w:color="BDC3C7" w:sz="4"/>
            </w:tcBorders>
            <w:tcMar>
              <w:top w:type="dxa" w:w="85"/>
              <w:left w:type="dxa" w:w="75"/>
              <w:bottom w:type="dxa" w:w="85"/>
              <w:right w:type="dxa" w:w="75"/>
            </w:tcMar>
          </w:tcPr>
          <w:p>
            <w:r>
              <w:rPr>
                <w:sz w:val="15"/>
                <w:szCs w:val="15"/>
              </w:rPr>
              <w:t xml:space="preserve"> </w:t>
            </w:r>
          </w:p>
        </w:tc>
      </w:tr>
      <w:tr>
        <w:tc>
          <w:tcPr>
            <w:tcW w:type="dxa" w:w="2400"/>
            <w:tcBorders>
              <w:top w:val="single" w:color="BDC3C7" w:sz="4"/>
              <w:left w:val="single" w:color="BDC3C7" w:sz="4"/>
              <w:bottom w:val="single" w:color="BDC3C7" w:sz="4"/>
              <w:right w:val="single" w:color="BDC3C7" w:sz="4"/>
            </w:tcBorders>
            <w:tcMar>
              <w:top w:type="dxa" w:w="85"/>
              <w:left w:type="dxa" w:w="75"/>
              <w:bottom w:type="dxa" w:w="85"/>
              <w:right w:type="dxa" w:w="75"/>
            </w:tcMar>
          </w:tcPr>
          <w:p>
            <w:r>
              <w:rPr>
                <w:sz w:val="15"/>
                <w:szCs w:val="15"/>
              </w:rPr>
              <w:t xml:space="preserve"> </w:t>
            </w:r>
          </w:p>
        </w:tc>
        <w:tc>
          <w:tcPr>
            <w:tcW w:type="dxa" w:w="2400"/>
            <w:tcBorders>
              <w:top w:val="single" w:color="BDC3C7" w:sz="4"/>
              <w:left w:val="single" w:color="BDC3C7" w:sz="4"/>
              <w:bottom w:val="single" w:color="BDC3C7" w:sz="4"/>
              <w:right w:val="single" w:color="BDC3C7" w:sz="4"/>
            </w:tcBorders>
            <w:tcMar>
              <w:top w:type="dxa" w:w="85"/>
              <w:left w:type="dxa" w:w="75"/>
              <w:bottom w:type="dxa" w:w="85"/>
              <w:right w:type="dxa" w:w="75"/>
            </w:tcMar>
          </w:tcPr>
          <w:p>
            <w:r>
              <w:rPr>
                <w:sz w:val="15"/>
                <w:szCs w:val="15"/>
              </w:rPr>
              <w:t xml:space="preserve"> </w:t>
            </w:r>
          </w:p>
        </w:tc>
        <w:tc>
          <w:tcPr>
            <w:tcW w:type="dxa" w:w="4560"/>
            <w:tcBorders>
              <w:top w:val="single" w:color="BDC3C7" w:sz="4"/>
              <w:left w:val="single" w:color="BDC3C7" w:sz="4"/>
              <w:bottom w:val="single" w:color="BDC3C7" w:sz="4"/>
              <w:right w:val="single" w:color="BDC3C7" w:sz="4"/>
            </w:tcBorders>
            <w:tcMar>
              <w:top w:type="dxa" w:w="85"/>
              <w:left w:type="dxa" w:w="75"/>
              <w:bottom w:type="dxa" w:w="85"/>
              <w:right w:type="dxa" w:w="75"/>
            </w:tcMar>
          </w:tcPr>
          <w:p>
            <w:r>
              <w:rPr>
                <w:sz w:val="15"/>
                <w:szCs w:val="15"/>
              </w:rPr>
              <w:t xml:space="preserve"> </w:t>
            </w:r>
          </w:p>
        </w:tc>
        <w:tc>
          <w:tcPr>
            <w:tcW w:type="dxa" w:w="2680"/>
            <w:tcBorders>
              <w:top w:val="single" w:color="BDC3C7" w:sz="4"/>
              <w:left w:val="single" w:color="BDC3C7" w:sz="4"/>
              <w:bottom w:val="single" w:color="BDC3C7" w:sz="4"/>
              <w:right w:val="single" w:color="BDC3C7" w:sz="4"/>
            </w:tcBorders>
            <w:tcMar>
              <w:top w:type="dxa" w:w="85"/>
              <w:left w:type="dxa" w:w="75"/>
              <w:bottom w:type="dxa" w:w="85"/>
              <w:right w:type="dxa" w:w="75"/>
            </w:tcMar>
          </w:tcPr>
          <w:p>
            <w:r>
              <w:rPr>
                <w:sz w:val="15"/>
                <w:szCs w:val="15"/>
              </w:rPr>
              <w:t xml:space="preserve"> </w:t>
            </w:r>
          </w:p>
        </w:tc>
      </w:tr>
      <w:tr>
        <w:tc>
          <w:tcPr>
            <w:tcW w:type="dxa" w:w="2400"/>
            <w:tcBorders>
              <w:top w:val="single" w:color="BDC3C7" w:sz="4"/>
              <w:left w:val="single" w:color="BDC3C7" w:sz="4"/>
              <w:bottom w:val="single" w:color="BDC3C7" w:sz="4"/>
              <w:right w:val="single" w:color="BDC3C7" w:sz="4"/>
            </w:tcBorders>
            <w:tcMar>
              <w:top w:type="dxa" w:w="85"/>
              <w:left w:type="dxa" w:w="75"/>
              <w:bottom w:type="dxa" w:w="85"/>
              <w:right w:type="dxa" w:w="75"/>
            </w:tcMar>
          </w:tcPr>
          <w:p>
            <w:r>
              <w:rPr>
                <w:sz w:val="15"/>
                <w:szCs w:val="15"/>
              </w:rPr>
              <w:t xml:space="preserve"> </w:t>
            </w:r>
          </w:p>
        </w:tc>
        <w:tc>
          <w:tcPr>
            <w:tcW w:type="dxa" w:w="2400"/>
            <w:tcBorders>
              <w:top w:val="single" w:color="BDC3C7" w:sz="4"/>
              <w:left w:val="single" w:color="BDC3C7" w:sz="4"/>
              <w:bottom w:val="single" w:color="BDC3C7" w:sz="4"/>
              <w:right w:val="single" w:color="BDC3C7" w:sz="4"/>
            </w:tcBorders>
            <w:tcMar>
              <w:top w:type="dxa" w:w="85"/>
              <w:left w:type="dxa" w:w="75"/>
              <w:bottom w:type="dxa" w:w="85"/>
              <w:right w:type="dxa" w:w="75"/>
            </w:tcMar>
          </w:tcPr>
          <w:p>
            <w:r>
              <w:rPr>
                <w:sz w:val="15"/>
                <w:szCs w:val="15"/>
              </w:rPr>
              <w:t xml:space="preserve"> </w:t>
            </w:r>
          </w:p>
        </w:tc>
        <w:tc>
          <w:tcPr>
            <w:tcW w:type="dxa" w:w="4560"/>
            <w:tcBorders>
              <w:top w:val="single" w:color="BDC3C7" w:sz="4"/>
              <w:left w:val="single" w:color="BDC3C7" w:sz="4"/>
              <w:bottom w:val="single" w:color="BDC3C7" w:sz="4"/>
              <w:right w:val="single" w:color="BDC3C7" w:sz="4"/>
            </w:tcBorders>
            <w:tcMar>
              <w:top w:type="dxa" w:w="85"/>
              <w:left w:type="dxa" w:w="75"/>
              <w:bottom w:type="dxa" w:w="85"/>
              <w:right w:type="dxa" w:w="75"/>
            </w:tcMar>
          </w:tcPr>
          <w:p>
            <w:r>
              <w:rPr>
                <w:sz w:val="15"/>
                <w:szCs w:val="15"/>
              </w:rPr>
              <w:t xml:space="preserve"> </w:t>
            </w:r>
          </w:p>
        </w:tc>
        <w:tc>
          <w:tcPr>
            <w:tcW w:type="dxa" w:w="2680"/>
            <w:tcBorders>
              <w:top w:val="single" w:color="BDC3C7" w:sz="4"/>
              <w:left w:val="single" w:color="BDC3C7" w:sz="4"/>
              <w:bottom w:val="single" w:color="BDC3C7" w:sz="4"/>
              <w:right w:val="single" w:color="BDC3C7" w:sz="4"/>
            </w:tcBorders>
            <w:tcMar>
              <w:top w:type="dxa" w:w="85"/>
              <w:left w:type="dxa" w:w="75"/>
              <w:bottom w:type="dxa" w:w="85"/>
              <w:right w:type="dxa" w:w="75"/>
            </w:tcMar>
          </w:tcPr>
          <w:p>
            <w:r>
              <w:rPr>
                <w:sz w:val="15"/>
                <w:szCs w:val="15"/>
              </w:rPr>
              <w:t xml:space="preserve"> </w:t>
            </w:r>
          </w:p>
        </w:tc>
      </w:tr>
      <w:tr>
        <w:tc>
          <w:tcPr>
            <w:tcW w:type="dxa" w:w="2400"/>
            <w:tcBorders>
              <w:top w:val="single" w:color="BDC3C7" w:sz="4"/>
              <w:left w:val="single" w:color="BDC3C7" w:sz="4"/>
              <w:bottom w:val="single" w:color="BDC3C7" w:sz="4"/>
              <w:right w:val="single" w:color="BDC3C7" w:sz="4"/>
            </w:tcBorders>
            <w:tcMar>
              <w:top w:type="dxa" w:w="85"/>
              <w:left w:type="dxa" w:w="75"/>
              <w:bottom w:type="dxa" w:w="85"/>
              <w:right w:type="dxa" w:w="75"/>
            </w:tcMar>
          </w:tcPr>
          <w:p>
            <w:r>
              <w:rPr>
                <w:sz w:val="15"/>
                <w:szCs w:val="15"/>
              </w:rPr>
              <w:t xml:space="preserve"> </w:t>
            </w:r>
          </w:p>
        </w:tc>
        <w:tc>
          <w:tcPr>
            <w:tcW w:type="dxa" w:w="2400"/>
            <w:tcBorders>
              <w:top w:val="single" w:color="BDC3C7" w:sz="4"/>
              <w:left w:val="single" w:color="BDC3C7" w:sz="4"/>
              <w:bottom w:val="single" w:color="BDC3C7" w:sz="4"/>
              <w:right w:val="single" w:color="BDC3C7" w:sz="4"/>
            </w:tcBorders>
            <w:tcMar>
              <w:top w:type="dxa" w:w="85"/>
              <w:left w:type="dxa" w:w="75"/>
              <w:bottom w:type="dxa" w:w="85"/>
              <w:right w:type="dxa" w:w="75"/>
            </w:tcMar>
          </w:tcPr>
          <w:p>
            <w:r>
              <w:rPr>
                <w:sz w:val="15"/>
                <w:szCs w:val="15"/>
              </w:rPr>
              <w:t xml:space="preserve"> </w:t>
            </w:r>
          </w:p>
        </w:tc>
        <w:tc>
          <w:tcPr>
            <w:tcW w:type="dxa" w:w="4560"/>
            <w:tcBorders>
              <w:top w:val="single" w:color="BDC3C7" w:sz="4"/>
              <w:left w:val="single" w:color="BDC3C7" w:sz="4"/>
              <w:bottom w:val="single" w:color="BDC3C7" w:sz="4"/>
              <w:right w:val="single" w:color="BDC3C7" w:sz="4"/>
            </w:tcBorders>
            <w:tcMar>
              <w:top w:type="dxa" w:w="85"/>
              <w:left w:type="dxa" w:w="75"/>
              <w:bottom w:type="dxa" w:w="85"/>
              <w:right w:type="dxa" w:w="75"/>
            </w:tcMar>
          </w:tcPr>
          <w:p>
            <w:r>
              <w:rPr>
                <w:sz w:val="15"/>
                <w:szCs w:val="15"/>
              </w:rPr>
              <w:t xml:space="preserve"> </w:t>
            </w:r>
          </w:p>
        </w:tc>
        <w:tc>
          <w:tcPr>
            <w:tcW w:type="dxa" w:w="2680"/>
            <w:tcBorders>
              <w:top w:val="single" w:color="BDC3C7" w:sz="4"/>
              <w:left w:val="single" w:color="BDC3C7" w:sz="4"/>
              <w:bottom w:val="single" w:color="BDC3C7" w:sz="4"/>
              <w:right w:val="single" w:color="BDC3C7" w:sz="4"/>
            </w:tcBorders>
            <w:tcMar>
              <w:top w:type="dxa" w:w="85"/>
              <w:left w:type="dxa" w:w="75"/>
              <w:bottom w:type="dxa" w:w="85"/>
              <w:right w:type="dxa" w:w="75"/>
            </w:tcMar>
          </w:tcPr>
          <w:p>
            <w:r>
              <w:rPr>
                <w:sz w:val="15"/>
                <w:szCs w:val="15"/>
              </w:rPr>
              <w:t xml:space="preserve"> </w:t>
            </w:r>
          </w:p>
        </w:tc>
      </w:tr>
    </w:tbl>
    <w:p>
      <w:pPr>
        <w:spacing w:after="0" w:before="150"/>
      </w:pPr>
    </w:p>
    <w:tbl>
      <w:tblPr>
        <w:tblW w:type="dxa" w:w="10840"/>
        <w:tblBorders>
          <w:top w:val="single" w:color="auto" w:sz="4"/>
          <w:left w:val="single" w:color="auto" w:sz="4"/>
          <w:bottom w:val="single" w:color="auto" w:sz="4"/>
          <w:right w:val="single" w:color="auto" w:sz="4"/>
          <w:insideH w:val="single" w:color="auto" w:sz="4"/>
          <w:insideV w:val="single" w:color="auto" w:sz="4"/>
        </w:tblBorders>
      </w:tblPr>
      <w:tblGrid>
        <w:gridCol w:w="10840"/>
      </w:tblGrid>
      <w:tr>
        <w:tc>
          <w:tcPr>
            <w:tcW w:type="dxa" w:w="10840"/>
            <w:tcBorders>
              <w:top w:val="single" w:color="2C3E50" w:sz="4"/>
              <w:left w:val="single" w:color="2C3E50" w:sz="24"/>
              <w:bottom w:val="single" w:color="2C3E50" w:sz="4"/>
              <w:right w:val="single" w:color="2C3E50" w:sz="4"/>
            </w:tcBorders>
            <w:shd w:fill="F4F4F4" w:val="clear"/>
            <w:tcMar>
              <w:top w:type="dxa" w:w="85"/>
              <w:left w:type="dxa" w:w="130"/>
              <w:bottom w:type="dxa" w:w="85"/>
              <w:right w:type="dxa" w:w="130"/>
            </w:tcMar>
          </w:tcPr>
          <w:p>
            <w:pPr>
              <w:spacing w:after="40"/>
            </w:pPr>
            <w:r>
              <w:rPr>
                <w:color w:val="1A1A1A"/>
                <w:sz w:val="16"/>
                <w:szCs w:val="16"/>
              </w:rPr>
              <w:t xml:space="preserve">This template is a professional working tool. It must be reviewed by a qualified person prior to use, adapted to reflect your actual operations, and verified against the current WorkSafeBC OHS Regulation and Workers Compensation Act. Not legal or regulatory advice.</w:t>
            </w:r>
          </w:p>
        </w:tc>
      </w:tr>
    </w:tbl>
    <w:sectPr>
      <w:pgSz w:w="12240" w:h="15840"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2026-09-25T21:30:53.200Z</dcterms:created>
  <dcterms:modified xsi:type="dcterms:W3CDTF">2026-09-25T21:30:53.201Z</dcterms:modified>
</cp:coreProperties>
</file>

<file path=docProps/custom.xml><?xml version="1.0" encoding="utf-8"?>
<Properties xmlns="http://schemas.openxmlformats.org/officeDocument/2006/custom-properties" xmlns:vt="http://schemas.openxmlformats.org/officeDocument/2006/docPropsVTypes"/>
</file>