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Proposed Project Title:</w:t>
      </w:r>
      <w:r w:rsidDel="00000000" w:rsidR="00000000" w:rsidRPr="00000000">
        <w:rPr>
          <w:rtl w:val="0"/>
        </w:rPr>
        <w:t xml:space="preserve"> Performance Evaluation of Lightweight Graph Convolutional Networks (LightGCN) for Bipartite Movie Recommendations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Problem Description</w:t>
      </w:r>
      <w:r w:rsidDel="00000000" w:rsidR="00000000" w:rsidRPr="00000000">
        <w:rPr>
          <w:rtl w:val="0"/>
        </w:rPr>
        <w:t xml:space="preserve"> Traditional collaborative filtering systems often fail to capture the high-order "collaborative signals" hidden within the structural topology of user-item interactions, particularly when dealing with sparse data (e.g., users with very few ratings). While standard Graph Neural Networks (GNNs) address this by aggregating multi-hop neighborhood information, they inherently suffer from scalability and computational bottlenecks. The heavy, non-linear feature transformations and dense neural networks used in conventional GNNs lead to excessive memory consumption and high training latency, making them inefficient for large-scale recommendation graphs. This project investigates whether stripping away these computationally expensive non-linearities improves both ranking accuracy and hardware efficiency.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Proposed Approach</w:t>
      </w:r>
      <w:r w:rsidDel="00000000" w:rsidR="00000000" w:rsidRPr="00000000">
        <w:rPr>
          <w:rtl w:val="0"/>
        </w:rPr>
        <w:t xml:space="preserve"> The proposed system utilizes a </w:t>
      </w:r>
      <w:r w:rsidDel="00000000" w:rsidR="00000000" w:rsidRPr="00000000">
        <w:rPr>
          <w:b w:val="1"/>
          <w:bCs w:val="1"/>
          <w:rtl w:val="0"/>
        </w:rPr>
        <w:t xml:space="preserve">Linear Encoder-Decoder Architecture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Encoder (LightGCN):</w:t>
      </w:r>
      <w:r w:rsidDel="00000000" w:rsidR="00000000" w:rsidRPr="00000000">
        <w:rPr>
          <w:rtl w:val="0"/>
        </w:rPr>
        <w:t xml:space="preserve"> A simplified Graph Convolutional Network that completely discards feature transformations and non-linear activation functions, relying exclusively on linear neighborhood aggregation to learn dense embeddings for users and movies.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Decoder (Dot Product):</w:t>
      </w:r>
      <w:r w:rsidDel="00000000" w:rsidR="00000000" w:rsidRPr="00000000">
        <w:rPr>
          <w:rtl w:val="0"/>
        </w:rPr>
        <w:t xml:space="preserve"> A computationally lightweight prediction head that computes the inner product between the final learned user and movie embeddings to generate the ranking score.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Baseline Methods</w:t>
      </w:r>
      <w:r w:rsidDel="00000000" w:rsidR="00000000" w:rsidRPr="00000000">
        <w:rPr>
          <w:rtl w:val="0"/>
        </w:rPr>
        <w:t xml:space="preserve"> The proposed LightGCN approach will be benchmarked against three distinct paradigms to isolate the impact of complexity on performance: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GAT (Graph Attention Network) + Dot Product:</w:t>
      </w:r>
      <w:r w:rsidDel="00000000" w:rsidR="00000000" w:rsidRPr="00000000">
        <w:rPr>
          <w:rtl w:val="0"/>
        </w:rPr>
        <w:t xml:space="preserve"> Represents the most complex baseline. It uses multi-head attention to weigh the importance of different neighbors. This will test if the overhead of calculating attention weights provides any real accuracy gain in recommendations.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GraphSAGE + Dot Product:</w:t>
      </w:r>
      <w:r w:rsidDel="00000000" w:rsidR="00000000" w:rsidRPr="00000000">
        <w:rPr>
          <w:rtl w:val="0"/>
        </w:rPr>
        <w:t xml:space="preserve"> Represents a heavy, non-linear GNN approach using inductive sampling and dense layers.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Neural Collaborative Filtering (MLP):</w:t>
      </w:r>
      <w:r w:rsidDel="00000000" w:rsidR="00000000" w:rsidRPr="00000000">
        <w:rPr>
          <w:rtl w:val="0"/>
        </w:rPr>
        <w:t xml:space="preserve"> Represents a non-graph baseline where user and item embeddings are concatenated and passed through a Multi-Layer Perceptron.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Dataset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MovieLens 1M (approx. 1 million ratings, 6,000 users, 4,000 movies).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torch_geometric.datasets.MovieLens1M</w:t>
      </w:r>
      <w:r w:rsidDel="00000000" w:rsidR="00000000" w:rsidRPr="00000000">
        <w:rPr>
          <w:rtl w:val="0"/>
        </w:rPr>
        <w:t xml:space="preserve">, constructed as a bipartite graph where edges represent ratings.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Evaluation Strategy and Metrics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Ranking Quality:</w:t>
      </w:r>
      <w:r w:rsidDel="00000000" w:rsidR="00000000" w:rsidRPr="00000000">
        <w:rPr>
          <w:rtl w:val="0"/>
        </w:rPr>
        <w:t xml:space="preserve"> Models will be evaluated using </w:t>
      </w:r>
      <w:r w:rsidDel="00000000" w:rsidR="00000000" w:rsidRPr="00000000">
        <w:rPr>
          <w:b w:val="1"/>
          <w:bCs w:val="1"/>
          <w:rtl w:val="0"/>
        </w:rPr>
        <w:t xml:space="preserve">NDCG@K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Recall@K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F1-Score</w:t>
      </w:r>
      <w:r w:rsidDel="00000000" w:rsidR="00000000" w:rsidRPr="00000000">
        <w:rPr>
          <w:rtl w:val="0"/>
        </w:rPr>
        <w:t xml:space="preserve"> to measure accuracy and ranking relevance.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Performance:</w:t>
      </w:r>
      <w:r w:rsidDel="00000000" w:rsidR="00000000" w:rsidRPr="00000000">
        <w:rPr>
          <w:rtl w:val="0"/>
        </w:rPr>
        <w:t xml:space="preserve"> Using the </w:t>
      </w:r>
      <w:r w:rsidDel="00000000" w:rsidR="00000000" w:rsidRPr="00000000">
        <w:rPr>
          <w:b w:val="1"/>
          <w:bCs w:val="1"/>
          <w:rtl w:val="0"/>
        </w:rPr>
        <w:t xml:space="preserve">RTX 5070 GPU</w:t>
      </w:r>
      <w:r w:rsidDel="00000000" w:rsidR="00000000" w:rsidRPr="00000000">
        <w:rPr>
          <w:rtl w:val="0"/>
        </w:rPr>
        <w:t xml:space="preserve">, hardware utilization will be profiled via </w:t>
      </w:r>
      <w:r w:rsidDel="00000000" w:rsidR="00000000" w:rsidRPr="00000000">
        <w:rPr>
          <w:b w:val="1"/>
          <w:bCs w:val="1"/>
          <w:rtl w:val="0"/>
        </w:rPr>
        <w:t xml:space="preserve">Epoch Training Time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Peak VRAM Consumption</w:t>
      </w:r>
      <w:r w:rsidDel="00000000" w:rsidR="00000000" w:rsidRPr="00000000">
        <w:rPr>
          <w:rtl w:val="0"/>
        </w:rPr>
        <w:t xml:space="preserve"> during message passing to quantify the efficiency gains of the lightweight approach.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Expected Challenges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Graph Sparsity:</w:t>
      </w:r>
      <w:r w:rsidDel="00000000" w:rsidR="00000000" w:rsidRPr="00000000">
        <w:rPr>
          <w:rtl w:val="0"/>
        </w:rPr>
        <w:t xml:space="preserve"> Low interaction counts for certain users may hinder effective neighborhood aggregation, requiring careful tuning of GNN layers.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 Constraints:</w:t>
      </w:r>
      <w:r w:rsidDel="00000000" w:rsidR="00000000" w:rsidRPr="00000000">
        <w:rPr>
          <w:rtl w:val="0"/>
        </w:rPr>
        <w:t xml:space="preserve"> While MovieLens 1M is manageable, the attention mechanisms in </w:t>
      </w:r>
      <w:r w:rsidDel="00000000" w:rsidR="00000000" w:rsidRPr="00000000">
        <w:rPr>
          <w:b w:val="1"/>
          <w:bCs w:val="1"/>
          <w:rtl w:val="0"/>
        </w:rPr>
        <w:t xml:space="preserve">GAT</w:t>
      </w:r>
      <w:r w:rsidDel="00000000" w:rsidR="00000000" w:rsidRPr="00000000">
        <w:rPr>
          <w:rtl w:val="0"/>
        </w:rPr>
        <w:t xml:space="preserve"> significantly increase the memory footprint compared to LightGCN.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Cold Start:</w:t>
      </w:r>
      <w:r w:rsidDel="00000000" w:rsidR="00000000" w:rsidRPr="00000000">
        <w:rPr>
          <w:rtl w:val="0"/>
        </w:rPr>
        <w:t xml:space="preserve"> Predicting for users or movies with no historical data remains a challenge for purely collaborative graph-based models.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