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VTH Content Mapping — IA v4 Framework</w:t>
      </w:r>
    </w:p>
    <w:p>
      <w:pPr>
        <w:spacing w:after="40"/>
      </w:pPr>
      <w:r>
        <w:rPr>
          <w:i/>
          <w:iCs/>
          <w:color w:val="4E5661"/>
          <w:sz w:val="24"/>
          <w:szCs w:val="24"/>
        </w:rPr>
        <w:t xml:space="preserve">Phase 3 Deliverable — HENEX DS &amp; IA Convergence Project</w:t>
      </w:r>
    </w:p>
    <w:p>
      <w:pPr>
        <w:spacing w:after="300"/>
      </w:pPr>
      <w:r>
        <w:rPr>
          <w:color w:val="737B86"/>
          <w:sz w:val="20"/>
          <w:szCs w:val="20"/>
        </w:rPr>
        <w:t xml:space="preserve">For review and mark-up. Source: docs/ia/VTH_Content_Mapping_v1.md</w:t>
      </w:r>
    </w:p>
    <w:p>
      <w:pPr>
        <w:spacing w:after="300"/>
      </w:pPr>
      <w:r>
        <w:rPr>
          <w:i/>
          <w:iCs/>
        </w:rPr>
        <w:t xml:space="preserve">Maps all Victim Hub content to the IA v4 framework defined in HENEX_IA_Content_Workbook_v2.md. Sources: current victim-hub.html (GitHub main) and reference page 10-Project introduction_portfolio-case-study_refined_visualfix_no-glow.html.</w:t>
      </w:r>
    </w:p>
    <w:p>
      <w:pPr>
        <w:pStyle w:val="Heading1"/>
      </w:pPr>
      <w:r>
        <w:t xml:space="preserve">0. VTH-Specific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Theme primary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#00164B (navy)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Theme secondary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#B30D0D (red)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Hero variant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Dark gradient (radial highlight + linear navy-to-blue)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[DS-LEVEL] D07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Background section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Included (Police programme context)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Contribution section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Included (team project: Principal Advisor + 1 Advisor)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Feedback section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Deferred — see Open Question Q3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Validation section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Included (has usability testing data)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Prototype embed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Figma embed in Delivery section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Tabler SVG per-icon, project set in assets/icons/vth/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[DS-LEVEL] D10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Glossary</w:t>
            </w:r>
          </w:p>
        </w:tc>
        <w:tc>
          <w:tcPr>
            <w:tcW w:type="dxa" w:w="4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included in IA v4 framework. Drop from VTH v2.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[VTH-SPECIFIC]</w:t>
            </w:r>
          </w:p>
        </w:tc>
      </w:tr>
    </w:tbl>
    <w:p>
      <w:pPr>
        <w:pStyle w:val="Heading1"/>
      </w:pPr>
      <w:r>
        <w:t xml:space="preserve">1. Section-by-Section Mapping</w:t>
      </w:r>
    </w:p>
    <w:p>
      <w:pPr>
        <w:pStyle w:val="Heading2"/>
      </w:pPr>
      <w:r>
        <w:t xml:space="preserve">Section 0 — Hero (Layer 1, Required)</w:t>
      </w:r>
    </w:p>
    <w:p>
      <w:pPr>
        <w:spacing w:after="160"/>
      </w:pPr>
      <w:r>
        <w:rPr>
          <w:i/>
          <w:iCs/>
        </w:rPr>
        <w:t xml:space="preserve">IA v4 purpose: First impression. Title, tags, one-line summary,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hero, refined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Hero (dark gradient variant)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Tags: </w:t>
      </w:r>
      <w:r>
        <w:t xml:space="preserve">Public Sector Advisory · Service Design · Content Strategy · Professional Work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Victims Hub</w:t>
      </w:r>
    </w:p>
    <w:p>
      <w:pPr>
        <w:spacing w:after="80"/>
      </w:pPr>
      <w:r>
        <w:rPr>
          <w:b/>
          <w:bCs/>
        </w:rPr>
        <w:t xml:space="preserve">Summary: </w:t>
      </w:r>
      <w:r>
        <w:t xml:space="preserve">Evidence-led service improvement for a victim-centred public sector digital touchpoint.</w:t>
      </w:r>
    </w:p>
    <w:p>
      <w:pPr>
        <w:spacing w:after="160"/>
      </w:pPr>
      <w:r>
        <w:rPr>
          <w:b/>
          <w:bCs/>
        </w:rPr>
        <w:t xml:space="preserve">CTAs: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“View Screencast” → scrolls to Outcome section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Secondary: “Back to Works” → ../works.html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None (dark gradient background only, no hero image)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Reuse. No changes needed</w:t>
      </w:r>
    </w:p>
    <w:p>
      <w:pPr>
        <w:spacing w:after="160"/>
      </w:pPr>
      <w:r>
        <w:rPr>
          <w:b/>
          <w:bCs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[DS-LEVEL] Hero uses the unified dark gradient variant per D07.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The gradient uses VTH navy/blue colours.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page hero has a larger min-height (86vh) and richer gradient with radial highlights. Adopt the reference page gradient treatment for more visual presence.</w:t>
      </w:r>
    </w:p>
    <w:p>
      <w:pPr>
        <w:pStyle w:val="Heading2"/>
      </w:pPr>
      <w:r>
        <w:t xml:space="preserve">Section 1 — Overview + Meta (Layer 1, Required)</w:t>
      </w:r>
    </w:p>
    <w:p>
      <w:pPr>
        <w:spacing w:after="160"/>
      </w:pPr>
      <w:r>
        <w:rPr>
          <w:i/>
          <w:iCs/>
        </w:rPr>
        <w:t xml:space="preserve">IA v4 purpose: High-level summary. What was done, for whom, what was produced.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Overview section + reference page meta cards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(meta block)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Overview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A clearer first point of contact for victim information.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page Overview copy (two paragraphs about the project sitting within the Justice Sector Victims Work Programme, and the Principal Advisor role). No rewrite needed.</w:t>
      </w:r>
    </w:p>
    <w:p>
      <w:pPr>
        <w:spacing w:after="160"/>
      </w:pPr>
      <w:r>
        <w:rPr>
          <w:b/>
          <w:bCs/>
        </w:rPr>
        <w:t xml:space="preserve">Meta block (current page format):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NZ Police, Justice Sector Victims Work Programme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Principal Advisor, Service Design Lead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Principal Advisor and 1 Advisor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March to June 2026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Figma, FigJam, Excel, Studier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HENEX Lens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R24 · Trust &amp; Cooperation Rules — Agency x Empathy x Interface</w:t>
            </w:r>
          </w:p>
        </w:tc>
      </w:tr>
    </w:tbl>
    <w:p>
      <w:pPr>
        <w:spacing w:after="80"/>
      </w:pPr>
      <w:r>
        <w:rPr>
          <w:b/>
          <w:bCs/>
        </w:rPr>
        <w:t xml:space="preserve">Skills block: </w:t>
      </w:r>
      <w:r>
        <w:t xml:space="preserve">Public sector advisory · Project management · Stakeholder alignment · Evidence strategy · Service design · Information architecture · Content strategy · Usability testing · Delivery planning · Handover planning</w:t>
      </w:r>
    </w:p>
    <w:p>
      <w:pPr>
        <w:spacing w:after="80"/>
      </w:pPr>
      <w:r>
        <w:rPr>
          <w:b/>
          <w:bCs/>
        </w:rPr>
        <w:t xml:space="preserve">Alternative meta format (reference page): </w:t>
      </w:r>
      <w:r>
        <w:t xml:space="preserve">The reference page uses a 4-card meta row (Project context, Focus, Outputs, Stage) instead of the label/value pairs. This is a visual style choice, not an IA change.</w:t>
      </w:r>
    </w:p>
    <w:p>
      <w:pPr>
        <w:spacing w:after="80"/>
      </w:pPr>
      <w:r>
        <w:rPr>
          <w:b/>
          <w:bCs/>
        </w:rPr>
        <w:t xml:space="preserve">Decision: </w:t>
      </w:r>
      <w:r>
        <w:t xml:space="preserve">Keep current label/value list per Q1.</w:t>
      </w:r>
    </w:p>
    <w:p>
      <w:pPr>
        <w:pStyle w:val="Heading2"/>
      </w:pPr>
      <w:r>
        <w:t xml:space="preserve">Section 2 — Background (Layer 2, Optional — Included)</w:t>
      </w:r>
    </w:p>
    <w:p>
      <w:pPr>
        <w:spacing w:after="160"/>
      </w:pPr>
      <w:r>
        <w:rPr>
          <w:i/>
          <w:iCs/>
        </w:rPr>
        <w:t xml:space="preserve">IA v4 purpose: Higher-level context. Only when the project sits inside a larger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Background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3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Background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Useful information existed, but the journey was fragmented.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page copy (two paragraphs). No rewrite needed.</w:t>
      </w:r>
    </w:p>
    <w:p>
      <w:pPr>
        <w:spacing w:after="160"/>
      </w:pPr>
      <w:r>
        <w:rPr>
          <w:b/>
          <w:bCs/>
        </w:rPr>
        <w:t xml:space="preserve">Cards (3, reuse):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Fragmented content — Victim information was spread across pages, FAQs and support references.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Internal structure — Content often reflected organisational categories rather than how people search for help.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Unclear next steps — People needed clearer paths for reporting, support, safety and what happens next.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None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Reuse</w:t>
      </w:r>
    </w:p>
    <w:p>
      <w:pPr>
        <w:pStyle w:val="Heading2"/>
      </w:pPr>
      <w:r>
        <w:t xml:space="preserve">Section 3 — Problem (Layer 2, Required)</w:t>
      </w:r>
    </w:p>
    <w:p>
      <w:pPr>
        <w:spacing w:after="160"/>
      </w:pPr>
      <w:r>
        <w:rPr>
          <w:i/>
          <w:iCs/>
        </w:rPr>
        <w:t xml:space="preserve">IA v4 purpose: Core problem definition. Includes HMW statement.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Problem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 (Section Header + Content) for kicker/title, then L4 (Card Grid, 3-col)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Icon variant × 3 (guidance, resonance, confidence)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Kicker: </w:t>
      </w:r>
      <w:r>
        <w:t xml:space="preserve">Problem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The core challenge was guidance, resonance and confidence.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page copy (two paragraphs about reframing from visual refresh to structural challenge).</w:t>
      </w:r>
    </w:p>
    <w:p>
      <w:pPr>
        <w:spacing w:after="160"/>
      </w:pPr>
      <w:r>
        <w:rPr>
          <w:b/>
          <w:bCs/>
        </w:rPr>
        <w:t xml:space="preserve">Cards (3):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Icon: Guidance — Help people recognise the right path and next step.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Icon: Resonance — Use language and labels that match how people describe their needs.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Icon: Confidence — Set honest expectations and make support pathways visible.</w:t>
      </w:r>
    </w:p>
    <w:p>
      <w:pPr>
        <w:spacing w:after="80"/>
      </w:pPr>
      <w:r>
        <w:rPr>
          <w:b/>
          <w:bCs/>
        </w:rPr>
        <w:t xml:space="preserve">Visual change: </w:t>
      </w:r>
      <w:r>
        <w:t xml:space="preserve">Current page uses raster images (problem-guidance.png, etc.). Reference page uses Tabler icon cards. Adopt Tabler icons per D10.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Tabler icon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Guidance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ti-sign-right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Resonance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ti-message-check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ti-shield-check</w:t>
            </w:r>
          </w:p>
        </w:tc>
      </w:tr>
    </w:tbl>
    <w:p>
      <w:pPr>
        <w:spacing w:after="80"/>
      </w:pPr>
      <w:r>
        <w:rPr>
          <w:b/>
          <w:bCs/>
        </w:rPr>
        <w:t xml:space="preserve">HMW statement: </w:t>
      </w:r>
      <w:r>
        <w:t xml:space="preserve">Reuse current blockquote. No changes.</w:t>
      </w:r>
    </w:p>
    <w:p>
      <w:pPr>
        <w:spacing w:after="80"/>
      </w:pPr>
      <w:r>
        <w:rPr>
          <w:b/>
          <w:bCs/>
        </w:rPr>
        <w:t xml:space="preserve">Influence block: </w:t>
      </w:r>
      <w:r>
        <w:t xml:space="preserve">Reuse current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[DS-LEVEL] Problem cards use C1 Icon variant with standard card styling.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Icon choices are project-specific.</w:t>
      </w:r>
    </w:p>
    <w:p>
      <w:pPr>
        <w:pStyle w:val="Heading2"/>
      </w:pPr>
      <w:r>
        <w:t xml:space="preserve">Section 4 — Solution (Layer 2, Required — NEW)</w:t>
      </w:r>
    </w:p>
    <w:p>
      <w:pPr>
        <w:spacing w:after="160"/>
      </w:pPr>
      <w:r>
        <w:rPr>
          <w:i/>
          <w:iCs/>
        </w:rPr>
        <w:t xml:space="preserve">IA v4 purpose: Strategic direction or concept choice. Abstract and methodological.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section. Content drawn from current IA &amp; Content Strategy section (pathway model) and current My Role section (governance framing).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Icon variant × 3 (pathway pillars)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Solution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A victim pathway model with governance-ready delivery.</w:t>
      </w:r>
    </w:p>
    <w:p>
      <w:pPr>
        <w:spacing w:after="160"/>
      </w:pPr>
      <w:r>
        <w:rPr>
          <w:b/>
          <w:bCs/>
        </w:rPr>
        <w:t xml:space="preserve">Body text (write new):</w:t>
      </w:r>
    </w:p>
    <w:p>
      <w:pPr>
        <w:spacing w:after="160"/>
      </w:pPr>
      <w:r>
        <w:t xml:space="preserve">The solution combined two directions. First, restructure information around what victims need to do rather than how Police services are organised. Second, treat the project as both a design challenge and a governance challenge, connecting evidence to decisions with clear review pathways.</w:t>
      </w:r>
    </w:p>
    <w:p>
      <w:pPr>
        <w:spacing w:after="160"/>
      </w:pPr>
      <w:r>
        <w:t xml:space="preserve">The pathway model organised content around three victim-centred groups. This gave the project a structure that could support immediate user needs and future content maintenance.</w:t>
      </w:r>
    </w:p>
    <w:p>
      <w:pPr>
        <w:spacing w:after="160"/>
      </w:pPr>
      <w:r>
        <w:rPr>
          <w:b/>
          <w:bCs/>
        </w:rPr>
        <w:t xml:space="preserve">Cards (3, drawn from current IA section journey cards):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 ti-help-circle: Understand — Information for victims.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 ti-send: Act — Report a crime. Support for victims.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 ti-shield-check: Stay informed and safe — What happens next. Keeping safe. Give feedback.</w:t>
      </w:r>
    </w:p>
    <w:p>
      <w:pPr>
        <w:spacing w:after="160"/>
      </w:pPr>
      <w:r>
        <w:rPr>
          <w:b/>
          <w:bCs/>
        </w:rPr>
        <w:t xml:space="preserve">Influence block (write new):</w:t>
      </w:r>
    </w:p>
    <w:p>
      <w:pPr>
        <w:spacing w:after="160"/>
      </w:pPr>
      <w:r>
        <w:t xml:space="preserve">The pathway model gave the team a shared structure for IA decisions, content scope and prototype direction. It also made future content maintenance more predictable.</w:t>
      </w:r>
    </w:p>
    <w:p>
      <w:pPr>
        <w:spacing w:after="160"/>
      </w:pPr>
      <w:r>
        <w:rPr>
          <w:b/>
          <w:bCs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section absorbs the strategic content that currently sits in the IA &amp; Content Strategy section (the “understand/act/stay informed” model).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detailed IA work (diagram, content patterns) moves to Design in Layer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The three pathway groups are project-specific content.</w:t>
      </w:r>
    </w:p>
    <w:p>
      <w:pPr>
        <w:pStyle w:val="Heading2"/>
      </w:pPr>
      <w:r>
        <w:t xml:space="preserve">Section 5 — Outcome (Layer 2, Required)</w:t>
      </w:r>
    </w:p>
    <w:p>
      <w:pPr>
        <w:spacing w:after="160"/>
      </w:pPr>
      <w:r>
        <w:rPr>
          <w:i/>
          <w:iCs/>
        </w:rPr>
        <w:t xml:space="preserve">IA v4 purpose: Core result. What was produced and its value. Video, prototype embed, key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Screencast section + current Prototype and Validation section (metrics only) + current Final Design section (headline deliverables)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 (Section Header + Content), then L3 (Content + Media) for video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3 (key deliverables)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Kicker: </w:t>
      </w:r>
      <w:r>
        <w:t xml:space="preserve">Outcome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A tested hub direction with reusable patterns and a delivery pathway.</w:t>
      </w:r>
    </w:p>
    <w:p>
      <w:pPr>
        <w:spacing w:after="160"/>
      </w:pPr>
      <w:r>
        <w:rPr>
          <w:b/>
          <w:bCs/>
        </w:rPr>
        <w:t xml:space="preserve">Body text (edit from current):</w:t>
      </w:r>
    </w:p>
    <w:p>
      <w:pPr>
        <w:spacing w:after="160"/>
      </w:pPr>
      <w:r>
        <w:t xml:space="preserve">The outcome was a tested hub direction, a reusable page pattern and a handover pathway for future implementation. Testing showed the redesigned structure was easier to use across matched tasks compared with the baseline.</w:t>
      </w:r>
    </w:p>
    <w:p>
      <w:pPr>
        <w:spacing w:after="80"/>
      </w:pPr>
      <w:r>
        <w:rPr>
          <w:b/>
          <w:bCs/>
        </w:rPr>
        <w:t xml:space="preserve">Video embed: </w:t>
      </w:r>
      <w:r>
        <w:t xml:space="preserve">Reuse current VTH screencast video (R2 URL: projects/vth/vth.mp4). Place prominently.</w:t>
      </w:r>
    </w:p>
    <w:p>
      <w:pPr>
        <w:spacing w:after="160"/>
      </w:pPr>
      <w:r>
        <w:rPr>
          <w:b/>
          <w:bCs/>
        </w:rPr>
        <w:t xml:space="preserve">Testing metrics (3, reuse from current Prototype and Validation):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Success rate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88.9%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↗ From 66.7%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Ease score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4.17/5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↗ +56.3% from 2.67/5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Median task time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82s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↘ -41.4% from 140s</w:t>
            </w:r>
          </w:p>
        </w:tc>
      </w:tr>
    </w:tbl>
    <w:p>
      <w:pPr>
        <w:spacing w:after="160"/>
      </w:pPr>
      <w:r>
        <w:rPr>
          <w:b/>
          <w:bCs/>
        </w:rPr>
        <w:t xml:space="preserve">Deliverable cards (3, condensed from current Final Design):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Hub direction — Tested structure for the victim information entry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Reusable page pattern — Information page template for supporting content.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Handover package — Evidence base, content model, go-live planning.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Video player + optional deliverable images (handover-package.png, handover-content-inventory.png, handover-template.png)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Outcome section uses a dark navy background treatment (per reference page #outcome styling). This is a VTH visual choice, not a DS rule.</w:t>
      </w:r>
    </w:p>
    <w:p>
      <w:pPr>
        <w:spacing w:after="80"/>
      </w:pPr>
      <w:r>
        <w:rPr>
          <w:b/>
          <w:bCs/>
        </w:rPr>
        <w:t xml:space="preserve">Decision: </w:t>
      </w:r>
      <w:r>
        <w:t xml:space="preserve">Use dark navy background per Q2. [VTH-SPECIFIC]</w:t>
      </w:r>
    </w:p>
    <w:p>
      <w:pPr>
        <w:pStyle w:val="Heading2"/>
      </w:pPr>
      <w:r>
        <w:t xml:space="preserve">Section 6 — Contribution (Layer 2, Optional — Included)</w:t>
      </w:r>
    </w:p>
    <w:p>
      <w:pPr>
        <w:spacing w:after="160"/>
      </w:pPr>
      <w:r>
        <w:rPr>
          <w:i/>
          <w:iCs/>
        </w:rPr>
        <w:t xml:space="preserve">IA v4 purpose: Role in a team project. What the author specifically owned or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My Role section, renamed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6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Contribution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Leading research, IA, content strategy and governance.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page copy (three paragraphs). No rewrite needed.</w:t>
      </w:r>
    </w:p>
    <w:p>
      <w:pPr>
        <w:spacing w:after="160"/>
      </w:pPr>
      <w:r>
        <w:rPr>
          <w:b/>
          <w:bCs/>
        </w:rPr>
        <w:t xml:space="preserve">Cards (6, reuse):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Research and evidence — Plan, connect and synthesise evidence across methods.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IA and content — Translate insights into page structures, content hierarchy and reusable patterns.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Governance — Support review cycles, decision pathways and formal handover readiness.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Stakeholder alignment — Work across business, communications, web and programme governance needs.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Prototype direction — Use the prototype as a shared artefact for testing and 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BAU planning — Prepare the path from prototype completion to build, launch and operation.</w:t>
      </w:r>
    </w:p>
    <w:p>
      <w:pPr>
        <w:spacing w:after="80"/>
      </w:pPr>
      <w:r>
        <w:rPr>
          <w:b/>
          <w:bCs/>
        </w:rPr>
        <w:t xml:space="preserve">Influence block: </w:t>
      </w:r>
      <w:r>
        <w:t xml:space="preserve">Reuse current text.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Reuse. Only rename section kicker from “My role” to “Contribution” per D4 and F9.</w:t>
      </w:r>
    </w:p>
    <w:p>
      <w:pPr>
        <w:pStyle w:val="Heading2"/>
      </w:pPr>
      <w:r>
        <w:t xml:space="preserve">Section 7 — Feedback (Layer 2, Optional — TBD)</w:t>
      </w:r>
    </w:p>
    <w:p>
      <w:pPr>
        <w:spacing w:after="160"/>
      </w:pPr>
      <w:r>
        <w:rPr>
          <w:i/>
          <w:iCs/>
        </w:rPr>
        <w:t xml:space="preserve">IA v4 purpose: External validation. Stakeholder quotes, user testimonials.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 currently available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 or L1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C3 Quote Card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Status: </w:t>
      </w:r>
      <w:r>
        <w:t xml:space="preserve">VTH is a professional project. Current page has no feedback section. The IA v4 framework marks this as optional. F8 from the audit notes that professional projects could include stakeholder feedback.</w:t>
      </w:r>
    </w:p>
    <w:p>
      <w:pPr>
        <w:spacing w:after="80"/>
      </w:pPr>
      <w:r>
        <w:rPr>
          <w:b/>
          <w:bCs/>
        </w:rPr>
        <w:t xml:space="preserve">Decision: </w:t>
      </w:r>
      <w:r>
        <w:t xml:space="preserve">Omitted per Q3.</w:t>
      </w:r>
    </w:p>
    <w:p>
      <w:pPr>
        <w:pStyle w:val="Heading2"/>
      </w:pPr>
      <w:r>
        <w:t xml:space="preserve">Layer 2 → Layer 3 Visual Transition</w:t>
      </w:r>
    </w:p>
    <w:p>
      <w:pPr>
        <w:spacing w:after="80"/>
      </w:pPr>
      <w:r>
        <w:rPr>
          <w:b/>
          <w:bCs/>
        </w:rPr>
        <w:t xml:space="preserve">IA v4 decision D2: </w:t>
      </w:r>
      <w:r>
        <w:t xml:space="preserve">Layer 2 ends with a visual transition into Layer 3. The specific treatment is deferred to per-project implementation.</w:t>
      </w:r>
    </w:p>
    <w:p>
      <w:pPr>
        <w:spacing w:after="80"/>
      </w:pPr>
      <w:r>
        <w:rPr>
          <w:b/>
          <w:bCs/>
        </w:rPr>
        <w:t xml:space="preserve">Recommendation: </w:t>
      </w:r>
      <w:r>
        <w:t xml:space="preserve">Use a subtle background colour shift (e.g., from --surface to --blue-tint or a gentle gradient) to signal the transition from story to process.</w:t>
      </w:r>
    </w:p>
    <w:p>
      <w:pPr>
        <w:spacing w:after="160"/>
      </w:pPr>
      <w:r>
        <w:rPr>
          <w:i/>
          <w:iCs/>
        </w:rPr>
        <w:t xml:space="preserve">[VTH-SPECIFIC] The exact transition colour is a per-project choice.</w:t>
      </w:r>
    </w:p>
    <w:p>
      <w:pPr>
        <w:pStyle w:val="Heading2"/>
      </w:pPr>
      <w:r>
        <w:t xml:space="preserve">Process Intro (Layer 3 Opening)</w:t>
      </w:r>
    </w:p>
    <w:p>
      <w:pPr>
        <w:spacing w:after="80"/>
      </w:pPr>
      <w:r>
        <w:rPr>
          <w:b/>
          <w:bCs/>
        </w:rPr>
        <w:t xml:space="preserve">IA v4 decision D3: </w:t>
      </w:r>
      <w:r>
        <w:t xml:space="preserve">Layer 3 opens with a lightweight card group summarising process contents, plus a title and short paragraph.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 (Section Header + Content), then L4 (Card Grid, 4-col)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C4 Category Nav variant × 4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Title: </w:t>
      </w:r>
      <w:r>
        <w:t xml:space="preserve">How the work developed.</w:t>
      </w:r>
    </w:p>
    <w:p>
      <w:pPr>
        <w:spacing w:after="160"/>
      </w:pPr>
      <w:r>
        <w:rPr>
          <w:b/>
          <w:bCs/>
        </w:rPr>
        <w:t xml:space="preserve">Body text (write new):</w:t>
      </w:r>
    </w:p>
    <w:p>
      <w:pPr>
        <w:spacing w:after="160"/>
      </w:pPr>
      <w:r>
        <w:t xml:space="preserve">The project moved through research, design, validation and delivery. Each phase built on evidence from the previous one.</w:t>
      </w:r>
    </w:p>
    <w:p>
      <w:pPr>
        <w:spacing w:after="160"/>
      </w:pPr>
      <w:r>
        <w:rPr>
          <w:b/>
          <w:bCs/>
        </w:rPr>
        <w:t xml:space="preserve">Nav cards (4):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Research → anchor to Section 8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 → anchor to Section 9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Validation → anchor to Section 10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→ anchor to Section 11</w:t>
      </w:r>
    </w:p>
    <w:p>
      <w:pPr>
        <w:pStyle w:val="Heading2"/>
      </w:pPr>
      <w:r>
        <w:t xml:space="preserve">Section 8 — Research (Layer 3, Required)</w:t>
      </w:r>
    </w:p>
    <w:p>
      <w:pPr>
        <w:spacing w:after="160"/>
      </w:pPr>
      <w:r>
        <w:rPr>
          <w:i/>
          <w:iCs/>
        </w:rPr>
        <w:t xml:space="preserve">IA v4 purpose: Investigation and evidence gathering. Methods, findings, insights, principles.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Research and Evidence section + current Insights and Principles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Numbered × 7 (methods) + C1 Icon × 3 (design lenses)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Research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The redesign was grounded in mixed evidence.</w:t>
      </w:r>
    </w:p>
    <w:p>
      <w:pPr>
        <w:spacing w:after="160"/>
      </w:pPr>
      <w:r>
        <w:rPr>
          <w:b/>
          <w:bCs/>
        </w:rPr>
        <w:t xml:space="preserve">Default visible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paragraph (reuse from current Research section, first paragraph).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method cards (current page uses images, reference page uses numbered method cards). Decision: use C1 Numbered variant with method count and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Interviews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Baseline usability testing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Best practice review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 inventory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data analysis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 sorting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5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Evaluative workshops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Influence block (reuse from current Research section).</w:t>
      </w:r>
    </w:p>
    <w:p>
      <w:pPr>
        <w:spacing w:after="160"/>
      </w:pPr>
      <w:r>
        <w:rPr>
          <w:b/>
          <w:bCs/>
        </w:rPr>
        <w:t xml:space="preserve">Read More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lenses: Structure, Tone, Behaviour (3 cards, from current Insights and Principles).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Nine principles (image grid, from current page). Keep as image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Influence block from current Insights section.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Method images: current page has 7 R2 images (research-interviews.png, etc.). The reference page uses no images for methods. Decision: retain R2 images as supporting evidence alongside the numbered cards. Principle images: 9 R2 images, kept in Read More.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[DS-LEVEL] Method cards use C1 Numbered variant.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The 7 methods and 9 principles are project content.</w:t>
      </w:r>
    </w:p>
    <w:p>
      <w:pPr>
        <w:pStyle w:val="Heading2"/>
      </w:pPr>
      <w:r>
        <w:t xml:space="preserve">Section 9 — Design (Layer 3, Required)</w:t>
      </w:r>
    </w:p>
    <w:p>
      <w:pPr>
        <w:spacing w:after="160"/>
      </w:pPr>
      <w:r>
        <w:rPr>
          <w:i/>
          <w:iCs/>
        </w:rPr>
        <w:t xml:space="preserve">IA v4 purpose: Design decisions and system creation. IA, interaction, visual design. Subsumes DS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IA and Content Strategy section (detailed IA) + current Key Decisions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6 (decisions)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Design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The IA shifted from organisational categories to victim pathways.</w:t>
      </w:r>
    </w:p>
    <w:p>
      <w:pPr>
        <w:spacing w:after="160"/>
      </w:pPr>
      <w:r>
        <w:rPr>
          <w:b/>
          <w:bCs/>
        </w:rPr>
        <w:t xml:space="preserve">Default visible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paragraph about the IA restructuring (reuse from current IA section, adapted — the pathway model overview moves to Solution, the detailed IA work stays 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 structure image (reuse ia-structure.png) or SVG diagram from reference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Influence block.</w:t>
      </w:r>
    </w:p>
    <w:p>
      <w:pPr>
        <w:spacing w:after="160"/>
      </w:pPr>
      <w:r>
        <w:rPr>
          <w:b/>
          <w:bCs/>
        </w:rPr>
        <w:t xml:space="preserve">Read More content:</w:t>
      </w:r>
    </w:p>
    <w:p>
      <w:pPr>
        <w:spacing w:after="160"/>
      </w:pPr>
      <w:r>
        <w:t xml:space="preserve">Key decisions and trade-offs (6 cards, reuse from current page):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Treat the work as structure change, not visual refresh.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Organise around victim tasks.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Police boundaries clearly.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prototype as an alignment tool.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lock build too early.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for operation, not only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strategy details (reuse paragraphs from current IA section about page shapes, plain language, reusable patterns).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IA structure image or inline SVG diagram.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[VTH-SPECIFIC] IA diagram and decisions are project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[DS-LEVEL] IA diagram styling uses shared .ia-diagram-wrap component.</w:t>
      </w:r>
    </w:p>
    <w:p>
      <w:pPr>
        <w:pStyle w:val="Heading2"/>
      </w:pPr>
      <w:r>
        <w:t xml:space="preserve">Section 10 — Validation (Layer 3, Optional — Included)</w:t>
      </w:r>
    </w:p>
    <w:p>
      <w:pPr>
        <w:spacing w:after="160"/>
      </w:pPr>
      <w:r>
        <w:rPr>
          <w:i/>
          <w:iCs/>
        </w:rPr>
        <w:t xml:space="preserve">IA v4 purpose: Testing and iteration. Usability testing,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Prototype and Validation section (detailed testing)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(metrics)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Validation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The prototype made structure visible before build.</w:t>
      </w:r>
    </w:p>
    <w:p>
      <w:pPr>
        <w:spacing w:after="160"/>
      </w:pPr>
      <w:r>
        <w:rPr>
          <w:b/>
          <w:bCs/>
        </w:rPr>
        <w:t xml:space="preserve">Default visible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paragraph about the prototype as a testing tool (reuse from current page, first two paragraphs).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chips: Research findings → IA draft → Low-fi prototype → Testing and review → Hi-fi direction → Handover package.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Low-fi prototype image (lofi-hub.png).</w:t>
      </w:r>
    </w:p>
    <w:p>
      <w:pPr>
        <w:spacing w:after="160"/>
      </w:pPr>
      <w:r>
        <w:rPr>
          <w:b/>
          <w:bCs/>
        </w:rPr>
        <w:t xml:space="preserve">Read More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testing methodology and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Ease score comparison image (ease-score.png).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 repeated with more context (these also appear in Outcome as headline numbers, here they appear with methodology context).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Low-fi prototype image, ease score comparison image.</w:t>
      </w:r>
    </w:p>
    <w:p>
      <w:pPr>
        <w:spacing w:after="80"/>
      </w:pPr>
      <w:r>
        <w:rPr>
          <w:b/>
          <w:bCs/>
        </w:rPr>
        <w:t xml:space="preserve">Notes: </w:t>
      </w:r>
      <w:r>
        <w:t xml:space="preserve">The headline metrics (success rate, ease, task time) appear in Outcome (Layer 2) for impact. The detailed testing narrative, methodology and comparison images appear here for depth.</w:t>
      </w:r>
    </w:p>
    <w:p>
      <w:pPr>
        <w:pStyle w:val="Heading2"/>
      </w:pPr>
      <w:r>
        <w:t xml:space="preserve">Section 11 — Delivery (Layer 3, Required)</w:t>
      </w:r>
    </w:p>
    <w:p>
      <w:pPr>
        <w:spacing w:after="160"/>
      </w:pPr>
      <w:r>
        <w:rPr>
          <w:i/>
          <w:iCs/>
        </w:rPr>
        <w:t xml:space="preserve">IA v4 purpose: Final deliverables in detail. Complements Outcome with the full picture.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Final Design section + current Go-live and BAU Planning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5 (BAU cards)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Delivery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The outcome was a review-ready hub package and high-fidelity direction.</w:t>
      </w:r>
    </w:p>
    <w:p>
      <w:pPr>
        <w:spacing w:after="160"/>
      </w:pPr>
      <w:r>
        <w:rPr>
          <w:b/>
          <w:bCs/>
        </w:rPr>
        <w:t xml:space="preserve">Default visible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paragraph (reuse from current Final Design, first paragraph).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Handover deliverable images (3 images: handover-package.png, handover-content-inventory.png, handover-template.png).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Scrollable hi-fi preview (info-page.png), or Figma prototype embed if available.</w:t>
      </w:r>
    </w:p>
    <w:p>
      <w:pPr>
        <w:spacing w:after="160"/>
      </w:pPr>
      <w:r>
        <w:rPr>
          <w:b/>
          <w:bCs/>
        </w:rPr>
        <w:t xml:space="preserve">Read More content: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Go-live pathway map image (go-live-map.png).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Go-live cards (2): Complete the full hub package, Prepare for go-live.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Post-launch cards (3): Hypercare, Stabilisation, BAU rhythm.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Influence block from current Go-live section.</w:t>
      </w:r>
    </w:p>
    <w:p>
      <w:pPr>
        <w:spacing w:after="80"/>
      </w:pPr>
      <w:r>
        <w:rPr>
          <w:b/>
          <w:bCs/>
        </w:rPr>
        <w:t xml:space="preserve">Media: </w:t>
      </w:r>
      <w:r>
        <w:t xml:space="preserve">Handover images, scrollable hi-fi preview, go-live map.</w:t>
      </w:r>
    </w:p>
    <w:p>
      <w:pPr>
        <w:spacing w:after="80"/>
      </w:pPr>
      <w:r>
        <w:rPr>
          <w:b/>
          <w:bCs/>
        </w:rPr>
        <w:t xml:space="preserve">Hi-fi embed: </w:t>
      </w:r>
      <w:r>
        <w:t xml:space="preserve">VTH hi-fi HTML page at assets/prototype/vth-hifi.html, embedded via iframe using the hifi-shell component (header + tabs + iframe container). Per Q4.</w:t>
      </w:r>
    </w:p>
    <w:p>
      <w:pPr>
        <w:pStyle w:val="Heading2"/>
      </w:pPr>
      <w:r>
        <w:t xml:space="preserve">Section 12 — Reflection (Ending, Required)</w:t>
      </w:r>
    </w:p>
    <w:p>
      <w:pPr>
        <w:spacing w:after="160"/>
      </w:pPr>
      <w:r>
        <w:rPr>
          <w:i/>
          <w:iCs/>
        </w:rPr>
        <w:t xml:space="preserve">IA v4 purpose: What was learned. Value, limitation, next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Reflection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 (Section Header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 Standard × 3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Kicker: </w:t>
      </w:r>
      <w:r>
        <w:t xml:space="preserve">Reflection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Governance is part of UX in government services.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lead paragraph.</w:t>
      </w:r>
    </w:p>
    <w:p>
      <w:pPr>
        <w:spacing w:after="160"/>
      </w:pPr>
      <w:r>
        <w:rPr>
          <w:b/>
          <w:bCs/>
        </w:rPr>
        <w:t xml:space="preserve">Cards (3, Value / Learned / Next — [DS-LEVEL] unified labels):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Value — Connecting research to governance decisions helped the team move beyond assumptions. Decision rules and review pathways made sensitive content easier to progress. (Absorbs current Evidence + Governance cards.)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Learned — Testing depth was constrained by the project timeline. Further validation rounds and tone testing with real users would have strengthened the case for build. (New, from reference page Further validation + Tone refinement.)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 — The hub needs delivery confirmation, sustainable ownership and a BAU rhythm to move from prototype to durable service. (Absorbs current Sustainability card + reference page Delivery visibility + Sustainable operation.)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Cards rewritten to fit Value / Learned / Next structure. Lead paragraph reused.</w:t>
      </w:r>
    </w:p>
    <w:p>
      <w:pPr>
        <w:pStyle w:val="Heading2"/>
      </w:pPr>
      <w:r>
        <w:t xml:space="preserve">Section 13 — Recipe (Ending, Required)</w:t>
      </w:r>
    </w:p>
    <w:p>
      <w:pPr>
        <w:spacing w:after="160"/>
      </w:pPr>
      <w:r>
        <w:rPr>
          <w:i/>
          <w:iCs/>
        </w:rPr>
        <w:t xml:space="preserve">IA v4 purpose: HENEX Method Recipe connection.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Recipe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(Aside + Content)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None (recipe popovers are inline)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rPr>
          <w:b/>
          <w:bCs/>
        </w:rPr>
        <w:t xml:space="preserve">Aside kicker: </w:t>
      </w:r>
      <w:r>
        <w:t xml:space="preserve">HENEX Method Recipe</w:t>
      </w:r>
    </w:p>
    <w:p>
      <w:pPr>
        <w:spacing w:after="80"/>
      </w:pPr>
      <w:r>
        <w:rPr>
          <w:b/>
          <w:bCs/>
        </w:rPr>
        <w:t xml:space="preserve">Aside title: </w:t>
      </w:r>
      <w:r>
        <w:t xml:space="preserve">R24 explains how the Victims Hub turns trust, cooperation and safe action into service structure.</w:t>
      </w:r>
    </w:p>
    <w:p>
      <w:pPr>
        <w:spacing w:after="80"/>
      </w:pPr>
      <w:r>
        <w:rPr>
          <w:b/>
          <w:bCs/>
        </w:rPr>
        <w:t xml:space="preserve">Primary recipe: </w:t>
      </w:r>
      <w:r>
        <w:t xml:space="preserve">R24 · Trust &amp; Cooperation Rules — Agency x Empathy x Interface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Reuse current page copy.</w:t>
      </w:r>
    </w:p>
    <w:p>
      <w:pPr>
        <w:spacing w:after="80"/>
      </w:pPr>
      <w:r>
        <w:rPr>
          <w:b/>
          <w:bCs/>
        </w:rPr>
        <w:t xml:space="preserve">Recipe tags: </w:t>
      </w:r>
      <w:r>
        <w:t xml:space="preserve">Agency · Empathy · Interface</w:t>
      </w:r>
    </w:p>
    <w:p>
      <w:pPr>
        <w:spacing w:after="80"/>
      </w:pPr>
      <w:r>
        <w:rPr>
          <w:b/>
          <w:bCs/>
        </w:rPr>
        <w:t xml:space="preserve">Secondary recipes (popovers): </w:t>
      </w:r>
      <w:r>
        <w:t xml:space="preserve">R18, R15, R04, R09. Reuse current data attributes.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Reuse. No changes needed.</w:t>
      </w:r>
    </w:p>
    <w:p>
      <w:pPr>
        <w:pStyle w:val="Heading2"/>
      </w:pPr>
      <w:r>
        <w:t xml:space="preserve">Section 14 — Related (Ending, Required)</w:t>
      </w:r>
    </w:p>
    <w:p>
      <w:pPr>
        <w:spacing w:after="160"/>
      </w:pPr>
      <w:r>
        <w:rPr>
          <w:i/>
          <w:iCs/>
        </w:rPr>
        <w:t xml:space="preserve">IA v4 purpose: Related project recommendations. 4 project cards. Global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page Related Projects section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L4 (Card Grid, 4-col)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C4 Related variant × 4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Read More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rPr>
          <w:b/>
          <w:bCs/>
        </w:rPr>
        <w:t xml:space="preserve">Cards (4, reuse):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Studier — Digital Systems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Accessibility Support Hub — Service Systems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New World Design System — Digital Systems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Voting Starter Kit — Service Systems</w:t>
      </w:r>
    </w:p>
    <w:p>
      <w:pPr>
        <w:spacing w:after="80"/>
      </w:pPr>
      <w:r>
        <w:rPr>
          <w:b/>
          <w:bCs/>
        </w:rPr>
        <w:t xml:space="preserve">Text status: </w:t>
      </w:r>
      <w:r>
        <w:t xml:space="preserve">Reuse. Global component, no VTH-specific changes.</w:t>
      </w:r>
    </w:p>
    <w:p>
      <w:pPr>
        <w:pageBreakBefore/>
      </w:pPr>
    </w:p>
    <w:p>
      <w:pPr>
        <w:pStyle w:val="Heading1"/>
      </w:pPr>
      <w:r>
        <w:t xml:space="preserve">2. Content Disposition Summary</w:t>
      </w:r>
    </w:p>
    <w:p>
      <w:pPr>
        <w:spacing w:after="160"/>
      </w:pPr>
      <w:r>
        <w:rPr>
          <w:i/>
          <w:iCs/>
        </w:rPr>
        <w:t xml:space="preserve">Shows where each piece of current VTH content ends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480"/>
        <w:gridCol w:w="2760"/>
      </w:tblGrid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VTH section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v4 destination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 Hero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Overview + Meta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Overview + Meta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Screencast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Outcome (video)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 Background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 Problem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Reuse, swap images for Tabler icons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 Role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 Contribution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Rename kicker, reuse content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 and Evidence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(default)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Insights and Principles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into Research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IA and Content Strategy (pathway model)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 Solution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strategic content to new Solution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IA and Content Strategy (detailed IA)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9. Design (default)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detailed work to Design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Prototype and Validation (metrics)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Outcome (headline metrics)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headline numbers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Prototype and Validation (detail)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10. Validation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 detailed testing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Key Decisions and Trade-offs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9. Design (Read More)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into Design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Design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Outcome (deliverable cards) + 11. Delivery (detail)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Go-live and BAU Planning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 (Read More)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 into Delivery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Reflection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12. Reflection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Recipe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13. Recipe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Related Projects</w:t>
            </w:r>
          </w:p>
        </w:tc>
        <w:tc>
          <w:tcPr>
            <w:tcW w:type="dxa" w:w="34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 Related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New content needed: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(Solution): title, 2 paragraphs, influence block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Intro: title, 1 paragraph, 4 nav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5 (Outcome): title, 1 paragraph (edited from existing)</w:t>
      </w:r>
    </w:p>
    <w:p>
      <w:pPr>
        <w:pageBreakBefore/>
      </w:pPr>
    </w:p>
    <w:p>
      <w:pPr>
        <w:pStyle w:val="Heading1"/>
      </w:pPr>
      <w:r>
        <w:t xml:space="preserve">3. Media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R2 path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 section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vth.mp4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projects/vth/vth.mp4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Outcome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problem-guidance.png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projects/vth/problem-guidance.png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 (replace with Tabler icon)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problem-resonance.png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projects/vth/problem-resonance.png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problem-confidence.png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projects/vth/problem-confidence.png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research-interviews.png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projects/vth/research-interviews.png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research-usability-test.png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projects/vth/research-usability-test.png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research-best-practice.png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projects/vth/research-best-practice.png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research-content-inventoried.png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projects/vth/research-content-inventoried.png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research-page-analysis.png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projects/vth/research-page-analysis.png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research-card-sorting.png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projects/vth/research-card-sorting.png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research-evaluative.png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projects/vth/research-evaluative.png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principle-signal.png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projects/vth/principle-signal.png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principle-speak-victim.png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projects/vth/principle-speak-victim.png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principle-reveal-paths.png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projects/vth/principle-reveal-paths.png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principle-greet-first.png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projects/vth/principle-greet-first.png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principle-set-expectation.png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projects/vth/principle-set-expectation.png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principle-define-boundary.png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projects/vth/principle-define-boundary.png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principle-enable-scaning.png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projects/vth/principle-enable-scaning.png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principle-build-familiarity.png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projects/vth/principle-build-familiarity.png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principle-invite-action.png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projects/vth/principle-invite-action.png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 Research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journey-understand.png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projects/vth/journey-understand.png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 (replace with Tabler icon in Solution)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journey-act.png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projects/vth/journey-act.png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journey-stay-informed.png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projects/vth/journey-stay-informed.png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ia-structure.png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projects/vth/ia-structure.png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9. Design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lofi-hub.png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projects/vth/lofi-hub.png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10. Validation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ease-score.png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projects/vth/ease-score.png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10. Validation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handover-package.png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projects/vth/handover-package.png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handover-content-inventory.png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projects/vth/handover-content-inventory.png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handover-template.png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projects/vth/handover-template.png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info-page.png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projects/vth/info-page.png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go-live-map.png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projects/vth/go-live-map.png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11. Delivery (Read More)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Tabler icons needed for VTH (assets/icons/vth/):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 name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Tabler ID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Sign right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Problem: Guidance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ti-sign-right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Message check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Problem: Resonance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ti-message-check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Shield check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Problem: Confidence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ti-shield-check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circle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Solution: Understand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ti-help-circle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Send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Solution: Act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ti-send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Shield check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Solution: Stay informed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ti-shield-check (reuse)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Shared icons (assets/icons/shared/):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 name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Tabler ID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Process nav: Research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ti-search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Layout grid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Process nav: Design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ti-layout-grid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 bar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Process nav: Validation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ti-chart-bar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Send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Process nav: Delivery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ti-send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Open Questions</w:t>
      </w:r>
    </w:p>
    <w:p>
      <w:pPr>
        <w:spacing w:after="160"/>
      </w:pPr>
      <w:r>
        <w:rPr>
          <w:i/>
          <w:iCs/>
        </w:rPr>
        <w:t xml:space="preserve">All questions resolved. Decisions recorded below.</w:t>
      </w:r>
    </w:p>
    <w:p>
      <w:pPr>
        <w:pStyle w:val="Heading3"/>
      </w:pPr>
      <w:r>
        <w:t xml:space="preserve">Q1. Meta format</w:t>
      </w:r>
    </w:p>
    <w:p>
      <w:pPr>
        <w:spacing w:after="160"/>
      </w:pPr>
      <w:r>
        <w:t xml:space="preserve">Keep current label/value list (Client, Role, Team, Timeline, Tools, HENEX Lens, Skills). More informative than reference page 4-card row.</w:t>
      </w:r>
    </w:p>
    <w:p>
      <w:pPr>
        <w:pStyle w:val="Heading3"/>
      </w:pPr>
      <w:r>
        <w:t xml:space="preserve">Q2. Dark navy Outcome section</w:t>
      </w:r>
    </w:p>
    <w:p>
      <w:pPr>
        <w:spacing w:after="160"/>
      </w:pPr>
      <w:r>
        <w:t xml:space="preserve">Adopted. Use #00164B dark navy background with white text. Full dark mode support required. Tagged [VTH-SPECIFIC].</w:t>
      </w:r>
    </w:p>
    <w:p>
      <w:pPr>
        <w:pStyle w:val="Heading3"/>
      </w:pPr>
      <w:r>
        <w:t xml:space="preserve">Q3. Feedback section</w:t>
      </w:r>
    </w:p>
    <w:p>
      <w:pPr>
        <w:spacing w:after="160"/>
      </w:pPr>
      <w:r>
        <w:t xml:space="preserve">Omitted. VTH is a professional project with no available feedback quotes. Can be added later if stakeholder quotes become available.</w:t>
      </w:r>
    </w:p>
    <w:p>
      <w:pPr>
        <w:pStyle w:val="Heading3"/>
      </w:pPr>
      <w:r>
        <w:t xml:space="preserve">Q4. Hi-fi embed</w:t>
      </w:r>
    </w:p>
    <w:p>
      <w:pPr>
        <w:spacing w:after="160"/>
      </w:pPr>
      <w:r>
        <w:t xml:space="preserve">Place VTH hi-fi HTML page as repo asset at assets/prototype/vth-hifi.html. Embed in Delivery section via iframe using the hifi-shell component (header + tabs + iframe container) from the reference page. No external dependency, version-controlled with repo.</w:t>
      </w:r>
    </w:p>
    <w:p>
      <w:pPr>
        <w:pStyle w:val="Heading3"/>
      </w:pPr>
      <w:r>
        <w:t xml:space="preserve">Q5. Reflection card framing</w:t>
      </w:r>
    </w:p>
    <w:p>
      <w:pPr>
        <w:spacing w:after="160"/>
      </w:pPr>
      <w:r>
        <w:t xml:space="preserve">[DS-LEVEL] Unified three-card structure for all case studies: Value / Learned / Next. Labels are fixed across all projects, content is project-specific. VTH mapping: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 — Connecting research to governance decisions (absorbs current Evidence + Governance cards).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Learned — Testing depth constrained by timeline; more validation and tone testing would strengthen the case (absorbs reference page Further validation + Tone refinement).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— From prototype to operational service; delivery confirmation, ownership and BAU rhythm needed (absorbs current Sustainability + reference page Delivery visibility + Sustainable operation).</w:t>
      </w:r>
    </w:p>
    <w:p>
      <w:pPr>
        <w:pageBreakBefore/>
      </w:pPr>
    </w:p>
    <w:p>
      <w:pPr>
        <w:pStyle w:val="Heading1"/>
      </w:pPr>
      <w:r>
        <w:t xml:space="preserve">5. Section Count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900"/>
        <w:gridCol w:w="1760"/>
      </w:tblGrid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VTH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v4 VTH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 (+ process intro)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1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(Hero, Overview)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2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(Background, Problem, My Role, Screencast)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(Background, Problem, Solution, Outcome, Contribution)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+1 (Solution new, Screencast absorbed into Outcome)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3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 (Research, Insights, IA, Validation, Decisions, Final Design, BAU)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(Research, Design, Validation, Delivery) + process intro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-3 (consolidated)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Ending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(Reflection, Recipe, Related)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</w:tr>
    </w:tbl>
    <w:p>
      <w:pPr>
        <w:spacing w:before="200"/>
      </w:pPr>
      <w:r>
        <w:t xml:space="preserve">The IA v4 version is more compact in Layer 3 (7 sections → 4 with Read More) while adding a Solution section in Layer 2 for front-loaded storytelling.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11827" w:sz="6" w:space="4"/>
      </w:pBdr>
      <w:spacing w:after="20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2026-07-06T10:25:54.444Z</dcterms:created>
  <dcterms:modified xsi:type="dcterms:W3CDTF">2026-07-06T10:25:54.445Z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