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FeatureCache Table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cache_id</w:t>
            </w:r>
          </w:p>
        </w:tc>
        <w:tc>
          <w:tcPr>
            <w:tcW w:type="dxa" w:w="2160"/>
          </w:tcPr>
          <w:p>
            <w:r>
              <w:t>INT(11)</w:t>
            </w:r>
          </w:p>
        </w:tc>
        <w:tc>
          <w:tcPr>
            <w:tcW w:type="dxa" w:w="2160"/>
          </w:tcPr>
          <w:p>
            <w:r>
              <w:t>Primary Key, NOT NULL</w:t>
            </w:r>
          </w:p>
        </w:tc>
        <w:tc>
          <w:tcPr>
            <w:tcW w:type="dxa" w:w="2160"/>
          </w:tcPr>
          <w:p>
            <w:r>
              <w:t>Unique identifier for each cached feature record</w:t>
            </w:r>
          </w:p>
        </w:tc>
      </w:tr>
      <w:tr>
        <w:tc>
          <w:tcPr>
            <w:tcW w:type="dxa" w:w="2160"/>
          </w:tcPr>
          <w:p>
            <w:r>
              <w:t>file_hash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Hash value of the file used to identify cached embeddings</w:t>
            </w:r>
          </w:p>
        </w:tc>
      </w:tr>
      <w:tr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BLOB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Stored vector embedding generated from the file</w:t>
            </w:r>
          </w:p>
        </w:tc>
      </w:tr>
      <w:tr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content the embedding represents (document, image, code)</w:t>
            </w:r>
          </w:p>
        </w:tc>
      </w:tr>
      <w:tr>
        <w:tc>
          <w:tcPr>
            <w:tcW w:type="dxa" w:w="2160"/>
          </w:tcPr>
          <w:p>
            <w:r>
              <w:t>last_accessed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NULL, DEFAULT CURRENT_TIMESTAMP</w:t>
            </w:r>
          </w:p>
        </w:tc>
        <w:tc>
          <w:tcPr>
            <w:tcW w:type="dxa" w:w="2160"/>
          </w:tcPr>
          <w:p>
            <w:r>
              <w:t>Timestamp of the last time the cache entry was accessed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