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theme/themeOverride1.xml" ContentType="application/vnd.openxmlformats-officedocument.themeOverrid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drawings/drawing1.xml" ContentType="application/vnd.openxmlformats-officedocument.drawingml.chartshap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F9C117" w14:textId="77777777" w:rsidR="003A536C" w:rsidRDefault="003A536C" w:rsidP="003A536C">
      <w:pPr>
        <w:pStyle w:val="1"/>
        <w:spacing w:after="0" w:line="288" w:lineRule="auto"/>
        <w:rPr>
          <w:rFonts w:ascii="黑体" w:eastAsia="黑体" w:hAnsi="黑体" w:cs="黑体"/>
          <w:sz w:val="36"/>
          <w:szCs w:val="36"/>
        </w:rPr>
      </w:pPr>
      <w:r>
        <w:rPr>
          <w:rFonts w:ascii="黑体" w:eastAsia="黑体" w:hAnsi="黑体" w:cs="黑体" w:hint="eastAsia"/>
          <w:sz w:val="36"/>
          <w:szCs w:val="36"/>
        </w:rPr>
        <w:t>二、建模结果分析</w:t>
      </w:r>
    </w:p>
    <w:p w14:paraId="31715F01" w14:textId="77777777" w:rsidR="003A536C" w:rsidRDefault="003A536C" w:rsidP="003A536C">
      <w:pPr>
        <w:pStyle w:val="2"/>
        <w:spacing w:after="0" w:line="288" w:lineRule="auto"/>
        <w:rPr>
          <w:rFonts w:ascii="楷体_GB2312" w:eastAsia="楷体_GB2312" w:hAnsi="楷体_GB2312" w:cs="楷体_GB2312"/>
          <w:sz w:val="36"/>
          <w:szCs w:val="36"/>
        </w:rPr>
      </w:pPr>
      <w:r>
        <w:rPr>
          <w:rFonts w:ascii="楷体_GB2312" w:eastAsia="楷体_GB2312" w:hAnsi="楷体_GB2312" w:cs="楷体_GB2312" w:hint="eastAsia"/>
          <w:sz w:val="36"/>
          <w:szCs w:val="36"/>
        </w:rPr>
        <w:t>（一）集包单位数量：全国设置</w:t>
      </w:r>
      <w:r>
        <w:rPr>
          <w:rFonts w:ascii="楷体_GB2312" w:eastAsia="楷体_GB2312" w:hAnsi="楷体_GB2312" w:cs="楷体_GB2312"/>
          <w:sz w:val="36"/>
          <w:szCs w:val="36"/>
        </w:rPr>
        <w:t>1368</w:t>
      </w:r>
      <w:r>
        <w:rPr>
          <w:rFonts w:ascii="楷体_GB2312" w:eastAsia="楷体_GB2312" w:hAnsi="楷体_GB2312" w:cs="楷体_GB2312" w:hint="eastAsia"/>
          <w:sz w:val="36"/>
          <w:szCs w:val="36"/>
        </w:rPr>
        <w:t>个集包单位</w:t>
      </w:r>
    </w:p>
    <w:p w14:paraId="6556866C" w14:textId="77777777" w:rsidR="003A536C" w:rsidRDefault="003A536C" w:rsidP="003A536C">
      <w:pPr>
        <w:widowControl/>
        <w:spacing w:line="288" w:lineRule="auto"/>
        <w:ind w:firstLineChars="200" w:firstLine="720"/>
        <w:rPr>
          <w:rFonts w:ascii="仿宋_GB2312" w:eastAsia="仿宋_GB2312" w:hAnsi="仿宋_GB2312" w:cs="仿宋_GB2312"/>
          <w:sz w:val="36"/>
          <w:szCs w:val="36"/>
        </w:rPr>
      </w:pPr>
      <w:r w:rsidRPr="002E5470">
        <w:rPr>
          <w:rFonts w:ascii="仿宋_GB2312" w:eastAsia="仿宋_GB2312" w:hAnsi="仿宋_GB2312" w:cs="仿宋_GB2312" w:hint="eastAsia"/>
          <w:sz w:val="36"/>
          <w:szCs w:val="36"/>
        </w:rPr>
        <w:t>其中，区县集包单位</w:t>
      </w:r>
      <w:r w:rsidRPr="002E5470">
        <w:rPr>
          <w:rFonts w:ascii="仿宋_GB2312" w:eastAsia="仿宋_GB2312" w:hAnsi="仿宋_GB2312" w:cs="仿宋_GB2312"/>
          <w:sz w:val="36"/>
          <w:szCs w:val="36"/>
        </w:rPr>
        <w:t>1055个，占区县总数的49%</w:t>
      </w:r>
      <w:r>
        <w:rPr>
          <w:rFonts w:ascii="仿宋_GB2312" w:eastAsia="仿宋_GB2312" w:hAnsi="仿宋_GB2312" w:cs="仿宋_GB2312" w:hint="eastAsia"/>
          <w:sz w:val="36"/>
          <w:szCs w:val="36"/>
        </w:rPr>
        <w:t>；</w:t>
      </w:r>
      <w:r w:rsidRPr="002E5470">
        <w:rPr>
          <w:rFonts w:ascii="仿宋_GB2312" w:eastAsia="仿宋_GB2312" w:hAnsi="仿宋_GB2312" w:cs="仿宋_GB2312"/>
          <w:sz w:val="36"/>
          <w:szCs w:val="36"/>
        </w:rPr>
        <w:t>非中心局地市集包单位228个，占非中心局地市总数的88%</w:t>
      </w:r>
      <w:r>
        <w:rPr>
          <w:rFonts w:ascii="仿宋_GB2312" w:eastAsia="仿宋_GB2312" w:hAnsi="仿宋_GB2312" w:cs="仿宋_GB2312" w:hint="eastAsia"/>
          <w:sz w:val="36"/>
          <w:szCs w:val="36"/>
        </w:rPr>
        <w:t>；</w:t>
      </w:r>
      <w:r w:rsidRPr="002E5470">
        <w:rPr>
          <w:rFonts w:ascii="仿宋_GB2312" w:eastAsia="仿宋_GB2312" w:hAnsi="仿宋_GB2312" w:cs="仿宋_GB2312"/>
          <w:sz w:val="36"/>
          <w:szCs w:val="36"/>
        </w:rPr>
        <w:t>中心局集包单位85个。</w:t>
      </w:r>
    </w:p>
    <w:p w14:paraId="436FCE00" w14:textId="77777777" w:rsidR="003A536C" w:rsidRDefault="003A536C" w:rsidP="003A536C">
      <w:pPr>
        <w:keepNext/>
        <w:widowControl/>
        <w:spacing w:line="288" w:lineRule="auto"/>
        <w:jc w:val="center"/>
        <w:rPr>
          <w:rFonts w:ascii="仿宋_GB2312" w:eastAsia="仿宋_GB2312" w:hAnsi="仿宋_GB2312" w:cs="仿宋_GB2312"/>
          <w:sz w:val="36"/>
          <w:szCs w:val="36"/>
        </w:rPr>
      </w:pPr>
      <w:r>
        <w:rPr>
          <w:noProof/>
        </w:rPr>
        <w:drawing>
          <wp:inline distT="0" distB="0" distL="0" distR="0" wp14:anchorId="54D1A700" wp14:editId="0A009840">
            <wp:extent cx="5585076" cy="2743200"/>
            <wp:effectExtent l="0" t="0" r="15875" b="0"/>
            <wp:docPr id="18" name="图表 18">
              <a:extLst xmlns:a="http://schemas.openxmlformats.org/drawingml/2006/main">
                <a:ext uri="{FF2B5EF4-FFF2-40B4-BE49-F238E27FC236}">
                  <a16:creationId xmlns:a16="http://schemas.microsoft.com/office/drawing/2014/main" id="{AF642812-8E0B-4BFD-ABEA-133C805A2CC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333EBE00" w14:textId="77777777" w:rsidR="003A536C" w:rsidRPr="0042408A" w:rsidRDefault="003A536C" w:rsidP="003A536C">
      <w:pPr>
        <w:widowControl/>
        <w:spacing w:line="288" w:lineRule="auto"/>
        <w:jc w:val="center"/>
        <w:rPr>
          <w:rFonts w:ascii="仿宋_GB2312" w:eastAsia="仿宋_GB2312" w:hAnsi="仿宋_GB2312" w:cs="仿宋_GB2312"/>
          <w:sz w:val="36"/>
          <w:szCs w:val="36"/>
        </w:rPr>
      </w:pPr>
      <w:r>
        <w:rPr>
          <w:rFonts w:ascii="仿宋" w:eastAsia="仿宋" w:hAnsi="仿宋" w:cs="仿宋" w:hint="eastAsia"/>
          <w:sz w:val="28"/>
          <w:szCs w:val="28"/>
        </w:rPr>
        <w:t>图</w:t>
      </w:r>
      <w:r>
        <w:rPr>
          <w:rFonts w:ascii="仿宋" w:eastAsia="仿宋" w:hAnsi="仿宋" w:cs="仿宋"/>
          <w:sz w:val="28"/>
          <w:szCs w:val="28"/>
        </w:rPr>
        <w:t>1</w:t>
      </w:r>
      <w:r>
        <w:rPr>
          <w:rFonts w:ascii="仿宋" w:eastAsia="仿宋" w:hAnsi="仿宋" w:cs="仿宋" w:hint="eastAsia"/>
          <w:sz w:val="28"/>
          <w:szCs w:val="28"/>
        </w:rPr>
        <w:t xml:space="preserve"> 集包单位的数量及占比</w:t>
      </w:r>
    </w:p>
    <w:p w14:paraId="090BE457" w14:textId="77777777" w:rsidR="003A536C" w:rsidRPr="001F1DCC" w:rsidRDefault="003A536C" w:rsidP="003A536C">
      <w:pPr>
        <w:pStyle w:val="2"/>
        <w:spacing w:after="0" w:line="288" w:lineRule="auto"/>
        <w:rPr>
          <w:rFonts w:ascii="楷体_GB2312" w:eastAsia="楷体_GB2312" w:hAnsi="楷体_GB2312" w:cs="楷体_GB2312"/>
          <w:sz w:val="36"/>
          <w:szCs w:val="36"/>
        </w:rPr>
      </w:pPr>
      <w:r w:rsidRPr="001F1DCC">
        <w:rPr>
          <w:rFonts w:ascii="楷体_GB2312" w:eastAsia="楷体_GB2312" w:hAnsi="楷体_GB2312" w:cs="楷体_GB2312" w:hint="eastAsia"/>
          <w:sz w:val="36"/>
          <w:szCs w:val="36"/>
        </w:rPr>
        <w:t>（二）集包</w:t>
      </w:r>
      <w:r>
        <w:rPr>
          <w:rFonts w:ascii="楷体_GB2312" w:eastAsia="楷体_GB2312" w:hAnsi="楷体_GB2312" w:cs="楷体_GB2312" w:hint="eastAsia"/>
          <w:sz w:val="36"/>
          <w:szCs w:val="36"/>
        </w:rPr>
        <w:t>格口设置</w:t>
      </w:r>
      <w:r w:rsidRPr="001F1DCC">
        <w:rPr>
          <w:rFonts w:ascii="楷体_GB2312" w:eastAsia="楷体_GB2312" w:hAnsi="楷体_GB2312" w:cs="楷体_GB2312" w:hint="eastAsia"/>
          <w:sz w:val="36"/>
          <w:szCs w:val="36"/>
        </w:rPr>
        <w:t>：</w:t>
      </w:r>
      <w:r>
        <w:rPr>
          <w:rFonts w:ascii="楷体_GB2312" w:eastAsia="楷体_GB2312" w:hAnsi="楷体_GB2312" w:cs="楷体_GB2312" w:hint="eastAsia"/>
          <w:sz w:val="36"/>
          <w:szCs w:val="36"/>
        </w:rPr>
        <w:t>将集包单位分为7档，每档对应不同的格口数量范围</w:t>
      </w:r>
    </w:p>
    <w:p w14:paraId="28438505" w14:textId="77777777" w:rsidR="003A536C" w:rsidRDefault="003A536C" w:rsidP="003A536C">
      <w:pPr>
        <w:widowControl/>
        <w:spacing w:line="288" w:lineRule="auto"/>
        <w:ind w:firstLineChars="200" w:firstLine="720"/>
        <w:rPr>
          <w:rFonts w:ascii="仿宋_GB2312" w:eastAsia="仿宋_GB2312" w:hAnsi="仿宋_GB2312" w:cs="仿宋_GB2312"/>
          <w:sz w:val="36"/>
          <w:szCs w:val="36"/>
        </w:rPr>
      </w:pPr>
      <w:r w:rsidRPr="00ED5784">
        <w:rPr>
          <w:rFonts w:ascii="仿宋_GB2312" w:eastAsia="仿宋_GB2312" w:hAnsi="仿宋_GB2312" w:cs="仿宋_GB2312" w:hint="eastAsia"/>
          <w:sz w:val="36"/>
          <w:szCs w:val="36"/>
        </w:rPr>
        <w:t>不同的集包单位小件快包的流量流向分布</w:t>
      </w:r>
      <w:r>
        <w:rPr>
          <w:rFonts w:ascii="仿宋_GB2312" w:eastAsia="仿宋_GB2312" w:hAnsi="仿宋_GB2312" w:cs="仿宋_GB2312" w:hint="eastAsia"/>
          <w:sz w:val="36"/>
          <w:szCs w:val="36"/>
        </w:rPr>
        <w:t>不一样</w:t>
      </w:r>
      <w:r w:rsidRPr="00ED5784">
        <w:rPr>
          <w:rFonts w:ascii="仿宋_GB2312" w:eastAsia="仿宋_GB2312" w:hAnsi="仿宋_GB2312" w:cs="仿宋_GB2312" w:hint="eastAsia"/>
          <w:sz w:val="36"/>
          <w:szCs w:val="36"/>
        </w:rPr>
        <w:t>，对应的</w:t>
      </w:r>
      <w:r>
        <w:rPr>
          <w:rFonts w:ascii="仿宋_GB2312" w:eastAsia="仿宋_GB2312" w:hAnsi="仿宋_GB2312" w:cs="仿宋_GB2312" w:hint="eastAsia"/>
          <w:sz w:val="36"/>
          <w:szCs w:val="36"/>
        </w:rPr>
        <w:t>集包格口数</w:t>
      </w:r>
      <w:r w:rsidRPr="00ED5784">
        <w:rPr>
          <w:rFonts w:ascii="仿宋_GB2312" w:eastAsia="仿宋_GB2312" w:hAnsi="仿宋_GB2312" w:cs="仿宋_GB2312"/>
          <w:sz w:val="36"/>
          <w:szCs w:val="36"/>
        </w:rPr>
        <w:t>也</w:t>
      </w:r>
      <w:r>
        <w:rPr>
          <w:rFonts w:ascii="仿宋_GB2312" w:eastAsia="仿宋_GB2312" w:hAnsi="仿宋_GB2312" w:cs="仿宋_GB2312" w:hint="eastAsia"/>
          <w:sz w:val="36"/>
          <w:szCs w:val="36"/>
        </w:rPr>
        <w:t>不尽相同</w:t>
      </w:r>
      <w:r w:rsidRPr="00ED5784">
        <w:rPr>
          <w:rFonts w:ascii="仿宋_GB2312" w:eastAsia="仿宋_GB2312" w:hAnsi="仿宋_GB2312" w:cs="仿宋_GB2312"/>
          <w:sz w:val="36"/>
          <w:szCs w:val="36"/>
        </w:rPr>
        <w:t>。</w:t>
      </w:r>
      <w:r>
        <w:rPr>
          <w:rFonts w:ascii="仿宋_GB2312" w:eastAsia="仿宋_GB2312" w:hAnsi="仿宋_GB2312" w:cs="仿宋_GB2312" w:hint="eastAsia"/>
          <w:sz w:val="36"/>
          <w:szCs w:val="36"/>
        </w:rPr>
        <w:t>我们</w:t>
      </w:r>
      <w:r w:rsidRPr="00ED5784">
        <w:rPr>
          <w:rFonts w:ascii="仿宋_GB2312" w:eastAsia="仿宋_GB2312" w:hAnsi="仿宋_GB2312" w:cs="仿宋_GB2312" w:hint="eastAsia"/>
          <w:sz w:val="36"/>
          <w:szCs w:val="36"/>
        </w:rPr>
        <w:t>将</w:t>
      </w:r>
      <w:r>
        <w:rPr>
          <w:rFonts w:ascii="仿宋_GB2312" w:eastAsia="仿宋_GB2312" w:hAnsi="仿宋_GB2312" w:cs="仿宋_GB2312" w:hint="eastAsia"/>
          <w:sz w:val="36"/>
          <w:szCs w:val="36"/>
        </w:rPr>
        <w:t>1</w:t>
      </w:r>
      <w:r>
        <w:rPr>
          <w:rFonts w:ascii="仿宋_GB2312" w:eastAsia="仿宋_GB2312" w:hAnsi="仿宋_GB2312" w:cs="仿宋_GB2312"/>
          <w:sz w:val="36"/>
          <w:szCs w:val="36"/>
        </w:rPr>
        <w:t>368</w:t>
      </w:r>
      <w:r>
        <w:rPr>
          <w:rFonts w:ascii="仿宋_GB2312" w:eastAsia="仿宋_GB2312" w:hAnsi="仿宋_GB2312" w:cs="仿宋_GB2312" w:hint="eastAsia"/>
          <w:sz w:val="36"/>
          <w:szCs w:val="36"/>
        </w:rPr>
        <w:t>个</w:t>
      </w:r>
      <w:r w:rsidRPr="00ED5784">
        <w:rPr>
          <w:rFonts w:ascii="仿宋_GB2312" w:eastAsia="仿宋_GB2312" w:hAnsi="仿宋_GB2312" w:cs="仿宋_GB2312" w:hint="eastAsia"/>
          <w:sz w:val="36"/>
          <w:szCs w:val="36"/>
        </w:rPr>
        <w:t>集包单位分为</w:t>
      </w:r>
      <w:r>
        <w:rPr>
          <w:rFonts w:ascii="仿宋_GB2312" w:eastAsia="仿宋_GB2312" w:hAnsi="仿宋_GB2312" w:cs="仿宋_GB2312" w:hint="eastAsia"/>
          <w:sz w:val="36"/>
          <w:szCs w:val="36"/>
        </w:rPr>
        <w:t>7</w:t>
      </w:r>
      <w:r w:rsidRPr="00ED5784">
        <w:rPr>
          <w:rFonts w:ascii="仿宋_GB2312" w:eastAsia="仿宋_GB2312" w:hAnsi="仿宋_GB2312" w:cs="仿宋_GB2312" w:hint="eastAsia"/>
          <w:sz w:val="36"/>
          <w:szCs w:val="36"/>
        </w:rPr>
        <w:t>档，</w:t>
      </w:r>
      <w:r>
        <w:rPr>
          <w:rFonts w:ascii="仿宋_GB2312" w:eastAsia="仿宋_GB2312" w:hAnsi="仿宋_GB2312" w:cs="仿宋_GB2312" w:hint="eastAsia"/>
          <w:sz w:val="36"/>
          <w:szCs w:val="36"/>
        </w:rPr>
        <w:t>各档的集包格口数范围、对应的集包单位数、出口量占比和集包邮件量占比情况见表1。</w:t>
      </w:r>
    </w:p>
    <w:p w14:paraId="4152D91F" w14:textId="77777777" w:rsidR="003A536C" w:rsidRDefault="003A536C" w:rsidP="003A536C">
      <w:pPr>
        <w:keepNext/>
        <w:widowControl/>
        <w:spacing w:beforeLines="50" w:before="156" w:line="288" w:lineRule="auto"/>
        <w:jc w:val="center"/>
        <w:rPr>
          <w:rFonts w:ascii="仿宋_GB2312" w:eastAsia="仿宋_GB2312" w:hAnsi="仿宋_GB2312" w:cs="仿宋_GB2312"/>
          <w:sz w:val="36"/>
          <w:szCs w:val="36"/>
        </w:rPr>
      </w:pPr>
      <w:r>
        <w:rPr>
          <w:rFonts w:ascii="仿宋" w:eastAsia="仿宋" w:hAnsi="仿宋" w:cs="仿宋" w:hint="eastAsia"/>
          <w:sz w:val="28"/>
          <w:szCs w:val="28"/>
        </w:rPr>
        <w:lastRenderedPageBreak/>
        <w:t>表</w:t>
      </w:r>
      <w:r>
        <w:rPr>
          <w:rFonts w:ascii="仿宋" w:eastAsia="仿宋" w:hAnsi="仿宋" w:cs="仿宋"/>
          <w:sz w:val="28"/>
          <w:szCs w:val="28"/>
        </w:rPr>
        <w:t>1</w:t>
      </w:r>
      <w:r>
        <w:rPr>
          <w:rFonts w:ascii="仿宋" w:eastAsia="仿宋" w:hAnsi="仿宋" w:cs="仿宋" w:hint="eastAsia"/>
          <w:sz w:val="28"/>
          <w:szCs w:val="28"/>
        </w:rPr>
        <w:t xml:space="preserve"> 集包单位和集包格口设置情况</w:t>
      </w:r>
    </w:p>
    <w:tbl>
      <w:tblPr>
        <w:tblStyle w:val="a3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632"/>
        <w:gridCol w:w="1661"/>
        <w:gridCol w:w="1661"/>
        <w:gridCol w:w="1676"/>
        <w:gridCol w:w="1676"/>
      </w:tblGrid>
      <w:tr w:rsidR="003A536C" w14:paraId="7336862C" w14:textId="77777777" w:rsidTr="00C6195F">
        <w:tc>
          <w:tcPr>
            <w:tcW w:w="178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22605EF8" w14:textId="77777777" w:rsidR="003A536C" w:rsidRPr="000130EF" w:rsidRDefault="003A536C" w:rsidP="00C6195F">
            <w:pPr>
              <w:keepNext/>
              <w:spacing w:line="0" w:lineRule="atLeast"/>
              <w:jc w:val="center"/>
              <w:rPr>
                <w:rFonts w:ascii="仿宋_GB2312" w:eastAsia="仿宋_GB2312" w:hAnsi="仿宋_GB2312" w:cs="仿宋_GB2312"/>
                <w:b/>
                <w:bCs/>
                <w:sz w:val="24"/>
                <w:szCs w:val="24"/>
              </w:rPr>
            </w:pPr>
            <w:r w:rsidRPr="000130EF">
              <w:rPr>
                <w:rFonts w:ascii="仿宋_GB2312" w:eastAsia="仿宋_GB2312" w:hAnsi="仿宋_GB2312" w:cs="仿宋_GB2312" w:hint="eastAsia"/>
                <w:b/>
                <w:bCs/>
                <w:sz w:val="24"/>
                <w:szCs w:val="24"/>
              </w:rPr>
              <w:t>分档</w:t>
            </w:r>
          </w:p>
        </w:tc>
        <w:tc>
          <w:tcPr>
            <w:tcW w:w="179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FBFBF" w:themeFill="background1" w:themeFillShade="BF"/>
          </w:tcPr>
          <w:p w14:paraId="6628085D" w14:textId="77777777" w:rsidR="003A536C" w:rsidRDefault="003A536C" w:rsidP="00C6195F">
            <w:pPr>
              <w:keepNext/>
              <w:spacing w:line="0" w:lineRule="atLeast"/>
              <w:jc w:val="center"/>
              <w:rPr>
                <w:rFonts w:ascii="仿宋_GB2312" w:eastAsia="仿宋_GB2312" w:hAnsi="仿宋_GB2312" w:cs="仿宋_GB2312"/>
                <w:b/>
                <w:bCs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  <w:szCs w:val="24"/>
              </w:rPr>
              <w:t>集包</w:t>
            </w:r>
            <w:r w:rsidRPr="000130EF">
              <w:rPr>
                <w:rFonts w:ascii="仿宋_GB2312" w:eastAsia="仿宋_GB2312" w:hAnsi="仿宋_GB2312" w:cs="仿宋_GB2312"/>
                <w:b/>
                <w:bCs/>
                <w:sz w:val="24"/>
                <w:szCs w:val="24"/>
              </w:rPr>
              <w:t>格口数</w:t>
            </w:r>
          </w:p>
          <w:p w14:paraId="28D5C170" w14:textId="77777777" w:rsidR="003A536C" w:rsidRPr="000130EF" w:rsidRDefault="003A536C" w:rsidP="00C6195F">
            <w:pPr>
              <w:keepNext/>
              <w:spacing w:line="0" w:lineRule="atLeast"/>
              <w:jc w:val="center"/>
              <w:rPr>
                <w:rFonts w:ascii="仿宋_GB2312" w:eastAsia="仿宋_GB2312" w:hAnsi="仿宋_GB2312" w:cs="仿宋_GB2312"/>
                <w:b/>
                <w:bCs/>
                <w:sz w:val="24"/>
                <w:szCs w:val="24"/>
              </w:rPr>
            </w:pPr>
            <w:r w:rsidRPr="000130EF">
              <w:rPr>
                <w:rFonts w:ascii="仿宋_GB2312" w:eastAsia="仿宋_GB2312" w:hAnsi="仿宋_GB2312" w:cs="仿宋_GB2312" w:hint="eastAsia"/>
                <w:b/>
                <w:bCs/>
                <w:sz w:val="24"/>
                <w:szCs w:val="24"/>
              </w:rPr>
              <w:t>范围</w:t>
            </w:r>
          </w:p>
        </w:tc>
        <w:tc>
          <w:tcPr>
            <w:tcW w:w="178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FBFBF" w:themeFill="background1" w:themeFillShade="BF"/>
          </w:tcPr>
          <w:p w14:paraId="2B6A9D83" w14:textId="77777777" w:rsidR="003A536C" w:rsidRDefault="003A536C" w:rsidP="00C6195F">
            <w:pPr>
              <w:keepNext/>
              <w:spacing w:line="0" w:lineRule="atLeast"/>
              <w:jc w:val="center"/>
              <w:rPr>
                <w:rFonts w:ascii="仿宋_GB2312" w:eastAsia="仿宋_GB2312" w:hAnsi="仿宋_GB2312" w:cs="仿宋_GB2312"/>
                <w:b/>
                <w:bCs/>
                <w:sz w:val="24"/>
                <w:szCs w:val="24"/>
              </w:rPr>
            </w:pPr>
            <w:r w:rsidRPr="000130EF">
              <w:rPr>
                <w:rFonts w:ascii="仿宋_GB2312" w:eastAsia="仿宋_GB2312" w:hAnsi="仿宋_GB2312" w:cs="仿宋_GB2312"/>
                <w:b/>
                <w:bCs/>
                <w:sz w:val="24"/>
                <w:szCs w:val="24"/>
              </w:rPr>
              <w:t>集包单位</w:t>
            </w:r>
          </w:p>
          <w:p w14:paraId="34296A6E" w14:textId="77777777" w:rsidR="003A536C" w:rsidRPr="000130EF" w:rsidRDefault="003A536C" w:rsidP="00C6195F">
            <w:pPr>
              <w:keepNext/>
              <w:spacing w:line="0" w:lineRule="atLeast"/>
              <w:jc w:val="center"/>
              <w:rPr>
                <w:rFonts w:ascii="仿宋_GB2312" w:eastAsia="仿宋_GB2312" w:hAnsi="仿宋_GB2312" w:cs="仿宋_GB2312"/>
                <w:b/>
                <w:bCs/>
                <w:sz w:val="24"/>
                <w:szCs w:val="24"/>
              </w:rPr>
            </w:pPr>
            <w:r w:rsidRPr="000130EF">
              <w:rPr>
                <w:rFonts w:ascii="仿宋_GB2312" w:eastAsia="仿宋_GB2312" w:hAnsi="仿宋_GB2312" w:cs="仿宋_GB2312"/>
                <w:b/>
                <w:bCs/>
                <w:sz w:val="24"/>
                <w:szCs w:val="24"/>
              </w:rPr>
              <w:t>个数</w:t>
            </w:r>
          </w:p>
        </w:tc>
        <w:tc>
          <w:tcPr>
            <w:tcW w:w="179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FBFBF" w:themeFill="background1" w:themeFillShade="BF"/>
          </w:tcPr>
          <w:p w14:paraId="33E4CE83" w14:textId="77777777" w:rsidR="003A536C" w:rsidRDefault="003A536C" w:rsidP="00C6195F">
            <w:pPr>
              <w:keepNext/>
              <w:spacing w:line="0" w:lineRule="atLeast"/>
              <w:jc w:val="center"/>
              <w:rPr>
                <w:rFonts w:ascii="仿宋_GB2312" w:eastAsia="仿宋_GB2312" w:hAnsi="仿宋_GB2312" w:cs="仿宋_GB2312"/>
                <w:b/>
                <w:bCs/>
                <w:sz w:val="24"/>
                <w:szCs w:val="24"/>
              </w:rPr>
            </w:pPr>
            <w:r w:rsidRPr="000130EF">
              <w:rPr>
                <w:rFonts w:ascii="仿宋_GB2312" w:eastAsia="仿宋_GB2312" w:hAnsi="仿宋_GB2312" w:cs="仿宋_GB2312"/>
                <w:b/>
                <w:bCs/>
                <w:sz w:val="24"/>
                <w:szCs w:val="24"/>
              </w:rPr>
              <w:t>出口量</w:t>
            </w:r>
          </w:p>
          <w:p w14:paraId="6BD3352E" w14:textId="77777777" w:rsidR="003A536C" w:rsidRPr="000130EF" w:rsidRDefault="003A536C" w:rsidP="00C6195F">
            <w:pPr>
              <w:keepNext/>
              <w:spacing w:line="0" w:lineRule="atLeast"/>
              <w:jc w:val="center"/>
              <w:rPr>
                <w:rFonts w:ascii="仿宋_GB2312" w:eastAsia="仿宋_GB2312" w:hAnsi="仿宋_GB2312" w:cs="仿宋_GB2312"/>
                <w:b/>
                <w:bCs/>
                <w:sz w:val="24"/>
                <w:szCs w:val="24"/>
              </w:rPr>
            </w:pPr>
            <w:r w:rsidRPr="000130EF">
              <w:rPr>
                <w:rFonts w:ascii="仿宋_GB2312" w:eastAsia="仿宋_GB2312" w:hAnsi="仿宋_GB2312" w:cs="仿宋_GB2312"/>
                <w:b/>
                <w:bCs/>
                <w:sz w:val="24"/>
                <w:szCs w:val="24"/>
              </w:rPr>
              <w:t>占比</w:t>
            </w:r>
          </w:p>
        </w:tc>
        <w:tc>
          <w:tcPr>
            <w:tcW w:w="179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FBFBF" w:themeFill="background1" w:themeFillShade="BF"/>
          </w:tcPr>
          <w:p w14:paraId="20AC0B64" w14:textId="77777777" w:rsidR="003A536C" w:rsidRDefault="003A536C" w:rsidP="00C6195F">
            <w:pPr>
              <w:keepNext/>
              <w:spacing w:line="0" w:lineRule="atLeast"/>
              <w:jc w:val="center"/>
              <w:rPr>
                <w:rFonts w:ascii="仿宋_GB2312" w:eastAsia="仿宋_GB2312" w:hAnsi="仿宋_GB2312" w:cs="仿宋_GB2312"/>
                <w:b/>
                <w:bCs/>
                <w:sz w:val="24"/>
                <w:szCs w:val="24"/>
              </w:rPr>
            </w:pPr>
            <w:r w:rsidRPr="000130EF">
              <w:rPr>
                <w:rFonts w:ascii="仿宋_GB2312" w:eastAsia="仿宋_GB2312" w:hAnsi="仿宋_GB2312" w:cs="仿宋_GB2312"/>
                <w:b/>
                <w:bCs/>
                <w:sz w:val="24"/>
                <w:szCs w:val="24"/>
              </w:rPr>
              <w:t>集包邮件量</w:t>
            </w:r>
          </w:p>
          <w:p w14:paraId="033DC18A" w14:textId="77777777" w:rsidR="003A536C" w:rsidRPr="000130EF" w:rsidRDefault="003A536C" w:rsidP="00C6195F">
            <w:pPr>
              <w:keepNext/>
              <w:spacing w:line="0" w:lineRule="atLeast"/>
              <w:jc w:val="center"/>
              <w:rPr>
                <w:rFonts w:ascii="仿宋_GB2312" w:eastAsia="仿宋_GB2312" w:hAnsi="仿宋_GB2312" w:cs="仿宋_GB2312"/>
                <w:b/>
                <w:bCs/>
                <w:sz w:val="24"/>
                <w:szCs w:val="24"/>
              </w:rPr>
            </w:pPr>
            <w:r w:rsidRPr="000130EF">
              <w:rPr>
                <w:rFonts w:ascii="仿宋_GB2312" w:eastAsia="仿宋_GB2312" w:hAnsi="仿宋_GB2312" w:cs="仿宋_GB2312"/>
                <w:b/>
                <w:bCs/>
                <w:sz w:val="24"/>
                <w:szCs w:val="24"/>
              </w:rPr>
              <w:t>占比</w:t>
            </w:r>
          </w:p>
        </w:tc>
      </w:tr>
      <w:tr w:rsidR="003A536C" w:rsidRPr="00B67F3E" w14:paraId="4C223B5D" w14:textId="77777777" w:rsidTr="00C6195F">
        <w:trPr>
          <w:trHeight w:val="313"/>
        </w:trPr>
        <w:tc>
          <w:tcPr>
            <w:tcW w:w="1789" w:type="dxa"/>
            <w:tcBorders>
              <w:top w:val="single" w:sz="12" w:space="0" w:color="auto"/>
            </w:tcBorders>
            <w:vAlign w:val="center"/>
          </w:tcPr>
          <w:p w14:paraId="0DC64B4A" w14:textId="77777777" w:rsidR="003A536C" w:rsidRPr="009D7D96" w:rsidRDefault="003A536C" w:rsidP="00C6195F">
            <w:pPr>
              <w:spacing w:line="288" w:lineRule="auto"/>
              <w:jc w:val="center"/>
              <w:rPr>
                <w:rFonts w:ascii="仿宋_GB2312" w:eastAsia="仿宋_GB2312" w:hAnsi="仿宋_GB2312" w:cs="仿宋_GB2312"/>
                <w:sz w:val="24"/>
                <w:szCs w:val="24"/>
              </w:rPr>
            </w:pPr>
            <w:r w:rsidRPr="009D7D96">
              <w:rPr>
                <w:rFonts w:ascii="仿宋_GB2312" w:eastAsia="仿宋_GB2312" w:hAnsi="仿宋_GB2312" w:cs="仿宋_GB2312" w:hint="eastAsia"/>
                <w:sz w:val="24"/>
                <w:szCs w:val="24"/>
              </w:rPr>
              <w:t>第</w:t>
            </w:r>
            <w:r w:rsidRPr="009D7D96">
              <w:rPr>
                <w:rFonts w:ascii="仿宋_GB2312" w:eastAsia="仿宋_GB2312" w:hAnsi="仿宋_GB2312" w:cs="仿宋_GB2312"/>
                <w:sz w:val="24"/>
                <w:szCs w:val="24"/>
              </w:rPr>
              <w:t>1</w:t>
            </w:r>
            <w:r w:rsidRPr="009D7D96">
              <w:rPr>
                <w:rFonts w:ascii="仿宋_GB2312" w:eastAsia="仿宋_GB2312" w:hAnsi="仿宋_GB2312" w:cs="仿宋_GB2312" w:hint="eastAsia"/>
                <w:sz w:val="24"/>
                <w:szCs w:val="24"/>
              </w:rPr>
              <w:t>档</w:t>
            </w:r>
          </w:p>
        </w:tc>
        <w:tc>
          <w:tcPr>
            <w:tcW w:w="1790" w:type="dxa"/>
            <w:tcBorders>
              <w:top w:val="single" w:sz="12" w:space="0" w:color="auto"/>
            </w:tcBorders>
            <w:vAlign w:val="center"/>
          </w:tcPr>
          <w:p w14:paraId="0B42FF52" w14:textId="77777777" w:rsidR="003A536C" w:rsidRPr="009D7D96" w:rsidRDefault="003A536C" w:rsidP="00C6195F">
            <w:pPr>
              <w:spacing w:line="288" w:lineRule="auto"/>
              <w:jc w:val="center"/>
              <w:rPr>
                <w:rFonts w:ascii="仿宋_GB2312" w:eastAsia="仿宋_GB2312" w:hAnsi="仿宋_GB2312" w:cs="仿宋_GB2312"/>
                <w:sz w:val="24"/>
                <w:szCs w:val="24"/>
              </w:rPr>
            </w:pPr>
            <w:r w:rsidRPr="009D7D96">
              <w:rPr>
                <w:rFonts w:ascii="仿宋_GB2312" w:eastAsia="仿宋_GB2312" w:hAnsi="仿宋_GB2312" w:cs="仿宋_GB2312"/>
                <w:sz w:val="24"/>
                <w:szCs w:val="24"/>
              </w:rPr>
              <w:t>300+</w:t>
            </w:r>
          </w:p>
        </w:tc>
        <w:tc>
          <w:tcPr>
            <w:tcW w:w="1789" w:type="dxa"/>
            <w:tcBorders>
              <w:top w:val="single" w:sz="12" w:space="0" w:color="auto"/>
            </w:tcBorders>
            <w:vAlign w:val="center"/>
          </w:tcPr>
          <w:p w14:paraId="2449B16D" w14:textId="69D6FA8E" w:rsidR="003A536C" w:rsidRPr="009D7D96" w:rsidRDefault="00A33330" w:rsidP="00C6195F">
            <w:pPr>
              <w:spacing w:line="288" w:lineRule="auto"/>
              <w:jc w:val="center"/>
              <w:rPr>
                <w:rFonts w:ascii="仿宋_GB2312" w:eastAsia="仿宋_GB2312" w:hAnsi="仿宋_GB2312" w:cs="仿宋_GB2312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sz w:val="24"/>
                <w:szCs w:val="24"/>
              </w:rPr>
              <w:t>4</w:t>
            </w:r>
            <w:r>
              <w:rPr>
                <w:rFonts w:ascii="仿宋_GB2312" w:eastAsia="仿宋_GB2312" w:hAnsi="仿宋_GB2312" w:cs="仿宋_GB2312"/>
                <w:sz w:val="24"/>
                <w:szCs w:val="24"/>
              </w:rPr>
              <w:t>5</w:t>
            </w:r>
          </w:p>
        </w:tc>
        <w:tc>
          <w:tcPr>
            <w:tcW w:w="1790" w:type="dxa"/>
            <w:tcBorders>
              <w:top w:val="single" w:sz="12" w:space="0" w:color="auto"/>
            </w:tcBorders>
            <w:vAlign w:val="center"/>
          </w:tcPr>
          <w:p w14:paraId="3A2864C3" w14:textId="3B1390F3" w:rsidR="003A536C" w:rsidRPr="009D7D96" w:rsidRDefault="00A33330" w:rsidP="00C6195F">
            <w:pPr>
              <w:spacing w:line="288" w:lineRule="auto"/>
              <w:jc w:val="center"/>
              <w:rPr>
                <w:rFonts w:ascii="仿宋_GB2312" w:eastAsia="仿宋_GB2312" w:hAnsi="仿宋_GB2312" w:cs="仿宋_GB2312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sz w:val="24"/>
                <w:szCs w:val="24"/>
              </w:rPr>
              <w:t>4</w:t>
            </w:r>
            <w:r>
              <w:rPr>
                <w:rFonts w:ascii="仿宋_GB2312" w:eastAsia="仿宋_GB2312" w:hAnsi="仿宋_GB2312" w:cs="仿宋_GB2312"/>
                <w:sz w:val="24"/>
                <w:szCs w:val="24"/>
              </w:rPr>
              <w:t>8.0%</w:t>
            </w:r>
          </w:p>
        </w:tc>
        <w:tc>
          <w:tcPr>
            <w:tcW w:w="1790" w:type="dxa"/>
            <w:tcBorders>
              <w:top w:val="single" w:sz="12" w:space="0" w:color="auto"/>
            </w:tcBorders>
            <w:vAlign w:val="center"/>
          </w:tcPr>
          <w:p w14:paraId="3AAE4F3A" w14:textId="2E62FA26" w:rsidR="003A536C" w:rsidRPr="009D7D96" w:rsidRDefault="002128EC" w:rsidP="00C6195F">
            <w:pPr>
              <w:spacing w:line="288" w:lineRule="auto"/>
              <w:jc w:val="center"/>
              <w:rPr>
                <w:rFonts w:ascii="仿宋_GB2312" w:eastAsia="仿宋_GB2312" w:hAnsi="仿宋_GB2312" w:cs="仿宋_GB2312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sz w:val="24"/>
                <w:szCs w:val="24"/>
              </w:rPr>
              <w:t>5</w:t>
            </w:r>
            <w:r>
              <w:rPr>
                <w:rFonts w:ascii="仿宋_GB2312" w:eastAsia="仿宋_GB2312" w:hAnsi="仿宋_GB2312" w:cs="仿宋_GB2312"/>
                <w:sz w:val="24"/>
                <w:szCs w:val="24"/>
              </w:rPr>
              <w:t>0.7%</w:t>
            </w:r>
          </w:p>
        </w:tc>
      </w:tr>
      <w:tr w:rsidR="003A536C" w14:paraId="4750B287" w14:textId="77777777" w:rsidTr="00C6195F">
        <w:tc>
          <w:tcPr>
            <w:tcW w:w="1789" w:type="dxa"/>
          </w:tcPr>
          <w:p w14:paraId="584C29B6" w14:textId="77777777" w:rsidR="003A536C" w:rsidRPr="009D7D96" w:rsidRDefault="003A536C" w:rsidP="00C6195F">
            <w:pPr>
              <w:spacing w:line="288" w:lineRule="auto"/>
              <w:jc w:val="center"/>
              <w:rPr>
                <w:rFonts w:ascii="仿宋_GB2312" w:eastAsia="仿宋_GB2312" w:hAnsi="仿宋_GB2312" w:cs="仿宋_GB2312"/>
                <w:sz w:val="24"/>
                <w:szCs w:val="24"/>
              </w:rPr>
            </w:pPr>
            <w:r w:rsidRPr="009D7D96">
              <w:rPr>
                <w:rFonts w:ascii="仿宋_GB2312" w:eastAsia="仿宋_GB2312" w:hAnsi="仿宋_GB2312" w:cs="仿宋_GB2312" w:hint="eastAsia"/>
                <w:sz w:val="24"/>
                <w:szCs w:val="24"/>
              </w:rPr>
              <w:t>第2</w:t>
            </w:r>
            <w:r w:rsidRPr="009D7D96">
              <w:rPr>
                <w:rFonts w:ascii="仿宋_GB2312" w:eastAsia="仿宋_GB2312" w:hAnsi="仿宋_GB2312" w:cs="仿宋_GB2312"/>
                <w:sz w:val="24"/>
                <w:szCs w:val="24"/>
              </w:rPr>
              <w:t>档</w:t>
            </w:r>
          </w:p>
        </w:tc>
        <w:tc>
          <w:tcPr>
            <w:tcW w:w="1790" w:type="dxa"/>
            <w:vAlign w:val="center"/>
          </w:tcPr>
          <w:p w14:paraId="7CE91D87" w14:textId="77777777" w:rsidR="003A536C" w:rsidRPr="009D7D96" w:rsidRDefault="003A536C" w:rsidP="00C6195F">
            <w:pPr>
              <w:spacing w:line="288" w:lineRule="auto"/>
              <w:jc w:val="center"/>
              <w:rPr>
                <w:rFonts w:ascii="仿宋_GB2312" w:eastAsia="仿宋_GB2312" w:hAnsi="仿宋_GB2312" w:cs="仿宋_GB2312"/>
                <w:sz w:val="24"/>
                <w:szCs w:val="24"/>
              </w:rPr>
            </w:pPr>
            <w:r w:rsidRPr="009D7D96">
              <w:rPr>
                <w:rFonts w:ascii="仿宋_GB2312" w:eastAsia="仿宋_GB2312" w:hAnsi="仿宋_GB2312" w:cs="仿宋_GB2312"/>
                <w:sz w:val="24"/>
                <w:szCs w:val="24"/>
              </w:rPr>
              <w:t>251-299</w:t>
            </w:r>
          </w:p>
        </w:tc>
        <w:tc>
          <w:tcPr>
            <w:tcW w:w="1789" w:type="dxa"/>
            <w:vAlign w:val="center"/>
          </w:tcPr>
          <w:p w14:paraId="161ED242" w14:textId="72B35213" w:rsidR="003A536C" w:rsidRPr="009D7D96" w:rsidRDefault="00A33330" w:rsidP="00C6195F">
            <w:pPr>
              <w:spacing w:line="288" w:lineRule="auto"/>
              <w:jc w:val="center"/>
              <w:rPr>
                <w:rFonts w:ascii="仿宋_GB2312" w:eastAsia="仿宋_GB2312" w:hAnsi="仿宋_GB2312" w:cs="仿宋_GB2312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sz w:val="24"/>
                <w:szCs w:val="24"/>
              </w:rPr>
              <w:t>2</w:t>
            </w:r>
            <w:r>
              <w:rPr>
                <w:rFonts w:ascii="仿宋_GB2312" w:eastAsia="仿宋_GB2312" w:hAnsi="仿宋_GB2312" w:cs="仿宋_GB2312"/>
                <w:sz w:val="24"/>
                <w:szCs w:val="24"/>
              </w:rPr>
              <w:t>5</w:t>
            </w:r>
          </w:p>
        </w:tc>
        <w:tc>
          <w:tcPr>
            <w:tcW w:w="1790" w:type="dxa"/>
            <w:vAlign w:val="center"/>
          </w:tcPr>
          <w:p w14:paraId="3774FE86" w14:textId="5E1E8174" w:rsidR="003A536C" w:rsidRPr="009D7D96" w:rsidRDefault="00A33330" w:rsidP="00C6195F">
            <w:pPr>
              <w:spacing w:line="288" w:lineRule="auto"/>
              <w:jc w:val="center"/>
              <w:rPr>
                <w:rFonts w:ascii="仿宋_GB2312" w:eastAsia="仿宋_GB2312" w:hAnsi="仿宋_GB2312" w:cs="仿宋_GB2312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/>
                <w:sz w:val="24"/>
                <w:szCs w:val="24"/>
              </w:rPr>
              <w:t>8</w:t>
            </w:r>
            <w:r w:rsidR="003A536C" w:rsidRPr="009D7D96">
              <w:rPr>
                <w:rFonts w:ascii="仿宋_GB2312" w:eastAsia="仿宋_GB2312" w:hAnsi="仿宋_GB2312" w:cs="仿宋_GB2312"/>
                <w:sz w:val="24"/>
                <w:szCs w:val="24"/>
              </w:rPr>
              <w:t>.4%</w:t>
            </w:r>
          </w:p>
        </w:tc>
        <w:tc>
          <w:tcPr>
            <w:tcW w:w="1790" w:type="dxa"/>
            <w:vAlign w:val="center"/>
          </w:tcPr>
          <w:p w14:paraId="1E553EA3" w14:textId="057566EB" w:rsidR="003A536C" w:rsidRPr="009D7D96" w:rsidRDefault="002128EC" w:rsidP="00C6195F">
            <w:pPr>
              <w:spacing w:line="288" w:lineRule="auto"/>
              <w:jc w:val="center"/>
              <w:rPr>
                <w:rFonts w:ascii="仿宋_GB2312" w:eastAsia="仿宋_GB2312" w:hAnsi="仿宋_GB2312" w:cs="仿宋_GB2312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/>
                <w:sz w:val="24"/>
                <w:szCs w:val="24"/>
              </w:rPr>
              <w:t>8</w:t>
            </w:r>
            <w:r w:rsidR="003A536C" w:rsidRPr="009D7D96">
              <w:rPr>
                <w:rFonts w:ascii="仿宋_GB2312" w:eastAsia="仿宋_GB2312" w:hAnsi="仿宋_GB2312" w:cs="仿宋_GB2312"/>
                <w:sz w:val="24"/>
                <w:szCs w:val="24"/>
              </w:rPr>
              <w:t>.</w:t>
            </w:r>
            <w:r>
              <w:rPr>
                <w:rFonts w:ascii="仿宋_GB2312" w:eastAsia="仿宋_GB2312" w:hAnsi="仿宋_GB2312" w:cs="仿宋_GB2312"/>
                <w:sz w:val="24"/>
                <w:szCs w:val="24"/>
              </w:rPr>
              <w:t>9</w:t>
            </w:r>
            <w:r w:rsidR="003A536C" w:rsidRPr="009D7D96">
              <w:rPr>
                <w:rFonts w:ascii="仿宋_GB2312" w:eastAsia="仿宋_GB2312" w:hAnsi="仿宋_GB2312" w:cs="仿宋_GB2312"/>
                <w:sz w:val="24"/>
                <w:szCs w:val="24"/>
              </w:rPr>
              <w:t>%</w:t>
            </w:r>
          </w:p>
        </w:tc>
      </w:tr>
      <w:tr w:rsidR="003A536C" w14:paraId="4A38C7E1" w14:textId="77777777" w:rsidTr="00C6195F">
        <w:tc>
          <w:tcPr>
            <w:tcW w:w="1789" w:type="dxa"/>
          </w:tcPr>
          <w:p w14:paraId="7DDDD189" w14:textId="77777777" w:rsidR="003A536C" w:rsidRPr="009D7D96" w:rsidRDefault="003A536C" w:rsidP="00C6195F">
            <w:pPr>
              <w:spacing w:line="288" w:lineRule="auto"/>
              <w:jc w:val="center"/>
              <w:rPr>
                <w:rFonts w:ascii="仿宋_GB2312" w:eastAsia="仿宋_GB2312" w:hAnsi="仿宋_GB2312" w:cs="仿宋_GB2312"/>
                <w:sz w:val="24"/>
                <w:szCs w:val="24"/>
              </w:rPr>
            </w:pPr>
            <w:r w:rsidRPr="009D7D96">
              <w:rPr>
                <w:rFonts w:ascii="仿宋_GB2312" w:eastAsia="仿宋_GB2312" w:hAnsi="仿宋_GB2312" w:cs="仿宋_GB2312" w:hint="eastAsia"/>
                <w:sz w:val="24"/>
                <w:szCs w:val="24"/>
              </w:rPr>
              <w:t>第3</w:t>
            </w:r>
            <w:r w:rsidRPr="009D7D96">
              <w:rPr>
                <w:rFonts w:ascii="仿宋_GB2312" w:eastAsia="仿宋_GB2312" w:hAnsi="仿宋_GB2312" w:cs="仿宋_GB2312"/>
                <w:sz w:val="24"/>
                <w:szCs w:val="24"/>
              </w:rPr>
              <w:t>档</w:t>
            </w:r>
          </w:p>
        </w:tc>
        <w:tc>
          <w:tcPr>
            <w:tcW w:w="1790" w:type="dxa"/>
            <w:vAlign w:val="center"/>
          </w:tcPr>
          <w:p w14:paraId="41BC7592" w14:textId="77777777" w:rsidR="003A536C" w:rsidRPr="009D7D96" w:rsidRDefault="003A536C" w:rsidP="00C6195F">
            <w:pPr>
              <w:spacing w:line="288" w:lineRule="auto"/>
              <w:jc w:val="center"/>
              <w:rPr>
                <w:rFonts w:ascii="仿宋_GB2312" w:eastAsia="仿宋_GB2312" w:hAnsi="仿宋_GB2312" w:cs="仿宋_GB2312"/>
                <w:sz w:val="24"/>
                <w:szCs w:val="24"/>
              </w:rPr>
            </w:pPr>
            <w:r w:rsidRPr="009D7D96">
              <w:rPr>
                <w:rFonts w:ascii="仿宋_GB2312" w:eastAsia="仿宋_GB2312" w:hAnsi="仿宋_GB2312" w:cs="仿宋_GB2312"/>
                <w:sz w:val="24"/>
                <w:szCs w:val="24"/>
              </w:rPr>
              <w:t>201-250</w:t>
            </w:r>
          </w:p>
        </w:tc>
        <w:tc>
          <w:tcPr>
            <w:tcW w:w="1789" w:type="dxa"/>
            <w:vAlign w:val="center"/>
          </w:tcPr>
          <w:p w14:paraId="75F7452B" w14:textId="77777777" w:rsidR="003A536C" w:rsidRPr="009D7D96" w:rsidRDefault="003A536C" w:rsidP="00C6195F">
            <w:pPr>
              <w:spacing w:line="288" w:lineRule="auto"/>
              <w:jc w:val="center"/>
              <w:rPr>
                <w:rFonts w:ascii="仿宋_GB2312" w:eastAsia="仿宋_GB2312" w:hAnsi="仿宋_GB2312" w:cs="仿宋_GB2312"/>
                <w:sz w:val="24"/>
                <w:szCs w:val="24"/>
              </w:rPr>
            </w:pPr>
            <w:r w:rsidRPr="009D7D96">
              <w:rPr>
                <w:rFonts w:ascii="仿宋_GB2312" w:eastAsia="仿宋_GB2312" w:hAnsi="仿宋_GB2312" w:cs="仿宋_GB2312"/>
                <w:sz w:val="24"/>
                <w:szCs w:val="24"/>
              </w:rPr>
              <w:t>20</w:t>
            </w:r>
          </w:p>
        </w:tc>
        <w:tc>
          <w:tcPr>
            <w:tcW w:w="1790" w:type="dxa"/>
            <w:vAlign w:val="center"/>
          </w:tcPr>
          <w:p w14:paraId="2A256860" w14:textId="77777777" w:rsidR="003A536C" w:rsidRPr="009D7D96" w:rsidRDefault="003A536C" w:rsidP="00C6195F">
            <w:pPr>
              <w:spacing w:line="288" w:lineRule="auto"/>
              <w:jc w:val="center"/>
              <w:rPr>
                <w:rFonts w:ascii="仿宋_GB2312" w:eastAsia="仿宋_GB2312" w:hAnsi="仿宋_GB2312" w:cs="仿宋_GB2312"/>
                <w:sz w:val="24"/>
                <w:szCs w:val="24"/>
              </w:rPr>
            </w:pPr>
            <w:r w:rsidRPr="009D7D96">
              <w:rPr>
                <w:rFonts w:ascii="仿宋_GB2312" w:eastAsia="仿宋_GB2312" w:hAnsi="仿宋_GB2312" w:cs="仿宋_GB2312"/>
                <w:sz w:val="24"/>
                <w:szCs w:val="24"/>
              </w:rPr>
              <w:t>4.9%</w:t>
            </w:r>
          </w:p>
        </w:tc>
        <w:tc>
          <w:tcPr>
            <w:tcW w:w="1790" w:type="dxa"/>
            <w:vAlign w:val="center"/>
          </w:tcPr>
          <w:p w14:paraId="7821F81F" w14:textId="77777777" w:rsidR="003A536C" w:rsidRPr="009D7D96" w:rsidRDefault="003A536C" w:rsidP="00C6195F">
            <w:pPr>
              <w:spacing w:line="288" w:lineRule="auto"/>
              <w:jc w:val="center"/>
              <w:rPr>
                <w:rFonts w:ascii="仿宋_GB2312" w:eastAsia="仿宋_GB2312" w:hAnsi="仿宋_GB2312" w:cs="仿宋_GB2312"/>
                <w:sz w:val="24"/>
                <w:szCs w:val="24"/>
              </w:rPr>
            </w:pPr>
            <w:r w:rsidRPr="009D7D96">
              <w:rPr>
                <w:rFonts w:ascii="仿宋_GB2312" w:eastAsia="仿宋_GB2312" w:hAnsi="仿宋_GB2312" w:cs="仿宋_GB2312"/>
                <w:sz w:val="24"/>
                <w:szCs w:val="24"/>
              </w:rPr>
              <w:t>5.1%</w:t>
            </w:r>
          </w:p>
        </w:tc>
      </w:tr>
      <w:tr w:rsidR="003A536C" w14:paraId="33CAC005" w14:textId="77777777" w:rsidTr="00C6195F">
        <w:tc>
          <w:tcPr>
            <w:tcW w:w="1789" w:type="dxa"/>
          </w:tcPr>
          <w:p w14:paraId="7F58DE13" w14:textId="77777777" w:rsidR="003A536C" w:rsidRPr="009D7D96" w:rsidRDefault="003A536C" w:rsidP="00C6195F">
            <w:pPr>
              <w:spacing w:line="288" w:lineRule="auto"/>
              <w:jc w:val="center"/>
              <w:rPr>
                <w:rFonts w:ascii="仿宋_GB2312" w:eastAsia="仿宋_GB2312" w:hAnsi="仿宋_GB2312" w:cs="仿宋_GB2312"/>
                <w:sz w:val="24"/>
                <w:szCs w:val="24"/>
              </w:rPr>
            </w:pPr>
            <w:r w:rsidRPr="009D7D96">
              <w:rPr>
                <w:rFonts w:ascii="仿宋_GB2312" w:eastAsia="仿宋_GB2312" w:hAnsi="仿宋_GB2312" w:cs="仿宋_GB2312" w:hint="eastAsia"/>
                <w:sz w:val="24"/>
                <w:szCs w:val="24"/>
              </w:rPr>
              <w:t>第4</w:t>
            </w:r>
            <w:r w:rsidRPr="009D7D96">
              <w:rPr>
                <w:rFonts w:ascii="仿宋_GB2312" w:eastAsia="仿宋_GB2312" w:hAnsi="仿宋_GB2312" w:cs="仿宋_GB2312"/>
                <w:sz w:val="24"/>
                <w:szCs w:val="24"/>
              </w:rPr>
              <w:t>档</w:t>
            </w:r>
          </w:p>
        </w:tc>
        <w:tc>
          <w:tcPr>
            <w:tcW w:w="1790" w:type="dxa"/>
            <w:vAlign w:val="center"/>
          </w:tcPr>
          <w:p w14:paraId="0F4C68DB" w14:textId="77777777" w:rsidR="003A536C" w:rsidRPr="009D7D96" w:rsidRDefault="003A536C" w:rsidP="00C6195F">
            <w:pPr>
              <w:spacing w:line="288" w:lineRule="auto"/>
              <w:jc w:val="center"/>
              <w:rPr>
                <w:rFonts w:ascii="仿宋_GB2312" w:eastAsia="仿宋_GB2312" w:hAnsi="仿宋_GB2312" w:cs="仿宋_GB2312"/>
                <w:sz w:val="24"/>
                <w:szCs w:val="24"/>
              </w:rPr>
            </w:pPr>
            <w:r w:rsidRPr="009D7D96">
              <w:rPr>
                <w:rFonts w:ascii="仿宋_GB2312" w:eastAsia="仿宋_GB2312" w:hAnsi="仿宋_GB2312" w:cs="仿宋_GB2312"/>
                <w:sz w:val="24"/>
                <w:szCs w:val="24"/>
              </w:rPr>
              <w:t>151-200</w:t>
            </w:r>
          </w:p>
        </w:tc>
        <w:tc>
          <w:tcPr>
            <w:tcW w:w="1789" w:type="dxa"/>
            <w:vAlign w:val="center"/>
          </w:tcPr>
          <w:p w14:paraId="015F470B" w14:textId="77777777" w:rsidR="003A536C" w:rsidRPr="009D7D96" w:rsidRDefault="003A536C" w:rsidP="00C6195F">
            <w:pPr>
              <w:spacing w:line="288" w:lineRule="auto"/>
              <w:jc w:val="center"/>
              <w:rPr>
                <w:rFonts w:ascii="仿宋_GB2312" w:eastAsia="仿宋_GB2312" w:hAnsi="仿宋_GB2312" w:cs="仿宋_GB2312"/>
                <w:sz w:val="24"/>
                <w:szCs w:val="24"/>
              </w:rPr>
            </w:pPr>
            <w:r w:rsidRPr="009D7D96">
              <w:rPr>
                <w:rFonts w:ascii="仿宋_GB2312" w:eastAsia="仿宋_GB2312" w:hAnsi="仿宋_GB2312" w:cs="仿宋_GB2312"/>
                <w:sz w:val="24"/>
                <w:szCs w:val="24"/>
              </w:rPr>
              <w:t>36</w:t>
            </w:r>
          </w:p>
        </w:tc>
        <w:tc>
          <w:tcPr>
            <w:tcW w:w="1790" w:type="dxa"/>
            <w:vAlign w:val="center"/>
          </w:tcPr>
          <w:p w14:paraId="3F352E4A" w14:textId="77777777" w:rsidR="003A536C" w:rsidRPr="009D7D96" w:rsidRDefault="003A536C" w:rsidP="00C6195F">
            <w:pPr>
              <w:spacing w:line="288" w:lineRule="auto"/>
              <w:jc w:val="center"/>
              <w:rPr>
                <w:rFonts w:ascii="仿宋_GB2312" w:eastAsia="仿宋_GB2312" w:hAnsi="仿宋_GB2312" w:cs="仿宋_GB2312"/>
                <w:sz w:val="24"/>
                <w:szCs w:val="24"/>
              </w:rPr>
            </w:pPr>
            <w:r w:rsidRPr="009D7D96">
              <w:rPr>
                <w:rFonts w:ascii="仿宋_GB2312" w:eastAsia="仿宋_GB2312" w:hAnsi="仿宋_GB2312" w:cs="仿宋_GB2312"/>
                <w:sz w:val="24"/>
                <w:szCs w:val="24"/>
              </w:rPr>
              <w:t>6.2%</w:t>
            </w:r>
          </w:p>
        </w:tc>
        <w:tc>
          <w:tcPr>
            <w:tcW w:w="1790" w:type="dxa"/>
            <w:vAlign w:val="center"/>
          </w:tcPr>
          <w:p w14:paraId="763D96AF" w14:textId="77777777" w:rsidR="003A536C" w:rsidRPr="009D7D96" w:rsidRDefault="003A536C" w:rsidP="00C6195F">
            <w:pPr>
              <w:spacing w:line="288" w:lineRule="auto"/>
              <w:jc w:val="center"/>
              <w:rPr>
                <w:rFonts w:ascii="仿宋_GB2312" w:eastAsia="仿宋_GB2312" w:hAnsi="仿宋_GB2312" w:cs="仿宋_GB2312"/>
                <w:sz w:val="24"/>
                <w:szCs w:val="24"/>
              </w:rPr>
            </w:pPr>
            <w:r w:rsidRPr="009D7D96">
              <w:rPr>
                <w:rFonts w:ascii="仿宋_GB2312" w:eastAsia="仿宋_GB2312" w:hAnsi="仿宋_GB2312" w:cs="仿宋_GB2312"/>
                <w:sz w:val="24"/>
                <w:szCs w:val="24"/>
              </w:rPr>
              <w:t>6.6%</w:t>
            </w:r>
          </w:p>
        </w:tc>
      </w:tr>
      <w:tr w:rsidR="003A536C" w14:paraId="29A47E94" w14:textId="77777777" w:rsidTr="00C6195F">
        <w:tc>
          <w:tcPr>
            <w:tcW w:w="1789" w:type="dxa"/>
          </w:tcPr>
          <w:p w14:paraId="043550D1" w14:textId="77777777" w:rsidR="003A536C" w:rsidRPr="009D7D96" w:rsidRDefault="003A536C" w:rsidP="00C6195F">
            <w:pPr>
              <w:spacing w:line="288" w:lineRule="auto"/>
              <w:jc w:val="center"/>
              <w:rPr>
                <w:rFonts w:ascii="仿宋_GB2312" w:eastAsia="仿宋_GB2312" w:hAnsi="仿宋_GB2312" w:cs="仿宋_GB2312"/>
                <w:sz w:val="24"/>
                <w:szCs w:val="24"/>
              </w:rPr>
            </w:pPr>
            <w:r w:rsidRPr="009D7D96">
              <w:rPr>
                <w:rFonts w:ascii="仿宋_GB2312" w:eastAsia="仿宋_GB2312" w:hAnsi="仿宋_GB2312" w:cs="仿宋_GB2312" w:hint="eastAsia"/>
                <w:sz w:val="24"/>
                <w:szCs w:val="24"/>
              </w:rPr>
              <w:t>第5</w:t>
            </w:r>
            <w:r w:rsidRPr="009D7D96">
              <w:rPr>
                <w:rFonts w:ascii="仿宋_GB2312" w:eastAsia="仿宋_GB2312" w:hAnsi="仿宋_GB2312" w:cs="仿宋_GB2312"/>
                <w:sz w:val="24"/>
                <w:szCs w:val="24"/>
              </w:rPr>
              <w:t>档</w:t>
            </w:r>
          </w:p>
        </w:tc>
        <w:tc>
          <w:tcPr>
            <w:tcW w:w="1790" w:type="dxa"/>
            <w:vAlign w:val="center"/>
          </w:tcPr>
          <w:p w14:paraId="0C6A22F8" w14:textId="77777777" w:rsidR="003A536C" w:rsidRPr="009D7D96" w:rsidRDefault="003A536C" w:rsidP="00C6195F">
            <w:pPr>
              <w:spacing w:line="288" w:lineRule="auto"/>
              <w:jc w:val="center"/>
              <w:rPr>
                <w:rFonts w:ascii="仿宋_GB2312" w:eastAsia="仿宋_GB2312" w:hAnsi="仿宋_GB2312" w:cs="仿宋_GB2312"/>
                <w:sz w:val="24"/>
                <w:szCs w:val="24"/>
              </w:rPr>
            </w:pPr>
            <w:r w:rsidRPr="009D7D96">
              <w:rPr>
                <w:rFonts w:ascii="仿宋_GB2312" w:eastAsia="仿宋_GB2312" w:hAnsi="仿宋_GB2312" w:cs="仿宋_GB2312"/>
                <w:sz w:val="24"/>
                <w:szCs w:val="24"/>
              </w:rPr>
              <w:t>101-150</w:t>
            </w:r>
          </w:p>
        </w:tc>
        <w:tc>
          <w:tcPr>
            <w:tcW w:w="1789" w:type="dxa"/>
            <w:vAlign w:val="center"/>
          </w:tcPr>
          <w:p w14:paraId="5ECC2AAE" w14:textId="77777777" w:rsidR="003A536C" w:rsidRPr="009D7D96" w:rsidRDefault="003A536C" w:rsidP="00C6195F">
            <w:pPr>
              <w:spacing w:line="288" w:lineRule="auto"/>
              <w:jc w:val="center"/>
              <w:rPr>
                <w:rFonts w:ascii="仿宋_GB2312" w:eastAsia="仿宋_GB2312" w:hAnsi="仿宋_GB2312" w:cs="仿宋_GB2312"/>
                <w:sz w:val="24"/>
                <w:szCs w:val="24"/>
              </w:rPr>
            </w:pPr>
            <w:r w:rsidRPr="009D7D96">
              <w:rPr>
                <w:rFonts w:ascii="仿宋_GB2312" w:eastAsia="仿宋_GB2312" w:hAnsi="仿宋_GB2312" w:cs="仿宋_GB2312"/>
                <w:sz w:val="24"/>
                <w:szCs w:val="24"/>
              </w:rPr>
              <w:t>82</w:t>
            </w:r>
          </w:p>
        </w:tc>
        <w:tc>
          <w:tcPr>
            <w:tcW w:w="1790" w:type="dxa"/>
            <w:vAlign w:val="center"/>
          </w:tcPr>
          <w:p w14:paraId="598E43F4" w14:textId="77777777" w:rsidR="003A536C" w:rsidRPr="009D7D96" w:rsidRDefault="003A536C" w:rsidP="00C6195F">
            <w:pPr>
              <w:spacing w:line="288" w:lineRule="auto"/>
              <w:jc w:val="center"/>
              <w:rPr>
                <w:rFonts w:ascii="仿宋_GB2312" w:eastAsia="仿宋_GB2312" w:hAnsi="仿宋_GB2312" w:cs="仿宋_GB2312"/>
                <w:sz w:val="24"/>
                <w:szCs w:val="24"/>
              </w:rPr>
            </w:pPr>
            <w:r w:rsidRPr="009D7D96">
              <w:rPr>
                <w:rFonts w:ascii="仿宋_GB2312" w:eastAsia="仿宋_GB2312" w:hAnsi="仿宋_GB2312" w:cs="仿宋_GB2312"/>
                <w:sz w:val="24"/>
                <w:szCs w:val="24"/>
              </w:rPr>
              <w:t>8.9%</w:t>
            </w:r>
          </w:p>
        </w:tc>
        <w:tc>
          <w:tcPr>
            <w:tcW w:w="1790" w:type="dxa"/>
            <w:vAlign w:val="center"/>
          </w:tcPr>
          <w:p w14:paraId="41D1D350" w14:textId="77777777" w:rsidR="003A536C" w:rsidRPr="009D7D96" w:rsidRDefault="003A536C" w:rsidP="00C6195F">
            <w:pPr>
              <w:spacing w:line="288" w:lineRule="auto"/>
              <w:jc w:val="center"/>
              <w:rPr>
                <w:rFonts w:ascii="仿宋_GB2312" w:eastAsia="仿宋_GB2312" w:hAnsi="仿宋_GB2312" w:cs="仿宋_GB2312"/>
                <w:sz w:val="24"/>
                <w:szCs w:val="24"/>
              </w:rPr>
            </w:pPr>
            <w:r w:rsidRPr="009D7D96">
              <w:rPr>
                <w:rFonts w:ascii="仿宋_GB2312" w:eastAsia="仿宋_GB2312" w:hAnsi="仿宋_GB2312" w:cs="仿宋_GB2312"/>
                <w:sz w:val="24"/>
                <w:szCs w:val="24"/>
              </w:rPr>
              <w:t>9.3%</w:t>
            </w:r>
          </w:p>
        </w:tc>
      </w:tr>
      <w:tr w:rsidR="003A536C" w14:paraId="33ECC532" w14:textId="77777777" w:rsidTr="00C6195F">
        <w:tc>
          <w:tcPr>
            <w:tcW w:w="1789" w:type="dxa"/>
          </w:tcPr>
          <w:p w14:paraId="2698B76E" w14:textId="77777777" w:rsidR="003A536C" w:rsidRPr="009D7D96" w:rsidRDefault="003A536C" w:rsidP="00C6195F">
            <w:pPr>
              <w:spacing w:line="288" w:lineRule="auto"/>
              <w:jc w:val="center"/>
              <w:rPr>
                <w:rFonts w:ascii="仿宋_GB2312" w:eastAsia="仿宋_GB2312" w:hAnsi="仿宋_GB2312" w:cs="仿宋_GB2312"/>
                <w:sz w:val="24"/>
                <w:szCs w:val="24"/>
              </w:rPr>
            </w:pPr>
            <w:r w:rsidRPr="009D7D96">
              <w:rPr>
                <w:rFonts w:ascii="仿宋_GB2312" w:eastAsia="仿宋_GB2312" w:hAnsi="仿宋_GB2312" w:cs="仿宋_GB2312" w:hint="eastAsia"/>
                <w:sz w:val="24"/>
                <w:szCs w:val="24"/>
              </w:rPr>
              <w:t>第6</w:t>
            </w:r>
            <w:r w:rsidRPr="009D7D96">
              <w:rPr>
                <w:rFonts w:ascii="仿宋_GB2312" w:eastAsia="仿宋_GB2312" w:hAnsi="仿宋_GB2312" w:cs="仿宋_GB2312"/>
                <w:sz w:val="24"/>
                <w:szCs w:val="24"/>
              </w:rPr>
              <w:t>档</w:t>
            </w:r>
          </w:p>
        </w:tc>
        <w:tc>
          <w:tcPr>
            <w:tcW w:w="1790" w:type="dxa"/>
            <w:vAlign w:val="center"/>
          </w:tcPr>
          <w:p w14:paraId="4BC1AB43" w14:textId="77777777" w:rsidR="003A536C" w:rsidRPr="009D7D96" w:rsidRDefault="003A536C" w:rsidP="00C6195F">
            <w:pPr>
              <w:spacing w:line="288" w:lineRule="auto"/>
              <w:jc w:val="center"/>
              <w:rPr>
                <w:rFonts w:ascii="仿宋_GB2312" w:eastAsia="仿宋_GB2312" w:hAnsi="仿宋_GB2312" w:cs="仿宋_GB2312"/>
                <w:sz w:val="24"/>
                <w:szCs w:val="24"/>
              </w:rPr>
            </w:pPr>
            <w:r w:rsidRPr="009D7D96">
              <w:rPr>
                <w:rFonts w:ascii="仿宋_GB2312" w:eastAsia="仿宋_GB2312" w:hAnsi="仿宋_GB2312" w:cs="仿宋_GB2312"/>
                <w:sz w:val="24"/>
                <w:szCs w:val="24"/>
              </w:rPr>
              <w:t>21-100</w:t>
            </w:r>
          </w:p>
        </w:tc>
        <w:tc>
          <w:tcPr>
            <w:tcW w:w="1789" w:type="dxa"/>
            <w:vAlign w:val="center"/>
          </w:tcPr>
          <w:p w14:paraId="5FD3FAEF" w14:textId="77777777" w:rsidR="003A536C" w:rsidRPr="009D7D96" w:rsidRDefault="003A536C" w:rsidP="00C6195F">
            <w:pPr>
              <w:spacing w:line="288" w:lineRule="auto"/>
              <w:jc w:val="center"/>
              <w:rPr>
                <w:rFonts w:ascii="仿宋_GB2312" w:eastAsia="仿宋_GB2312" w:hAnsi="仿宋_GB2312" w:cs="仿宋_GB2312"/>
                <w:sz w:val="24"/>
                <w:szCs w:val="24"/>
              </w:rPr>
            </w:pPr>
            <w:r w:rsidRPr="009D7D96">
              <w:rPr>
                <w:rFonts w:ascii="仿宋_GB2312" w:eastAsia="仿宋_GB2312" w:hAnsi="仿宋_GB2312" w:cs="仿宋_GB2312"/>
                <w:sz w:val="24"/>
                <w:szCs w:val="24"/>
              </w:rPr>
              <w:t>461</w:t>
            </w:r>
          </w:p>
        </w:tc>
        <w:tc>
          <w:tcPr>
            <w:tcW w:w="1790" w:type="dxa"/>
            <w:vAlign w:val="center"/>
          </w:tcPr>
          <w:p w14:paraId="624E9B9B" w14:textId="77777777" w:rsidR="003A536C" w:rsidRPr="009D7D96" w:rsidRDefault="003A536C" w:rsidP="00C6195F">
            <w:pPr>
              <w:spacing w:line="288" w:lineRule="auto"/>
              <w:jc w:val="center"/>
              <w:rPr>
                <w:rFonts w:ascii="仿宋_GB2312" w:eastAsia="仿宋_GB2312" w:hAnsi="仿宋_GB2312" w:cs="仿宋_GB2312"/>
                <w:sz w:val="24"/>
                <w:szCs w:val="24"/>
              </w:rPr>
            </w:pPr>
            <w:r w:rsidRPr="009D7D96">
              <w:rPr>
                <w:rFonts w:ascii="仿宋_GB2312" w:eastAsia="仿宋_GB2312" w:hAnsi="仿宋_GB2312" w:cs="仿宋_GB2312"/>
                <w:sz w:val="24"/>
                <w:szCs w:val="24"/>
              </w:rPr>
              <w:t>18.8%</w:t>
            </w:r>
          </w:p>
        </w:tc>
        <w:tc>
          <w:tcPr>
            <w:tcW w:w="1790" w:type="dxa"/>
            <w:vAlign w:val="center"/>
          </w:tcPr>
          <w:p w14:paraId="7CB48204" w14:textId="77777777" w:rsidR="003A536C" w:rsidRPr="009D7D96" w:rsidRDefault="003A536C" w:rsidP="00C6195F">
            <w:pPr>
              <w:spacing w:line="288" w:lineRule="auto"/>
              <w:jc w:val="center"/>
              <w:rPr>
                <w:rFonts w:ascii="仿宋_GB2312" w:eastAsia="仿宋_GB2312" w:hAnsi="仿宋_GB2312" w:cs="仿宋_GB2312"/>
                <w:sz w:val="24"/>
                <w:szCs w:val="24"/>
              </w:rPr>
            </w:pPr>
            <w:r w:rsidRPr="009D7D96">
              <w:rPr>
                <w:rFonts w:ascii="仿宋_GB2312" w:eastAsia="仿宋_GB2312" w:hAnsi="仿宋_GB2312" w:cs="仿宋_GB2312"/>
                <w:sz w:val="24"/>
                <w:szCs w:val="24"/>
              </w:rPr>
              <w:t>17.4%</w:t>
            </w:r>
          </w:p>
        </w:tc>
      </w:tr>
      <w:tr w:rsidR="003A536C" w14:paraId="49CE53F3" w14:textId="77777777" w:rsidTr="00C6195F">
        <w:tc>
          <w:tcPr>
            <w:tcW w:w="1789" w:type="dxa"/>
          </w:tcPr>
          <w:p w14:paraId="1D55DED1" w14:textId="77777777" w:rsidR="003A536C" w:rsidRPr="009D7D96" w:rsidRDefault="003A536C" w:rsidP="00C6195F">
            <w:pPr>
              <w:spacing w:line="288" w:lineRule="auto"/>
              <w:jc w:val="center"/>
              <w:rPr>
                <w:rFonts w:ascii="仿宋_GB2312" w:eastAsia="仿宋_GB2312" w:hAnsi="仿宋_GB2312" w:cs="仿宋_GB2312"/>
                <w:sz w:val="24"/>
                <w:szCs w:val="24"/>
              </w:rPr>
            </w:pPr>
            <w:r w:rsidRPr="009D7D96">
              <w:rPr>
                <w:rFonts w:ascii="仿宋_GB2312" w:eastAsia="仿宋_GB2312" w:hAnsi="仿宋_GB2312" w:cs="仿宋_GB2312" w:hint="eastAsia"/>
                <w:sz w:val="24"/>
                <w:szCs w:val="24"/>
              </w:rPr>
              <w:t>第7</w:t>
            </w:r>
            <w:r w:rsidRPr="009D7D96">
              <w:rPr>
                <w:rFonts w:ascii="仿宋_GB2312" w:eastAsia="仿宋_GB2312" w:hAnsi="仿宋_GB2312" w:cs="仿宋_GB2312"/>
                <w:sz w:val="24"/>
                <w:szCs w:val="24"/>
              </w:rPr>
              <w:t>档</w:t>
            </w:r>
          </w:p>
        </w:tc>
        <w:tc>
          <w:tcPr>
            <w:tcW w:w="1790" w:type="dxa"/>
            <w:vAlign w:val="center"/>
          </w:tcPr>
          <w:p w14:paraId="0251AEA1" w14:textId="77777777" w:rsidR="003A536C" w:rsidRPr="009D7D96" w:rsidRDefault="003A536C" w:rsidP="00C6195F">
            <w:pPr>
              <w:spacing w:line="288" w:lineRule="auto"/>
              <w:jc w:val="center"/>
              <w:rPr>
                <w:rFonts w:ascii="仿宋_GB2312" w:eastAsia="仿宋_GB2312" w:hAnsi="仿宋_GB2312" w:cs="仿宋_GB2312"/>
                <w:sz w:val="24"/>
                <w:szCs w:val="24"/>
              </w:rPr>
            </w:pPr>
            <w:r w:rsidRPr="009D7D96">
              <w:rPr>
                <w:rFonts w:ascii="仿宋_GB2312" w:eastAsia="仿宋_GB2312" w:hAnsi="仿宋_GB2312" w:cs="仿宋_GB2312"/>
                <w:sz w:val="24"/>
                <w:szCs w:val="24"/>
              </w:rPr>
              <w:t>1-20</w:t>
            </w:r>
          </w:p>
        </w:tc>
        <w:tc>
          <w:tcPr>
            <w:tcW w:w="1789" w:type="dxa"/>
            <w:vAlign w:val="center"/>
          </w:tcPr>
          <w:p w14:paraId="12A4FA88" w14:textId="77777777" w:rsidR="003A536C" w:rsidRPr="009D7D96" w:rsidRDefault="003A536C" w:rsidP="00C6195F">
            <w:pPr>
              <w:spacing w:line="288" w:lineRule="auto"/>
              <w:jc w:val="center"/>
              <w:rPr>
                <w:rFonts w:ascii="仿宋_GB2312" w:eastAsia="仿宋_GB2312" w:hAnsi="仿宋_GB2312" w:cs="仿宋_GB2312"/>
                <w:sz w:val="24"/>
                <w:szCs w:val="24"/>
              </w:rPr>
            </w:pPr>
            <w:r w:rsidRPr="009D7D96">
              <w:rPr>
                <w:rFonts w:ascii="仿宋_GB2312" w:eastAsia="仿宋_GB2312" w:hAnsi="仿宋_GB2312" w:cs="仿宋_GB2312"/>
                <w:sz w:val="24"/>
                <w:szCs w:val="24"/>
              </w:rPr>
              <w:t>699</w:t>
            </w:r>
          </w:p>
        </w:tc>
        <w:tc>
          <w:tcPr>
            <w:tcW w:w="1790" w:type="dxa"/>
            <w:vAlign w:val="center"/>
          </w:tcPr>
          <w:p w14:paraId="5E2BF50B" w14:textId="77777777" w:rsidR="003A536C" w:rsidRPr="009D7D96" w:rsidRDefault="003A536C" w:rsidP="00C6195F">
            <w:pPr>
              <w:spacing w:line="288" w:lineRule="auto"/>
              <w:jc w:val="center"/>
              <w:rPr>
                <w:rFonts w:ascii="仿宋_GB2312" w:eastAsia="仿宋_GB2312" w:hAnsi="仿宋_GB2312" w:cs="仿宋_GB2312"/>
                <w:sz w:val="24"/>
                <w:szCs w:val="24"/>
              </w:rPr>
            </w:pPr>
            <w:r w:rsidRPr="009D7D96">
              <w:rPr>
                <w:rFonts w:ascii="仿宋_GB2312" w:eastAsia="仿宋_GB2312" w:hAnsi="仿宋_GB2312" w:cs="仿宋_GB2312"/>
                <w:sz w:val="24"/>
                <w:szCs w:val="24"/>
              </w:rPr>
              <w:t>4.8%</w:t>
            </w:r>
          </w:p>
        </w:tc>
        <w:tc>
          <w:tcPr>
            <w:tcW w:w="1790" w:type="dxa"/>
            <w:vAlign w:val="center"/>
          </w:tcPr>
          <w:p w14:paraId="57649C55" w14:textId="77777777" w:rsidR="003A536C" w:rsidRPr="009D7D96" w:rsidRDefault="003A536C" w:rsidP="00C6195F">
            <w:pPr>
              <w:spacing w:line="288" w:lineRule="auto"/>
              <w:jc w:val="center"/>
              <w:rPr>
                <w:rFonts w:ascii="仿宋_GB2312" w:eastAsia="仿宋_GB2312" w:hAnsi="仿宋_GB2312" w:cs="仿宋_GB2312"/>
                <w:sz w:val="24"/>
                <w:szCs w:val="24"/>
              </w:rPr>
            </w:pPr>
            <w:r w:rsidRPr="009D7D96">
              <w:rPr>
                <w:rFonts w:ascii="仿宋_GB2312" w:eastAsia="仿宋_GB2312" w:hAnsi="仿宋_GB2312" w:cs="仿宋_GB2312"/>
                <w:sz w:val="24"/>
                <w:szCs w:val="24"/>
              </w:rPr>
              <w:t>2.0%</w:t>
            </w:r>
          </w:p>
        </w:tc>
      </w:tr>
      <w:tr w:rsidR="003A536C" w14:paraId="58DC2809" w14:textId="77777777" w:rsidTr="00C6195F">
        <w:tc>
          <w:tcPr>
            <w:tcW w:w="1789" w:type="dxa"/>
            <w:vAlign w:val="center"/>
          </w:tcPr>
          <w:p w14:paraId="0B7780C6" w14:textId="77777777" w:rsidR="003A536C" w:rsidRPr="009D7D96" w:rsidRDefault="003A536C" w:rsidP="00C6195F">
            <w:pPr>
              <w:keepNext/>
              <w:spacing w:line="288" w:lineRule="auto"/>
              <w:jc w:val="center"/>
              <w:rPr>
                <w:rFonts w:ascii="仿宋_GB2312" w:eastAsia="仿宋_GB2312" w:hAnsi="仿宋_GB2312" w:cs="仿宋_GB2312"/>
                <w:b/>
                <w:bCs/>
                <w:sz w:val="24"/>
                <w:szCs w:val="24"/>
              </w:rPr>
            </w:pPr>
            <w:r w:rsidRPr="009D7D96">
              <w:rPr>
                <w:rFonts w:ascii="仿宋_GB2312" w:eastAsia="仿宋_GB2312" w:hAnsi="仿宋_GB2312" w:cs="仿宋_GB2312" w:hint="eastAsia"/>
                <w:b/>
                <w:bCs/>
                <w:sz w:val="24"/>
                <w:szCs w:val="24"/>
              </w:rPr>
              <w:t xml:space="preserve">合 </w:t>
            </w:r>
            <w:r w:rsidRPr="009D7D96">
              <w:rPr>
                <w:rFonts w:ascii="仿宋_GB2312" w:eastAsia="仿宋_GB2312" w:hAnsi="仿宋_GB2312" w:cs="仿宋_GB2312"/>
                <w:b/>
                <w:bCs/>
                <w:sz w:val="24"/>
                <w:szCs w:val="24"/>
              </w:rPr>
              <w:t xml:space="preserve"> </w:t>
            </w:r>
            <w:r w:rsidRPr="009D7D96">
              <w:rPr>
                <w:rFonts w:ascii="仿宋_GB2312" w:eastAsia="仿宋_GB2312" w:hAnsi="仿宋_GB2312" w:cs="仿宋_GB2312" w:hint="eastAsia"/>
                <w:b/>
                <w:bCs/>
                <w:sz w:val="24"/>
                <w:szCs w:val="24"/>
              </w:rPr>
              <w:t>计</w:t>
            </w:r>
          </w:p>
        </w:tc>
        <w:tc>
          <w:tcPr>
            <w:tcW w:w="1790" w:type="dxa"/>
            <w:vAlign w:val="center"/>
          </w:tcPr>
          <w:p w14:paraId="0293EA33" w14:textId="77777777" w:rsidR="003A536C" w:rsidRPr="009D7D96" w:rsidRDefault="003A536C" w:rsidP="00C6195F">
            <w:pPr>
              <w:keepNext/>
              <w:spacing w:line="288" w:lineRule="auto"/>
              <w:jc w:val="center"/>
              <w:rPr>
                <w:rFonts w:ascii="仿宋_GB2312" w:eastAsia="仿宋_GB2312" w:hAnsi="仿宋_GB2312" w:cs="仿宋_GB2312"/>
                <w:sz w:val="24"/>
                <w:szCs w:val="24"/>
              </w:rPr>
            </w:pPr>
          </w:p>
        </w:tc>
        <w:tc>
          <w:tcPr>
            <w:tcW w:w="1789" w:type="dxa"/>
            <w:vAlign w:val="center"/>
          </w:tcPr>
          <w:p w14:paraId="7F8C57D4" w14:textId="77777777" w:rsidR="003A536C" w:rsidRPr="009D7D96" w:rsidRDefault="003A536C" w:rsidP="00C6195F">
            <w:pPr>
              <w:keepNext/>
              <w:spacing w:line="288" w:lineRule="auto"/>
              <w:jc w:val="center"/>
              <w:rPr>
                <w:rFonts w:ascii="仿宋_GB2312" w:eastAsia="仿宋_GB2312" w:hAnsi="仿宋_GB2312" w:cs="仿宋_GB2312"/>
                <w:sz w:val="24"/>
                <w:szCs w:val="24"/>
              </w:rPr>
            </w:pPr>
            <w:r w:rsidRPr="009D7D96">
              <w:rPr>
                <w:rFonts w:ascii="仿宋_GB2312" w:eastAsia="仿宋_GB2312" w:hAnsi="仿宋_GB2312" w:cs="仿宋_GB2312"/>
                <w:sz w:val="24"/>
                <w:szCs w:val="24"/>
              </w:rPr>
              <w:t>1368</w:t>
            </w:r>
          </w:p>
        </w:tc>
        <w:tc>
          <w:tcPr>
            <w:tcW w:w="1790" w:type="dxa"/>
            <w:vAlign w:val="center"/>
          </w:tcPr>
          <w:p w14:paraId="46124DCA" w14:textId="77777777" w:rsidR="003A536C" w:rsidRPr="009D7D96" w:rsidRDefault="003A536C" w:rsidP="00C6195F">
            <w:pPr>
              <w:keepNext/>
              <w:spacing w:line="288" w:lineRule="auto"/>
              <w:jc w:val="center"/>
              <w:rPr>
                <w:rFonts w:ascii="仿宋_GB2312" w:eastAsia="仿宋_GB2312" w:hAnsi="仿宋_GB2312" w:cs="仿宋_GB2312"/>
                <w:sz w:val="24"/>
                <w:szCs w:val="24"/>
              </w:rPr>
            </w:pPr>
            <w:r w:rsidRPr="009D7D96">
              <w:rPr>
                <w:rFonts w:ascii="仿宋_GB2312" w:eastAsia="仿宋_GB2312" w:hAnsi="仿宋_GB2312" w:cs="仿宋_GB2312"/>
                <w:sz w:val="24"/>
                <w:szCs w:val="24"/>
              </w:rPr>
              <w:t>100%</w:t>
            </w:r>
          </w:p>
        </w:tc>
        <w:tc>
          <w:tcPr>
            <w:tcW w:w="1790" w:type="dxa"/>
            <w:vAlign w:val="center"/>
          </w:tcPr>
          <w:p w14:paraId="473F0CD5" w14:textId="77777777" w:rsidR="003A536C" w:rsidRPr="009D7D96" w:rsidRDefault="003A536C" w:rsidP="00C6195F">
            <w:pPr>
              <w:keepNext/>
              <w:spacing w:line="288" w:lineRule="auto"/>
              <w:jc w:val="center"/>
              <w:rPr>
                <w:rFonts w:ascii="仿宋_GB2312" w:eastAsia="仿宋_GB2312" w:hAnsi="仿宋_GB2312" w:cs="仿宋_GB2312"/>
                <w:sz w:val="24"/>
                <w:szCs w:val="24"/>
              </w:rPr>
            </w:pPr>
            <w:r w:rsidRPr="009D7D96">
              <w:rPr>
                <w:rFonts w:ascii="仿宋_GB2312" w:eastAsia="仿宋_GB2312" w:hAnsi="仿宋_GB2312" w:cs="仿宋_GB2312"/>
                <w:sz w:val="24"/>
                <w:szCs w:val="24"/>
              </w:rPr>
              <w:t>100%</w:t>
            </w:r>
          </w:p>
        </w:tc>
      </w:tr>
    </w:tbl>
    <w:p w14:paraId="10F8C740" w14:textId="77777777" w:rsidR="003A536C" w:rsidRDefault="003A536C" w:rsidP="003A536C">
      <w:pPr>
        <w:keepNext/>
        <w:widowControl/>
        <w:spacing w:beforeLines="25" w:before="78"/>
        <w:rPr>
          <w:rFonts w:ascii="仿宋" w:eastAsia="仿宋" w:hAnsi="仿宋" w:cs="仿宋"/>
          <w:sz w:val="24"/>
          <w:szCs w:val="24"/>
        </w:rPr>
      </w:pPr>
      <w:r>
        <w:rPr>
          <w:rFonts w:ascii="仿宋" w:eastAsia="仿宋" w:hAnsi="仿宋" w:cs="仿宋" w:hint="eastAsia"/>
          <w:sz w:val="24"/>
          <w:szCs w:val="24"/>
        </w:rPr>
        <w:t>注：1</w:t>
      </w:r>
      <w:r>
        <w:rPr>
          <w:rFonts w:ascii="仿宋" w:eastAsia="仿宋" w:hAnsi="仿宋" w:cs="仿宋"/>
          <w:sz w:val="24"/>
          <w:szCs w:val="24"/>
        </w:rPr>
        <w:t>.</w:t>
      </w:r>
      <w:r w:rsidRPr="007D347E">
        <w:rPr>
          <w:rFonts w:ascii="仿宋" w:eastAsia="仿宋" w:hAnsi="仿宋" w:cs="仿宋" w:hint="eastAsia"/>
          <w:sz w:val="24"/>
          <w:szCs w:val="24"/>
        </w:rPr>
        <w:t>各档集包单位的具体名单见附件</w:t>
      </w:r>
      <w:r w:rsidRPr="007D347E">
        <w:rPr>
          <w:rFonts w:ascii="仿宋" w:eastAsia="仿宋" w:hAnsi="仿宋" w:cs="仿宋"/>
          <w:sz w:val="24"/>
          <w:szCs w:val="24"/>
        </w:rPr>
        <w:t>1</w:t>
      </w:r>
      <w:r>
        <w:rPr>
          <w:rFonts w:ascii="仿宋" w:eastAsia="仿宋" w:hAnsi="仿宋" w:cs="仿宋" w:hint="eastAsia"/>
          <w:sz w:val="24"/>
          <w:szCs w:val="24"/>
        </w:rPr>
        <w:t>；</w:t>
      </w:r>
    </w:p>
    <w:p w14:paraId="33009DE5" w14:textId="77777777" w:rsidR="003A536C" w:rsidRDefault="003A536C" w:rsidP="003A536C">
      <w:pPr>
        <w:widowControl/>
        <w:spacing w:beforeLines="25" w:before="78"/>
        <w:ind w:firstLineChars="200" w:firstLine="480"/>
        <w:rPr>
          <w:rFonts w:ascii="仿宋" w:eastAsia="仿宋" w:hAnsi="仿宋" w:cs="仿宋"/>
          <w:sz w:val="24"/>
          <w:szCs w:val="24"/>
        </w:rPr>
      </w:pPr>
      <w:r>
        <w:rPr>
          <w:rFonts w:ascii="仿宋" w:eastAsia="仿宋" w:hAnsi="仿宋" w:cs="仿宋" w:hint="eastAsia"/>
          <w:sz w:val="24"/>
          <w:szCs w:val="24"/>
        </w:rPr>
        <w:t>2</w:t>
      </w:r>
      <w:r>
        <w:rPr>
          <w:rFonts w:ascii="仿宋" w:eastAsia="仿宋" w:hAnsi="仿宋" w:cs="仿宋"/>
          <w:sz w:val="24"/>
          <w:szCs w:val="24"/>
        </w:rPr>
        <w:t>.</w:t>
      </w:r>
      <w:r>
        <w:rPr>
          <w:rFonts w:ascii="仿宋" w:eastAsia="仿宋" w:hAnsi="仿宋" w:cs="仿宋" w:hint="eastAsia"/>
          <w:sz w:val="24"/>
          <w:szCs w:val="24"/>
        </w:rPr>
        <w:t>各集包单位具体的格口设置方案见相关电子表格。</w:t>
      </w:r>
    </w:p>
    <w:p w14:paraId="39B62425" w14:textId="1530AF82" w:rsidR="003A536C" w:rsidRDefault="003A536C" w:rsidP="003A536C">
      <w:pPr>
        <w:pStyle w:val="2"/>
        <w:spacing w:after="0" w:line="288" w:lineRule="auto"/>
        <w:rPr>
          <w:rFonts w:ascii="楷体_GB2312" w:eastAsia="楷体_GB2312" w:hAnsi="楷体_GB2312" w:cs="楷体_GB2312"/>
          <w:sz w:val="36"/>
          <w:szCs w:val="36"/>
        </w:rPr>
      </w:pPr>
      <w:bookmarkStart w:id="0" w:name="_Hlk24119179"/>
      <w:r>
        <w:rPr>
          <w:rFonts w:ascii="楷体_GB2312" w:eastAsia="楷体_GB2312" w:hAnsi="楷体_GB2312" w:cs="楷体_GB2312" w:hint="eastAsia"/>
          <w:sz w:val="36"/>
          <w:szCs w:val="36"/>
        </w:rPr>
        <w:t>（三）</w:t>
      </w:r>
      <w:bookmarkEnd w:id="0"/>
      <w:r w:rsidRPr="003A536C">
        <w:rPr>
          <w:rFonts w:ascii="楷体_GB2312" w:eastAsia="楷体_GB2312" w:hAnsi="楷体_GB2312" w:cs="楷体_GB2312" w:hint="eastAsia"/>
          <w:sz w:val="36"/>
          <w:szCs w:val="36"/>
        </w:rPr>
        <w:t>集包效果分析：通过集包，小件快包全网处理次数可减少</w:t>
      </w:r>
      <w:r w:rsidRPr="003A536C">
        <w:rPr>
          <w:rFonts w:ascii="楷体_GB2312" w:eastAsia="楷体_GB2312" w:hAnsi="楷体_GB2312" w:cs="楷体_GB2312"/>
          <w:sz w:val="36"/>
          <w:szCs w:val="36"/>
        </w:rPr>
        <w:t>3</w:t>
      </w:r>
      <w:r w:rsidR="00D17516">
        <w:rPr>
          <w:rFonts w:ascii="楷体_GB2312" w:eastAsia="楷体_GB2312" w:hAnsi="楷体_GB2312" w:cs="楷体_GB2312" w:hint="eastAsia"/>
          <w:sz w:val="36"/>
          <w:szCs w:val="36"/>
        </w:rPr>
        <w:t>3</w:t>
      </w:r>
      <w:r w:rsidRPr="003A536C">
        <w:rPr>
          <w:rFonts w:ascii="楷体_GB2312" w:eastAsia="楷体_GB2312" w:hAnsi="楷体_GB2312" w:cs="楷体_GB2312"/>
          <w:sz w:val="36"/>
          <w:szCs w:val="36"/>
        </w:rPr>
        <w:t>%，中心局处理量减少</w:t>
      </w:r>
      <w:r w:rsidR="000C6335">
        <w:rPr>
          <w:rFonts w:ascii="楷体_GB2312" w:eastAsia="楷体_GB2312" w:hAnsi="楷体_GB2312" w:cs="楷体_GB2312" w:hint="eastAsia"/>
          <w:b w:val="0"/>
          <w:bCs/>
          <w:sz w:val="36"/>
          <w:szCs w:val="36"/>
        </w:rPr>
        <w:t>51</w:t>
      </w:r>
      <w:r w:rsidRPr="00AA2675">
        <w:rPr>
          <w:rFonts w:ascii="楷体_GB2312" w:eastAsia="楷体_GB2312" w:hAnsi="楷体_GB2312" w:cs="楷体_GB2312"/>
          <w:b w:val="0"/>
          <w:bCs/>
          <w:sz w:val="36"/>
          <w:szCs w:val="36"/>
        </w:rPr>
        <w:t>%。</w:t>
      </w:r>
    </w:p>
    <w:p w14:paraId="31C07FEA" w14:textId="77777777" w:rsidR="003A536C" w:rsidRPr="003A536C" w:rsidRDefault="003A536C" w:rsidP="003A536C">
      <w:pPr>
        <w:ind w:firstLineChars="200" w:firstLine="720"/>
        <w:rPr>
          <w:rFonts w:ascii="仿宋_GB2312" w:eastAsia="仿宋_GB2312" w:hAnsi="仿宋_GB2312" w:cs="仿宋_GB2312"/>
          <w:sz w:val="36"/>
          <w:szCs w:val="36"/>
        </w:rPr>
      </w:pPr>
      <w:r w:rsidRPr="003A536C">
        <w:rPr>
          <w:rFonts w:ascii="仿宋_GB2312" w:eastAsia="仿宋_GB2312" w:hAnsi="仿宋_GB2312" w:cs="仿宋_GB2312" w:hint="eastAsia"/>
          <w:sz w:val="36"/>
          <w:szCs w:val="36"/>
        </w:rPr>
        <w:t>从集包率看，小件快包在区县集包单位、非中心局地市集包单位和中心局集包单位进行集包的比例分别为</w:t>
      </w:r>
      <w:r w:rsidRPr="003A536C">
        <w:rPr>
          <w:rFonts w:ascii="仿宋_GB2312" w:eastAsia="仿宋_GB2312" w:hAnsi="仿宋_GB2312" w:cs="仿宋_GB2312"/>
          <w:sz w:val="36"/>
          <w:szCs w:val="36"/>
        </w:rPr>
        <w:t>46%、12%和42%。</w:t>
      </w:r>
    </w:p>
    <w:p w14:paraId="40F80C0C" w14:textId="083E5347" w:rsidR="003A536C" w:rsidRPr="003A536C" w:rsidRDefault="003A536C" w:rsidP="003A536C">
      <w:pPr>
        <w:ind w:firstLineChars="200" w:firstLine="720"/>
        <w:rPr>
          <w:rFonts w:ascii="仿宋_GB2312" w:eastAsia="仿宋_GB2312" w:hAnsi="仿宋_GB2312" w:cs="仿宋_GB2312"/>
          <w:sz w:val="36"/>
          <w:szCs w:val="36"/>
        </w:rPr>
      </w:pPr>
      <w:r w:rsidRPr="003A536C">
        <w:rPr>
          <w:rFonts w:ascii="仿宋_GB2312" w:eastAsia="仿宋_GB2312" w:hAnsi="仿宋_GB2312" w:cs="仿宋_GB2312" w:hint="eastAsia"/>
          <w:sz w:val="36"/>
          <w:szCs w:val="36"/>
        </w:rPr>
        <w:t>从全网处理次数看，全散件模式下，平均每个小件快包需要处理</w:t>
      </w:r>
      <w:r w:rsidRPr="003A536C">
        <w:rPr>
          <w:rFonts w:ascii="仿宋_GB2312" w:eastAsia="仿宋_GB2312" w:hAnsi="仿宋_GB2312" w:cs="仿宋_GB2312"/>
          <w:sz w:val="36"/>
          <w:szCs w:val="36"/>
        </w:rPr>
        <w:t>4.</w:t>
      </w:r>
      <w:r w:rsidR="001C63F8">
        <w:rPr>
          <w:rFonts w:ascii="仿宋_GB2312" w:eastAsia="仿宋_GB2312" w:hAnsi="仿宋_GB2312" w:cs="仿宋_GB2312" w:hint="eastAsia"/>
          <w:sz w:val="36"/>
          <w:szCs w:val="36"/>
        </w:rPr>
        <w:t>1</w:t>
      </w:r>
      <w:r w:rsidRPr="003A536C">
        <w:rPr>
          <w:rFonts w:ascii="仿宋_GB2312" w:eastAsia="仿宋_GB2312" w:hAnsi="仿宋_GB2312" w:cs="仿宋_GB2312"/>
          <w:sz w:val="36"/>
          <w:szCs w:val="36"/>
        </w:rPr>
        <w:t>次，集包模式下，平均需要处理2.8次，全网处理次数减少了3</w:t>
      </w:r>
      <w:r w:rsidR="00786AF2">
        <w:rPr>
          <w:rFonts w:ascii="仿宋_GB2312" w:eastAsia="仿宋_GB2312" w:hAnsi="仿宋_GB2312" w:cs="仿宋_GB2312" w:hint="eastAsia"/>
          <w:sz w:val="36"/>
          <w:szCs w:val="36"/>
        </w:rPr>
        <w:t>3</w:t>
      </w:r>
      <w:r w:rsidRPr="003A536C">
        <w:rPr>
          <w:rFonts w:ascii="仿宋_GB2312" w:eastAsia="仿宋_GB2312" w:hAnsi="仿宋_GB2312" w:cs="仿宋_GB2312"/>
          <w:sz w:val="36"/>
          <w:szCs w:val="36"/>
        </w:rPr>
        <w:t>%。</w:t>
      </w:r>
    </w:p>
    <w:p w14:paraId="2D50EA64" w14:textId="58605CAF" w:rsidR="007252BA" w:rsidRDefault="003A536C" w:rsidP="003A536C">
      <w:pPr>
        <w:ind w:firstLineChars="200" w:firstLine="720"/>
        <w:rPr>
          <w:rFonts w:ascii="仿宋_GB2312" w:eastAsia="仿宋_GB2312" w:hAnsi="仿宋_GB2312" w:cs="仿宋_GB2312"/>
          <w:sz w:val="36"/>
          <w:szCs w:val="36"/>
        </w:rPr>
      </w:pPr>
      <w:r w:rsidRPr="003A536C">
        <w:rPr>
          <w:rFonts w:ascii="仿宋_GB2312" w:eastAsia="仿宋_GB2312" w:hAnsi="仿宋_GB2312" w:cs="仿宋_GB2312" w:hint="eastAsia"/>
          <w:sz w:val="36"/>
          <w:szCs w:val="36"/>
        </w:rPr>
        <w:t>从中心局处理量看，全散件模式下，平均每个中心局小件快包的处理量为</w:t>
      </w:r>
      <w:r w:rsidR="00410882">
        <w:rPr>
          <w:rFonts w:ascii="仿宋_GB2312" w:eastAsia="仿宋_GB2312" w:hAnsi="仿宋_GB2312" w:cs="仿宋_GB2312" w:hint="eastAsia"/>
          <w:sz w:val="36"/>
          <w:szCs w:val="36"/>
        </w:rPr>
        <w:t>20</w:t>
      </w:r>
      <w:r w:rsidRPr="003A536C">
        <w:rPr>
          <w:rFonts w:ascii="仿宋_GB2312" w:eastAsia="仿宋_GB2312" w:hAnsi="仿宋_GB2312" w:cs="仿宋_GB2312"/>
          <w:sz w:val="36"/>
          <w:szCs w:val="36"/>
        </w:rPr>
        <w:t>.</w:t>
      </w:r>
      <w:r w:rsidR="00410882">
        <w:rPr>
          <w:rFonts w:ascii="仿宋_GB2312" w:eastAsia="仿宋_GB2312" w:hAnsi="仿宋_GB2312" w:cs="仿宋_GB2312" w:hint="eastAsia"/>
          <w:sz w:val="36"/>
          <w:szCs w:val="36"/>
        </w:rPr>
        <w:t>1</w:t>
      </w:r>
      <w:r w:rsidRPr="003A536C">
        <w:rPr>
          <w:rFonts w:ascii="仿宋_GB2312" w:eastAsia="仿宋_GB2312" w:hAnsi="仿宋_GB2312" w:cs="仿宋_GB2312"/>
          <w:sz w:val="36"/>
          <w:szCs w:val="36"/>
        </w:rPr>
        <w:t>万件，集包模式下，平均每个中心局小件快包和集包件的处理量为9.</w:t>
      </w:r>
      <w:r w:rsidR="00410882">
        <w:rPr>
          <w:rFonts w:ascii="仿宋_GB2312" w:eastAsia="仿宋_GB2312" w:hAnsi="仿宋_GB2312" w:cs="仿宋_GB2312" w:hint="eastAsia"/>
          <w:sz w:val="36"/>
          <w:szCs w:val="36"/>
        </w:rPr>
        <w:t>9</w:t>
      </w:r>
      <w:r w:rsidRPr="003A536C">
        <w:rPr>
          <w:rFonts w:ascii="仿宋_GB2312" w:eastAsia="仿宋_GB2312" w:hAnsi="仿宋_GB2312" w:cs="仿宋_GB2312"/>
          <w:sz w:val="36"/>
          <w:szCs w:val="36"/>
        </w:rPr>
        <w:t>万件，中心局小件快包的处理量减少了</w:t>
      </w:r>
      <w:r w:rsidR="00EF231B">
        <w:rPr>
          <w:rFonts w:ascii="仿宋_GB2312" w:eastAsia="仿宋_GB2312" w:hAnsi="仿宋_GB2312" w:cs="仿宋_GB2312" w:hint="eastAsia"/>
          <w:sz w:val="36"/>
          <w:szCs w:val="36"/>
        </w:rPr>
        <w:t>51</w:t>
      </w:r>
      <w:r w:rsidRPr="003A536C">
        <w:rPr>
          <w:rFonts w:ascii="仿宋_GB2312" w:eastAsia="仿宋_GB2312" w:hAnsi="仿宋_GB2312" w:cs="仿宋_GB2312"/>
          <w:sz w:val="36"/>
          <w:szCs w:val="36"/>
        </w:rPr>
        <w:t>%。</w:t>
      </w:r>
    </w:p>
    <w:p w14:paraId="6BB6EC5A" w14:textId="5A45FE02" w:rsidR="009A24A1" w:rsidRPr="00410451" w:rsidRDefault="009A24A1" w:rsidP="009A24A1">
      <w:pPr>
        <w:pStyle w:val="2"/>
        <w:spacing w:after="0" w:line="288" w:lineRule="auto"/>
        <w:rPr>
          <w:rFonts w:ascii="楷体_GB2312" w:eastAsia="楷体_GB2312" w:hAnsi="楷体_GB2312" w:cs="楷体_GB2312"/>
          <w:sz w:val="36"/>
          <w:szCs w:val="36"/>
        </w:rPr>
      </w:pPr>
      <w:r w:rsidRPr="00410451">
        <w:rPr>
          <w:rFonts w:ascii="楷体_GB2312" w:eastAsia="楷体_GB2312" w:hAnsi="楷体_GB2312" w:cs="楷体_GB2312" w:hint="eastAsia"/>
          <w:sz w:val="36"/>
          <w:szCs w:val="36"/>
        </w:rPr>
        <w:lastRenderedPageBreak/>
        <w:t>（</w:t>
      </w:r>
      <w:r>
        <w:rPr>
          <w:rFonts w:ascii="楷体_GB2312" w:eastAsia="楷体_GB2312" w:hAnsi="楷体_GB2312" w:cs="楷体_GB2312" w:hint="eastAsia"/>
          <w:sz w:val="36"/>
          <w:szCs w:val="36"/>
        </w:rPr>
        <w:t>四</w:t>
      </w:r>
      <w:r w:rsidRPr="00410451">
        <w:rPr>
          <w:rFonts w:ascii="楷体_GB2312" w:eastAsia="楷体_GB2312" w:hAnsi="楷体_GB2312" w:cs="楷体_GB2312" w:hint="eastAsia"/>
          <w:sz w:val="36"/>
          <w:szCs w:val="36"/>
        </w:rPr>
        <w:t>）中心局处理量预测：</w:t>
      </w:r>
      <w:bookmarkStart w:id="1" w:name="_Hlk20642358"/>
      <w:r w:rsidRPr="00410451">
        <w:rPr>
          <w:rFonts w:ascii="楷体_GB2312" w:eastAsia="楷体_GB2312" w:hAnsi="楷体_GB2312" w:cs="楷体_GB2312" w:hint="eastAsia"/>
          <w:sz w:val="36"/>
          <w:szCs w:val="36"/>
        </w:rPr>
        <w:t>预计</w:t>
      </w:r>
      <w:r>
        <w:rPr>
          <w:rFonts w:ascii="楷体_GB2312" w:eastAsia="楷体_GB2312" w:hAnsi="楷体_GB2312" w:cs="楷体_GB2312" w:hint="eastAsia"/>
          <w:sz w:val="36"/>
          <w:szCs w:val="36"/>
        </w:rPr>
        <w:t>20</w:t>
      </w:r>
      <w:r w:rsidR="00053D46">
        <w:rPr>
          <w:rFonts w:ascii="楷体_GB2312" w:eastAsia="楷体_GB2312" w:hAnsi="楷体_GB2312" w:cs="楷体_GB2312" w:hint="eastAsia"/>
          <w:sz w:val="36"/>
          <w:szCs w:val="36"/>
        </w:rPr>
        <w:t>1</w:t>
      </w:r>
      <w:r>
        <w:rPr>
          <w:rFonts w:ascii="楷体_GB2312" w:eastAsia="楷体_GB2312" w:hAnsi="楷体_GB2312" w:cs="楷体_GB2312" w:hint="eastAsia"/>
          <w:sz w:val="36"/>
          <w:szCs w:val="36"/>
        </w:rPr>
        <w:t>9年8月</w:t>
      </w:r>
      <w:bookmarkEnd w:id="1"/>
      <w:r w:rsidRPr="00410451">
        <w:rPr>
          <w:rFonts w:ascii="楷体_GB2312" w:eastAsia="楷体_GB2312" w:hAnsi="楷体_GB2312" w:cs="楷体_GB2312" w:hint="eastAsia"/>
          <w:sz w:val="36"/>
          <w:szCs w:val="36"/>
        </w:rPr>
        <w:t>全国8</w:t>
      </w:r>
      <w:r w:rsidRPr="00410451">
        <w:rPr>
          <w:rFonts w:ascii="楷体_GB2312" w:eastAsia="楷体_GB2312" w:hAnsi="楷体_GB2312" w:cs="楷体_GB2312"/>
          <w:sz w:val="36"/>
          <w:szCs w:val="36"/>
        </w:rPr>
        <w:t>5</w:t>
      </w:r>
      <w:r w:rsidRPr="00410451">
        <w:rPr>
          <w:rFonts w:ascii="楷体_GB2312" w:eastAsia="楷体_GB2312" w:hAnsi="楷体_GB2312" w:cs="楷体_GB2312" w:hint="eastAsia"/>
          <w:sz w:val="36"/>
          <w:szCs w:val="36"/>
        </w:rPr>
        <w:t>个中心局的平均处理量</w:t>
      </w:r>
      <w:r>
        <w:rPr>
          <w:rFonts w:ascii="楷体_GB2312" w:eastAsia="楷体_GB2312" w:hAnsi="楷体_GB2312" w:cs="楷体_GB2312" w:hint="eastAsia"/>
          <w:sz w:val="36"/>
          <w:szCs w:val="36"/>
        </w:rPr>
        <w:t>将</w:t>
      </w:r>
      <w:r w:rsidRPr="00410451">
        <w:rPr>
          <w:rFonts w:ascii="楷体_GB2312" w:eastAsia="楷体_GB2312" w:hAnsi="楷体_GB2312" w:cs="楷体_GB2312" w:hint="eastAsia"/>
          <w:sz w:val="36"/>
          <w:szCs w:val="36"/>
        </w:rPr>
        <w:t>达到</w:t>
      </w:r>
      <w:r>
        <w:rPr>
          <w:rFonts w:ascii="楷体_GB2312" w:eastAsia="楷体_GB2312" w:hAnsi="楷体_GB2312" w:cs="楷体_GB2312" w:hint="eastAsia"/>
          <w:sz w:val="36"/>
          <w:szCs w:val="36"/>
        </w:rPr>
        <w:t>2</w:t>
      </w:r>
      <w:r w:rsidR="00934652">
        <w:rPr>
          <w:rFonts w:ascii="楷体_GB2312" w:eastAsia="楷体_GB2312" w:hAnsi="楷体_GB2312" w:cs="楷体_GB2312"/>
          <w:sz w:val="36"/>
          <w:szCs w:val="36"/>
        </w:rPr>
        <w:t>3</w:t>
      </w:r>
      <w:r>
        <w:rPr>
          <w:rFonts w:ascii="楷体_GB2312" w:eastAsia="楷体_GB2312" w:hAnsi="楷体_GB2312" w:cs="楷体_GB2312" w:hint="eastAsia"/>
          <w:sz w:val="36"/>
          <w:szCs w:val="36"/>
        </w:rPr>
        <w:t>.4</w:t>
      </w:r>
      <w:r w:rsidRPr="00410451">
        <w:rPr>
          <w:rFonts w:ascii="楷体_GB2312" w:eastAsia="楷体_GB2312" w:hAnsi="楷体_GB2312" w:cs="楷体_GB2312" w:hint="eastAsia"/>
          <w:sz w:val="36"/>
          <w:szCs w:val="36"/>
        </w:rPr>
        <w:t>万件。</w:t>
      </w:r>
    </w:p>
    <w:p w14:paraId="639638E5" w14:textId="6DE44A8F" w:rsidR="009A24A1" w:rsidRDefault="009A24A1" w:rsidP="009A24A1">
      <w:pPr>
        <w:widowControl/>
        <w:spacing w:line="288" w:lineRule="auto"/>
        <w:ind w:firstLineChars="200" w:firstLine="720"/>
        <w:rPr>
          <w:rFonts w:ascii="仿宋_GB2312" w:eastAsia="仿宋_GB2312" w:hAnsi="仿宋_GB2312" w:cs="仿宋_GB2312"/>
          <w:sz w:val="36"/>
          <w:szCs w:val="36"/>
        </w:rPr>
      </w:pPr>
      <w:bookmarkStart w:id="2" w:name="_Hlk20642688"/>
      <w:r>
        <w:rPr>
          <w:rFonts w:ascii="仿宋_GB2312" w:eastAsia="仿宋_GB2312" w:hAnsi="仿宋_GB2312" w:cs="仿宋_GB2312" w:hint="eastAsia"/>
          <w:sz w:val="36"/>
          <w:szCs w:val="36"/>
        </w:rPr>
        <w:t>全国8</w:t>
      </w:r>
      <w:r>
        <w:rPr>
          <w:rFonts w:ascii="仿宋_GB2312" w:eastAsia="仿宋_GB2312" w:hAnsi="仿宋_GB2312" w:cs="仿宋_GB2312"/>
          <w:sz w:val="36"/>
          <w:szCs w:val="36"/>
        </w:rPr>
        <w:t>5</w:t>
      </w:r>
      <w:r>
        <w:rPr>
          <w:rFonts w:ascii="仿宋_GB2312" w:eastAsia="仿宋_GB2312" w:hAnsi="仿宋_GB2312" w:cs="仿宋_GB2312" w:hint="eastAsia"/>
          <w:sz w:val="36"/>
          <w:szCs w:val="36"/>
        </w:rPr>
        <w:t>个</w:t>
      </w:r>
      <w:r w:rsidRPr="008A06B5">
        <w:rPr>
          <w:rFonts w:ascii="仿宋_GB2312" w:eastAsia="仿宋_GB2312" w:hAnsi="仿宋_GB2312" w:cs="仿宋_GB2312" w:hint="eastAsia"/>
          <w:sz w:val="36"/>
          <w:szCs w:val="36"/>
        </w:rPr>
        <w:t>中心局处理量</w:t>
      </w:r>
      <w:r>
        <w:rPr>
          <w:rFonts w:ascii="仿宋_GB2312" w:eastAsia="仿宋_GB2312" w:hAnsi="仿宋_GB2312" w:cs="仿宋_GB2312" w:hint="eastAsia"/>
          <w:sz w:val="36"/>
          <w:szCs w:val="36"/>
        </w:rPr>
        <w:t>的</w:t>
      </w:r>
      <w:r w:rsidRPr="008A06B5">
        <w:rPr>
          <w:rFonts w:ascii="仿宋_GB2312" w:eastAsia="仿宋_GB2312" w:hAnsi="仿宋_GB2312" w:cs="仿宋_GB2312" w:hint="eastAsia"/>
          <w:sz w:val="36"/>
          <w:szCs w:val="36"/>
        </w:rPr>
        <w:t>预测结果</w:t>
      </w:r>
      <w:r>
        <w:rPr>
          <w:rFonts w:ascii="仿宋_GB2312" w:eastAsia="仿宋_GB2312" w:hAnsi="仿宋_GB2312" w:cs="仿宋_GB2312" w:hint="eastAsia"/>
          <w:sz w:val="36"/>
          <w:szCs w:val="36"/>
        </w:rPr>
        <w:t>见附件2</w:t>
      </w:r>
      <w:bookmarkEnd w:id="2"/>
      <w:r>
        <w:rPr>
          <w:rFonts w:ascii="仿宋_GB2312" w:eastAsia="仿宋_GB2312" w:hAnsi="仿宋_GB2312" w:cs="仿宋_GB2312" w:hint="eastAsia"/>
          <w:sz w:val="36"/>
          <w:szCs w:val="36"/>
        </w:rPr>
        <w:t>，</w:t>
      </w:r>
      <w:r w:rsidRPr="00955E27">
        <w:rPr>
          <w:rFonts w:ascii="仿宋_GB2312" w:eastAsia="仿宋_GB2312" w:hAnsi="仿宋_GB2312" w:cs="仿宋_GB2312" w:hint="eastAsia"/>
          <w:sz w:val="36"/>
          <w:szCs w:val="36"/>
        </w:rPr>
        <w:t>平均每个中心局的处理量</w:t>
      </w:r>
      <w:r>
        <w:rPr>
          <w:rFonts w:ascii="仿宋_GB2312" w:eastAsia="仿宋_GB2312" w:hAnsi="仿宋_GB2312" w:cs="仿宋_GB2312" w:hint="eastAsia"/>
          <w:sz w:val="36"/>
          <w:szCs w:val="36"/>
        </w:rPr>
        <w:t>为2</w:t>
      </w:r>
      <w:r w:rsidR="00A12DCF">
        <w:rPr>
          <w:rFonts w:ascii="仿宋_GB2312" w:eastAsia="仿宋_GB2312" w:hAnsi="仿宋_GB2312" w:cs="仿宋_GB2312" w:hint="eastAsia"/>
          <w:sz w:val="36"/>
          <w:szCs w:val="36"/>
        </w:rPr>
        <w:t>3</w:t>
      </w:r>
      <w:r>
        <w:rPr>
          <w:rFonts w:ascii="仿宋_GB2312" w:eastAsia="仿宋_GB2312" w:hAnsi="仿宋_GB2312" w:cs="仿宋_GB2312" w:hint="eastAsia"/>
          <w:sz w:val="36"/>
          <w:szCs w:val="36"/>
        </w:rPr>
        <w:t>.4万件，其中，</w:t>
      </w:r>
      <w:r w:rsidRPr="00955E27">
        <w:rPr>
          <w:rFonts w:ascii="仿宋_GB2312" w:eastAsia="仿宋_GB2312" w:hAnsi="仿宋_GB2312" w:cs="仿宋_GB2312" w:hint="eastAsia"/>
          <w:sz w:val="36"/>
          <w:szCs w:val="36"/>
        </w:rPr>
        <w:t>小件出口</w:t>
      </w:r>
      <w:r>
        <w:rPr>
          <w:rFonts w:ascii="仿宋_GB2312" w:eastAsia="仿宋_GB2312" w:hAnsi="仿宋_GB2312" w:cs="仿宋_GB2312" w:hint="eastAsia"/>
          <w:sz w:val="36"/>
          <w:szCs w:val="36"/>
        </w:rPr>
        <w:t>3.5万</w:t>
      </w:r>
      <w:r w:rsidRPr="00955E27">
        <w:rPr>
          <w:rFonts w:ascii="仿宋_GB2312" w:eastAsia="仿宋_GB2312" w:hAnsi="仿宋_GB2312" w:cs="仿宋_GB2312" w:hint="eastAsia"/>
          <w:sz w:val="36"/>
          <w:szCs w:val="36"/>
        </w:rPr>
        <w:t>、小件进口</w:t>
      </w:r>
      <w:r>
        <w:rPr>
          <w:rFonts w:ascii="仿宋_GB2312" w:eastAsia="仿宋_GB2312" w:hAnsi="仿宋_GB2312" w:cs="仿宋_GB2312" w:hint="eastAsia"/>
          <w:sz w:val="36"/>
          <w:szCs w:val="36"/>
        </w:rPr>
        <w:t>5.8万</w:t>
      </w:r>
      <w:r w:rsidRPr="00955E27">
        <w:rPr>
          <w:rFonts w:ascii="仿宋_GB2312" w:eastAsia="仿宋_GB2312" w:hAnsi="仿宋_GB2312" w:cs="仿宋_GB2312" w:hint="eastAsia"/>
          <w:sz w:val="36"/>
          <w:szCs w:val="36"/>
        </w:rPr>
        <w:t>、大件出口</w:t>
      </w:r>
      <w:r>
        <w:rPr>
          <w:rFonts w:ascii="仿宋_GB2312" w:eastAsia="仿宋_GB2312" w:hAnsi="仿宋_GB2312" w:cs="仿宋_GB2312" w:hint="eastAsia"/>
          <w:sz w:val="36"/>
          <w:szCs w:val="36"/>
        </w:rPr>
        <w:t>5.2万</w:t>
      </w:r>
      <w:r w:rsidRPr="00955E27">
        <w:rPr>
          <w:rFonts w:ascii="仿宋_GB2312" w:eastAsia="仿宋_GB2312" w:hAnsi="仿宋_GB2312" w:cs="仿宋_GB2312" w:hint="eastAsia"/>
          <w:sz w:val="36"/>
          <w:szCs w:val="36"/>
        </w:rPr>
        <w:t>、大件进口</w:t>
      </w:r>
      <w:r>
        <w:rPr>
          <w:rFonts w:ascii="仿宋_GB2312" w:eastAsia="仿宋_GB2312" w:hAnsi="仿宋_GB2312" w:cs="仿宋_GB2312" w:hint="eastAsia"/>
          <w:sz w:val="36"/>
          <w:szCs w:val="36"/>
        </w:rPr>
        <w:t>5.3万</w:t>
      </w:r>
      <w:r w:rsidRPr="00955E27">
        <w:rPr>
          <w:rFonts w:ascii="仿宋_GB2312" w:eastAsia="仿宋_GB2312" w:hAnsi="仿宋_GB2312" w:cs="仿宋_GB2312" w:hint="eastAsia"/>
          <w:sz w:val="36"/>
          <w:szCs w:val="36"/>
        </w:rPr>
        <w:t>、大件经转</w:t>
      </w:r>
      <w:r w:rsidR="00A12DCF">
        <w:rPr>
          <w:rFonts w:ascii="仿宋_GB2312" w:eastAsia="仿宋_GB2312" w:hAnsi="仿宋_GB2312" w:cs="仿宋_GB2312" w:hint="eastAsia"/>
          <w:sz w:val="36"/>
          <w:szCs w:val="36"/>
        </w:rPr>
        <w:t>2</w:t>
      </w:r>
      <w:r>
        <w:rPr>
          <w:rFonts w:ascii="仿宋_GB2312" w:eastAsia="仿宋_GB2312" w:hAnsi="仿宋_GB2312" w:cs="仿宋_GB2312" w:hint="eastAsia"/>
          <w:sz w:val="36"/>
          <w:szCs w:val="36"/>
        </w:rPr>
        <w:t>.5万</w:t>
      </w:r>
      <w:r w:rsidRPr="00955E27">
        <w:rPr>
          <w:rFonts w:ascii="仿宋_GB2312" w:eastAsia="仿宋_GB2312" w:hAnsi="仿宋_GB2312" w:cs="仿宋_GB2312" w:hint="eastAsia"/>
          <w:sz w:val="36"/>
          <w:szCs w:val="36"/>
        </w:rPr>
        <w:t>、集包件经转</w:t>
      </w:r>
      <w:r>
        <w:rPr>
          <w:rFonts w:ascii="仿宋_GB2312" w:eastAsia="仿宋_GB2312" w:hAnsi="仿宋_GB2312" w:cs="仿宋_GB2312" w:hint="eastAsia"/>
          <w:sz w:val="36"/>
          <w:szCs w:val="36"/>
        </w:rPr>
        <w:t>0.</w:t>
      </w:r>
      <w:r w:rsidR="00A12DCF">
        <w:rPr>
          <w:rFonts w:ascii="仿宋_GB2312" w:eastAsia="仿宋_GB2312" w:hAnsi="仿宋_GB2312" w:cs="仿宋_GB2312" w:hint="eastAsia"/>
          <w:sz w:val="36"/>
          <w:szCs w:val="36"/>
        </w:rPr>
        <w:t>6</w:t>
      </w:r>
      <w:r>
        <w:rPr>
          <w:rFonts w:ascii="仿宋_GB2312" w:eastAsia="仿宋_GB2312" w:hAnsi="仿宋_GB2312" w:cs="仿宋_GB2312" w:hint="eastAsia"/>
          <w:sz w:val="36"/>
          <w:szCs w:val="36"/>
        </w:rPr>
        <w:t>万、同城件0.5万。</w:t>
      </w:r>
    </w:p>
    <w:p w14:paraId="1511A14E" w14:textId="77777777" w:rsidR="009A24A1" w:rsidRDefault="009A24A1" w:rsidP="009A24A1">
      <w:pPr>
        <w:keepNext/>
        <w:widowControl/>
        <w:spacing w:line="288" w:lineRule="auto"/>
        <w:jc w:val="center"/>
        <w:rPr>
          <w:rFonts w:ascii="仿宋_GB2312" w:eastAsia="仿宋_GB2312" w:hAnsi="仿宋_GB2312" w:cs="仿宋_GB2312"/>
          <w:sz w:val="36"/>
          <w:szCs w:val="36"/>
        </w:rPr>
      </w:pPr>
    </w:p>
    <w:p w14:paraId="6065E754" w14:textId="77777777" w:rsidR="009A24A1" w:rsidRPr="00B65EEC" w:rsidRDefault="009A24A1" w:rsidP="009A24A1">
      <w:pPr>
        <w:widowControl/>
        <w:spacing w:line="288" w:lineRule="auto"/>
        <w:jc w:val="center"/>
        <w:rPr>
          <w:rFonts w:ascii="仿宋_GB2312" w:eastAsia="仿宋_GB2312" w:hAnsi="仿宋_GB2312" w:cs="仿宋_GB2312"/>
          <w:sz w:val="36"/>
          <w:szCs w:val="36"/>
        </w:rPr>
      </w:pPr>
      <w:r>
        <w:rPr>
          <w:rFonts w:ascii="仿宋" w:eastAsia="仿宋" w:hAnsi="仿宋" w:cs="仿宋" w:hint="eastAsia"/>
          <w:sz w:val="28"/>
          <w:szCs w:val="28"/>
        </w:rPr>
        <w:t>图</w:t>
      </w:r>
      <w:r>
        <w:rPr>
          <w:rFonts w:ascii="仿宋" w:eastAsia="仿宋" w:hAnsi="仿宋" w:cs="仿宋"/>
          <w:sz w:val="28"/>
          <w:szCs w:val="28"/>
        </w:rPr>
        <w:t>7</w:t>
      </w:r>
      <w:r>
        <w:rPr>
          <w:rFonts w:ascii="仿宋" w:eastAsia="仿宋" w:hAnsi="仿宋" w:cs="仿宋" w:hint="eastAsia"/>
          <w:sz w:val="28"/>
          <w:szCs w:val="28"/>
        </w:rPr>
        <w:t xml:space="preserve"> 中心局处理量热力图</w:t>
      </w:r>
    </w:p>
    <w:p w14:paraId="406871FC" w14:textId="0BF3566E" w:rsidR="009A24A1" w:rsidRDefault="009A24A1" w:rsidP="009A24A1">
      <w:pPr>
        <w:widowControl/>
        <w:spacing w:line="288" w:lineRule="auto"/>
        <w:ind w:firstLineChars="200" w:firstLine="720"/>
        <w:rPr>
          <w:rFonts w:ascii="仿宋_GB2312" w:eastAsia="仿宋_GB2312" w:hAnsi="仿宋_GB2312" w:cs="仿宋_GB2312"/>
          <w:sz w:val="36"/>
          <w:szCs w:val="36"/>
        </w:rPr>
      </w:pPr>
      <w:r>
        <w:rPr>
          <w:rFonts w:ascii="仿宋_GB2312" w:eastAsia="仿宋_GB2312" w:hAnsi="仿宋_GB2312" w:cs="仿宋_GB2312" w:hint="eastAsia"/>
          <w:sz w:val="36"/>
          <w:szCs w:val="36"/>
        </w:rPr>
        <w:t>从省会非省会局看，北京、天津、石家庄等3</w:t>
      </w:r>
      <w:r>
        <w:rPr>
          <w:rFonts w:ascii="仿宋_GB2312" w:eastAsia="仿宋_GB2312" w:hAnsi="仿宋_GB2312" w:cs="仿宋_GB2312"/>
          <w:sz w:val="36"/>
          <w:szCs w:val="36"/>
        </w:rPr>
        <w:t>1</w:t>
      </w:r>
      <w:r>
        <w:rPr>
          <w:rFonts w:ascii="仿宋_GB2312" w:eastAsia="仿宋_GB2312" w:hAnsi="仿宋_GB2312" w:cs="仿宋_GB2312" w:hint="eastAsia"/>
          <w:sz w:val="36"/>
          <w:szCs w:val="36"/>
        </w:rPr>
        <w:t>个</w:t>
      </w:r>
      <w:bookmarkStart w:id="3" w:name="_Hlk21624369"/>
      <w:r>
        <w:rPr>
          <w:rFonts w:ascii="仿宋_GB2312" w:eastAsia="仿宋_GB2312" w:hAnsi="仿宋_GB2312" w:cs="仿宋_GB2312" w:hint="eastAsia"/>
          <w:sz w:val="36"/>
          <w:szCs w:val="36"/>
        </w:rPr>
        <w:t>省会局的平均处理量为</w:t>
      </w:r>
      <w:bookmarkEnd w:id="3"/>
      <w:r>
        <w:rPr>
          <w:rFonts w:ascii="仿宋_GB2312" w:eastAsia="仿宋_GB2312" w:hAnsi="仿宋_GB2312" w:cs="仿宋_GB2312"/>
          <w:sz w:val="36"/>
          <w:szCs w:val="36"/>
        </w:rPr>
        <w:t>3</w:t>
      </w:r>
      <w:r w:rsidR="00FC4419">
        <w:rPr>
          <w:rFonts w:ascii="仿宋_GB2312" w:eastAsia="仿宋_GB2312" w:hAnsi="仿宋_GB2312" w:cs="仿宋_GB2312" w:hint="eastAsia"/>
          <w:sz w:val="36"/>
          <w:szCs w:val="36"/>
        </w:rPr>
        <w:t>6</w:t>
      </w:r>
      <w:r>
        <w:rPr>
          <w:rFonts w:ascii="仿宋_GB2312" w:eastAsia="仿宋_GB2312" w:hAnsi="仿宋_GB2312" w:cs="仿宋_GB2312"/>
          <w:sz w:val="36"/>
          <w:szCs w:val="36"/>
        </w:rPr>
        <w:t>.</w:t>
      </w:r>
      <w:r w:rsidR="00FC4419">
        <w:rPr>
          <w:rFonts w:ascii="仿宋_GB2312" w:eastAsia="仿宋_GB2312" w:hAnsi="仿宋_GB2312" w:cs="仿宋_GB2312" w:hint="eastAsia"/>
          <w:sz w:val="36"/>
          <w:szCs w:val="36"/>
        </w:rPr>
        <w:t>1</w:t>
      </w:r>
      <w:r>
        <w:rPr>
          <w:rFonts w:ascii="仿宋_GB2312" w:eastAsia="仿宋_GB2312" w:hAnsi="仿宋_GB2312" w:cs="仿宋_GB2312" w:hint="eastAsia"/>
          <w:sz w:val="36"/>
          <w:szCs w:val="36"/>
        </w:rPr>
        <w:t>万件，无锡、南充、包头等5</w:t>
      </w:r>
      <w:r>
        <w:rPr>
          <w:rFonts w:ascii="仿宋_GB2312" w:eastAsia="仿宋_GB2312" w:hAnsi="仿宋_GB2312" w:cs="仿宋_GB2312"/>
          <w:sz w:val="36"/>
          <w:szCs w:val="36"/>
        </w:rPr>
        <w:t>4</w:t>
      </w:r>
      <w:r>
        <w:rPr>
          <w:rFonts w:ascii="仿宋_GB2312" w:eastAsia="仿宋_GB2312" w:hAnsi="仿宋_GB2312" w:cs="仿宋_GB2312" w:hint="eastAsia"/>
          <w:sz w:val="36"/>
          <w:szCs w:val="36"/>
        </w:rPr>
        <w:t>个非</w:t>
      </w:r>
      <w:r w:rsidRPr="008F5972">
        <w:rPr>
          <w:rFonts w:ascii="仿宋_GB2312" w:eastAsia="仿宋_GB2312" w:hAnsi="仿宋_GB2312" w:cs="仿宋_GB2312" w:hint="eastAsia"/>
          <w:sz w:val="36"/>
          <w:szCs w:val="36"/>
        </w:rPr>
        <w:t>省会局的平均处理量为</w:t>
      </w:r>
      <w:r>
        <w:rPr>
          <w:rFonts w:ascii="仿宋_GB2312" w:eastAsia="仿宋_GB2312" w:hAnsi="仿宋_GB2312" w:cs="仿宋_GB2312"/>
          <w:sz w:val="36"/>
          <w:szCs w:val="36"/>
        </w:rPr>
        <w:t>1</w:t>
      </w:r>
      <w:r w:rsidR="00FC4419">
        <w:rPr>
          <w:rFonts w:ascii="仿宋_GB2312" w:eastAsia="仿宋_GB2312" w:hAnsi="仿宋_GB2312" w:cs="仿宋_GB2312" w:hint="eastAsia"/>
          <w:sz w:val="36"/>
          <w:szCs w:val="36"/>
        </w:rPr>
        <w:t>6</w:t>
      </w:r>
      <w:r>
        <w:rPr>
          <w:rFonts w:ascii="仿宋_GB2312" w:eastAsia="仿宋_GB2312" w:hAnsi="仿宋_GB2312" w:cs="仿宋_GB2312"/>
          <w:sz w:val="36"/>
          <w:szCs w:val="36"/>
        </w:rPr>
        <w:t>.</w:t>
      </w:r>
      <w:r w:rsidR="00FC4419">
        <w:rPr>
          <w:rFonts w:ascii="仿宋_GB2312" w:eastAsia="仿宋_GB2312" w:hAnsi="仿宋_GB2312" w:cs="仿宋_GB2312" w:hint="eastAsia"/>
          <w:sz w:val="36"/>
          <w:szCs w:val="36"/>
        </w:rPr>
        <w:t>1</w:t>
      </w:r>
      <w:r>
        <w:rPr>
          <w:rFonts w:ascii="仿宋_GB2312" w:eastAsia="仿宋_GB2312" w:hAnsi="仿宋_GB2312" w:cs="仿宋_GB2312" w:hint="eastAsia"/>
          <w:sz w:val="36"/>
          <w:szCs w:val="36"/>
        </w:rPr>
        <w:t>万件。</w:t>
      </w:r>
    </w:p>
    <w:p w14:paraId="01E99CAE" w14:textId="2777B361" w:rsidR="009A24A1" w:rsidRDefault="009A24A1" w:rsidP="009A24A1">
      <w:pPr>
        <w:widowControl/>
        <w:spacing w:line="288" w:lineRule="auto"/>
        <w:ind w:firstLineChars="200" w:firstLine="720"/>
        <w:rPr>
          <w:rFonts w:ascii="仿宋_GB2312" w:eastAsia="仿宋_GB2312" w:hAnsi="仿宋_GB2312" w:cs="仿宋_GB2312"/>
          <w:sz w:val="36"/>
          <w:szCs w:val="36"/>
        </w:rPr>
      </w:pPr>
      <w:r>
        <w:rPr>
          <w:rFonts w:ascii="仿宋_GB2312" w:eastAsia="仿宋_GB2312" w:hAnsi="仿宋_GB2312" w:cs="仿宋_GB2312" w:hint="eastAsia"/>
          <w:sz w:val="36"/>
          <w:szCs w:val="36"/>
        </w:rPr>
        <w:t>按区域划分</w:t>
      </w:r>
      <w:r>
        <w:rPr>
          <w:rStyle w:val="a6"/>
          <w:rFonts w:ascii="仿宋_GB2312" w:eastAsia="仿宋_GB2312" w:hAnsi="仿宋_GB2312" w:cs="仿宋_GB2312"/>
          <w:sz w:val="36"/>
          <w:szCs w:val="36"/>
        </w:rPr>
        <w:footnoteReference w:id="1"/>
      </w:r>
      <w:r>
        <w:rPr>
          <w:rFonts w:ascii="仿宋_GB2312" w:eastAsia="仿宋_GB2312" w:hAnsi="仿宋_GB2312" w:cs="仿宋_GB2312" w:hint="eastAsia"/>
          <w:sz w:val="36"/>
          <w:szCs w:val="36"/>
        </w:rPr>
        <w:t>，</w:t>
      </w:r>
      <w:bookmarkStart w:id="4" w:name="_Hlk20227558"/>
      <w:r>
        <w:rPr>
          <w:rFonts w:ascii="仿宋_GB2312" w:eastAsia="仿宋_GB2312" w:hAnsi="仿宋_GB2312" w:cs="仿宋_GB2312" w:hint="eastAsia"/>
          <w:sz w:val="36"/>
          <w:szCs w:val="36"/>
        </w:rPr>
        <w:t>东、中、西部分别有</w:t>
      </w:r>
      <w:r w:rsidRPr="00C3566A">
        <w:rPr>
          <w:rFonts w:ascii="仿宋_GB2312" w:eastAsia="仿宋_GB2312" w:hAnsi="仿宋_GB2312" w:cs="仿宋_GB2312"/>
          <w:sz w:val="36"/>
          <w:szCs w:val="36"/>
        </w:rPr>
        <w:t>60、18、7</w:t>
      </w:r>
      <w:r>
        <w:rPr>
          <w:rFonts w:ascii="仿宋_GB2312" w:eastAsia="仿宋_GB2312" w:hAnsi="仿宋_GB2312" w:cs="仿宋_GB2312" w:hint="eastAsia"/>
          <w:sz w:val="36"/>
          <w:szCs w:val="36"/>
        </w:rPr>
        <w:t>个中心局，</w:t>
      </w:r>
      <w:r w:rsidRPr="00587F01">
        <w:rPr>
          <w:rFonts w:ascii="仿宋_GB2312" w:eastAsia="仿宋_GB2312" w:hAnsi="仿宋_GB2312" w:cs="仿宋_GB2312" w:hint="eastAsia"/>
          <w:sz w:val="36"/>
          <w:szCs w:val="36"/>
        </w:rPr>
        <w:t>东部平均每个中心局的处理量</w:t>
      </w:r>
      <w:r>
        <w:rPr>
          <w:rFonts w:ascii="仿宋_GB2312" w:eastAsia="仿宋_GB2312" w:hAnsi="仿宋_GB2312" w:cs="仿宋_GB2312" w:hint="eastAsia"/>
          <w:sz w:val="36"/>
          <w:szCs w:val="36"/>
        </w:rPr>
        <w:t>为</w:t>
      </w:r>
      <w:r>
        <w:rPr>
          <w:rFonts w:ascii="仿宋_GB2312" w:eastAsia="仿宋_GB2312" w:hAnsi="仿宋_GB2312" w:cs="仿宋_GB2312"/>
          <w:sz w:val="36"/>
          <w:szCs w:val="36"/>
        </w:rPr>
        <w:t>2</w:t>
      </w:r>
      <w:r w:rsidR="00967E8E">
        <w:rPr>
          <w:rFonts w:ascii="仿宋_GB2312" w:eastAsia="仿宋_GB2312" w:hAnsi="仿宋_GB2312" w:cs="仿宋_GB2312" w:hint="eastAsia"/>
          <w:sz w:val="36"/>
          <w:szCs w:val="36"/>
        </w:rPr>
        <w:t>6</w:t>
      </w:r>
      <w:r>
        <w:rPr>
          <w:rFonts w:ascii="仿宋_GB2312" w:eastAsia="仿宋_GB2312" w:hAnsi="仿宋_GB2312" w:cs="仿宋_GB2312" w:hint="eastAsia"/>
          <w:sz w:val="36"/>
          <w:szCs w:val="36"/>
        </w:rPr>
        <w:t>.</w:t>
      </w:r>
      <w:r w:rsidR="00967E8E">
        <w:rPr>
          <w:rFonts w:ascii="仿宋_GB2312" w:eastAsia="仿宋_GB2312" w:hAnsi="仿宋_GB2312" w:cs="仿宋_GB2312" w:hint="eastAsia"/>
          <w:sz w:val="36"/>
          <w:szCs w:val="36"/>
        </w:rPr>
        <w:t>5</w:t>
      </w:r>
      <w:r>
        <w:rPr>
          <w:rFonts w:ascii="仿宋_GB2312" w:eastAsia="仿宋_GB2312" w:hAnsi="仿宋_GB2312" w:cs="仿宋_GB2312" w:hint="eastAsia"/>
          <w:sz w:val="36"/>
          <w:szCs w:val="36"/>
        </w:rPr>
        <w:t>万件</w:t>
      </w:r>
      <w:bookmarkEnd w:id="4"/>
      <w:r>
        <w:rPr>
          <w:rFonts w:ascii="仿宋_GB2312" w:eastAsia="仿宋_GB2312" w:hAnsi="仿宋_GB2312" w:cs="仿宋_GB2312" w:hint="eastAsia"/>
          <w:sz w:val="36"/>
          <w:szCs w:val="36"/>
        </w:rPr>
        <w:t>，中</w:t>
      </w:r>
      <w:r w:rsidRPr="00587F01">
        <w:rPr>
          <w:rFonts w:ascii="仿宋_GB2312" w:eastAsia="仿宋_GB2312" w:hAnsi="仿宋_GB2312" w:cs="仿宋_GB2312" w:hint="eastAsia"/>
          <w:sz w:val="36"/>
          <w:szCs w:val="36"/>
        </w:rPr>
        <w:t>部中心局的处理量</w:t>
      </w:r>
      <w:r>
        <w:rPr>
          <w:rFonts w:ascii="仿宋_GB2312" w:eastAsia="仿宋_GB2312" w:hAnsi="仿宋_GB2312" w:cs="仿宋_GB2312" w:hint="eastAsia"/>
          <w:sz w:val="36"/>
          <w:szCs w:val="36"/>
        </w:rPr>
        <w:t>为</w:t>
      </w:r>
      <w:r w:rsidR="00967E8E">
        <w:rPr>
          <w:rFonts w:ascii="仿宋_GB2312" w:eastAsia="仿宋_GB2312" w:hAnsi="仿宋_GB2312" w:cs="仿宋_GB2312" w:hint="eastAsia"/>
          <w:sz w:val="36"/>
          <w:szCs w:val="36"/>
        </w:rPr>
        <w:t>20</w:t>
      </w:r>
      <w:r>
        <w:rPr>
          <w:rFonts w:ascii="仿宋_GB2312" w:eastAsia="仿宋_GB2312" w:hAnsi="仿宋_GB2312" w:cs="仿宋_GB2312"/>
          <w:sz w:val="36"/>
          <w:szCs w:val="36"/>
        </w:rPr>
        <w:t>.</w:t>
      </w:r>
      <w:r w:rsidR="00967E8E">
        <w:rPr>
          <w:rFonts w:ascii="仿宋_GB2312" w:eastAsia="仿宋_GB2312" w:hAnsi="仿宋_GB2312" w:cs="仿宋_GB2312" w:hint="eastAsia"/>
          <w:sz w:val="36"/>
          <w:szCs w:val="36"/>
        </w:rPr>
        <w:t>1</w:t>
      </w:r>
      <w:r w:rsidRPr="00587F01">
        <w:rPr>
          <w:rFonts w:ascii="仿宋_GB2312" w:eastAsia="仿宋_GB2312" w:hAnsi="仿宋_GB2312" w:cs="仿宋_GB2312"/>
          <w:sz w:val="36"/>
          <w:szCs w:val="36"/>
        </w:rPr>
        <w:t>万件</w:t>
      </w:r>
      <w:r>
        <w:rPr>
          <w:rFonts w:ascii="仿宋_GB2312" w:eastAsia="仿宋_GB2312" w:hAnsi="仿宋_GB2312" w:cs="仿宋_GB2312" w:hint="eastAsia"/>
          <w:sz w:val="36"/>
          <w:szCs w:val="36"/>
        </w:rPr>
        <w:t>，西部</w:t>
      </w:r>
      <w:r w:rsidRPr="00587F01">
        <w:rPr>
          <w:rFonts w:ascii="仿宋_GB2312" w:eastAsia="仿宋_GB2312" w:hAnsi="仿宋_GB2312" w:cs="仿宋_GB2312" w:hint="eastAsia"/>
          <w:sz w:val="36"/>
          <w:szCs w:val="36"/>
        </w:rPr>
        <w:t>中心局的处理量</w:t>
      </w:r>
      <w:r>
        <w:rPr>
          <w:rFonts w:ascii="仿宋_GB2312" w:eastAsia="仿宋_GB2312" w:hAnsi="仿宋_GB2312" w:cs="仿宋_GB2312" w:hint="eastAsia"/>
          <w:sz w:val="36"/>
          <w:szCs w:val="36"/>
        </w:rPr>
        <w:t>为</w:t>
      </w:r>
      <w:r>
        <w:rPr>
          <w:rFonts w:ascii="仿宋_GB2312" w:eastAsia="仿宋_GB2312" w:hAnsi="仿宋_GB2312" w:cs="仿宋_GB2312"/>
          <w:sz w:val="36"/>
          <w:szCs w:val="36"/>
        </w:rPr>
        <w:t>5.6</w:t>
      </w:r>
      <w:r w:rsidRPr="00587F01">
        <w:rPr>
          <w:rFonts w:ascii="仿宋_GB2312" w:eastAsia="仿宋_GB2312" w:hAnsi="仿宋_GB2312" w:cs="仿宋_GB2312"/>
          <w:sz w:val="36"/>
          <w:szCs w:val="36"/>
        </w:rPr>
        <w:t>万件</w:t>
      </w:r>
      <w:r>
        <w:rPr>
          <w:rFonts w:ascii="仿宋_GB2312" w:eastAsia="仿宋_GB2312" w:hAnsi="仿宋_GB2312" w:cs="仿宋_GB2312" w:hint="eastAsia"/>
          <w:sz w:val="36"/>
          <w:szCs w:val="36"/>
        </w:rPr>
        <w:t>。</w:t>
      </w:r>
    </w:p>
    <w:p w14:paraId="7A2C614D" w14:textId="4DDD66A9" w:rsidR="009A24A1" w:rsidRDefault="009A24A1" w:rsidP="009A24A1">
      <w:pPr>
        <w:widowControl/>
        <w:spacing w:line="288" w:lineRule="auto"/>
        <w:ind w:firstLineChars="200" w:firstLine="720"/>
        <w:rPr>
          <w:rFonts w:ascii="仿宋_GB2312" w:eastAsia="仿宋_GB2312" w:hAnsi="仿宋_GB2312" w:cs="仿宋_GB2312"/>
          <w:sz w:val="36"/>
          <w:szCs w:val="36"/>
        </w:rPr>
      </w:pPr>
      <w:r>
        <w:rPr>
          <w:rFonts w:ascii="仿宋_GB2312" w:eastAsia="仿宋_GB2312" w:hAnsi="仿宋_GB2312" w:cs="仿宋_GB2312" w:hint="eastAsia"/>
          <w:sz w:val="36"/>
          <w:szCs w:val="36"/>
        </w:rPr>
        <w:t>根据预测，</w:t>
      </w:r>
      <w:bookmarkStart w:id="5" w:name="_Hlk20229360"/>
      <w:r w:rsidR="003279C3">
        <w:rPr>
          <w:rFonts w:ascii="仿宋_GB2312" w:eastAsia="仿宋_GB2312" w:hAnsi="仿宋_GB2312" w:cs="仿宋_GB2312" w:hint="eastAsia"/>
          <w:sz w:val="36"/>
          <w:szCs w:val="36"/>
        </w:rPr>
        <w:t>广州、</w:t>
      </w:r>
      <w:r w:rsidR="00291B63">
        <w:rPr>
          <w:rFonts w:ascii="仿宋_GB2312" w:eastAsia="仿宋_GB2312" w:hAnsi="仿宋_GB2312" w:cs="仿宋_GB2312" w:hint="eastAsia"/>
          <w:sz w:val="36"/>
          <w:szCs w:val="36"/>
        </w:rPr>
        <w:t>义乌</w:t>
      </w:r>
      <w:r w:rsidR="003279C3">
        <w:rPr>
          <w:rFonts w:ascii="仿宋_GB2312" w:eastAsia="仿宋_GB2312" w:hAnsi="仿宋_GB2312" w:cs="仿宋_GB2312" w:hint="eastAsia"/>
          <w:sz w:val="36"/>
          <w:szCs w:val="36"/>
        </w:rPr>
        <w:t>、郑州、上海、武汉、西安、济南、长沙、合肥、杭州</w:t>
      </w:r>
      <w:r>
        <w:rPr>
          <w:rFonts w:ascii="仿宋_GB2312" w:eastAsia="仿宋_GB2312" w:hAnsi="仿宋_GB2312" w:cs="仿宋_GB2312" w:hint="eastAsia"/>
          <w:sz w:val="36"/>
          <w:szCs w:val="36"/>
        </w:rPr>
        <w:t>为处理量最大的</w:t>
      </w:r>
      <w:r w:rsidRPr="00076E65">
        <w:rPr>
          <w:rFonts w:ascii="仿宋_GB2312" w:eastAsia="仿宋_GB2312" w:hAnsi="仿宋_GB2312" w:cs="仿宋_GB2312" w:hint="eastAsia"/>
          <w:sz w:val="36"/>
          <w:szCs w:val="36"/>
        </w:rPr>
        <w:t>前</w:t>
      </w:r>
      <w:r w:rsidRPr="00076E65">
        <w:rPr>
          <w:rFonts w:ascii="仿宋_GB2312" w:eastAsia="仿宋_GB2312" w:hAnsi="仿宋_GB2312" w:cs="仿宋_GB2312"/>
          <w:sz w:val="36"/>
          <w:szCs w:val="36"/>
        </w:rPr>
        <w:t>10</w:t>
      </w:r>
      <w:bookmarkEnd w:id="5"/>
      <w:r>
        <w:rPr>
          <w:rFonts w:ascii="仿宋_GB2312" w:eastAsia="仿宋_GB2312" w:hAnsi="仿宋_GB2312" w:cs="仿宋_GB2312" w:hint="eastAsia"/>
          <w:sz w:val="36"/>
          <w:szCs w:val="36"/>
        </w:rPr>
        <w:t>个</w:t>
      </w:r>
      <w:r w:rsidRPr="00076E65">
        <w:rPr>
          <w:rFonts w:ascii="仿宋_GB2312" w:eastAsia="仿宋_GB2312" w:hAnsi="仿宋_GB2312" w:cs="仿宋_GB2312"/>
          <w:sz w:val="36"/>
          <w:szCs w:val="36"/>
        </w:rPr>
        <w:t>中心局</w:t>
      </w:r>
      <w:r>
        <w:rPr>
          <w:rFonts w:ascii="仿宋_GB2312" w:eastAsia="仿宋_GB2312" w:hAnsi="仿宋_GB2312" w:cs="仿宋_GB2312" w:hint="eastAsia"/>
          <w:sz w:val="36"/>
          <w:szCs w:val="36"/>
        </w:rPr>
        <w:t>，总</w:t>
      </w:r>
      <w:r w:rsidRPr="00076E65">
        <w:rPr>
          <w:rFonts w:ascii="仿宋_GB2312" w:eastAsia="仿宋_GB2312" w:hAnsi="仿宋_GB2312" w:cs="仿宋_GB2312"/>
          <w:sz w:val="36"/>
          <w:szCs w:val="36"/>
        </w:rPr>
        <w:t>处理量</w:t>
      </w:r>
      <w:r>
        <w:rPr>
          <w:rFonts w:ascii="仿宋_GB2312" w:eastAsia="仿宋_GB2312" w:hAnsi="仿宋_GB2312" w:cs="仿宋_GB2312" w:hint="eastAsia"/>
          <w:sz w:val="36"/>
          <w:szCs w:val="36"/>
        </w:rPr>
        <w:t>达到6</w:t>
      </w:r>
      <w:r w:rsidR="00344F9C">
        <w:rPr>
          <w:rFonts w:ascii="仿宋_GB2312" w:eastAsia="仿宋_GB2312" w:hAnsi="仿宋_GB2312" w:cs="仿宋_GB2312" w:hint="eastAsia"/>
          <w:sz w:val="36"/>
          <w:szCs w:val="36"/>
        </w:rPr>
        <w:t>5</w:t>
      </w:r>
      <w:r w:rsidR="002C58FA">
        <w:rPr>
          <w:rFonts w:ascii="仿宋_GB2312" w:eastAsia="仿宋_GB2312" w:hAnsi="仿宋_GB2312" w:cs="仿宋_GB2312" w:hint="eastAsia"/>
          <w:sz w:val="36"/>
          <w:szCs w:val="36"/>
        </w:rPr>
        <w:t>7</w:t>
      </w:r>
      <w:r>
        <w:rPr>
          <w:rFonts w:ascii="仿宋_GB2312" w:eastAsia="仿宋_GB2312" w:hAnsi="仿宋_GB2312" w:cs="仿宋_GB2312" w:hint="eastAsia"/>
          <w:sz w:val="36"/>
          <w:szCs w:val="36"/>
        </w:rPr>
        <w:t>万件，</w:t>
      </w:r>
      <w:r w:rsidRPr="00076E65">
        <w:rPr>
          <w:rFonts w:ascii="仿宋_GB2312" w:eastAsia="仿宋_GB2312" w:hAnsi="仿宋_GB2312" w:cs="仿宋_GB2312"/>
          <w:sz w:val="36"/>
          <w:szCs w:val="36"/>
        </w:rPr>
        <w:t>占</w:t>
      </w:r>
      <w:r>
        <w:rPr>
          <w:rFonts w:ascii="仿宋_GB2312" w:eastAsia="仿宋_GB2312" w:hAnsi="仿宋_GB2312" w:cs="仿宋_GB2312" w:hint="eastAsia"/>
          <w:sz w:val="36"/>
          <w:szCs w:val="36"/>
        </w:rPr>
        <w:t>8</w:t>
      </w:r>
      <w:r>
        <w:rPr>
          <w:rFonts w:ascii="仿宋_GB2312" w:eastAsia="仿宋_GB2312" w:hAnsi="仿宋_GB2312" w:cs="仿宋_GB2312"/>
          <w:sz w:val="36"/>
          <w:szCs w:val="36"/>
        </w:rPr>
        <w:t>5</w:t>
      </w:r>
      <w:r>
        <w:rPr>
          <w:rFonts w:ascii="仿宋_GB2312" w:eastAsia="仿宋_GB2312" w:hAnsi="仿宋_GB2312" w:cs="仿宋_GB2312" w:hint="eastAsia"/>
          <w:sz w:val="36"/>
          <w:szCs w:val="36"/>
        </w:rPr>
        <w:t>个中心局的3</w:t>
      </w:r>
      <w:r w:rsidR="00344F9C">
        <w:rPr>
          <w:rFonts w:ascii="仿宋_GB2312" w:eastAsia="仿宋_GB2312" w:hAnsi="仿宋_GB2312" w:cs="仿宋_GB2312" w:hint="eastAsia"/>
          <w:sz w:val="36"/>
          <w:szCs w:val="36"/>
        </w:rPr>
        <w:t>3</w:t>
      </w:r>
      <w:r>
        <w:rPr>
          <w:rFonts w:ascii="仿宋_GB2312" w:eastAsia="仿宋_GB2312" w:hAnsi="仿宋_GB2312" w:cs="仿宋_GB2312" w:hint="eastAsia"/>
          <w:sz w:val="36"/>
          <w:szCs w:val="36"/>
        </w:rPr>
        <w:t>.</w:t>
      </w:r>
      <w:r w:rsidR="00344F9C">
        <w:rPr>
          <w:rFonts w:ascii="仿宋_GB2312" w:eastAsia="仿宋_GB2312" w:hAnsi="仿宋_GB2312" w:cs="仿宋_GB2312" w:hint="eastAsia"/>
          <w:sz w:val="36"/>
          <w:szCs w:val="36"/>
        </w:rPr>
        <w:t>0</w:t>
      </w:r>
      <w:r>
        <w:rPr>
          <w:rFonts w:ascii="仿宋_GB2312" w:eastAsia="仿宋_GB2312" w:hAnsi="仿宋_GB2312" w:cs="仿宋_GB2312" w:hint="eastAsia"/>
          <w:sz w:val="36"/>
          <w:szCs w:val="36"/>
        </w:rPr>
        <w:t>%</w:t>
      </w:r>
      <w:r w:rsidRPr="00076E65">
        <w:rPr>
          <w:rFonts w:ascii="仿宋_GB2312" w:eastAsia="仿宋_GB2312" w:hAnsi="仿宋_GB2312" w:cs="仿宋_GB2312"/>
          <w:sz w:val="36"/>
          <w:szCs w:val="36"/>
        </w:rPr>
        <w:t>。</w:t>
      </w:r>
    </w:p>
    <w:p w14:paraId="139DB99E" w14:textId="6277D06F" w:rsidR="009A24A1" w:rsidRPr="00927EC2" w:rsidRDefault="00927EC2" w:rsidP="009A24A1">
      <w:pPr>
        <w:widowControl/>
        <w:spacing w:line="288" w:lineRule="auto"/>
        <w:jc w:val="center"/>
        <w:rPr>
          <w:rFonts w:ascii="仿宋_GB2312" w:eastAsia="仿宋_GB2312" w:hAnsi="仿宋_GB2312" w:cs="仿宋_GB2312"/>
          <w:b/>
          <w:bCs/>
          <w:sz w:val="36"/>
          <w:szCs w:val="36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654F4CD" wp14:editId="330CC333">
                <wp:simplePos x="0" y="0"/>
                <wp:positionH relativeFrom="column">
                  <wp:posOffset>1325880</wp:posOffset>
                </wp:positionH>
                <wp:positionV relativeFrom="paragraph">
                  <wp:posOffset>1476375</wp:posOffset>
                </wp:positionV>
                <wp:extent cx="519545" cy="270164"/>
                <wp:effectExtent l="0" t="0" r="0" b="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9545" cy="27016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B99E68C" w14:textId="77777777" w:rsidR="00927EC2" w:rsidRPr="00F64D5E" w:rsidRDefault="00927EC2" w:rsidP="00927EC2">
                            <w:pPr>
                              <w:rPr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20"/>
                              </w:rPr>
                              <w:t>3</w:t>
                            </w:r>
                            <w:r w:rsidRPr="00F64D5E">
                              <w:rPr>
                                <w:color w:val="000000" w:themeColor="text1"/>
                                <w:sz w:val="18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20"/>
                              </w:rPr>
                              <w:t>4</w:t>
                            </w:r>
                            <w:r w:rsidRPr="00F64D5E">
                              <w:rPr>
                                <w:color w:val="000000" w:themeColor="text1"/>
                                <w:sz w:val="18"/>
                                <w:szCs w:val="20"/>
                              </w:rPr>
                              <w:t>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54F4CD" id="_x0000_t202" coordsize="21600,21600" o:spt="202" path="m,l,21600r21600,l21600,xe">
                <v:stroke joinstyle="miter"/>
                <v:path gradientshapeok="t" o:connecttype="rect"/>
              </v:shapetype>
              <v:shape id="文本框 7" o:spid="_x0000_s1026" type="#_x0000_t202" style="position:absolute;left:0;text-align:left;margin-left:104.4pt;margin-top:116.25pt;width:40.9pt;height:21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" filled="f" stroked="f" strokeweight=".5pt">
                <v:textbox>
                  <w:txbxContent>
                    <w:p w14:paraId="3B99E68C" w14:textId="77777777" w:rsidR="00927EC2" w:rsidRPr="00F64D5E" w:rsidRDefault="00927EC2" w:rsidP="00927EC2">
                      <w:pPr>
                        <w:rPr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20"/>
                        </w:rPr>
                        <w:t>3</w:t>
                      </w:r>
                      <w:r w:rsidRPr="00F64D5E">
                        <w:rPr>
                          <w:color w:val="000000" w:themeColor="text1"/>
                          <w:sz w:val="18"/>
                          <w:szCs w:val="20"/>
                        </w:rPr>
                        <w:t>.</w:t>
                      </w:r>
                      <w:r>
                        <w:rPr>
                          <w:color w:val="000000" w:themeColor="text1"/>
                          <w:sz w:val="18"/>
                          <w:szCs w:val="20"/>
                        </w:rPr>
                        <w:t>4</w:t>
                      </w:r>
                      <w:r w:rsidRPr="00F64D5E">
                        <w:rPr>
                          <w:color w:val="000000" w:themeColor="text1"/>
                          <w:sz w:val="18"/>
                          <w:szCs w:val="20"/>
                        </w:rPr>
                        <w:t>%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69C19AB" wp14:editId="6CF79FE2">
                <wp:simplePos x="0" y="0"/>
                <wp:positionH relativeFrom="column">
                  <wp:posOffset>883920</wp:posOffset>
                </wp:positionH>
                <wp:positionV relativeFrom="paragraph">
                  <wp:posOffset>1214120</wp:posOffset>
                </wp:positionV>
                <wp:extent cx="519545" cy="270164"/>
                <wp:effectExtent l="0" t="0" r="0" b="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9545" cy="27016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27B17B0" w14:textId="77777777" w:rsidR="00927EC2" w:rsidRPr="00F64D5E" w:rsidRDefault="00927EC2" w:rsidP="00927EC2">
                            <w:pPr>
                              <w:rPr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F64D5E">
                              <w:rPr>
                                <w:color w:val="000000" w:themeColor="text1"/>
                                <w:sz w:val="18"/>
                                <w:szCs w:val="20"/>
                              </w:rPr>
                              <w:t>4.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20"/>
                              </w:rPr>
                              <w:t>4</w:t>
                            </w:r>
                            <w:r w:rsidRPr="00F64D5E">
                              <w:rPr>
                                <w:color w:val="000000" w:themeColor="text1"/>
                                <w:sz w:val="18"/>
                                <w:szCs w:val="20"/>
                              </w:rPr>
                              <w:t>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9C19AB" id="文本框 5" o:spid="_x0000_s1027" type="#_x0000_t202" style="position:absolute;left:0;text-align:left;margin-left:69.6pt;margin-top:95.6pt;width:40.9pt;height:21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" filled="f" stroked="f" strokeweight=".5pt">
                <v:textbox>
                  <w:txbxContent>
                    <w:p w14:paraId="227B17B0" w14:textId="77777777" w:rsidR="00927EC2" w:rsidRPr="00F64D5E" w:rsidRDefault="00927EC2" w:rsidP="00927EC2">
                      <w:pPr>
                        <w:rPr>
                          <w:color w:val="000000" w:themeColor="text1"/>
                          <w:sz w:val="18"/>
                          <w:szCs w:val="20"/>
                        </w:rPr>
                      </w:pPr>
                      <w:r w:rsidRPr="00F64D5E">
                        <w:rPr>
                          <w:color w:val="000000" w:themeColor="text1"/>
                          <w:sz w:val="18"/>
                          <w:szCs w:val="20"/>
                        </w:rPr>
                        <w:t>4.</w:t>
                      </w:r>
                      <w:r>
                        <w:rPr>
                          <w:color w:val="000000" w:themeColor="text1"/>
                          <w:sz w:val="18"/>
                          <w:szCs w:val="20"/>
                        </w:rPr>
                        <w:t>4</w:t>
                      </w:r>
                      <w:r w:rsidRPr="00F64D5E">
                        <w:rPr>
                          <w:color w:val="000000" w:themeColor="text1"/>
                          <w:sz w:val="18"/>
                          <w:szCs w:val="20"/>
                        </w:rPr>
                        <w:t>%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BB4831" wp14:editId="13E8CD8E">
                <wp:simplePos x="0" y="0"/>
                <wp:positionH relativeFrom="column">
                  <wp:posOffset>434340</wp:posOffset>
                </wp:positionH>
                <wp:positionV relativeFrom="paragraph">
                  <wp:posOffset>1050925</wp:posOffset>
                </wp:positionV>
                <wp:extent cx="519545" cy="270164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9545" cy="27016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38BEAB" w14:textId="77777777" w:rsidR="00927EC2" w:rsidRPr="00F64D5E" w:rsidRDefault="00927EC2" w:rsidP="00927EC2">
                            <w:pPr>
                              <w:rPr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F64D5E">
                              <w:rPr>
                                <w:color w:val="000000" w:themeColor="text1"/>
                                <w:sz w:val="18"/>
                                <w:szCs w:val="20"/>
                              </w:rPr>
                              <w:t>4.7%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BB4831" id="文本框 4" o:spid="_x0000_s1028" type="#_x0000_t202" style="position:absolute;left:0;text-align:left;margin-left:34.2pt;margin-top:82.75pt;width:40.9pt;height:21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" filled="f" stroked="f" strokeweight=".5pt">
                <v:textbox>
                  <w:txbxContent>
                    <w:p w14:paraId="5C38BEAB" w14:textId="77777777" w:rsidR="00927EC2" w:rsidRPr="00F64D5E" w:rsidRDefault="00927EC2" w:rsidP="00927EC2">
                      <w:pPr>
                        <w:rPr>
                          <w:color w:val="000000" w:themeColor="text1"/>
                          <w:sz w:val="18"/>
                          <w:szCs w:val="20"/>
                        </w:rPr>
                      </w:pPr>
                      <w:r w:rsidRPr="00F64D5E">
                        <w:rPr>
                          <w:color w:val="000000" w:themeColor="text1"/>
                          <w:sz w:val="18"/>
                          <w:szCs w:val="20"/>
                        </w:rPr>
                        <w:t>4.7%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9ACD5EA" wp14:editId="26975524">
            <wp:extent cx="5234940" cy="2737485"/>
            <wp:effectExtent l="0" t="0" r="3810" b="5715"/>
            <wp:docPr id="2" name="图表 2">
              <a:extLst xmlns:a="http://schemas.openxmlformats.org/drawingml/2006/main">
                <a:ext uri="{FF2B5EF4-FFF2-40B4-BE49-F238E27FC236}">
                  <a16:creationId xmlns:a16="http://schemas.microsoft.com/office/drawing/2014/main" id="{A0F0D030-6FCA-4A03-890E-836523CE8F6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24E6A982" w14:textId="19F8241D" w:rsidR="009A24A1" w:rsidRDefault="009A24A1" w:rsidP="009A24A1">
      <w:pPr>
        <w:widowControl/>
        <w:spacing w:line="288" w:lineRule="auto"/>
        <w:jc w:val="center"/>
        <w:rPr>
          <w:rFonts w:ascii="仿宋_GB2312" w:eastAsia="仿宋_GB2312" w:hAnsi="仿宋_GB2312" w:cs="仿宋_GB2312"/>
          <w:sz w:val="36"/>
          <w:szCs w:val="36"/>
        </w:rPr>
      </w:pPr>
      <w:r>
        <w:rPr>
          <w:rFonts w:ascii="仿宋" w:eastAsia="仿宋" w:hAnsi="仿宋" w:cs="仿宋" w:hint="eastAsia"/>
          <w:sz w:val="28"/>
          <w:szCs w:val="28"/>
        </w:rPr>
        <w:t>图</w:t>
      </w:r>
      <w:r>
        <w:rPr>
          <w:rFonts w:ascii="仿宋" w:eastAsia="仿宋" w:hAnsi="仿宋" w:cs="仿宋"/>
          <w:sz w:val="28"/>
          <w:szCs w:val="28"/>
        </w:rPr>
        <w:t>8</w:t>
      </w:r>
      <w:r>
        <w:rPr>
          <w:rFonts w:ascii="仿宋" w:eastAsia="仿宋" w:hAnsi="仿宋" w:cs="仿宋" w:hint="eastAsia"/>
          <w:sz w:val="28"/>
          <w:szCs w:val="28"/>
        </w:rPr>
        <w:t xml:space="preserve"> 前1</w:t>
      </w:r>
      <w:r>
        <w:rPr>
          <w:rFonts w:ascii="仿宋" w:eastAsia="仿宋" w:hAnsi="仿宋" w:cs="仿宋"/>
          <w:sz w:val="28"/>
          <w:szCs w:val="28"/>
        </w:rPr>
        <w:t>0</w:t>
      </w:r>
      <w:r>
        <w:rPr>
          <w:rFonts w:ascii="仿宋" w:eastAsia="仿宋" w:hAnsi="仿宋" w:cs="仿宋" w:hint="eastAsia"/>
          <w:sz w:val="28"/>
          <w:szCs w:val="28"/>
        </w:rPr>
        <w:t>个中心局的处理量及占比</w:t>
      </w:r>
      <w:bookmarkStart w:id="6" w:name="_Hlk21620880"/>
      <w:bookmarkStart w:id="7" w:name="_Hlk20667910"/>
    </w:p>
    <w:bookmarkEnd w:id="6"/>
    <w:bookmarkEnd w:id="7"/>
    <w:p w14:paraId="659A4265" w14:textId="15D333D3" w:rsidR="009A24A1" w:rsidRDefault="009A24A1" w:rsidP="009A24A1"/>
    <w:p w14:paraId="69F20FC7" w14:textId="232D3045" w:rsidR="009A24A1" w:rsidRPr="00410451" w:rsidRDefault="009A24A1" w:rsidP="009A24A1">
      <w:pPr>
        <w:pStyle w:val="2"/>
        <w:spacing w:after="0" w:line="288" w:lineRule="auto"/>
        <w:rPr>
          <w:rFonts w:ascii="楷体_GB2312" w:eastAsia="楷体_GB2312" w:hAnsi="楷体_GB2312" w:cs="楷体_GB2312"/>
          <w:sz w:val="36"/>
          <w:szCs w:val="36"/>
        </w:rPr>
      </w:pPr>
      <w:r w:rsidRPr="00410451">
        <w:rPr>
          <w:rFonts w:ascii="楷体_GB2312" w:eastAsia="楷体_GB2312" w:hAnsi="楷体_GB2312" w:cs="楷体_GB2312" w:hint="eastAsia"/>
          <w:sz w:val="36"/>
          <w:szCs w:val="36"/>
        </w:rPr>
        <w:t>（</w:t>
      </w:r>
      <w:r>
        <w:rPr>
          <w:rFonts w:ascii="楷体_GB2312" w:eastAsia="楷体_GB2312" w:hAnsi="楷体_GB2312" w:cs="楷体_GB2312" w:hint="eastAsia"/>
          <w:sz w:val="36"/>
          <w:szCs w:val="36"/>
        </w:rPr>
        <w:t>五</w:t>
      </w:r>
      <w:r w:rsidRPr="00410451">
        <w:rPr>
          <w:rFonts w:ascii="楷体_GB2312" w:eastAsia="楷体_GB2312" w:hAnsi="楷体_GB2312" w:cs="楷体_GB2312" w:hint="eastAsia"/>
          <w:sz w:val="36"/>
          <w:szCs w:val="36"/>
        </w:rPr>
        <w:t>）</w:t>
      </w:r>
      <w:r>
        <w:rPr>
          <w:rFonts w:ascii="楷体_GB2312" w:eastAsia="楷体_GB2312" w:hAnsi="楷体_GB2312" w:cs="楷体_GB2312" w:hint="eastAsia"/>
          <w:sz w:val="36"/>
          <w:szCs w:val="36"/>
        </w:rPr>
        <w:t>0次经转集包件占比1</w:t>
      </w:r>
      <w:r w:rsidR="00D854B9">
        <w:rPr>
          <w:rFonts w:ascii="楷体_GB2312" w:eastAsia="楷体_GB2312" w:hAnsi="楷体_GB2312" w:cs="楷体_GB2312" w:hint="eastAsia"/>
          <w:sz w:val="36"/>
          <w:szCs w:val="36"/>
        </w:rPr>
        <w:t>2</w:t>
      </w:r>
      <w:bookmarkStart w:id="8" w:name="_GoBack"/>
      <w:bookmarkEnd w:id="8"/>
      <w:r>
        <w:rPr>
          <w:rFonts w:ascii="楷体_GB2312" w:eastAsia="楷体_GB2312" w:hAnsi="楷体_GB2312" w:cs="楷体_GB2312" w:hint="eastAsia"/>
          <w:sz w:val="36"/>
          <w:szCs w:val="36"/>
        </w:rPr>
        <w:t>%</w:t>
      </w:r>
    </w:p>
    <w:tbl>
      <w:tblPr>
        <w:tblW w:w="515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58"/>
        <w:gridCol w:w="1449"/>
        <w:gridCol w:w="1449"/>
      </w:tblGrid>
      <w:tr w:rsidR="009A24A1" w:rsidRPr="003078D5" w14:paraId="07CACF16" w14:textId="77777777" w:rsidTr="00C6195F">
        <w:trPr>
          <w:trHeight w:val="311"/>
          <w:jc w:val="center"/>
        </w:trPr>
        <w:tc>
          <w:tcPr>
            <w:tcW w:w="2258" w:type="dxa"/>
            <w:shd w:val="clear" w:color="auto" w:fill="auto"/>
            <w:noWrap/>
            <w:vAlign w:val="center"/>
            <w:hideMark/>
          </w:tcPr>
          <w:p w14:paraId="06544580" w14:textId="77777777" w:rsidR="009A24A1" w:rsidRPr="003078D5" w:rsidRDefault="009A24A1" w:rsidP="00C6195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078D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0次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经转</w:t>
            </w:r>
            <w:r w:rsidRPr="003078D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集包件</w:t>
            </w:r>
          </w:p>
        </w:tc>
        <w:tc>
          <w:tcPr>
            <w:tcW w:w="1449" w:type="dxa"/>
            <w:shd w:val="clear" w:color="auto" w:fill="auto"/>
            <w:noWrap/>
            <w:vAlign w:val="center"/>
            <w:hideMark/>
          </w:tcPr>
          <w:p w14:paraId="69FAEACE" w14:textId="77777777" w:rsidR="009A24A1" w:rsidRPr="003078D5" w:rsidRDefault="009A24A1" w:rsidP="00C6195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集包件</w:t>
            </w:r>
            <w:r w:rsidRPr="003078D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总数</w:t>
            </w:r>
          </w:p>
        </w:tc>
        <w:tc>
          <w:tcPr>
            <w:tcW w:w="1449" w:type="dxa"/>
            <w:shd w:val="clear" w:color="auto" w:fill="auto"/>
            <w:noWrap/>
            <w:vAlign w:val="center"/>
            <w:hideMark/>
          </w:tcPr>
          <w:p w14:paraId="5A0EE096" w14:textId="77777777" w:rsidR="009A24A1" w:rsidRPr="003078D5" w:rsidRDefault="009A24A1" w:rsidP="00C6195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078D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占比</w:t>
            </w:r>
          </w:p>
        </w:tc>
      </w:tr>
      <w:tr w:rsidR="009A24A1" w:rsidRPr="003078D5" w14:paraId="76CC11D2" w14:textId="77777777" w:rsidTr="00C6195F">
        <w:trPr>
          <w:trHeight w:val="311"/>
          <w:jc w:val="center"/>
        </w:trPr>
        <w:tc>
          <w:tcPr>
            <w:tcW w:w="2258" w:type="dxa"/>
            <w:shd w:val="clear" w:color="auto" w:fill="auto"/>
            <w:noWrap/>
            <w:vAlign w:val="center"/>
            <w:hideMark/>
          </w:tcPr>
          <w:p w14:paraId="0A772463" w14:textId="3C5489CA" w:rsidR="009A24A1" w:rsidRPr="003078D5" w:rsidRDefault="008128EF" w:rsidP="00C6195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7597</w:t>
            </w:r>
          </w:p>
        </w:tc>
        <w:tc>
          <w:tcPr>
            <w:tcW w:w="1449" w:type="dxa"/>
            <w:shd w:val="clear" w:color="auto" w:fill="auto"/>
            <w:noWrap/>
            <w:vAlign w:val="center"/>
            <w:hideMark/>
          </w:tcPr>
          <w:p w14:paraId="17BB8F95" w14:textId="77777777" w:rsidR="009A24A1" w:rsidRPr="003078D5" w:rsidRDefault="009A24A1" w:rsidP="00C6195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078D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391472</w:t>
            </w:r>
          </w:p>
        </w:tc>
        <w:tc>
          <w:tcPr>
            <w:tcW w:w="1449" w:type="dxa"/>
            <w:shd w:val="clear" w:color="auto" w:fill="auto"/>
            <w:noWrap/>
            <w:vAlign w:val="center"/>
            <w:hideMark/>
          </w:tcPr>
          <w:p w14:paraId="118001A7" w14:textId="5FB70DB1" w:rsidR="009A24A1" w:rsidRPr="003078D5" w:rsidRDefault="009A24A1" w:rsidP="00C6195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078D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  <w:r w:rsidR="008128EF">
              <w:rPr>
                <w:rFonts w:ascii="等线" w:eastAsia="等线" w:hAnsi="等线" w:cs="宋体"/>
                <w:color w:val="000000"/>
                <w:kern w:val="0"/>
                <w:sz w:val="22"/>
              </w:rPr>
              <w:t>2.16</w:t>
            </w:r>
            <w:r w:rsidRPr="003078D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%</w:t>
            </w:r>
          </w:p>
        </w:tc>
      </w:tr>
    </w:tbl>
    <w:p w14:paraId="647606BF" w14:textId="77777777" w:rsidR="003A536C" w:rsidRDefault="003A536C" w:rsidP="008128EF"/>
    <w:sectPr w:rsidR="003A53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B230B8" w14:textId="77777777" w:rsidR="005662C1" w:rsidRDefault="005662C1" w:rsidP="009A24A1">
      <w:r>
        <w:separator/>
      </w:r>
    </w:p>
  </w:endnote>
  <w:endnote w:type="continuationSeparator" w:id="0">
    <w:p w14:paraId="26259194" w14:textId="77777777" w:rsidR="005662C1" w:rsidRDefault="005662C1" w:rsidP="009A24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swiss"/>
    <w:pitch w:val="default"/>
    <w:sig w:usb0="00000000" w:usb1="00000000" w:usb2="00000000" w:usb3="00000000" w:csb0="00040000" w:csb1="00000000"/>
  </w:font>
  <w:font w:name="仿宋_GB2312">
    <w:altName w:val="仿宋"/>
    <w:charset w:val="86"/>
    <w:family w:val="swiss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041EC6" w14:textId="77777777" w:rsidR="005662C1" w:rsidRDefault="005662C1" w:rsidP="009A24A1">
      <w:r>
        <w:separator/>
      </w:r>
    </w:p>
  </w:footnote>
  <w:footnote w:type="continuationSeparator" w:id="0">
    <w:p w14:paraId="67A20061" w14:textId="77777777" w:rsidR="005662C1" w:rsidRDefault="005662C1" w:rsidP="009A24A1">
      <w:r>
        <w:continuationSeparator/>
      </w:r>
    </w:p>
  </w:footnote>
  <w:footnote w:id="1">
    <w:p w14:paraId="7EAAC721" w14:textId="77777777" w:rsidR="009A24A1" w:rsidRDefault="009A24A1" w:rsidP="009A24A1">
      <w:pPr>
        <w:pStyle w:val="a4"/>
      </w:pPr>
      <w:r w:rsidRPr="00617387">
        <w:rPr>
          <w:rStyle w:val="a6"/>
          <w:sz w:val="21"/>
          <w:szCs w:val="21"/>
        </w:rPr>
        <w:footnoteRef/>
      </w:r>
      <w:r>
        <w:t xml:space="preserve"> </w:t>
      </w:r>
      <w:r w:rsidRPr="00F81EA5">
        <w:rPr>
          <w:rFonts w:hint="eastAsia"/>
          <w:sz w:val="21"/>
          <w:szCs w:val="21"/>
        </w:rPr>
        <w:t>此处</w:t>
      </w:r>
      <w:r>
        <w:rPr>
          <w:rFonts w:hint="eastAsia"/>
          <w:sz w:val="21"/>
          <w:szCs w:val="21"/>
        </w:rPr>
        <w:t>的</w:t>
      </w:r>
      <w:r w:rsidRPr="00F81EA5">
        <w:rPr>
          <w:rFonts w:hint="eastAsia"/>
          <w:sz w:val="21"/>
          <w:szCs w:val="21"/>
        </w:rPr>
        <w:t>东部包括北京、天津、河北、辽宁、上海、江苏、浙江、安徽、福建、江西、山东、河南、湖北、湖南、广东；中部包括山西、吉林、黑龙江、广西、海南、重庆、四川、贵州、云南、陕西、甘肃、宁夏；西部包括内蒙古、西藏、青海、新疆</w:t>
      </w:r>
      <w:r>
        <w:rPr>
          <w:rFonts w:hint="eastAsia"/>
          <w:sz w:val="21"/>
          <w:szCs w:val="21"/>
        </w:rPr>
        <w:t>。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36C"/>
    <w:rsid w:val="00053D46"/>
    <w:rsid w:val="000C6335"/>
    <w:rsid w:val="001C63F8"/>
    <w:rsid w:val="002128EC"/>
    <w:rsid w:val="00291B63"/>
    <w:rsid w:val="002C58FA"/>
    <w:rsid w:val="00322A21"/>
    <w:rsid w:val="003279C3"/>
    <w:rsid w:val="00344F9C"/>
    <w:rsid w:val="003A536C"/>
    <w:rsid w:val="003A7348"/>
    <w:rsid w:val="00410882"/>
    <w:rsid w:val="00416E96"/>
    <w:rsid w:val="00547C01"/>
    <w:rsid w:val="005662C1"/>
    <w:rsid w:val="007252BA"/>
    <w:rsid w:val="00786AF2"/>
    <w:rsid w:val="008128EF"/>
    <w:rsid w:val="00865B26"/>
    <w:rsid w:val="008D47B8"/>
    <w:rsid w:val="00927EC2"/>
    <w:rsid w:val="00934652"/>
    <w:rsid w:val="00967E8E"/>
    <w:rsid w:val="009A24A1"/>
    <w:rsid w:val="009F708F"/>
    <w:rsid w:val="00A01DC0"/>
    <w:rsid w:val="00A12DCF"/>
    <w:rsid w:val="00A27B39"/>
    <w:rsid w:val="00A33330"/>
    <w:rsid w:val="00AA2675"/>
    <w:rsid w:val="00AD6018"/>
    <w:rsid w:val="00C77B3E"/>
    <w:rsid w:val="00D17516"/>
    <w:rsid w:val="00D24D2A"/>
    <w:rsid w:val="00D854B9"/>
    <w:rsid w:val="00E4678B"/>
    <w:rsid w:val="00EC71B3"/>
    <w:rsid w:val="00EF231B"/>
    <w:rsid w:val="00FC4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101461"/>
  <w15:chartTrackingRefBased/>
  <w15:docId w15:val="{21FC714E-1FF9-4966-891C-4C1F8F5B5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A536C"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3A536C"/>
    <w:pPr>
      <w:keepNext/>
      <w:keepLines/>
      <w:widowControl/>
      <w:spacing w:before="340" w:after="330" w:line="576" w:lineRule="auto"/>
      <w:outlineLvl w:val="0"/>
    </w:pPr>
    <w:rPr>
      <w:rFonts w:ascii="Calibri" w:eastAsia="宋体" w:hAnsi="Calibri" w:cs="Times New Roman"/>
      <w:b/>
      <w:kern w:val="44"/>
      <w:sz w:val="44"/>
      <w:szCs w:val="24"/>
    </w:rPr>
  </w:style>
  <w:style w:type="paragraph" w:styleId="2">
    <w:name w:val="heading 2"/>
    <w:basedOn w:val="a"/>
    <w:next w:val="a"/>
    <w:link w:val="20"/>
    <w:qFormat/>
    <w:rsid w:val="003A536C"/>
    <w:pPr>
      <w:keepNext/>
      <w:keepLines/>
      <w:widowControl/>
      <w:spacing w:before="260" w:after="260" w:line="413" w:lineRule="auto"/>
      <w:outlineLvl w:val="1"/>
    </w:pPr>
    <w:rPr>
      <w:rFonts w:ascii="Arial" w:eastAsia="黑体" w:hAnsi="Arial" w:cs="Times New Roman"/>
      <w:b/>
      <w:sz w:val="3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qFormat/>
    <w:rsid w:val="003A536C"/>
    <w:rPr>
      <w:rFonts w:ascii="Calibri" w:eastAsia="宋体" w:hAnsi="Calibri" w:cs="Times New Roman"/>
      <w:b/>
      <w:kern w:val="44"/>
      <w:sz w:val="44"/>
      <w:szCs w:val="24"/>
    </w:rPr>
  </w:style>
  <w:style w:type="character" w:customStyle="1" w:styleId="20">
    <w:name w:val="标题 2 字符"/>
    <w:basedOn w:val="a0"/>
    <w:link w:val="2"/>
    <w:qFormat/>
    <w:rsid w:val="003A536C"/>
    <w:rPr>
      <w:rFonts w:ascii="Arial" w:eastAsia="黑体" w:hAnsi="Arial" w:cs="Times New Roman"/>
      <w:b/>
      <w:sz w:val="32"/>
      <w:szCs w:val="24"/>
    </w:rPr>
  </w:style>
  <w:style w:type="table" w:styleId="a3">
    <w:name w:val="Table Grid"/>
    <w:basedOn w:val="a1"/>
    <w:uiPriority w:val="39"/>
    <w:qFormat/>
    <w:rsid w:val="003A536C"/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note text"/>
    <w:basedOn w:val="a"/>
    <w:link w:val="a5"/>
    <w:uiPriority w:val="99"/>
    <w:semiHidden/>
    <w:unhideWhenUsed/>
    <w:rsid w:val="009A24A1"/>
    <w:pPr>
      <w:snapToGrid w:val="0"/>
      <w:jc w:val="left"/>
    </w:pPr>
    <w:rPr>
      <w:sz w:val="18"/>
      <w:szCs w:val="18"/>
    </w:rPr>
  </w:style>
  <w:style w:type="character" w:customStyle="1" w:styleId="a5">
    <w:name w:val="脚注文本 字符"/>
    <w:basedOn w:val="a0"/>
    <w:link w:val="a4"/>
    <w:uiPriority w:val="99"/>
    <w:semiHidden/>
    <w:rsid w:val="009A24A1"/>
    <w:rPr>
      <w:sz w:val="18"/>
      <w:szCs w:val="18"/>
    </w:rPr>
  </w:style>
  <w:style w:type="character" w:styleId="a6">
    <w:name w:val="footnote reference"/>
    <w:basedOn w:val="a0"/>
    <w:uiPriority w:val="99"/>
    <w:semiHidden/>
    <w:unhideWhenUsed/>
    <w:rsid w:val="009A24A1"/>
    <w:rPr>
      <w:vertAlign w:val="superscript"/>
    </w:rPr>
  </w:style>
  <w:style w:type="paragraph" w:styleId="a7">
    <w:name w:val="header"/>
    <w:basedOn w:val="a"/>
    <w:link w:val="a8"/>
    <w:uiPriority w:val="99"/>
    <w:unhideWhenUsed/>
    <w:rsid w:val="00D175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D17516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D175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D1751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hart" Target="charts/chart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.xm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oleObject" Target="file:///D:\&#38598;&#21253;\1200&#19975;&#24314;&#27169;&#32467;&#26524;&#32479;&#35745;&#20998;&#26512;(N_20)\out_jibao_fangan1200.xlsx" TargetMode="Externa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&#20844;&#21496;&#39033;&#30446;\~&#38598;&#21253;&#20998;&#26512;201910\6.&#38598;&#21253;&#27979;&#31639;&#27493;&#39588;-&#26032;&#30340;&#26684;&#21475;&#35774;&#32622;&#26041;&#26696;-2019-11-08-&#20351;&#29992;&#26032;&#30340;&#37038;&#36335;&#37325;&#26032;&#35745;&#31639;\&#24314;&#27169;&#32467;&#26524;&#32479;&#35745;&#20998;&#26512;\&#20840;&#22269;85&#20010;&#20013;&#24515;&#23616;&#22788;&#29702;&#37327;&#39044;&#27979;&#32467;&#26524;-2019-11-08.xlsx" TargetMode="External"/><Relationship Id="rId2" Type="http://schemas.microsoft.com/office/2011/relationships/chartColorStyle" Target="colors2.xml"/><Relationship Id="rId1" Type="http://schemas.microsoft.com/office/2011/relationships/chartStyle" Target="style2.xml"/><Relationship Id="rId4" Type="http://schemas.openxmlformats.org/officeDocument/2006/relationships/chartUserShapes" Target="../drawings/drawing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dLbl>
              <c:idx val="0"/>
              <c:tx>
                <c:rich>
                  <a:bodyPr/>
                  <a:lstStyle/>
                  <a:p>
                    <a:fld id="{FBFD55D0-52E0-403F-AE05-6E2BB83DC5EB}" type="VALUE">
                      <a:rPr lang="en-US" altLang="zh-CN"/>
                      <a:pPr/>
                      <a:t>[值]</a:t>
                    </a:fld>
                    <a:r>
                      <a:rPr lang="zh-CN" altLang="en-US"/>
                      <a:t>，</a:t>
                    </a:r>
                    <a:r>
                      <a:rPr lang="en-US" altLang="zh-CN"/>
                      <a:t>49%</a:t>
                    </a:r>
                  </a:p>
                </c:rich>
              </c:tx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0-6AD7-48DA-8015-5C8232D0E0F4}"/>
                </c:ext>
              </c:extLst>
            </c:dLbl>
            <c:dLbl>
              <c:idx val="1"/>
              <c:tx>
                <c:rich>
                  <a:bodyPr/>
                  <a:lstStyle/>
                  <a:p>
                    <a:fld id="{7DCE6FB9-3E76-44D5-8B60-50DFA6D935C5}" type="VALUE">
                      <a:rPr lang="en-US" altLang="zh-CN"/>
                      <a:pPr/>
                      <a:t>[值]</a:t>
                    </a:fld>
                    <a:r>
                      <a:rPr lang="zh-CN" altLang="en-US"/>
                      <a:t>，</a:t>
                    </a:r>
                    <a:r>
                      <a:rPr lang="en-US" altLang="zh-CN"/>
                      <a:t>88%</a:t>
                    </a:r>
                  </a:p>
                </c:rich>
              </c:tx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1-6AD7-48DA-8015-5C8232D0E0F4}"/>
                </c:ext>
              </c:extLst>
            </c:dLbl>
            <c:dLbl>
              <c:idx val="2"/>
              <c:tx>
                <c:rich>
                  <a:bodyPr/>
                  <a:lstStyle/>
                  <a:p>
                    <a:fld id="{E52D7BD8-0E54-4832-ADE0-27572D1C6EFC}" type="VALUE">
                      <a:rPr lang="en-US" altLang="zh-CN"/>
                      <a:pPr/>
                      <a:t>[值]</a:t>
                    </a:fld>
                    <a:r>
                      <a:rPr lang="zh-CN" altLang="en-US"/>
                      <a:t>，</a:t>
                    </a:r>
                    <a:r>
                      <a:rPr lang="en-US" altLang="zh-CN"/>
                      <a:t>100%</a:t>
                    </a:r>
                  </a:p>
                </c:rich>
              </c:tx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2-6AD7-48DA-8015-5C8232D0E0F4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'图1集包单位类型 (2)'!$A$2:$A$4</c:f>
              <c:strCache>
                <c:ptCount val="3"/>
                <c:pt idx="0">
                  <c:v>区县</c:v>
                </c:pt>
                <c:pt idx="1">
                  <c:v>非中心局地市</c:v>
                </c:pt>
                <c:pt idx="2">
                  <c:v>中心局</c:v>
                </c:pt>
              </c:strCache>
            </c:strRef>
          </c:cat>
          <c:val>
            <c:numRef>
              <c:f>'图1集包单位类型 (2)'!$B$2:$B$4</c:f>
              <c:numCache>
                <c:formatCode>General</c:formatCode>
                <c:ptCount val="3"/>
                <c:pt idx="0">
                  <c:v>1055</c:v>
                </c:pt>
                <c:pt idx="1">
                  <c:v>228</c:v>
                </c:pt>
                <c:pt idx="2">
                  <c:v>85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6AD7-48DA-8015-5C8232D0E0F4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600774008"/>
        <c:axId val="600775928"/>
      </c:barChart>
      <c:catAx>
        <c:axId val="60077400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00775928"/>
        <c:crosses val="autoZero"/>
        <c:auto val="1"/>
        <c:lblAlgn val="ctr"/>
        <c:lblOffset val="100"/>
        <c:noMultiLvlLbl val="0"/>
      </c:catAx>
      <c:valAx>
        <c:axId val="6007759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0077400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4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前</a:t>
            </a:r>
            <a:r>
              <a:rPr lang="en-US" altLang="zh-CN"/>
              <a:t>10</a:t>
            </a:r>
            <a:r>
              <a:rPr lang="zh-CN" altLang="en-US"/>
              <a:t>个中心局处理量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'图2-前10个中心局处理量'!$C$2:$C$11</c:f>
              <c:strCache>
                <c:ptCount val="10"/>
                <c:pt idx="0">
                  <c:v>广州</c:v>
                </c:pt>
                <c:pt idx="1">
                  <c:v>义乌</c:v>
                </c:pt>
                <c:pt idx="2">
                  <c:v>郑州</c:v>
                </c:pt>
                <c:pt idx="3">
                  <c:v>上海</c:v>
                </c:pt>
                <c:pt idx="4">
                  <c:v>武汉</c:v>
                </c:pt>
                <c:pt idx="5">
                  <c:v>西安</c:v>
                </c:pt>
                <c:pt idx="6">
                  <c:v>济南</c:v>
                </c:pt>
                <c:pt idx="7">
                  <c:v>长沙</c:v>
                </c:pt>
                <c:pt idx="8">
                  <c:v>合肥</c:v>
                </c:pt>
                <c:pt idx="9">
                  <c:v>杭州</c:v>
                </c:pt>
              </c:strCache>
            </c:strRef>
          </c:cat>
          <c:val>
            <c:numRef>
              <c:f>'图2-前10个中心局处理量'!$D$2:$D$11</c:f>
              <c:numCache>
                <c:formatCode>General</c:formatCode>
                <c:ptCount val="10"/>
                <c:pt idx="0">
                  <c:v>93.35</c:v>
                </c:pt>
                <c:pt idx="1">
                  <c:v>86.800000000000011</c:v>
                </c:pt>
                <c:pt idx="2">
                  <c:v>68.23</c:v>
                </c:pt>
                <c:pt idx="3">
                  <c:v>67.05</c:v>
                </c:pt>
                <c:pt idx="4">
                  <c:v>66.05</c:v>
                </c:pt>
                <c:pt idx="5">
                  <c:v>57.42</c:v>
                </c:pt>
                <c:pt idx="6">
                  <c:v>57.21</c:v>
                </c:pt>
                <c:pt idx="7">
                  <c:v>56.160000000000004</c:v>
                </c:pt>
                <c:pt idx="8">
                  <c:v>52.779999999999994</c:v>
                </c:pt>
                <c:pt idx="9">
                  <c:v>51.56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770-4A79-B8F8-A01707DBA8F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734667016"/>
        <c:axId val="734667656"/>
      </c:barChart>
      <c:catAx>
        <c:axId val="73466701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734667656"/>
        <c:crosses val="autoZero"/>
        <c:auto val="1"/>
        <c:lblAlgn val="ctr"/>
        <c:lblOffset val="100"/>
        <c:noMultiLvlLbl val="0"/>
      </c:catAx>
      <c:valAx>
        <c:axId val="7346676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73466701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  <c:userShapes r:id="rId4"/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0.35065</cdr:x>
      <cdr:y>0.53957</cdr:y>
    </cdr:from>
    <cdr:to>
      <cdr:x>0.44987</cdr:x>
      <cdr:y>0.63816</cdr:y>
    </cdr:to>
    <cdr:sp macro="" textlink="">
      <cdr:nvSpPr>
        <cdr:cNvPr id="2" name="文本框 7"/>
        <cdr:cNvSpPr txBox="1"/>
      </cdr:nvSpPr>
      <cdr:spPr>
        <a:xfrm xmlns:a="http://schemas.openxmlformats.org/drawingml/2006/main">
          <a:off x="1835612" y="1477067"/>
          <a:ext cx="519430" cy="269875"/>
        </a:xfrm>
        <a:prstGeom xmlns:a="http://schemas.openxmlformats.org/drawingml/2006/main" prst="rect">
          <a:avLst/>
        </a:prstGeom>
        <a:noFill xmlns:a="http://schemas.openxmlformats.org/drawingml/2006/main"/>
        <a:ln xmlns:a="http://schemas.openxmlformats.org/drawingml/2006/main" w="6350">
          <a:noFill/>
        </a:ln>
      </cdr:spPr>
      <cdr:txBody>
        <a:bodyPr xmlns:a="http://schemas.openxmlformats.org/drawingml/2006/main" rot="0" spcFirstLastPara="0" vert="horz" wrap="square" lIns="91440" tIns="45720" rIns="91440" bIns="45720" numCol="1" spcCol="0" rtlCol="0" fromWordArt="0" anchor="t" anchorCtr="0" forceAA="0" compatLnSpc="1">
          <a:prstTxWarp prst="textNoShape">
            <a:avLst/>
          </a:prstTxWarp>
          <a:noAutofit/>
        </a:bodyPr>
        <a:lstStyle xmlns:a="http://schemas.openxmlformats.org/drawingml/2006/main"/>
        <a:p xmlns:a="http://schemas.openxmlformats.org/drawingml/2006/main">
          <a:pPr algn="just">
            <a:spcAft>
              <a:spcPts val="0"/>
            </a:spcAft>
          </a:pPr>
          <a:r>
            <a:rPr lang="en-US" sz="900" kern="100">
              <a:solidFill>
                <a:srgbClr val="000000"/>
              </a:solidFill>
              <a:effectLst/>
              <a:latin typeface="等线" panose="02010600030101010101" pitchFamily="2" charset="-122"/>
              <a:ea typeface="等线" panose="02010600030101010101" pitchFamily="2" charset="-122"/>
              <a:cs typeface="Times New Roman" panose="02020603050405020304" pitchFamily="18" charset="0"/>
            </a:rPr>
            <a:t>3.4%</a:t>
          </a:r>
          <a:endParaRPr lang="zh-CN" sz="1050" kern="100">
            <a:effectLst/>
            <a:latin typeface="等线" panose="02010600030101010101" pitchFamily="2" charset="-122"/>
            <a:ea typeface="等线" panose="02010600030101010101" pitchFamily="2" charset="-122"/>
            <a:cs typeface="Times New Roman" panose="02020603050405020304" pitchFamily="18" charset="0"/>
          </a:endParaRPr>
        </a:p>
      </cdr:txBody>
    </cdr:sp>
  </cdr:relSizeAnchor>
  <cdr:relSizeAnchor xmlns:cdr="http://schemas.openxmlformats.org/drawingml/2006/chartDrawing">
    <cdr:from>
      <cdr:x>0.43578</cdr:x>
      <cdr:y>0.5642</cdr:y>
    </cdr:from>
    <cdr:to>
      <cdr:x>0.535</cdr:x>
      <cdr:y>0.66279</cdr:y>
    </cdr:to>
    <cdr:sp macro="" textlink="">
      <cdr:nvSpPr>
        <cdr:cNvPr id="3" name="文本框 7"/>
        <cdr:cNvSpPr txBox="1"/>
      </cdr:nvSpPr>
      <cdr:spPr>
        <a:xfrm xmlns:a="http://schemas.openxmlformats.org/drawingml/2006/main">
          <a:off x="2281266" y="1544493"/>
          <a:ext cx="519430" cy="269875"/>
        </a:xfrm>
        <a:prstGeom xmlns:a="http://schemas.openxmlformats.org/drawingml/2006/main" prst="rect">
          <a:avLst/>
        </a:prstGeom>
        <a:noFill xmlns:a="http://schemas.openxmlformats.org/drawingml/2006/main"/>
        <a:ln xmlns:a="http://schemas.openxmlformats.org/drawingml/2006/main" w="6350">
          <a:noFill/>
        </a:ln>
      </cdr:spPr>
      <cdr:txBody>
        <a:bodyPr xmlns:a="http://schemas.openxmlformats.org/drawingml/2006/main" rot="0" spcFirstLastPara="0" vert="horz" wrap="square" lIns="91440" tIns="45720" rIns="91440" bIns="45720" numCol="1" spcCol="0" rtlCol="0" fromWordArt="0" anchor="t" anchorCtr="0" forceAA="0" compatLnSpc="1">
          <a:prstTxWarp prst="textNoShape">
            <a:avLst/>
          </a:prstTxWarp>
          <a:noAutofit/>
        </a:bodyPr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pPr algn="just">
            <a:spcAft>
              <a:spcPts val="0"/>
            </a:spcAft>
          </a:pPr>
          <a:r>
            <a:rPr lang="en-US" sz="900" kern="100">
              <a:solidFill>
                <a:srgbClr val="000000"/>
              </a:solidFill>
              <a:effectLst/>
              <a:latin typeface="等线" panose="02010600030101010101" pitchFamily="2" charset="-122"/>
              <a:ea typeface="等线" panose="02010600030101010101" pitchFamily="2" charset="-122"/>
              <a:cs typeface="Times New Roman" panose="02020603050405020304" pitchFamily="18" charset="0"/>
            </a:rPr>
            <a:t>3.</a:t>
          </a:r>
          <a:r>
            <a:rPr lang="en-US" altLang="zh-CN" sz="900" kern="100">
              <a:solidFill>
                <a:srgbClr val="000000"/>
              </a:solidFill>
              <a:effectLst/>
              <a:latin typeface="等线" panose="02010600030101010101" pitchFamily="2" charset="-122"/>
              <a:ea typeface="等线" panose="02010600030101010101" pitchFamily="2" charset="-122"/>
              <a:cs typeface="Times New Roman" panose="02020603050405020304" pitchFamily="18" charset="0"/>
            </a:rPr>
            <a:t>3</a:t>
          </a:r>
          <a:r>
            <a:rPr lang="en-US" sz="900" kern="100">
              <a:solidFill>
                <a:srgbClr val="000000"/>
              </a:solidFill>
              <a:effectLst/>
              <a:latin typeface="等线" panose="02010600030101010101" pitchFamily="2" charset="-122"/>
              <a:ea typeface="等线" panose="02010600030101010101" pitchFamily="2" charset="-122"/>
              <a:cs typeface="Times New Roman" panose="02020603050405020304" pitchFamily="18" charset="0"/>
            </a:rPr>
            <a:t>%</a:t>
          </a:r>
          <a:endParaRPr lang="zh-CN" sz="1050" kern="100">
            <a:effectLst/>
            <a:latin typeface="等线" panose="02010600030101010101" pitchFamily="2" charset="-122"/>
            <a:ea typeface="等线" panose="02010600030101010101" pitchFamily="2" charset="-122"/>
            <a:cs typeface="Times New Roman" panose="02020603050405020304" pitchFamily="18" charset="0"/>
          </a:endParaRPr>
        </a:p>
      </cdr:txBody>
    </cdr:sp>
  </cdr:relSizeAnchor>
  <cdr:relSizeAnchor xmlns:cdr="http://schemas.openxmlformats.org/drawingml/2006/chartDrawing">
    <cdr:from>
      <cdr:x>0.52885</cdr:x>
      <cdr:y>0.58276</cdr:y>
    </cdr:from>
    <cdr:to>
      <cdr:x>0.62807</cdr:x>
      <cdr:y>0.68134</cdr:y>
    </cdr:to>
    <cdr:sp macro="" textlink="">
      <cdr:nvSpPr>
        <cdr:cNvPr id="4" name="文本框 7"/>
        <cdr:cNvSpPr txBox="1"/>
      </cdr:nvSpPr>
      <cdr:spPr>
        <a:xfrm xmlns:a="http://schemas.openxmlformats.org/drawingml/2006/main">
          <a:off x="2768484" y="1595293"/>
          <a:ext cx="519430" cy="269875"/>
        </a:xfrm>
        <a:prstGeom xmlns:a="http://schemas.openxmlformats.org/drawingml/2006/main" prst="rect">
          <a:avLst/>
        </a:prstGeom>
        <a:noFill xmlns:a="http://schemas.openxmlformats.org/drawingml/2006/main"/>
        <a:ln xmlns:a="http://schemas.openxmlformats.org/drawingml/2006/main" w="6350">
          <a:noFill/>
        </a:ln>
      </cdr:spPr>
      <cdr:txBody>
        <a:bodyPr xmlns:a="http://schemas.openxmlformats.org/drawingml/2006/main" rot="0" spcFirstLastPara="0" vert="horz" wrap="square" lIns="91440" tIns="45720" rIns="91440" bIns="45720" numCol="1" spcCol="0" rtlCol="0" fromWordArt="0" anchor="t" anchorCtr="0" forceAA="0" compatLnSpc="1">
          <a:prstTxWarp prst="textNoShape">
            <a:avLst/>
          </a:prstTxWarp>
          <a:noAutofit/>
        </a:bodyPr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pPr algn="just">
            <a:spcAft>
              <a:spcPts val="0"/>
            </a:spcAft>
          </a:pPr>
          <a:r>
            <a:rPr lang="en-US" altLang="zh-CN" sz="900" kern="100">
              <a:solidFill>
                <a:srgbClr val="000000"/>
              </a:solidFill>
              <a:effectLst/>
              <a:latin typeface="等线" panose="02010600030101010101" pitchFamily="2" charset="-122"/>
              <a:ea typeface="等线" panose="02010600030101010101" pitchFamily="2" charset="-122"/>
              <a:cs typeface="Times New Roman" panose="02020603050405020304" pitchFamily="18" charset="0"/>
            </a:rPr>
            <a:t>2.9</a:t>
          </a:r>
          <a:r>
            <a:rPr lang="en-US" sz="900" kern="100">
              <a:solidFill>
                <a:srgbClr val="000000"/>
              </a:solidFill>
              <a:effectLst/>
              <a:latin typeface="等线" panose="02010600030101010101" pitchFamily="2" charset="-122"/>
              <a:ea typeface="等线" panose="02010600030101010101" pitchFamily="2" charset="-122"/>
              <a:cs typeface="Times New Roman" panose="02020603050405020304" pitchFamily="18" charset="0"/>
            </a:rPr>
            <a:t>%</a:t>
          </a:r>
          <a:endParaRPr lang="zh-CN" sz="1050" kern="100">
            <a:effectLst/>
            <a:latin typeface="等线" panose="02010600030101010101" pitchFamily="2" charset="-122"/>
            <a:ea typeface="等线" panose="02010600030101010101" pitchFamily="2" charset="-122"/>
            <a:cs typeface="Times New Roman" panose="02020603050405020304" pitchFamily="18" charset="0"/>
          </a:endParaRPr>
        </a:p>
      </cdr:txBody>
    </cdr:sp>
  </cdr:relSizeAnchor>
  <cdr:relSizeAnchor xmlns:cdr="http://schemas.openxmlformats.org/drawingml/2006/chartDrawing">
    <cdr:from>
      <cdr:x>0.61662</cdr:x>
      <cdr:y>0.59372</cdr:y>
    </cdr:from>
    <cdr:to>
      <cdr:x>0.71585</cdr:x>
      <cdr:y>0.69231</cdr:y>
    </cdr:to>
    <cdr:sp macro="" textlink="">
      <cdr:nvSpPr>
        <cdr:cNvPr id="5" name="文本框 7"/>
        <cdr:cNvSpPr txBox="1"/>
      </cdr:nvSpPr>
      <cdr:spPr>
        <a:xfrm xmlns:a="http://schemas.openxmlformats.org/drawingml/2006/main">
          <a:off x="3227993" y="1625312"/>
          <a:ext cx="519430" cy="269875"/>
        </a:xfrm>
        <a:prstGeom xmlns:a="http://schemas.openxmlformats.org/drawingml/2006/main" prst="rect">
          <a:avLst/>
        </a:prstGeom>
        <a:noFill xmlns:a="http://schemas.openxmlformats.org/drawingml/2006/main"/>
        <a:ln xmlns:a="http://schemas.openxmlformats.org/drawingml/2006/main" w="6350">
          <a:noFill/>
        </a:ln>
      </cdr:spPr>
      <cdr:txBody>
        <a:bodyPr xmlns:a="http://schemas.openxmlformats.org/drawingml/2006/main" rot="0" spcFirstLastPara="0" vert="horz" wrap="square" lIns="91440" tIns="45720" rIns="91440" bIns="45720" numCol="1" spcCol="0" rtlCol="0" fromWordArt="0" anchor="t" anchorCtr="0" forceAA="0" compatLnSpc="1">
          <a:prstTxWarp prst="textNoShape">
            <a:avLst/>
          </a:prstTxWarp>
          <a:noAutofit/>
        </a:bodyPr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pPr algn="just">
            <a:spcAft>
              <a:spcPts val="0"/>
            </a:spcAft>
          </a:pPr>
          <a:r>
            <a:rPr lang="en-US" altLang="zh-CN" sz="900" kern="100">
              <a:solidFill>
                <a:srgbClr val="000000"/>
              </a:solidFill>
              <a:effectLst/>
              <a:latin typeface="等线" panose="02010600030101010101" pitchFamily="2" charset="-122"/>
              <a:ea typeface="等线" panose="02010600030101010101" pitchFamily="2" charset="-122"/>
              <a:cs typeface="Times New Roman" panose="02020603050405020304" pitchFamily="18" charset="0"/>
            </a:rPr>
            <a:t>2.9</a:t>
          </a:r>
          <a:r>
            <a:rPr lang="en-US" sz="900" kern="100">
              <a:solidFill>
                <a:srgbClr val="000000"/>
              </a:solidFill>
              <a:effectLst/>
              <a:latin typeface="等线" panose="02010600030101010101" pitchFamily="2" charset="-122"/>
              <a:ea typeface="等线" panose="02010600030101010101" pitchFamily="2" charset="-122"/>
              <a:cs typeface="Times New Roman" panose="02020603050405020304" pitchFamily="18" charset="0"/>
            </a:rPr>
            <a:t>%</a:t>
          </a:r>
          <a:endParaRPr lang="zh-CN" sz="1050" kern="100">
            <a:effectLst/>
            <a:latin typeface="等线" panose="02010600030101010101" pitchFamily="2" charset="-122"/>
            <a:ea typeface="等线" panose="02010600030101010101" pitchFamily="2" charset="-122"/>
            <a:cs typeface="Times New Roman" panose="02020603050405020304" pitchFamily="18" charset="0"/>
          </a:endParaRPr>
        </a:p>
      </cdr:txBody>
    </cdr:sp>
  </cdr:relSizeAnchor>
  <cdr:relSizeAnchor xmlns:cdr="http://schemas.openxmlformats.org/drawingml/2006/chartDrawing">
    <cdr:from>
      <cdr:x>0.70308</cdr:x>
      <cdr:y>0.61734</cdr:y>
    </cdr:from>
    <cdr:to>
      <cdr:x>0.8023</cdr:x>
      <cdr:y>0.71593</cdr:y>
    </cdr:to>
    <cdr:sp macro="" textlink="">
      <cdr:nvSpPr>
        <cdr:cNvPr id="6" name="文本框 7"/>
        <cdr:cNvSpPr txBox="1"/>
      </cdr:nvSpPr>
      <cdr:spPr>
        <a:xfrm xmlns:a="http://schemas.openxmlformats.org/drawingml/2006/main">
          <a:off x="3680575" y="1689965"/>
          <a:ext cx="519430" cy="269875"/>
        </a:xfrm>
        <a:prstGeom xmlns:a="http://schemas.openxmlformats.org/drawingml/2006/main" prst="rect">
          <a:avLst/>
        </a:prstGeom>
        <a:noFill xmlns:a="http://schemas.openxmlformats.org/drawingml/2006/main"/>
        <a:ln xmlns:a="http://schemas.openxmlformats.org/drawingml/2006/main" w="6350">
          <a:noFill/>
        </a:ln>
      </cdr:spPr>
      <cdr:txBody>
        <a:bodyPr xmlns:a="http://schemas.openxmlformats.org/drawingml/2006/main" rot="0" spcFirstLastPara="0" vert="horz" wrap="square" lIns="91440" tIns="45720" rIns="91440" bIns="45720" numCol="1" spcCol="0" rtlCol="0" fromWordArt="0" anchor="t" anchorCtr="0" forceAA="0" compatLnSpc="1">
          <a:prstTxWarp prst="textNoShape">
            <a:avLst/>
          </a:prstTxWarp>
          <a:noAutofit/>
        </a:bodyPr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pPr algn="just">
            <a:spcAft>
              <a:spcPts val="0"/>
            </a:spcAft>
          </a:pPr>
          <a:r>
            <a:rPr lang="en-US" altLang="zh-CN" sz="900" kern="100">
              <a:solidFill>
                <a:srgbClr val="000000"/>
              </a:solidFill>
              <a:effectLst/>
              <a:latin typeface="等线" panose="02010600030101010101" pitchFamily="2" charset="-122"/>
              <a:ea typeface="等线" panose="02010600030101010101" pitchFamily="2" charset="-122"/>
              <a:cs typeface="Times New Roman" panose="02020603050405020304" pitchFamily="18" charset="0"/>
            </a:rPr>
            <a:t>2.8</a:t>
          </a:r>
          <a:r>
            <a:rPr lang="en-US" sz="900" kern="100">
              <a:solidFill>
                <a:srgbClr val="000000"/>
              </a:solidFill>
              <a:effectLst/>
              <a:latin typeface="等线" panose="02010600030101010101" pitchFamily="2" charset="-122"/>
              <a:ea typeface="等线" panose="02010600030101010101" pitchFamily="2" charset="-122"/>
              <a:cs typeface="Times New Roman" panose="02020603050405020304" pitchFamily="18" charset="0"/>
            </a:rPr>
            <a:t>%</a:t>
          </a:r>
          <a:endParaRPr lang="zh-CN" sz="1050" kern="100">
            <a:effectLst/>
            <a:latin typeface="等线" panose="02010600030101010101" pitchFamily="2" charset="-122"/>
            <a:ea typeface="等线" panose="02010600030101010101" pitchFamily="2" charset="-122"/>
            <a:cs typeface="Times New Roman" panose="02020603050405020304" pitchFamily="18" charset="0"/>
          </a:endParaRPr>
        </a:p>
      </cdr:txBody>
    </cdr:sp>
  </cdr:relSizeAnchor>
  <cdr:relSizeAnchor xmlns:cdr="http://schemas.openxmlformats.org/drawingml/2006/chartDrawing">
    <cdr:from>
      <cdr:x>0.79615</cdr:x>
      <cdr:y>0.64771</cdr:y>
    </cdr:from>
    <cdr:to>
      <cdr:x>0.89537</cdr:x>
      <cdr:y>0.74629</cdr:y>
    </cdr:to>
    <cdr:sp macro="" textlink="">
      <cdr:nvSpPr>
        <cdr:cNvPr id="7" name="文本框 7"/>
        <cdr:cNvSpPr txBox="1"/>
      </cdr:nvSpPr>
      <cdr:spPr>
        <a:xfrm xmlns:a="http://schemas.openxmlformats.org/drawingml/2006/main">
          <a:off x="4167793" y="1773093"/>
          <a:ext cx="519430" cy="269875"/>
        </a:xfrm>
        <a:prstGeom xmlns:a="http://schemas.openxmlformats.org/drawingml/2006/main" prst="rect">
          <a:avLst/>
        </a:prstGeom>
        <a:noFill xmlns:a="http://schemas.openxmlformats.org/drawingml/2006/main"/>
        <a:ln xmlns:a="http://schemas.openxmlformats.org/drawingml/2006/main" w="6350">
          <a:noFill/>
        </a:ln>
      </cdr:spPr>
      <cdr:txBody>
        <a:bodyPr xmlns:a="http://schemas.openxmlformats.org/drawingml/2006/main" rot="0" spcFirstLastPara="0" vert="horz" wrap="square" lIns="91440" tIns="45720" rIns="91440" bIns="45720" numCol="1" spcCol="0" rtlCol="0" fromWordArt="0" anchor="t" anchorCtr="0" forceAA="0" compatLnSpc="1">
          <a:prstTxWarp prst="textNoShape">
            <a:avLst/>
          </a:prstTxWarp>
          <a:noAutofit/>
        </a:bodyPr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pPr algn="just">
            <a:spcAft>
              <a:spcPts val="0"/>
            </a:spcAft>
          </a:pPr>
          <a:r>
            <a:rPr lang="en-US" altLang="zh-CN" sz="900" kern="100">
              <a:solidFill>
                <a:srgbClr val="000000"/>
              </a:solidFill>
              <a:effectLst/>
              <a:latin typeface="等线" panose="02010600030101010101" pitchFamily="2" charset="-122"/>
              <a:ea typeface="等线" panose="02010600030101010101" pitchFamily="2" charset="-122"/>
              <a:cs typeface="Times New Roman" panose="02020603050405020304" pitchFamily="18" charset="0"/>
            </a:rPr>
            <a:t>2.7</a:t>
          </a:r>
          <a:r>
            <a:rPr lang="en-US" sz="900" kern="100">
              <a:solidFill>
                <a:srgbClr val="000000"/>
              </a:solidFill>
              <a:effectLst/>
              <a:latin typeface="等线" panose="02010600030101010101" pitchFamily="2" charset="-122"/>
              <a:ea typeface="等线" panose="02010600030101010101" pitchFamily="2" charset="-122"/>
              <a:cs typeface="Times New Roman" panose="02020603050405020304" pitchFamily="18" charset="0"/>
            </a:rPr>
            <a:t>%</a:t>
          </a:r>
          <a:endParaRPr lang="zh-CN" sz="1050" kern="100">
            <a:effectLst/>
            <a:latin typeface="等线" panose="02010600030101010101" pitchFamily="2" charset="-122"/>
            <a:ea typeface="等线" panose="02010600030101010101" pitchFamily="2" charset="-122"/>
            <a:cs typeface="Times New Roman" panose="02020603050405020304" pitchFamily="18" charset="0"/>
          </a:endParaRPr>
        </a:p>
      </cdr:txBody>
    </cdr:sp>
  </cdr:relSizeAnchor>
  <cdr:relSizeAnchor xmlns:cdr="http://schemas.openxmlformats.org/drawingml/2006/chartDrawing">
    <cdr:from>
      <cdr:x>0.8879</cdr:x>
      <cdr:y>0.66121</cdr:y>
    </cdr:from>
    <cdr:to>
      <cdr:x>0.98712</cdr:x>
      <cdr:y>0.75979</cdr:y>
    </cdr:to>
    <cdr:sp macro="" textlink="">
      <cdr:nvSpPr>
        <cdr:cNvPr id="8" name="文本框 7"/>
        <cdr:cNvSpPr txBox="1"/>
      </cdr:nvSpPr>
      <cdr:spPr>
        <a:xfrm xmlns:a="http://schemas.openxmlformats.org/drawingml/2006/main">
          <a:off x="4648084" y="1810039"/>
          <a:ext cx="519430" cy="269875"/>
        </a:xfrm>
        <a:prstGeom xmlns:a="http://schemas.openxmlformats.org/drawingml/2006/main" prst="rect">
          <a:avLst/>
        </a:prstGeom>
        <a:noFill xmlns:a="http://schemas.openxmlformats.org/drawingml/2006/main"/>
        <a:ln xmlns:a="http://schemas.openxmlformats.org/drawingml/2006/main" w="6350">
          <a:noFill/>
        </a:ln>
      </cdr:spPr>
      <cdr:txBody>
        <a:bodyPr xmlns:a="http://schemas.openxmlformats.org/drawingml/2006/main" rot="0" spcFirstLastPara="0" vert="horz" wrap="square" lIns="91440" tIns="45720" rIns="91440" bIns="45720" numCol="1" spcCol="0" rtlCol="0" fromWordArt="0" anchor="t" anchorCtr="0" forceAA="0" compatLnSpc="1">
          <a:prstTxWarp prst="textNoShape">
            <a:avLst/>
          </a:prstTxWarp>
          <a:noAutofit/>
        </a:bodyPr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pPr algn="just">
            <a:spcAft>
              <a:spcPts val="0"/>
            </a:spcAft>
          </a:pPr>
          <a:r>
            <a:rPr lang="en-US" altLang="zh-CN" sz="900" kern="100">
              <a:solidFill>
                <a:srgbClr val="000000"/>
              </a:solidFill>
              <a:effectLst/>
              <a:latin typeface="等线" panose="02010600030101010101" pitchFamily="2" charset="-122"/>
              <a:ea typeface="等线" panose="02010600030101010101" pitchFamily="2" charset="-122"/>
              <a:cs typeface="Times New Roman" panose="02020603050405020304" pitchFamily="18" charset="0"/>
            </a:rPr>
            <a:t>2.6</a:t>
          </a:r>
          <a:r>
            <a:rPr lang="en-US" sz="900" kern="100">
              <a:solidFill>
                <a:srgbClr val="000000"/>
              </a:solidFill>
              <a:effectLst/>
              <a:latin typeface="等线" panose="02010600030101010101" pitchFamily="2" charset="-122"/>
              <a:ea typeface="等线" panose="02010600030101010101" pitchFamily="2" charset="-122"/>
              <a:cs typeface="Times New Roman" panose="02020603050405020304" pitchFamily="18" charset="0"/>
            </a:rPr>
            <a:t>%</a:t>
          </a:r>
          <a:endParaRPr lang="zh-CN" sz="1050" kern="100">
            <a:effectLst/>
            <a:latin typeface="等线" panose="02010600030101010101" pitchFamily="2" charset="-122"/>
            <a:ea typeface="等线" panose="02010600030101010101" pitchFamily="2" charset="-122"/>
            <a:cs typeface="Times New Roman" panose="02020603050405020304" pitchFamily="18" charset="0"/>
          </a:endParaRPr>
        </a:p>
      </cdr:txBody>
    </cdr:sp>
  </cdr:relSizeAnchor>
</c:userShape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4472C4"/>
    </a:accent1>
    <a:accent2>
      <a:srgbClr val="ED7D31"/>
    </a:accent2>
    <a:accent3>
      <a:srgbClr val="A5A5A5"/>
    </a:accent3>
    <a:accent4>
      <a:srgbClr val="FFC000"/>
    </a:accent4>
    <a:accent5>
      <a:srgbClr val="5B9BD5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等线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等线" panose="020F0502020204030204"/>
      <a:ea typeface=""/>
      <a:cs typeface=""/>
      <a:font script="Jpan" typeface="游明朝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4</Pages>
  <Words>190</Words>
  <Characters>1089</Characters>
  <Application>Microsoft Office Word</Application>
  <DocSecurity>0</DocSecurity>
  <Lines>9</Lines>
  <Paragraphs>2</Paragraphs>
  <ScaleCrop>false</ScaleCrop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彭浪</dc:creator>
  <cp:keywords/>
  <dc:description/>
  <cp:lastModifiedBy>Luo David</cp:lastModifiedBy>
  <cp:revision>33</cp:revision>
  <dcterms:created xsi:type="dcterms:W3CDTF">2019-11-08T10:48:00Z</dcterms:created>
  <dcterms:modified xsi:type="dcterms:W3CDTF">2019-11-11T10:06:00Z</dcterms:modified>
</cp:coreProperties>
</file>