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CAE" w:rsidRDefault="00514CAE" w:rsidP="002F1B11">
      <w:pPr>
        <w:jc w:val="center"/>
        <w:rPr>
          <w:rFonts w:ascii="Arial" w:hAnsi="Arial" w:cs="Arial"/>
          <w:b/>
          <w:sz w:val="28"/>
        </w:rPr>
      </w:pPr>
      <w:r w:rsidRPr="008D09D3">
        <w:rPr>
          <w:rFonts w:ascii="Arial" w:hAnsi="Arial" w:cs="Arial"/>
          <w:b/>
          <w:sz w:val="28"/>
        </w:rPr>
        <w:t>Background Information</w:t>
      </w:r>
    </w:p>
    <w:p w:rsidR="002F1B11" w:rsidRPr="002F1B11" w:rsidRDefault="002F1B11" w:rsidP="002F1B11">
      <w:pPr>
        <w:jc w:val="center"/>
        <w:rPr>
          <w:rFonts w:ascii="Arial" w:hAnsi="Arial" w:cs="Arial"/>
          <w:b/>
          <w:sz w:val="24"/>
          <w:szCs w:val="24"/>
        </w:rPr>
      </w:pPr>
      <w:r w:rsidRPr="002F1B11">
        <w:rPr>
          <w:rFonts w:ascii="Arial" w:hAnsi="Arial" w:cs="Arial"/>
          <w:b/>
          <w:sz w:val="24"/>
          <w:szCs w:val="24"/>
        </w:rPr>
        <w:t xml:space="preserve">By Ge Wang and </w:t>
      </w:r>
      <w:proofErr w:type="spellStart"/>
      <w:r w:rsidRPr="002F1B11">
        <w:rPr>
          <w:rFonts w:ascii="Arial" w:hAnsi="Arial" w:cs="Arial"/>
          <w:b/>
          <w:sz w:val="24"/>
          <w:szCs w:val="24"/>
        </w:rPr>
        <w:t>Hengyong</w:t>
      </w:r>
      <w:proofErr w:type="spellEnd"/>
      <w:r w:rsidRPr="002F1B11">
        <w:rPr>
          <w:rFonts w:ascii="Arial" w:hAnsi="Arial" w:cs="Arial"/>
          <w:b/>
          <w:sz w:val="24"/>
          <w:szCs w:val="24"/>
        </w:rPr>
        <w:t xml:space="preserve"> Yu</w:t>
      </w:r>
    </w:p>
    <w:p w:rsidR="00514CAE" w:rsidRPr="0043552C" w:rsidRDefault="00514CAE" w:rsidP="00514CAE">
      <w:pPr>
        <w:spacing w:after="120" w:line="240" w:lineRule="auto"/>
        <w:jc w:val="both"/>
        <w:rPr>
          <w:rFonts w:ascii="Arial" w:hAnsi="Arial" w:cs="Arial"/>
          <w:b/>
        </w:rPr>
      </w:pPr>
      <w:r>
        <w:rPr>
          <w:rFonts w:ascii="Arial" w:hAnsi="Arial" w:cs="Arial"/>
          <w:b/>
        </w:rPr>
        <w:t>Why ARC –</w:t>
      </w:r>
      <w:r w:rsidRPr="0043552C">
        <w:rPr>
          <w:rFonts w:ascii="Arial" w:hAnsi="Arial" w:cs="Arial"/>
        </w:rPr>
        <w:t xml:space="preserve"> In the Sub-</w:t>
      </w:r>
      <w:proofErr w:type="spellStart"/>
      <w:r w:rsidRPr="0043552C">
        <w:rPr>
          <w:rFonts w:ascii="Arial" w:hAnsi="Arial" w:cs="Arial"/>
        </w:rPr>
        <w:t>mSv</w:t>
      </w:r>
      <w:proofErr w:type="spellEnd"/>
      <w:r w:rsidRPr="0043552C">
        <w:rPr>
          <w:rFonts w:ascii="Arial" w:hAnsi="Arial" w:cs="Arial"/>
        </w:rPr>
        <w:t xml:space="preserve"> CT imaging U01 meeting at NIBIB/NIH on July 21, 2015, each of the funded U01 teams began with 45-minute summary of their approach, results and plan.  This was followed by frank discussions of challenges occurred in the past year, problems perceived by the peers, ideas for moving forward, and brainstorming about potential areas of collaboration. In this meeting, a strong interest was expres</w:t>
      </w:r>
      <w:bookmarkStart w:id="0" w:name="_GoBack"/>
      <w:bookmarkEnd w:id="0"/>
      <w:r w:rsidRPr="0043552C">
        <w:rPr>
          <w:rFonts w:ascii="Arial" w:hAnsi="Arial" w:cs="Arial"/>
        </w:rPr>
        <w:t xml:space="preserve">sed in </w:t>
      </w:r>
      <w:proofErr w:type="gramStart"/>
      <w:r w:rsidRPr="0043552C">
        <w:rPr>
          <w:rFonts w:ascii="Arial" w:hAnsi="Arial" w:cs="Arial"/>
        </w:rPr>
        <w:t>an open</w:t>
      </w:r>
      <w:proofErr w:type="gramEnd"/>
      <w:r w:rsidRPr="0043552C">
        <w:rPr>
          <w:rFonts w:ascii="Arial" w:hAnsi="Arial" w:cs="Arial"/>
        </w:rPr>
        <w:t xml:space="preserve">-source software for </w:t>
      </w:r>
      <w:r>
        <w:rPr>
          <w:rFonts w:ascii="Arial" w:hAnsi="Arial" w:cs="Arial"/>
        </w:rPr>
        <w:t>analytic cone-beam image reconstruction</w:t>
      </w:r>
      <w:r w:rsidRPr="0043552C">
        <w:rPr>
          <w:rFonts w:ascii="Arial" w:hAnsi="Arial" w:cs="Arial"/>
        </w:rPr>
        <w:t xml:space="preserve">, along with the hope that our team will </w:t>
      </w:r>
      <w:r>
        <w:rPr>
          <w:rFonts w:ascii="Arial" w:hAnsi="Arial" w:cs="Arial"/>
        </w:rPr>
        <w:t>offer</w:t>
      </w:r>
      <w:r w:rsidRPr="0043552C">
        <w:rPr>
          <w:rFonts w:ascii="Arial" w:hAnsi="Arial" w:cs="Arial"/>
        </w:rPr>
        <w:t xml:space="preserve"> this service. Being motivated by </w:t>
      </w:r>
      <w:r>
        <w:rPr>
          <w:rFonts w:ascii="Arial" w:hAnsi="Arial" w:cs="Arial"/>
        </w:rPr>
        <w:t>the need and</w:t>
      </w:r>
      <w:r w:rsidRPr="0043552C">
        <w:rPr>
          <w:rFonts w:ascii="Arial" w:hAnsi="Arial" w:cs="Arial"/>
        </w:rPr>
        <w:t xml:space="preserve"> trust, here we present this website in a primitive form, and </w:t>
      </w:r>
      <w:r>
        <w:rPr>
          <w:rFonts w:ascii="Arial" w:hAnsi="Arial" w:cs="Arial"/>
        </w:rPr>
        <w:t>will</w:t>
      </w:r>
      <w:r w:rsidRPr="0043552C">
        <w:rPr>
          <w:rFonts w:ascii="Arial" w:hAnsi="Arial" w:cs="Arial"/>
        </w:rPr>
        <w:t xml:space="preserve"> upgrade it in the future.</w:t>
      </w:r>
    </w:p>
    <w:p w:rsidR="00514CAE" w:rsidRPr="0043552C" w:rsidRDefault="00514CAE" w:rsidP="00514CAE">
      <w:pPr>
        <w:autoSpaceDE w:val="0"/>
        <w:autoSpaceDN w:val="0"/>
        <w:adjustRightInd w:val="0"/>
        <w:spacing w:after="120" w:line="240" w:lineRule="auto"/>
        <w:jc w:val="both"/>
        <w:rPr>
          <w:rFonts w:ascii="Arial" w:hAnsi="Arial" w:cs="Arial"/>
        </w:rPr>
      </w:pPr>
      <w:r>
        <w:rPr>
          <w:rFonts w:ascii="Arial" w:hAnsi="Arial" w:cs="Arial"/>
          <w:b/>
        </w:rPr>
        <w:t>Analytic Reconstruction –</w:t>
      </w:r>
      <w:r w:rsidRPr="0043552C">
        <w:rPr>
          <w:rFonts w:ascii="Arial" w:hAnsi="Arial" w:cs="Arial"/>
        </w:rPr>
        <w:t xml:space="preserve"> Multi-slice/cone-beam CT </w:t>
      </w:r>
      <w:r>
        <w:rPr>
          <w:rFonts w:ascii="Arial" w:hAnsi="Arial" w:cs="Arial"/>
        </w:rPr>
        <w:t xml:space="preserve">image reconstruction </w:t>
      </w:r>
      <w:r w:rsidRPr="0043552C">
        <w:rPr>
          <w:rFonts w:ascii="Arial" w:hAnsi="Arial" w:cs="Arial"/>
        </w:rPr>
        <w:t xml:space="preserve">has been a research focus over the past </w:t>
      </w:r>
      <w:r>
        <w:rPr>
          <w:rFonts w:ascii="Arial" w:hAnsi="Arial" w:cs="Arial"/>
        </w:rPr>
        <w:t xml:space="preserve">two </w:t>
      </w:r>
      <w:r w:rsidRPr="0043552C">
        <w:rPr>
          <w:rFonts w:ascii="Arial" w:hAnsi="Arial" w:cs="Arial"/>
        </w:rPr>
        <w:t>decade</w:t>
      </w:r>
      <w:r>
        <w:rPr>
          <w:rFonts w:ascii="Arial" w:hAnsi="Arial" w:cs="Arial"/>
        </w:rPr>
        <w:t>s</w:t>
      </w:r>
      <w:r w:rsidRPr="0043552C">
        <w:rPr>
          <w:rFonts w:ascii="Arial" w:hAnsi="Arial" w:cs="Arial"/>
        </w:rPr>
        <w:t>, especially in the spiral/helical scanning mode</w:t>
      </w:r>
      <w:r>
        <w:rPr>
          <w:rFonts w:ascii="Arial" w:hAnsi="Arial" w:cs="Arial"/>
        </w:rPr>
        <w:t xml:space="preserve"> with a closed form solution</w:t>
      </w:r>
      <w:r w:rsidRPr="0043552C">
        <w:rPr>
          <w:rFonts w:ascii="Arial" w:hAnsi="Arial" w:cs="Arial"/>
        </w:rPr>
        <w:t xml:space="preserve">. Currently, CT scanners primarily use analytic algorithms, while iterative solutions are under testing and manufacturer-specific. To allow comparison of new CT image reconstruction algorithms with mainstream methods, representative analytic algorithms are important as the benchmark. </w:t>
      </w:r>
    </w:p>
    <w:p w:rsidR="00514CAE" w:rsidRPr="0043552C" w:rsidRDefault="00514CAE" w:rsidP="00514CAE">
      <w:pPr>
        <w:autoSpaceDE w:val="0"/>
        <w:autoSpaceDN w:val="0"/>
        <w:adjustRightInd w:val="0"/>
        <w:spacing w:after="120" w:line="240" w:lineRule="auto"/>
        <w:jc w:val="both"/>
        <w:rPr>
          <w:rFonts w:ascii="Arial" w:hAnsi="Arial" w:cs="Arial"/>
        </w:rPr>
      </w:pPr>
      <w:r>
        <w:rPr>
          <w:rFonts w:ascii="Arial" w:hAnsi="Arial" w:cs="Arial"/>
          <w:b/>
        </w:rPr>
        <w:t>Representative Algorithms –</w:t>
      </w:r>
      <w:r w:rsidRPr="0043552C">
        <w:rPr>
          <w:rFonts w:ascii="Arial" w:hAnsi="Arial" w:cs="Arial"/>
        </w:rPr>
        <w:t xml:space="preserve"> </w:t>
      </w:r>
      <w:r>
        <w:rPr>
          <w:rFonts w:ascii="Arial" w:hAnsi="Arial" w:cs="Arial"/>
        </w:rPr>
        <w:t>The</w:t>
      </w:r>
      <w:r w:rsidRPr="0043552C">
        <w:rPr>
          <w:rFonts w:ascii="Arial" w:hAnsi="Arial" w:cs="Arial"/>
        </w:rPr>
        <w:t xml:space="preserve"> development of analytic algorithms for spiral cone-beam CT may be divided into the following four stages: (1) approximate reconstruction (1991–present), (2) exact reconstruction with multiple turns (1995–2001), (3) exact reconstruction based on PI (π) lines (2002–2004) and (4) general exact reconstruction (2004–present). For further details, please read relevant review papers, such as Wang G, Ye Y, </w:t>
      </w:r>
      <w:proofErr w:type="gramStart"/>
      <w:r w:rsidRPr="0043552C">
        <w:rPr>
          <w:rFonts w:ascii="Arial" w:hAnsi="Arial" w:cs="Arial"/>
        </w:rPr>
        <w:t>Yu</w:t>
      </w:r>
      <w:proofErr w:type="gramEnd"/>
      <w:r w:rsidRPr="0043552C">
        <w:rPr>
          <w:rFonts w:ascii="Arial" w:hAnsi="Arial" w:cs="Arial"/>
        </w:rPr>
        <w:t xml:space="preserve"> HY: Approximate and exact cone-beam reconstruction with standard and non-standard spiral scanning. Phys. Bio. &amp; Med. 52:R1-R13, 2007. Among published algorithms, we have prepared three well-known algorithms</w:t>
      </w:r>
      <w:r>
        <w:rPr>
          <w:rFonts w:ascii="Arial" w:hAnsi="Arial" w:cs="Arial"/>
        </w:rPr>
        <w:t xml:space="preserve"> that were published in 1991, 2004 and 2006 respectively</w:t>
      </w:r>
      <w:r w:rsidRPr="0043552C">
        <w:rPr>
          <w:rFonts w:ascii="Arial" w:hAnsi="Arial" w:cs="Arial"/>
        </w:rPr>
        <w:t>.</w:t>
      </w:r>
    </w:p>
    <w:p w:rsidR="00514CAE" w:rsidRDefault="00514CAE" w:rsidP="00514CAE">
      <w:pPr>
        <w:rPr>
          <w:rFonts w:ascii="Arial" w:hAnsi="Arial" w:cs="Arial"/>
          <w:b/>
        </w:rPr>
      </w:pPr>
      <w:r>
        <w:rPr>
          <w:rFonts w:ascii="Arial" w:hAnsi="Arial" w:cs="Arial"/>
          <w:b/>
        </w:rPr>
        <w:br w:type="page"/>
      </w:r>
    </w:p>
    <w:p w:rsidR="00514CAE" w:rsidRPr="0043552C" w:rsidRDefault="00514CAE" w:rsidP="00514CAE">
      <w:pPr>
        <w:spacing w:after="120" w:line="240" w:lineRule="auto"/>
        <w:rPr>
          <w:rFonts w:ascii="Arial" w:hAnsi="Arial" w:cs="Arial"/>
        </w:rPr>
      </w:pPr>
      <w:r>
        <w:rPr>
          <w:rFonts w:ascii="Arial" w:hAnsi="Arial" w:cs="Arial"/>
          <w:b/>
        </w:rPr>
        <w:lastRenderedPageBreak/>
        <w:t>Algorithm 1991 –</w:t>
      </w:r>
      <w:r w:rsidRPr="0043552C">
        <w:rPr>
          <w:rFonts w:ascii="Arial" w:hAnsi="Arial" w:cs="Arial"/>
        </w:rPr>
        <w:t xml:space="preserve"> The first is the original spiral cone-beam/multi-slice algorithm </w:t>
      </w:r>
      <w:r>
        <w:rPr>
          <w:rFonts w:ascii="Arial" w:hAnsi="Arial" w:cs="Arial"/>
        </w:rPr>
        <w:t xml:space="preserve">fully </w:t>
      </w:r>
      <w:r w:rsidRPr="0043552C">
        <w:rPr>
          <w:rFonts w:ascii="Arial" w:hAnsi="Arial" w:cs="Arial"/>
        </w:rPr>
        <w:t>described in Wang G, Lin TH, Cheng PC, Shinozaki DM: A general cone-beam reconstruction algorithm. IEEE Trans. Med. Imaging 12:486-496, 1993</w:t>
      </w:r>
      <w:r>
        <w:rPr>
          <w:rFonts w:ascii="Arial" w:hAnsi="Arial" w:cs="Arial"/>
        </w:rPr>
        <w:t xml:space="preserve"> (Originally published in </w:t>
      </w:r>
      <w:r w:rsidRPr="00A97ECF">
        <w:rPr>
          <w:rFonts w:ascii="Arial" w:hAnsi="Arial" w:cs="Arial"/>
        </w:rPr>
        <w:t>Wang, G., T. H. Lin, P. C. Cheng, D. M. Shinozaki and H. Kim (1991). SPIE Proceedings 1556:99-112</w:t>
      </w:r>
      <w:r>
        <w:rPr>
          <w:rFonts w:ascii="Arial" w:hAnsi="Arial" w:cs="Arial"/>
        </w:rPr>
        <w:t>)</w:t>
      </w:r>
      <w:r w:rsidRPr="0043552C">
        <w:rPr>
          <w:rFonts w:ascii="Arial" w:hAnsi="Arial" w:cs="Arial"/>
        </w:rPr>
        <w:t>.</w:t>
      </w:r>
    </w:p>
    <w:tbl>
      <w:tblPr>
        <w:tblStyle w:val="TableGrid"/>
        <w:tblW w:w="0" w:type="auto"/>
        <w:tblInd w:w="-5" w:type="dxa"/>
        <w:tblLook w:val="04A0" w:firstRow="1" w:lastRow="0" w:firstColumn="1" w:lastColumn="0" w:noHBand="0" w:noVBand="1"/>
      </w:tblPr>
      <w:tblGrid>
        <w:gridCol w:w="9355"/>
      </w:tblGrid>
      <w:tr w:rsidR="00514CAE" w:rsidRPr="0043552C" w:rsidTr="00AB7F02">
        <w:tc>
          <w:tcPr>
            <w:tcW w:w="9355" w:type="dxa"/>
          </w:tcPr>
          <w:p w:rsidR="00514CAE" w:rsidRPr="0043552C" w:rsidRDefault="00514CAE" w:rsidP="00AB7F02">
            <w:pPr>
              <w:pStyle w:val="ListParagraph"/>
              <w:autoSpaceDE w:val="0"/>
              <w:autoSpaceDN w:val="0"/>
              <w:adjustRightInd w:val="0"/>
              <w:spacing w:after="120"/>
              <w:ind w:left="0"/>
              <w:jc w:val="both"/>
              <w:rPr>
                <w:rFonts w:ascii="Arial" w:hAnsi="Arial" w:cs="Arial"/>
                <w:i/>
              </w:rPr>
            </w:pPr>
            <w:r w:rsidRPr="008D09D3">
              <w:rPr>
                <w:rFonts w:ascii="Arial" w:hAnsi="Arial" w:cs="Arial"/>
                <w:i/>
                <w:noProof/>
                <w:sz w:val="20"/>
              </w:rPr>
              <w:drawing>
                <wp:inline distT="0" distB="0" distL="0" distR="0" wp14:anchorId="28E33EDB" wp14:editId="30EF2316">
                  <wp:extent cx="2765962" cy="2447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2679" cy="2488441"/>
                          </a:xfrm>
                          <a:prstGeom prst="rect">
                            <a:avLst/>
                          </a:prstGeom>
                        </pic:spPr>
                      </pic:pic>
                    </a:graphicData>
                  </a:graphic>
                </wp:inline>
              </w:drawing>
            </w:r>
            <w:r w:rsidRPr="0043552C">
              <w:rPr>
                <w:rFonts w:ascii="Arial" w:hAnsi="Arial" w:cs="Arial"/>
                <w:i/>
                <w:noProof/>
                <w:sz w:val="20"/>
              </w:rPr>
              <w:t xml:space="preserve">(a)      </w:t>
            </w:r>
            <w:r w:rsidRPr="008D09D3">
              <w:rPr>
                <w:rFonts w:ascii="Arial" w:hAnsi="Arial" w:cs="Arial"/>
                <w:i/>
                <w:noProof/>
                <w:sz w:val="20"/>
              </w:rPr>
              <w:drawing>
                <wp:inline distT="0" distB="0" distL="0" distR="0" wp14:anchorId="32930BDD" wp14:editId="4E3AFD91">
                  <wp:extent cx="2431640" cy="24579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3709" cy="2470175"/>
                          </a:xfrm>
                          <a:prstGeom prst="rect">
                            <a:avLst/>
                          </a:prstGeom>
                        </pic:spPr>
                      </pic:pic>
                    </a:graphicData>
                  </a:graphic>
                </wp:inline>
              </w:drawing>
            </w:r>
            <w:r w:rsidRPr="0043552C">
              <w:rPr>
                <w:rFonts w:ascii="Arial" w:hAnsi="Arial" w:cs="Arial"/>
                <w:i/>
                <w:noProof/>
                <w:sz w:val="20"/>
              </w:rPr>
              <w:t>(b)</w:t>
            </w:r>
          </w:p>
        </w:tc>
      </w:tr>
      <w:tr w:rsidR="00514CAE" w:rsidRPr="0043552C" w:rsidTr="00AB7F02">
        <w:tc>
          <w:tcPr>
            <w:tcW w:w="9355" w:type="dxa"/>
          </w:tcPr>
          <w:p w:rsidR="00514CAE" w:rsidRPr="0043552C" w:rsidRDefault="00514CAE" w:rsidP="00AB7F02">
            <w:pPr>
              <w:pStyle w:val="ListParagraph"/>
              <w:autoSpaceDE w:val="0"/>
              <w:autoSpaceDN w:val="0"/>
              <w:adjustRightInd w:val="0"/>
              <w:spacing w:after="120"/>
              <w:ind w:left="0"/>
              <w:jc w:val="both"/>
              <w:rPr>
                <w:rFonts w:ascii="Arial" w:hAnsi="Arial" w:cs="Arial"/>
                <w:i/>
                <w:sz w:val="20"/>
                <w:szCs w:val="20"/>
              </w:rPr>
            </w:pPr>
            <w:r w:rsidRPr="0043552C">
              <w:rPr>
                <w:rFonts w:ascii="Arial" w:hAnsi="Arial" w:cs="Arial"/>
                <w:sz w:val="20"/>
                <w:szCs w:val="20"/>
              </w:rPr>
              <w:t>S</w:t>
            </w:r>
            <w:r w:rsidRPr="0043552C">
              <w:rPr>
                <w:rFonts w:ascii="Arial" w:hAnsi="Arial" w:cs="Arial"/>
                <w:i/>
                <w:sz w:val="20"/>
                <w:szCs w:val="20"/>
              </w:rPr>
              <w:t xml:space="preserve">piral cone-beam/multi-slice image reconstruction. (a) The initial system prototyped based on an x-ray shadow projection microscope for evaluation of rod-shaped material samples, and (b) the imaging geometry for spiral cone-beam/multi-slice image reconstruction (from </w:t>
            </w:r>
            <w:r w:rsidRPr="0043552C">
              <w:rPr>
                <w:rFonts w:ascii="Arial" w:hAnsi="Arial" w:cs="Arial"/>
                <w:i/>
                <w:sz w:val="20"/>
              </w:rPr>
              <w:t>Wang G, Lin TH, Cheng PC, Shinozaki DM: A general cone-beam reconstruction algorithm. IEEE Trans. Med. Imaging 12:486-496, 1993</w:t>
            </w:r>
            <w:r>
              <w:rPr>
                <w:rFonts w:ascii="Arial" w:hAnsi="Arial" w:cs="Arial"/>
                <w:i/>
                <w:sz w:val="20"/>
              </w:rPr>
              <w:t xml:space="preserve">; and also a half-scan version in </w:t>
            </w:r>
            <w:r w:rsidRPr="00A97ECF">
              <w:rPr>
                <w:rFonts w:ascii="Arial" w:hAnsi="Arial" w:cs="Arial"/>
                <w:i/>
                <w:sz w:val="20"/>
              </w:rPr>
              <w:t xml:space="preserve">Wang G, Liu Y, Lin TH, Cheng PC, Shinozaki DM: Half-scan cone-beam X-ray </w:t>
            </w:r>
            <w:proofErr w:type="spellStart"/>
            <w:r w:rsidRPr="00A97ECF">
              <w:rPr>
                <w:rFonts w:ascii="Arial" w:hAnsi="Arial" w:cs="Arial"/>
                <w:i/>
                <w:sz w:val="20"/>
              </w:rPr>
              <w:t>microtomography</w:t>
            </w:r>
            <w:proofErr w:type="spellEnd"/>
            <w:r w:rsidRPr="00A97ECF">
              <w:rPr>
                <w:rFonts w:ascii="Arial" w:hAnsi="Arial" w:cs="Arial"/>
                <w:i/>
                <w:sz w:val="20"/>
              </w:rPr>
              <w:t xml:space="preserve"> formula. Journal of Scanning Microscopy 16:216-220, 1994</w:t>
            </w:r>
            <w:r w:rsidRPr="0043552C">
              <w:rPr>
                <w:rFonts w:ascii="Arial" w:hAnsi="Arial" w:cs="Arial"/>
                <w:i/>
                <w:sz w:val="20"/>
              </w:rPr>
              <w:t>).</w:t>
            </w:r>
          </w:p>
        </w:tc>
      </w:tr>
    </w:tbl>
    <w:p w:rsidR="00514CAE" w:rsidRPr="0043552C" w:rsidRDefault="00514CAE" w:rsidP="00514CAE">
      <w:pPr>
        <w:spacing w:after="120" w:line="240" w:lineRule="auto"/>
        <w:jc w:val="both"/>
        <w:rPr>
          <w:rFonts w:ascii="Arial" w:hAnsi="Arial" w:cs="Arial"/>
        </w:rPr>
      </w:pPr>
      <w:r w:rsidRPr="0043552C">
        <w:rPr>
          <w:rFonts w:ascii="Arial" w:hAnsi="Arial" w:cs="Arial"/>
        </w:rPr>
        <w:t xml:space="preserve">This algorithm is computationally efficient because of its filtered </w:t>
      </w:r>
      <w:proofErr w:type="spellStart"/>
      <w:r w:rsidRPr="0043552C">
        <w:rPr>
          <w:rFonts w:ascii="Arial" w:hAnsi="Arial" w:cs="Arial"/>
        </w:rPr>
        <w:t>backprojection</w:t>
      </w:r>
      <w:proofErr w:type="spellEnd"/>
      <w:r w:rsidRPr="0043552C">
        <w:rPr>
          <w:rFonts w:ascii="Arial" w:hAnsi="Arial" w:cs="Arial"/>
        </w:rPr>
        <w:t xml:space="preserve"> structure. The key step is a cosine correction for each of rays in </w:t>
      </w:r>
      <w:proofErr w:type="gramStart"/>
      <w:r w:rsidRPr="0043552C">
        <w:rPr>
          <w:rFonts w:ascii="Arial" w:hAnsi="Arial" w:cs="Arial"/>
        </w:rPr>
        <w:t>a cone</w:t>
      </w:r>
      <w:proofErr w:type="gramEnd"/>
      <w:r w:rsidRPr="0043552C">
        <w:rPr>
          <w:rFonts w:ascii="Arial" w:hAnsi="Arial" w:cs="Arial"/>
        </w:rPr>
        <w:t xml:space="preserve">-beam geometry. Although the first spiral cone-beam algorithm was heuristically derived, like </w:t>
      </w:r>
      <w:proofErr w:type="spellStart"/>
      <w:r w:rsidRPr="0043552C">
        <w:rPr>
          <w:rFonts w:ascii="Arial" w:hAnsi="Arial" w:cs="Arial"/>
        </w:rPr>
        <w:t>Feldkamp’s</w:t>
      </w:r>
      <w:proofErr w:type="spellEnd"/>
      <w:r w:rsidRPr="0043552C">
        <w:rPr>
          <w:rFonts w:ascii="Arial" w:hAnsi="Arial" w:cs="Arial"/>
        </w:rPr>
        <w:t xml:space="preserve"> algorithm, it has several desirable exact reconstruction properties. Assume that the reconstruction is performed from projection data collected from a turn of a scanning locus, we have proved that the reconstruction is theoretically exact on the mid-plane, of a point object, or if an object is longitudinally homogeneous. These properties further justify the algorithm.  </w:t>
      </w:r>
    </w:p>
    <w:p w:rsidR="00514CAE" w:rsidRDefault="00514CAE" w:rsidP="00514CAE">
      <w:pPr>
        <w:rPr>
          <w:rFonts w:ascii="Arial" w:hAnsi="Arial" w:cs="Arial"/>
          <w:b/>
        </w:rPr>
      </w:pPr>
      <w:r>
        <w:rPr>
          <w:rFonts w:ascii="Arial" w:hAnsi="Arial" w:cs="Arial"/>
          <w:b/>
        </w:rPr>
        <w:br w:type="page"/>
      </w:r>
    </w:p>
    <w:p w:rsidR="00514CAE" w:rsidRPr="0043552C" w:rsidRDefault="00514CAE" w:rsidP="00514CAE">
      <w:pPr>
        <w:autoSpaceDE w:val="0"/>
        <w:autoSpaceDN w:val="0"/>
        <w:adjustRightInd w:val="0"/>
        <w:spacing w:after="120" w:line="240" w:lineRule="auto"/>
        <w:jc w:val="both"/>
        <w:rPr>
          <w:rFonts w:ascii="Arial" w:hAnsi="Arial" w:cs="Arial"/>
        </w:rPr>
      </w:pPr>
      <w:r w:rsidRPr="0043552C">
        <w:rPr>
          <w:rFonts w:ascii="Arial" w:hAnsi="Arial" w:cs="Arial"/>
          <w:b/>
        </w:rPr>
        <w:lastRenderedPageBreak/>
        <w:t>Algorithm 2004</w:t>
      </w:r>
      <w:r>
        <w:rPr>
          <w:rFonts w:ascii="Arial" w:hAnsi="Arial" w:cs="Arial"/>
          <w:b/>
        </w:rPr>
        <w:t xml:space="preserve"> –</w:t>
      </w:r>
      <w:r w:rsidRPr="0043552C">
        <w:rPr>
          <w:rFonts w:ascii="Arial" w:hAnsi="Arial" w:cs="Arial"/>
        </w:rPr>
        <w:t xml:space="preserve"> The second is the theoretically exact spiral cone-beam multi-slice algorithm derived by </w:t>
      </w:r>
      <w:proofErr w:type="spellStart"/>
      <w:r w:rsidRPr="0043552C">
        <w:rPr>
          <w:rFonts w:ascii="Arial" w:hAnsi="Arial" w:cs="Arial"/>
        </w:rPr>
        <w:t>Katsevich</w:t>
      </w:r>
      <w:proofErr w:type="spellEnd"/>
      <w:r w:rsidRPr="0043552C">
        <w:rPr>
          <w:rFonts w:ascii="Arial" w:hAnsi="Arial" w:cs="Arial"/>
        </w:rPr>
        <w:t xml:space="preserve"> (</w:t>
      </w:r>
      <w:proofErr w:type="spellStart"/>
      <w:r w:rsidRPr="0043552C">
        <w:rPr>
          <w:rFonts w:ascii="Arial" w:hAnsi="Arial" w:cs="Arial"/>
        </w:rPr>
        <w:t>Katsevich</w:t>
      </w:r>
      <w:proofErr w:type="spellEnd"/>
      <w:r w:rsidRPr="0043552C">
        <w:rPr>
          <w:rFonts w:ascii="Arial" w:hAnsi="Arial" w:cs="Arial"/>
        </w:rPr>
        <w:t xml:space="preserve"> A: An improved exact filtered </w:t>
      </w:r>
      <w:proofErr w:type="spellStart"/>
      <w:r w:rsidRPr="0043552C">
        <w:rPr>
          <w:rFonts w:ascii="Arial" w:hAnsi="Arial" w:cs="Arial"/>
        </w:rPr>
        <w:t>backprojection</w:t>
      </w:r>
      <w:proofErr w:type="spellEnd"/>
      <w:r w:rsidRPr="0043552C">
        <w:rPr>
          <w:rFonts w:ascii="Arial" w:hAnsi="Arial" w:cs="Arial"/>
        </w:rPr>
        <w:t xml:space="preserve"> algorithm for spiral computed tomography. Advances in Applied Mathematics 32:681–697, 2004), as implemented by Yu and Wang (Yu HY, Wang G: Studies on implementation of the </w:t>
      </w:r>
      <w:proofErr w:type="spellStart"/>
      <w:r w:rsidRPr="0043552C">
        <w:rPr>
          <w:rFonts w:ascii="Arial" w:hAnsi="Arial" w:cs="Arial"/>
        </w:rPr>
        <w:t>Katsevich</w:t>
      </w:r>
      <w:proofErr w:type="spellEnd"/>
      <w:r w:rsidRPr="0043552C">
        <w:rPr>
          <w:rFonts w:ascii="Arial" w:hAnsi="Arial" w:cs="Arial"/>
        </w:rPr>
        <w:t xml:space="preserve"> algorithm for spiral cone-beam CT. Journal of X-ray Sci. and Tech. 12:97-116, 2004).</w:t>
      </w:r>
    </w:p>
    <w:tbl>
      <w:tblPr>
        <w:tblStyle w:val="TableGrid"/>
        <w:tblW w:w="0" w:type="auto"/>
        <w:tblInd w:w="-5" w:type="dxa"/>
        <w:tblLook w:val="04A0" w:firstRow="1" w:lastRow="0" w:firstColumn="1" w:lastColumn="0" w:noHBand="0" w:noVBand="1"/>
      </w:tblPr>
      <w:tblGrid>
        <w:gridCol w:w="9355"/>
      </w:tblGrid>
      <w:tr w:rsidR="00514CAE" w:rsidRPr="0043552C" w:rsidTr="00AB7F02">
        <w:tc>
          <w:tcPr>
            <w:tcW w:w="9355" w:type="dxa"/>
          </w:tcPr>
          <w:p w:rsidR="00514CAE" w:rsidRPr="0043552C" w:rsidRDefault="00514CAE" w:rsidP="00AB7F02">
            <w:pPr>
              <w:pStyle w:val="ListParagraph"/>
              <w:autoSpaceDE w:val="0"/>
              <w:autoSpaceDN w:val="0"/>
              <w:adjustRightInd w:val="0"/>
              <w:spacing w:after="120"/>
              <w:ind w:left="0"/>
              <w:jc w:val="both"/>
              <w:rPr>
                <w:rFonts w:ascii="Arial" w:hAnsi="Arial" w:cs="Arial"/>
                <w:i/>
                <w:sz w:val="20"/>
              </w:rPr>
            </w:pPr>
            <w:r w:rsidRPr="008D09D3">
              <w:rPr>
                <w:rFonts w:ascii="Arial" w:hAnsi="Arial" w:cs="Arial"/>
                <w:i/>
                <w:noProof/>
                <w:sz w:val="20"/>
              </w:rPr>
              <w:drawing>
                <wp:inline distT="0" distB="0" distL="0" distR="0" wp14:anchorId="03A834F3" wp14:editId="6703F1B7">
                  <wp:extent cx="2755149" cy="1859136"/>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7987" cy="1894791"/>
                          </a:xfrm>
                          <a:prstGeom prst="rect">
                            <a:avLst/>
                          </a:prstGeom>
                        </pic:spPr>
                      </pic:pic>
                    </a:graphicData>
                  </a:graphic>
                </wp:inline>
              </w:drawing>
            </w:r>
            <w:r w:rsidRPr="0043552C">
              <w:rPr>
                <w:rFonts w:ascii="Arial" w:hAnsi="Arial" w:cs="Arial"/>
                <w:i/>
                <w:noProof/>
                <w:sz w:val="20"/>
              </w:rPr>
              <w:t xml:space="preserve">(a)      </w:t>
            </w:r>
            <w:r w:rsidRPr="008D09D3">
              <w:rPr>
                <w:rFonts w:ascii="Arial" w:hAnsi="Arial" w:cs="Arial"/>
                <w:i/>
                <w:noProof/>
                <w:sz w:val="20"/>
              </w:rPr>
              <w:drawing>
                <wp:inline distT="0" distB="0" distL="0" distR="0" wp14:anchorId="36E800FB" wp14:editId="7D7A5B4C">
                  <wp:extent cx="2310713" cy="2082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3126" cy="2120579"/>
                          </a:xfrm>
                          <a:prstGeom prst="rect">
                            <a:avLst/>
                          </a:prstGeom>
                        </pic:spPr>
                      </pic:pic>
                    </a:graphicData>
                  </a:graphic>
                </wp:inline>
              </w:drawing>
            </w:r>
            <w:r w:rsidRPr="0043552C">
              <w:rPr>
                <w:rFonts w:ascii="Arial" w:hAnsi="Arial" w:cs="Arial"/>
                <w:i/>
                <w:noProof/>
                <w:sz w:val="20"/>
              </w:rPr>
              <w:t>(b)</w:t>
            </w:r>
          </w:p>
        </w:tc>
      </w:tr>
      <w:tr w:rsidR="00514CAE" w:rsidRPr="0043552C" w:rsidTr="00AB7F02">
        <w:tc>
          <w:tcPr>
            <w:tcW w:w="9355" w:type="dxa"/>
          </w:tcPr>
          <w:p w:rsidR="00514CAE" w:rsidRPr="0043552C" w:rsidRDefault="00514CAE" w:rsidP="00AB7F02">
            <w:pPr>
              <w:autoSpaceDE w:val="0"/>
              <w:autoSpaceDN w:val="0"/>
              <w:adjustRightInd w:val="0"/>
              <w:spacing w:after="120"/>
              <w:jc w:val="both"/>
              <w:rPr>
                <w:rFonts w:ascii="Arial" w:hAnsi="Arial" w:cs="Arial"/>
                <w:i/>
                <w:sz w:val="20"/>
              </w:rPr>
            </w:pPr>
            <w:r w:rsidRPr="0043552C">
              <w:rPr>
                <w:rFonts w:ascii="Arial" w:hAnsi="Arial" w:cs="Arial"/>
                <w:i/>
                <w:sz w:val="20"/>
              </w:rPr>
              <w:t xml:space="preserve">Implementation of the </w:t>
            </w:r>
            <w:proofErr w:type="spellStart"/>
            <w:r w:rsidRPr="0043552C">
              <w:rPr>
                <w:rFonts w:ascii="Arial" w:hAnsi="Arial" w:cs="Arial"/>
                <w:i/>
                <w:sz w:val="20"/>
              </w:rPr>
              <w:t>Katsevich</w:t>
            </w:r>
            <w:proofErr w:type="spellEnd"/>
            <w:r w:rsidRPr="0043552C">
              <w:rPr>
                <w:rFonts w:ascii="Arial" w:hAnsi="Arial" w:cs="Arial"/>
                <w:i/>
                <w:sz w:val="20"/>
              </w:rPr>
              <w:t xml:space="preserve"> algorithm. (a) An illustration of PI Segment, and (b) Local coordinate system for cone-beam projection measurement on a planar detector (Yu HY, Wang G: Studies on implementation of the </w:t>
            </w:r>
            <w:proofErr w:type="spellStart"/>
            <w:r w:rsidRPr="0043552C">
              <w:rPr>
                <w:rFonts w:ascii="Arial" w:hAnsi="Arial" w:cs="Arial"/>
                <w:i/>
                <w:sz w:val="20"/>
              </w:rPr>
              <w:t>Katsevich</w:t>
            </w:r>
            <w:proofErr w:type="spellEnd"/>
            <w:r w:rsidRPr="0043552C">
              <w:rPr>
                <w:rFonts w:ascii="Arial" w:hAnsi="Arial" w:cs="Arial"/>
                <w:i/>
                <w:sz w:val="20"/>
              </w:rPr>
              <w:t xml:space="preserve"> algorithm for spiral cone-beam CT. Journal of X-ray Sci. and Tech. 12:97-116, 2004).</w:t>
            </w:r>
          </w:p>
        </w:tc>
      </w:tr>
    </w:tbl>
    <w:p w:rsidR="00514CAE" w:rsidRDefault="00514CAE" w:rsidP="00514CAE">
      <w:pPr>
        <w:spacing w:after="120" w:line="240" w:lineRule="auto"/>
        <w:jc w:val="both"/>
        <w:rPr>
          <w:rFonts w:ascii="Arial" w:hAnsi="Arial" w:cs="Arial"/>
          <w:b/>
        </w:rPr>
      </w:pPr>
    </w:p>
    <w:p w:rsidR="00514CAE" w:rsidRDefault="00514CAE" w:rsidP="00514CAE">
      <w:pPr>
        <w:rPr>
          <w:rFonts w:ascii="Arial" w:hAnsi="Arial" w:cs="Arial"/>
          <w:b/>
        </w:rPr>
      </w:pPr>
      <w:r>
        <w:rPr>
          <w:rFonts w:ascii="Arial" w:hAnsi="Arial" w:cs="Arial"/>
          <w:b/>
        </w:rPr>
        <w:br w:type="page"/>
      </w:r>
    </w:p>
    <w:p w:rsidR="00514CAE" w:rsidRPr="0043552C" w:rsidRDefault="00514CAE" w:rsidP="00514CAE">
      <w:pPr>
        <w:spacing w:after="120" w:line="240" w:lineRule="auto"/>
        <w:jc w:val="both"/>
        <w:rPr>
          <w:rFonts w:ascii="Arial" w:hAnsi="Arial" w:cs="Arial"/>
        </w:rPr>
      </w:pPr>
      <w:r w:rsidRPr="0043552C">
        <w:rPr>
          <w:rFonts w:ascii="Arial" w:hAnsi="Arial" w:cs="Arial"/>
          <w:b/>
        </w:rPr>
        <w:lastRenderedPageBreak/>
        <w:t>Algorithm 2006</w:t>
      </w:r>
      <w:r>
        <w:rPr>
          <w:rFonts w:ascii="Arial" w:hAnsi="Arial" w:cs="Arial"/>
          <w:b/>
        </w:rPr>
        <w:t xml:space="preserve"> –</w:t>
      </w:r>
      <w:r w:rsidRPr="0043552C">
        <w:rPr>
          <w:rFonts w:ascii="Arial" w:hAnsi="Arial" w:cs="Arial"/>
        </w:rPr>
        <w:t xml:space="preserve"> The third is the 3D weighting spiral cone-beam/multi-slice algorithm, which was obtained by modifying the first spiral cone-beam algorithm, well-tested </w:t>
      </w:r>
      <w:r>
        <w:rPr>
          <w:rFonts w:ascii="Arial" w:hAnsi="Arial" w:cs="Arial"/>
        </w:rPr>
        <w:t xml:space="preserve">and </w:t>
      </w:r>
      <w:r w:rsidRPr="00E92E52">
        <w:rPr>
          <w:rFonts w:ascii="Arial" w:hAnsi="Arial" w:cs="Arial"/>
          <w:b/>
        </w:rPr>
        <w:t>clinically used on 16- and 64-slice CT scanners</w:t>
      </w:r>
      <w:r w:rsidRPr="0043552C">
        <w:rPr>
          <w:rFonts w:ascii="Arial" w:hAnsi="Arial" w:cs="Arial"/>
        </w:rPr>
        <w:t xml:space="preserve"> </w:t>
      </w:r>
      <w:r>
        <w:rPr>
          <w:rFonts w:ascii="Arial" w:hAnsi="Arial" w:cs="Arial"/>
        </w:rPr>
        <w:t>as</w:t>
      </w:r>
      <w:r w:rsidRPr="0043552C">
        <w:rPr>
          <w:rFonts w:ascii="Arial" w:hAnsi="Arial" w:cs="Arial"/>
        </w:rPr>
        <w:t xml:space="preserve"> described in Tang XY, Hsieh J, </w:t>
      </w:r>
      <w:proofErr w:type="spellStart"/>
      <w:r w:rsidRPr="0043552C">
        <w:rPr>
          <w:rFonts w:ascii="Arial" w:hAnsi="Arial" w:cs="Arial"/>
        </w:rPr>
        <w:t>Nilsen</w:t>
      </w:r>
      <w:proofErr w:type="spellEnd"/>
      <w:r w:rsidRPr="0043552C">
        <w:rPr>
          <w:rFonts w:ascii="Arial" w:hAnsi="Arial" w:cs="Arial"/>
        </w:rPr>
        <w:t xml:space="preserve"> RA, Dutta S, </w:t>
      </w:r>
      <w:proofErr w:type="spellStart"/>
      <w:r w:rsidRPr="0043552C">
        <w:rPr>
          <w:rFonts w:ascii="Arial" w:hAnsi="Arial" w:cs="Arial"/>
        </w:rPr>
        <w:t>Samsonov</w:t>
      </w:r>
      <w:proofErr w:type="spellEnd"/>
      <w:r w:rsidRPr="0043552C">
        <w:rPr>
          <w:rFonts w:ascii="Arial" w:hAnsi="Arial" w:cs="Arial"/>
        </w:rPr>
        <w:t xml:space="preserve"> D, Hagiwara A: A three-dimensional-weighted cone beam filtered </w:t>
      </w:r>
      <w:proofErr w:type="spellStart"/>
      <w:r w:rsidRPr="0043552C">
        <w:rPr>
          <w:rFonts w:ascii="Arial" w:hAnsi="Arial" w:cs="Arial"/>
        </w:rPr>
        <w:t>backprojection</w:t>
      </w:r>
      <w:proofErr w:type="spellEnd"/>
      <w:r w:rsidRPr="0043552C">
        <w:rPr>
          <w:rFonts w:ascii="Arial" w:hAnsi="Arial" w:cs="Arial"/>
        </w:rPr>
        <w:t xml:space="preserve"> (CB-FBP) algorithm for image reconstruction in volumetric CT—helical scanning. Med. Phys. 51:855-874, 2006.</w:t>
      </w:r>
    </w:p>
    <w:tbl>
      <w:tblPr>
        <w:tblStyle w:val="TableGrid"/>
        <w:tblW w:w="0" w:type="auto"/>
        <w:tblInd w:w="-5" w:type="dxa"/>
        <w:tblLook w:val="04A0" w:firstRow="1" w:lastRow="0" w:firstColumn="1" w:lastColumn="0" w:noHBand="0" w:noVBand="1"/>
      </w:tblPr>
      <w:tblGrid>
        <w:gridCol w:w="9355"/>
      </w:tblGrid>
      <w:tr w:rsidR="00514CAE" w:rsidRPr="0043552C" w:rsidTr="00AB7F02">
        <w:tc>
          <w:tcPr>
            <w:tcW w:w="9355" w:type="dxa"/>
          </w:tcPr>
          <w:p w:rsidR="00514CAE" w:rsidRPr="0043552C" w:rsidRDefault="00514CAE" w:rsidP="00AB7F02">
            <w:pPr>
              <w:pStyle w:val="ListParagraph"/>
              <w:autoSpaceDE w:val="0"/>
              <w:autoSpaceDN w:val="0"/>
              <w:adjustRightInd w:val="0"/>
              <w:spacing w:after="120"/>
              <w:ind w:left="0"/>
              <w:jc w:val="both"/>
              <w:rPr>
                <w:rFonts w:ascii="Arial" w:hAnsi="Arial" w:cs="Arial"/>
                <w:i/>
                <w:sz w:val="20"/>
                <w:szCs w:val="20"/>
              </w:rPr>
            </w:pPr>
            <w:r w:rsidRPr="008D09D3">
              <w:rPr>
                <w:rFonts w:ascii="Arial" w:hAnsi="Arial" w:cs="Arial"/>
                <w:i/>
                <w:noProof/>
                <w:sz w:val="20"/>
                <w:szCs w:val="20"/>
              </w:rPr>
              <w:drawing>
                <wp:inline distT="0" distB="0" distL="0" distR="0" wp14:anchorId="667CAA00" wp14:editId="5792A3A1">
                  <wp:extent cx="2420811" cy="2481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0811" cy="2481943"/>
                          </a:xfrm>
                          <a:prstGeom prst="rect">
                            <a:avLst/>
                          </a:prstGeom>
                        </pic:spPr>
                      </pic:pic>
                    </a:graphicData>
                  </a:graphic>
                </wp:inline>
              </w:drawing>
            </w:r>
            <w:r w:rsidRPr="0043552C">
              <w:rPr>
                <w:rFonts w:ascii="Arial" w:hAnsi="Arial" w:cs="Arial"/>
                <w:i/>
                <w:sz w:val="20"/>
                <w:szCs w:val="20"/>
              </w:rPr>
              <w:t xml:space="preserve"> (a)     </w:t>
            </w:r>
            <w:r w:rsidRPr="008D09D3">
              <w:rPr>
                <w:rFonts w:ascii="Arial" w:hAnsi="Arial" w:cs="Arial"/>
                <w:i/>
                <w:noProof/>
                <w:sz w:val="20"/>
                <w:szCs w:val="20"/>
              </w:rPr>
              <w:drawing>
                <wp:inline distT="0" distB="0" distL="0" distR="0" wp14:anchorId="72FFD3E2" wp14:editId="5B708899">
                  <wp:extent cx="2459449" cy="245137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9449" cy="2451372"/>
                          </a:xfrm>
                          <a:prstGeom prst="rect">
                            <a:avLst/>
                          </a:prstGeom>
                        </pic:spPr>
                      </pic:pic>
                    </a:graphicData>
                  </a:graphic>
                </wp:inline>
              </w:drawing>
            </w:r>
            <w:r w:rsidRPr="0043552C">
              <w:rPr>
                <w:rFonts w:ascii="Arial" w:hAnsi="Arial" w:cs="Arial"/>
                <w:i/>
                <w:sz w:val="20"/>
                <w:szCs w:val="20"/>
              </w:rPr>
              <w:t xml:space="preserve"> (b)</w:t>
            </w:r>
          </w:p>
        </w:tc>
      </w:tr>
      <w:tr w:rsidR="00514CAE" w:rsidRPr="0043552C" w:rsidTr="00AB7F02">
        <w:tc>
          <w:tcPr>
            <w:tcW w:w="9355" w:type="dxa"/>
          </w:tcPr>
          <w:p w:rsidR="00514CAE" w:rsidRPr="0043552C" w:rsidRDefault="00514CAE" w:rsidP="00AB7F02">
            <w:pPr>
              <w:autoSpaceDE w:val="0"/>
              <w:autoSpaceDN w:val="0"/>
              <w:adjustRightInd w:val="0"/>
              <w:spacing w:after="120"/>
              <w:jc w:val="both"/>
              <w:rPr>
                <w:rFonts w:ascii="Arial" w:hAnsi="Arial" w:cs="Arial"/>
                <w:i/>
                <w:sz w:val="20"/>
                <w:szCs w:val="20"/>
              </w:rPr>
            </w:pPr>
            <w:r w:rsidRPr="0043552C">
              <w:rPr>
                <w:rFonts w:ascii="Arial" w:hAnsi="Arial" w:cs="Arial"/>
                <w:i/>
                <w:sz w:val="20"/>
                <w:szCs w:val="20"/>
              </w:rPr>
              <w:t xml:space="preserve">Schematic diagrams showing the geometries in which the 3D-weighted helical CB-FBP reconstruction algorithm is derived. (a) The native CB geometry, and (b) the cone-parallel geometry (Tang XY, Hsieh J, </w:t>
            </w:r>
            <w:proofErr w:type="spellStart"/>
            <w:r w:rsidRPr="0043552C">
              <w:rPr>
                <w:rFonts w:ascii="Arial" w:hAnsi="Arial" w:cs="Arial"/>
                <w:i/>
                <w:sz w:val="20"/>
                <w:szCs w:val="20"/>
              </w:rPr>
              <w:t>Nilsen</w:t>
            </w:r>
            <w:proofErr w:type="spellEnd"/>
            <w:r w:rsidRPr="0043552C">
              <w:rPr>
                <w:rFonts w:ascii="Arial" w:hAnsi="Arial" w:cs="Arial"/>
                <w:i/>
                <w:sz w:val="20"/>
                <w:szCs w:val="20"/>
              </w:rPr>
              <w:t xml:space="preserve"> RA, Dutta S, </w:t>
            </w:r>
            <w:proofErr w:type="spellStart"/>
            <w:r w:rsidRPr="0043552C">
              <w:rPr>
                <w:rFonts w:ascii="Arial" w:hAnsi="Arial" w:cs="Arial"/>
                <w:i/>
                <w:sz w:val="20"/>
                <w:szCs w:val="20"/>
              </w:rPr>
              <w:t>Samsonov</w:t>
            </w:r>
            <w:proofErr w:type="spellEnd"/>
            <w:r w:rsidRPr="0043552C">
              <w:rPr>
                <w:rFonts w:ascii="Arial" w:hAnsi="Arial" w:cs="Arial"/>
                <w:i/>
                <w:sz w:val="20"/>
                <w:szCs w:val="20"/>
              </w:rPr>
              <w:t xml:space="preserve"> D, Hagiwara A: A three-dimensional-weighted cone beam filtered </w:t>
            </w:r>
            <w:proofErr w:type="spellStart"/>
            <w:r w:rsidRPr="0043552C">
              <w:rPr>
                <w:rFonts w:ascii="Arial" w:hAnsi="Arial" w:cs="Arial"/>
                <w:i/>
                <w:sz w:val="20"/>
                <w:szCs w:val="20"/>
              </w:rPr>
              <w:t>backprojection</w:t>
            </w:r>
            <w:proofErr w:type="spellEnd"/>
            <w:r w:rsidRPr="0043552C">
              <w:rPr>
                <w:rFonts w:ascii="Arial" w:hAnsi="Arial" w:cs="Arial"/>
                <w:i/>
                <w:sz w:val="20"/>
                <w:szCs w:val="20"/>
              </w:rPr>
              <w:t xml:space="preserve"> (CB-FBP) algorithm for image reconstruction in volumetric CT—helical scanning. Med. Phys. 51:855-874, 2006).</w:t>
            </w:r>
          </w:p>
        </w:tc>
      </w:tr>
    </w:tbl>
    <w:p w:rsidR="00514CAE" w:rsidRPr="0043552C" w:rsidRDefault="00514CAE" w:rsidP="00514CAE">
      <w:pPr>
        <w:autoSpaceDE w:val="0"/>
        <w:autoSpaceDN w:val="0"/>
        <w:adjustRightInd w:val="0"/>
        <w:spacing w:after="120" w:line="240" w:lineRule="auto"/>
        <w:jc w:val="both"/>
        <w:rPr>
          <w:rFonts w:ascii="Arial" w:hAnsi="Arial" w:cs="Arial"/>
        </w:rPr>
      </w:pPr>
    </w:p>
    <w:tbl>
      <w:tblPr>
        <w:tblStyle w:val="TableGrid"/>
        <w:tblW w:w="0" w:type="auto"/>
        <w:tblInd w:w="-5" w:type="dxa"/>
        <w:tblLook w:val="04A0" w:firstRow="1" w:lastRow="0" w:firstColumn="1" w:lastColumn="0" w:noHBand="0" w:noVBand="1"/>
      </w:tblPr>
      <w:tblGrid>
        <w:gridCol w:w="9355"/>
      </w:tblGrid>
      <w:tr w:rsidR="00514CAE" w:rsidRPr="0043552C" w:rsidTr="00AB7F02">
        <w:tc>
          <w:tcPr>
            <w:tcW w:w="9355" w:type="dxa"/>
          </w:tcPr>
          <w:p w:rsidR="00514CAE" w:rsidRPr="0043552C" w:rsidRDefault="00514CAE" w:rsidP="00AB7F02">
            <w:pPr>
              <w:pStyle w:val="ListParagraph"/>
              <w:autoSpaceDE w:val="0"/>
              <w:autoSpaceDN w:val="0"/>
              <w:adjustRightInd w:val="0"/>
              <w:spacing w:after="120"/>
              <w:ind w:left="0"/>
              <w:jc w:val="both"/>
              <w:rPr>
                <w:rFonts w:ascii="Arial" w:hAnsi="Arial" w:cs="Arial"/>
                <w:i/>
                <w:sz w:val="20"/>
                <w:szCs w:val="20"/>
              </w:rPr>
            </w:pPr>
            <w:r w:rsidRPr="008D09D3">
              <w:rPr>
                <w:rFonts w:ascii="Arial" w:hAnsi="Arial" w:cs="Arial"/>
                <w:noProof/>
              </w:rPr>
              <w:drawing>
                <wp:inline distT="0" distB="0" distL="0" distR="0" wp14:anchorId="75521A92" wp14:editId="69D25496">
                  <wp:extent cx="2619632" cy="1719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696" cy="1743510"/>
                          </a:xfrm>
                          <a:prstGeom prst="rect">
                            <a:avLst/>
                          </a:prstGeom>
                        </pic:spPr>
                      </pic:pic>
                    </a:graphicData>
                  </a:graphic>
                </wp:inline>
              </w:drawing>
            </w:r>
            <w:r w:rsidRPr="0043552C">
              <w:rPr>
                <w:rFonts w:ascii="Arial" w:hAnsi="Arial" w:cs="Arial"/>
                <w:i/>
                <w:sz w:val="20"/>
                <w:szCs w:val="20"/>
              </w:rPr>
              <w:t xml:space="preserve">          </w:t>
            </w:r>
            <w:r w:rsidRPr="008D09D3">
              <w:rPr>
                <w:rFonts w:ascii="Arial" w:hAnsi="Arial" w:cs="Arial"/>
                <w:noProof/>
              </w:rPr>
              <w:drawing>
                <wp:inline distT="0" distB="0" distL="0" distR="0" wp14:anchorId="660F5959" wp14:editId="75E3AB28">
                  <wp:extent cx="2606675" cy="1709098"/>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9636" cy="1730709"/>
                          </a:xfrm>
                          <a:prstGeom prst="rect">
                            <a:avLst/>
                          </a:prstGeom>
                        </pic:spPr>
                      </pic:pic>
                    </a:graphicData>
                  </a:graphic>
                </wp:inline>
              </w:drawing>
            </w:r>
          </w:p>
        </w:tc>
      </w:tr>
      <w:tr w:rsidR="00514CAE" w:rsidRPr="0043552C" w:rsidTr="00AB7F02">
        <w:tc>
          <w:tcPr>
            <w:tcW w:w="9355" w:type="dxa"/>
          </w:tcPr>
          <w:p w:rsidR="00514CAE" w:rsidRPr="0043552C" w:rsidRDefault="00514CAE" w:rsidP="00AB7F02">
            <w:pPr>
              <w:autoSpaceDE w:val="0"/>
              <w:autoSpaceDN w:val="0"/>
              <w:adjustRightInd w:val="0"/>
              <w:spacing w:after="120"/>
              <w:jc w:val="both"/>
              <w:rPr>
                <w:rFonts w:ascii="Arial" w:hAnsi="Arial" w:cs="Arial"/>
                <w:i/>
                <w:sz w:val="20"/>
                <w:szCs w:val="20"/>
              </w:rPr>
            </w:pPr>
            <w:r w:rsidRPr="0043552C">
              <w:rPr>
                <w:rFonts w:ascii="Arial" w:hAnsi="Arial" w:cs="Arial"/>
                <w:i/>
                <w:sz w:val="20"/>
                <w:szCs w:val="20"/>
              </w:rPr>
              <w:t xml:space="preserve">Simulated body phantom with 64 9x0.625 mm detector configuration and 63/64 helical pitch. (a) The reconstruction using the 3D weighting algorithm with tangential filtering and 3D weighting, and (b) the counterpart using the </w:t>
            </w:r>
            <w:proofErr w:type="spellStart"/>
            <w:r w:rsidRPr="0043552C">
              <w:rPr>
                <w:rFonts w:ascii="Arial" w:hAnsi="Arial" w:cs="Arial"/>
                <w:i/>
                <w:sz w:val="20"/>
                <w:szCs w:val="20"/>
              </w:rPr>
              <w:t>Katsevich</w:t>
            </w:r>
            <w:proofErr w:type="spellEnd"/>
            <w:r w:rsidRPr="0043552C">
              <w:rPr>
                <w:rFonts w:ascii="Arial" w:hAnsi="Arial" w:cs="Arial"/>
                <w:i/>
                <w:sz w:val="20"/>
                <w:szCs w:val="20"/>
              </w:rPr>
              <w:t xml:space="preserve"> algorithm (Hsieh J, </w:t>
            </w:r>
            <w:proofErr w:type="spellStart"/>
            <w:r w:rsidRPr="0043552C">
              <w:rPr>
                <w:rFonts w:ascii="Arial" w:hAnsi="Arial" w:cs="Arial"/>
                <w:i/>
                <w:sz w:val="20"/>
                <w:szCs w:val="20"/>
              </w:rPr>
              <w:t>Nett</w:t>
            </w:r>
            <w:proofErr w:type="spellEnd"/>
            <w:r w:rsidRPr="0043552C">
              <w:rPr>
                <w:rFonts w:ascii="Arial" w:hAnsi="Arial" w:cs="Arial"/>
                <w:i/>
                <w:sz w:val="20"/>
                <w:szCs w:val="20"/>
              </w:rPr>
              <w:t xml:space="preserve"> B, Yu Z, Sauer K, </w:t>
            </w:r>
            <w:proofErr w:type="spellStart"/>
            <w:r w:rsidRPr="0043552C">
              <w:rPr>
                <w:rFonts w:ascii="Arial" w:hAnsi="Arial" w:cs="Arial"/>
                <w:i/>
                <w:sz w:val="20"/>
                <w:szCs w:val="20"/>
              </w:rPr>
              <w:t>Thibault</w:t>
            </w:r>
            <w:proofErr w:type="spellEnd"/>
            <w:r w:rsidRPr="0043552C">
              <w:rPr>
                <w:rFonts w:ascii="Arial" w:hAnsi="Arial" w:cs="Arial"/>
                <w:i/>
                <w:sz w:val="20"/>
                <w:szCs w:val="20"/>
              </w:rPr>
              <w:t xml:space="preserve"> JB, </w:t>
            </w:r>
            <w:proofErr w:type="spellStart"/>
            <w:r w:rsidRPr="0043552C">
              <w:rPr>
                <w:rFonts w:ascii="Arial" w:hAnsi="Arial" w:cs="Arial"/>
                <w:i/>
                <w:sz w:val="20"/>
                <w:szCs w:val="20"/>
              </w:rPr>
              <w:t>Bouman</w:t>
            </w:r>
            <w:proofErr w:type="spellEnd"/>
            <w:r w:rsidRPr="0043552C">
              <w:rPr>
                <w:rFonts w:ascii="Arial" w:hAnsi="Arial" w:cs="Arial"/>
                <w:i/>
                <w:sz w:val="20"/>
                <w:szCs w:val="20"/>
              </w:rPr>
              <w:t xml:space="preserve"> CA: Recent advances in CT image reconstruction. </w:t>
            </w:r>
            <w:proofErr w:type="spellStart"/>
            <w:r w:rsidRPr="0043552C">
              <w:rPr>
                <w:rFonts w:ascii="Arial" w:hAnsi="Arial" w:cs="Arial"/>
                <w:i/>
                <w:sz w:val="20"/>
                <w:szCs w:val="20"/>
              </w:rPr>
              <w:t>Curr</w:t>
            </w:r>
            <w:proofErr w:type="spellEnd"/>
            <w:r w:rsidRPr="0043552C">
              <w:rPr>
                <w:rFonts w:ascii="Arial" w:hAnsi="Arial" w:cs="Arial"/>
                <w:i/>
                <w:sz w:val="20"/>
                <w:szCs w:val="20"/>
              </w:rPr>
              <w:t xml:space="preserve">. </w:t>
            </w:r>
            <w:proofErr w:type="spellStart"/>
            <w:r w:rsidRPr="0043552C">
              <w:rPr>
                <w:rFonts w:ascii="Arial" w:hAnsi="Arial" w:cs="Arial"/>
                <w:i/>
                <w:sz w:val="20"/>
                <w:szCs w:val="20"/>
              </w:rPr>
              <w:t>Radiol</w:t>
            </w:r>
            <w:proofErr w:type="spellEnd"/>
            <w:r w:rsidRPr="0043552C">
              <w:rPr>
                <w:rFonts w:ascii="Arial" w:hAnsi="Arial" w:cs="Arial"/>
                <w:i/>
                <w:sz w:val="20"/>
                <w:szCs w:val="20"/>
              </w:rPr>
              <w:t xml:space="preserve">. Rep. DOI 10.1007/s40134-012-0003-7, 2013 (in Advances in CT Imaging (NJ </w:t>
            </w:r>
            <w:proofErr w:type="spellStart"/>
            <w:r w:rsidRPr="0043552C">
              <w:rPr>
                <w:rFonts w:ascii="Arial" w:hAnsi="Arial" w:cs="Arial"/>
                <w:i/>
                <w:sz w:val="20"/>
                <w:szCs w:val="20"/>
              </w:rPr>
              <w:t>Pelc</w:t>
            </w:r>
            <w:proofErr w:type="spellEnd"/>
            <w:r w:rsidRPr="0043552C">
              <w:rPr>
                <w:rFonts w:ascii="Arial" w:hAnsi="Arial" w:cs="Arial"/>
                <w:i/>
                <w:sz w:val="20"/>
                <w:szCs w:val="20"/>
              </w:rPr>
              <w:t xml:space="preserve">, Section Editor, Springer </w:t>
            </w:r>
            <w:proofErr w:type="spellStart"/>
            <w:r w:rsidRPr="0043552C">
              <w:rPr>
                <w:rFonts w:ascii="Arial" w:hAnsi="Arial" w:cs="Arial"/>
                <w:i/>
                <w:sz w:val="20"/>
                <w:szCs w:val="20"/>
              </w:rPr>
              <w:t>Science+Business</w:t>
            </w:r>
            <w:proofErr w:type="spellEnd"/>
            <w:r w:rsidRPr="0043552C">
              <w:rPr>
                <w:rFonts w:ascii="Arial" w:hAnsi="Arial" w:cs="Arial"/>
                <w:i/>
                <w:sz w:val="20"/>
                <w:szCs w:val="20"/>
              </w:rPr>
              <w:t xml:space="preserve"> Media New York 2013).</w:t>
            </w:r>
          </w:p>
        </w:tc>
      </w:tr>
    </w:tbl>
    <w:p w:rsidR="00514CAE" w:rsidRPr="00E92E52" w:rsidRDefault="00514CAE" w:rsidP="00514CAE">
      <w:pPr>
        <w:autoSpaceDE w:val="0"/>
        <w:autoSpaceDN w:val="0"/>
        <w:adjustRightInd w:val="0"/>
        <w:spacing w:after="120" w:line="240" w:lineRule="auto"/>
        <w:rPr>
          <w:rFonts w:ascii="Arial" w:hAnsi="Arial" w:cs="Arial"/>
          <w:color w:val="000000"/>
          <w:szCs w:val="20"/>
        </w:rPr>
      </w:pPr>
      <w:r w:rsidRPr="0043552C">
        <w:rPr>
          <w:rFonts w:ascii="Arial" w:hAnsi="Arial" w:cs="Arial"/>
          <w:color w:val="000000"/>
          <w:szCs w:val="20"/>
        </w:rPr>
        <w:t xml:space="preserve">Although the </w:t>
      </w:r>
      <w:proofErr w:type="spellStart"/>
      <w:r w:rsidRPr="0043552C">
        <w:rPr>
          <w:rFonts w:ascii="Arial" w:hAnsi="Arial" w:cs="Arial"/>
          <w:color w:val="000000"/>
          <w:szCs w:val="20"/>
        </w:rPr>
        <w:t>Katsevich</w:t>
      </w:r>
      <w:proofErr w:type="spellEnd"/>
      <w:r w:rsidRPr="0043552C">
        <w:rPr>
          <w:rFonts w:ascii="Arial" w:hAnsi="Arial" w:cs="Arial"/>
          <w:color w:val="000000"/>
          <w:szCs w:val="20"/>
        </w:rPr>
        <w:t xml:space="preserve"> algorithm is theoretically exact by performing the projection filtration along tilted paths tangent to the scanning helix, the same paths are incorporated into the 3D weighting reconstruction to improve image quality in the above figure, which shows a numerical </w:t>
      </w:r>
      <w:r w:rsidRPr="0043552C">
        <w:rPr>
          <w:rFonts w:ascii="Arial" w:hAnsi="Arial" w:cs="Arial"/>
          <w:color w:val="000000"/>
          <w:szCs w:val="20"/>
        </w:rPr>
        <w:lastRenderedPageBreak/>
        <w:t xml:space="preserve">phantom with the 3D weighting algorithm and the </w:t>
      </w:r>
      <w:proofErr w:type="spellStart"/>
      <w:r w:rsidRPr="0043552C">
        <w:rPr>
          <w:rFonts w:ascii="Arial" w:hAnsi="Arial" w:cs="Arial"/>
          <w:color w:val="000000"/>
          <w:szCs w:val="20"/>
        </w:rPr>
        <w:t>Katsevich</w:t>
      </w:r>
      <w:proofErr w:type="spellEnd"/>
      <w:r w:rsidRPr="0043552C">
        <w:rPr>
          <w:rFonts w:ascii="Arial" w:hAnsi="Arial" w:cs="Arial"/>
          <w:color w:val="000000"/>
          <w:szCs w:val="20"/>
        </w:rPr>
        <w:t xml:space="preserve"> algorithm respectively to produce comparable image quality.</w:t>
      </w:r>
    </w:p>
    <w:p w:rsidR="00514CAE" w:rsidRPr="0043552C" w:rsidRDefault="00514CAE" w:rsidP="00514CAE">
      <w:pPr>
        <w:spacing w:after="120" w:line="240" w:lineRule="auto"/>
        <w:jc w:val="both"/>
        <w:rPr>
          <w:rFonts w:ascii="Arial" w:hAnsi="Arial" w:cs="Arial"/>
        </w:rPr>
      </w:pPr>
      <w:r>
        <w:rPr>
          <w:rFonts w:ascii="Arial" w:hAnsi="Arial" w:cs="Arial"/>
          <w:b/>
        </w:rPr>
        <w:t>Comments –</w:t>
      </w:r>
      <w:r>
        <w:rPr>
          <w:rFonts w:ascii="Arial" w:hAnsi="Arial" w:cs="Arial"/>
        </w:rPr>
        <w:t xml:space="preserve"> </w:t>
      </w:r>
      <w:r w:rsidRPr="0043552C">
        <w:rPr>
          <w:rFonts w:ascii="Arial" w:hAnsi="Arial" w:cs="Arial"/>
        </w:rPr>
        <w:t xml:space="preserve">Several general comments on the above three algorithms are in order. </w:t>
      </w:r>
    </w:p>
    <w:tbl>
      <w:tblPr>
        <w:tblStyle w:val="TableGrid"/>
        <w:tblW w:w="9355" w:type="dxa"/>
        <w:tblLook w:val="04A0" w:firstRow="1" w:lastRow="0" w:firstColumn="1" w:lastColumn="0" w:noHBand="0" w:noVBand="1"/>
      </w:tblPr>
      <w:tblGrid>
        <w:gridCol w:w="1255"/>
        <w:gridCol w:w="4410"/>
        <w:gridCol w:w="3690"/>
      </w:tblGrid>
      <w:tr w:rsidR="00514CAE" w:rsidRPr="0043552C" w:rsidTr="00AB7F02">
        <w:tc>
          <w:tcPr>
            <w:tcW w:w="1255" w:type="dxa"/>
          </w:tcPr>
          <w:p w:rsidR="00514CAE" w:rsidRPr="0043552C" w:rsidRDefault="00514CAE" w:rsidP="00AB7F02">
            <w:pPr>
              <w:jc w:val="center"/>
              <w:rPr>
                <w:rFonts w:ascii="Arial" w:hAnsi="Arial" w:cs="Arial"/>
                <w:b/>
                <w:i/>
                <w:sz w:val="20"/>
              </w:rPr>
            </w:pPr>
            <w:r w:rsidRPr="0043552C">
              <w:rPr>
                <w:rFonts w:ascii="Arial" w:hAnsi="Arial" w:cs="Arial"/>
                <w:b/>
                <w:i/>
                <w:sz w:val="20"/>
              </w:rPr>
              <w:t>Algorithm</w:t>
            </w:r>
          </w:p>
        </w:tc>
        <w:tc>
          <w:tcPr>
            <w:tcW w:w="4410" w:type="dxa"/>
          </w:tcPr>
          <w:p w:rsidR="00514CAE" w:rsidRPr="0043552C" w:rsidRDefault="00514CAE" w:rsidP="00AB7F02">
            <w:pPr>
              <w:jc w:val="center"/>
              <w:rPr>
                <w:rFonts w:ascii="Arial" w:hAnsi="Arial" w:cs="Arial"/>
                <w:b/>
                <w:i/>
                <w:sz w:val="20"/>
              </w:rPr>
            </w:pPr>
            <w:r w:rsidRPr="0043552C">
              <w:rPr>
                <w:rFonts w:ascii="Arial" w:hAnsi="Arial" w:cs="Arial"/>
                <w:b/>
                <w:i/>
                <w:sz w:val="20"/>
              </w:rPr>
              <w:t>Pro</w:t>
            </w:r>
          </w:p>
        </w:tc>
        <w:tc>
          <w:tcPr>
            <w:tcW w:w="3690" w:type="dxa"/>
          </w:tcPr>
          <w:p w:rsidR="00514CAE" w:rsidRPr="0043552C" w:rsidRDefault="00514CAE" w:rsidP="00AB7F02">
            <w:pPr>
              <w:jc w:val="center"/>
              <w:rPr>
                <w:rFonts w:ascii="Arial" w:hAnsi="Arial" w:cs="Arial"/>
                <w:b/>
                <w:i/>
                <w:sz w:val="20"/>
              </w:rPr>
            </w:pPr>
            <w:r w:rsidRPr="0043552C">
              <w:rPr>
                <w:rFonts w:ascii="Arial" w:hAnsi="Arial" w:cs="Arial"/>
                <w:b/>
                <w:i/>
                <w:sz w:val="20"/>
              </w:rPr>
              <w:t>Con</w:t>
            </w:r>
          </w:p>
        </w:tc>
      </w:tr>
      <w:tr w:rsidR="00514CAE" w:rsidRPr="0043552C" w:rsidTr="00AB7F02">
        <w:tc>
          <w:tcPr>
            <w:tcW w:w="1255" w:type="dxa"/>
          </w:tcPr>
          <w:p w:rsidR="00514CAE" w:rsidRPr="0043552C" w:rsidRDefault="00514CAE" w:rsidP="00AB7F02">
            <w:pPr>
              <w:jc w:val="center"/>
              <w:rPr>
                <w:rFonts w:ascii="Arial" w:hAnsi="Arial" w:cs="Arial"/>
                <w:b/>
                <w:i/>
                <w:sz w:val="20"/>
              </w:rPr>
            </w:pPr>
            <w:r w:rsidRPr="0043552C">
              <w:rPr>
                <w:rFonts w:ascii="Arial" w:hAnsi="Arial" w:cs="Arial"/>
                <w:b/>
                <w:i/>
                <w:sz w:val="20"/>
              </w:rPr>
              <w:t>1991</w:t>
            </w:r>
          </w:p>
        </w:tc>
        <w:tc>
          <w:tcPr>
            <w:tcW w:w="4410" w:type="dxa"/>
          </w:tcPr>
          <w:p w:rsidR="00514CAE" w:rsidRPr="0043552C" w:rsidRDefault="00514CAE" w:rsidP="00AB7F02">
            <w:pPr>
              <w:jc w:val="both"/>
              <w:rPr>
                <w:rFonts w:ascii="Arial" w:hAnsi="Arial" w:cs="Arial"/>
                <w:i/>
                <w:sz w:val="20"/>
              </w:rPr>
            </w:pPr>
            <w:r w:rsidRPr="0043552C">
              <w:rPr>
                <w:rFonts w:ascii="Arial" w:hAnsi="Arial" w:cs="Arial"/>
                <w:i/>
                <w:sz w:val="20"/>
              </w:rPr>
              <w:t>Most computationally efficient, with several desirable exact reconstruction properties</w:t>
            </w:r>
            <w:r>
              <w:rPr>
                <w:rFonts w:ascii="Arial" w:hAnsi="Arial" w:cs="Arial"/>
                <w:i/>
                <w:sz w:val="20"/>
              </w:rPr>
              <w:t>, and applicable to irregular scanning trajectories as well</w:t>
            </w:r>
          </w:p>
        </w:tc>
        <w:tc>
          <w:tcPr>
            <w:tcW w:w="3690" w:type="dxa"/>
          </w:tcPr>
          <w:p w:rsidR="00514CAE" w:rsidRPr="0043552C" w:rsidRDefault="00514CAE" w:rsidP="00AB7F02">
            <w:pPr>
              <w:jc w:val="both"/>
              <w:rPr>
                <w:rFonts w:ascii="Arial" w:hAnsi="Arial" w:cs="Arial"/>
                <w:i/>
                <w:sz w:val="20"/>
              </w:rPr>
            </w:pPr>
            <w:r w:rsidRPr="0043552C">
              <w:rPr>
                <w:rFonts w:ascii="Arial" w:hAnsi="Arial" w:cs="Arial"/>
                <w:i/>
                <w:sz w:val="20"/>
              </w:rPr>
              <w:t>Artifacts associated with a large cone angle</w:t>
            </w:r>
          </w:p>
        </w:tc>
      </w:tr>
      <w:tr w:rsidR="00514CAE" w:rsidRPr="0043552C" w:rsidTr="00AB7F02">
        <w:tc>
          <w:tcPr>
            <w:tcW w:w="1255" w:type="dxa"/>
          </w:tcPr>
          <w:p w:rsidR="00514CAE" w:rsidRPr="0043552C" w:rsidRDefault="00514CAE" w:rsidP="00AB7F02">
            <w:pPr>
              <w:jc w:val="center"/>
              <w:rPr>
                <w:rFonts w:ascii="Arial" w:hAnsi="Arial" w:cs="Arial"/>
                <w:b/>
                <w:i/>
                <w:sz w:val="20"/>
              </w:rPr>
            </w:pPr>
            <w:r w:rsidRPr="0043552C">
              <w:rPr>
                <w:rFonts w:ascii="Arial" w:hAnsi="Arial" w:cs="Arial"/>
                <w:b/>
                <w:i/>
                <w:sz w:val="20"/>
              </w:rPr>
              <w:t>2004</w:t>
            </w:r>
          </w:p>
        </w:tc>
        <w:tc>
          <w:tcPr>
            <w:tcW w:w="4410" w:type="dxa"/>
          </w:tcPr>
          <w:p w:rsidR="00514CAE" w:rsidRPr="0043552C" w:rsidRDefault="00514CAE" w:rsidP="00AB7F02">
            <w:pPr>
              <w:jc w:val="both"/>
              <w:rPr>
                <w:rFonts w:ascii="Arial" w:hAnsi="Arial" w:cs="Arial"/>
                <w:i/>
                <w:sz w:val="20"/>
              </w:rPr>
            </w:pPr>
            <w:r w:rsidRPr="0043552C">
              <w:rPr>
                <w:rFonts w:ascii="Arial" w:hAnsi="Arial" w:cs="Arial"/>
                <w:i/>
                <w:sz w:val="20"/>
              </w:rPr>
              <w:t xml:space="preserve">Theoretically exact yet in the filtered </w:t>
            </w:r>
            <w:proofErr w:type="spellStart"/>
            <w:r w:rsidRPr="0043552C">
              <w:rPr>
                <w:rFonts w:ascii="Arial" w:hAnsi="Arial" w:cs="Arial"/>
                <w:i/>
                <w:sz w:val="20"/>
              </w:rPr>
              <w:t>backprojection</w:t>
            </w:r>
            <w:proofErr w:type="spellEnd"/>
            <w:r w:rsidRPr="0043552C">
              <w:rPr>
                <w:rFonts w:ascii="Arial" w:hAnsi="Arial" w:cs="Arial"/>
                <w:i/>
                <w:sz w:val="20"/>
              </w:rPr>
              <w:t xml:space="preserve"> format</w:t>
            </w:r>
          </w:p>
        </w:tc>
        <w:tc>
          <w:tcPr>
            <w:tcW w:w="3690" w:type="dxa"/>
          </w:tcPr>
          <w:p w:rsidR="00514CAE" w:rsidRPr="0043552C" w:rsidRDefault="00514CAE" w:rsidP="00AB7F02">
            <w:pPr>
              <w:jc w:val="both"/>
              <w:rPr>
                <w:rFonts w:ascii="Arial" w:hAnsi="Arial" w:cs="Arial"/>
                <w:i/>
                <w:sz w:val="20"/>
              </w:rPr>
            </w:pPr>
            <w:r w:rsidRPr="0043552C">
              <w:rPr>
                <w:rFonts w:ascii="Arial" w:hAnsi="Arial" w:cs="Arial"/>
                <w:i/>
                <w:sz w:val="20"/>
              </w:rPr>
              <w:t>Noise distribution is not optimal</w:t>
            </w:r>
            <w:r w:rsidRPr="0043552C" w:rsidDel="00ED6617">
              <w:rPr>
                <w:rFonts w:ascii="Arial" w:hAnsi="Arial" w:cs="Arial"/>
                <w:i/>
                <w:sz w:val="20"/>
              </w:rPr>
              <w:t xml:space="preserve"> </w:t>
            </w:r>
          </w:p>
        </w:tc>
      </w:tr>
      <w:tr w:rsidR="00514CAE" w:rsidRPr="0043552C" w:rsidTr="00AB7F02">
        <w:tc>
          <w:tcPr>
            <w:tcW w:w="1255" w:type="dxa"/>
          </w:tcPr>
          <w:p w:rsidR="00514CAE" w:rsidRPr="0043552C" w:rsidRDefault="00514CAE" w:rsidP="00AB7F02">
            <w:pPr>
              <w:jc w:val="center"/>
              <w:rPr>
                <w:rFonts w:ascii="Arial" w:hAnsi="Arial" w:cs="Arial"/>
                <w:b/>
                <w:i/>
                <w:sz w:val="20"/>
              </w:rPr>
            </w:pPr>
            <w:r w:rsidRPr="0043552C">
              <w:rPr>
                <w:rFonts w:ascii="Arial" w:hAnsi="Arial" w:cs="Arial"/>
                <w:b/>
                <w:i/>
                <w:sz w:val="20"/>
              </w:rPr>
              <w:t>2006</w:t>
            </w:r>
          </w:p>
        </w:tc>
        <w:tc>
          <w:tcPr>
            <w:tcW w:w="4410" w:type="dxa"/>
          </w:tcPr>
          <w:p w:rsidR="00514CAE" w:rsidRPr="0043552C" w:rsidRDefault="00514CAE" w:rsidP="00AB7F02">
            <w:pPr>
              <w:jc w:val="both"/>
              <w:rPr>
                <w:rFonts w:ascii="Arial" w:hAnsi="Arial" w:cs="Arial"/>
                <w:i/>
                <w:sz w:val="20"/>
              </w:rPr>
            </w:pPr>
            <w:r w:rsidRPr="0043552C">
              <w:rPr>
                <w:rFonts w:ascii="Arial" w:hAnsi="Arial" w:cs="Arial"/>
                <w:i/>
                <w:sz w:val="20"/>
              </w:rPr>
              <w:t>Good balance between cone-beam artifacts and image noise distribution</w:t>
            </w:r>
          </w:p>
        </w:tc>
        <w:tc>
          <w:tcPr>
            <w:tcW w:w="3690" w:type="dxa"/>
          </w:tcPr>
          <w:p w:rsidR="00514CAE" w:rsidRPr="0043552C" w:rsidRDefault="00514CAE" w:rsidP="008D09D3">
            <w:pPr>
              <w:jc w:val="both"/>
              <w:rPr>
                <w:rFonts w:ascii="Arial" w:eastAsiaTheme="minorEastAsia" w:hAnsi="Arial" w:cs="Arial"/>
                <w:i/>
                <w:sz w:val="20"/>
                <w:lang w:eastAsia="zh-CN"/>
              </w:rPr>
            </w:pPr>
            <w:r>
              <w:rPr>
                <w:rFonts w:ascii="Arial" w:hAnsi="Arial" w:cs="Arial"/>
                <w:i/>
                <w:sz w:val="20"/>
              </w:rPr>
              <w:t>S</w:t>
            </w:r>
            <w:r w:rsidRPr="00E92E52">
              <w:rPr>
                <w:rFonts w:ascii="Arial" w:hAnsi="Arial" w:cs="Arial"/>
                <w:i/>
                <w:sz w:val="20"/>
              </w:rPr>
              <w:t xml:space="preserve">lightly compromised </w:t>
            </w:r>
            <w:r>
              <w:rPr>
                <w:rFonts w:ascii="Arial" w:hAnsi="Arial" w:cs="Arial"/>
                <w:i/>
                <w:sz w:val="20"/>
              </w:rPr>
              <w:t>in-plane</w:t>
            </w:r>
            <w:r w:rsidRPr="00E92E52">
              <w:rPr>
                <w:rFonts w:ascii="Arial" w:hAnsi="Arial" w:cs="Arial"/>
                <w:i/>
                <w:sz w:val="20"/>
              </w:rPr>
              <w:t xml:space="preserve"> resolution due to cone-parallel </w:t>
            </w:r>
            <w:proofErr w:type="spellStart"/>
            <w:r w:rsidRPr="00E92E52">
              <w:rPr>
                <w:rFonts w:ascii="Arial" w:hAnsi="Arial" w:cs="Arial"/>
                <w:i/>
                <w:sz w:val="20"/>
              </w:rPr>
              <w:t>rebining</w:t>
            </w:r>
            <w:proofErr w:type="spellEnd"/>
          </w:p>
        </w:tc>
      </w:tr>
    </w:tbl>
    <w:p w:rsidR="00514CAE" w:rsidRDefault="00514CAE" w:rsidP="00514CAE">
      <w:pPr>
        <w:spacing w:after="120" w:line="240" w:lineRule="auto"/>
        <w:jc w:val="both"/>
        <w:rPr>
          <w:rFonts w:ascii="Arial" w:hAnsi="Arial" w:cs="Arial"/>
          <w:b/>
        </w:rPr>
      </w:pPr>
    </w:p>
    <w:p w:rsidR="00514CAE" w:rsidRPr="00EB01C4" w:rsidRDefault="00514CAE" w:rsidP="00514CAE">
      <w:pPr>
        <w:spacing w:after="120" w:line="240" w:lineRule="auto"/>
        <w:jc w:val="both"/>
        <w:rPr>
          <w:rFonts w:ascii="Arial" w:hAnsi="Arial" w:cs="Arial"/>
          <w:b/>
        </w:rPr>
      </w:pPr>
      <w:r>
        <w:rPr>
          <w:rFonts w:ascii="Arial" w:hAnsi="Arial" w:cs="Arial"/>
          <w:b/>
        </w:rPr>
        <w:t xml:space="preserve">Acknowledgment – </w:t>
      </w:r>
      <w:r>
        <w:rPr>
          <w:rFonts w:ascii="Arial" w:hAnsi="Arial" w:cs="Arial"/>
        </w:rPr>
        <w:t xml:space="preserve">We thank Dr. </w:t>
      </w:r>
      <w:proofErr w:type="spellStart"/>
      <w:r>
        <w:rPr>
          <w:rFonts w:ascii="Arial" w:hAnsi="Arial" w:cs="Arial"/>
        </w:rPr>
        <w:t>Xiangyang</w:t>
      </w:r>
      <w:proofErr w:type="spellEnd"/>
      <w:r>
        <w:rPr>
          <w:rFonts w:ascii="Arial" w:hAnsi="Arial" w:cs="Arial"/>
        </w:rPr>
        <w:t xml:space="preserve"> </w:t>
      </w:r>
      <w:r w:rsidRPr="00EB01C4">
        <w:rPr>
          <w:rFonts w:ascii="Arial" w:hAnsi="Arial" w:cs="Arial"/>
        </w:rPr>
        <w:t xml:space="preserve">Tang and Dr. Alexander </w:t>
      </w:r>
      <w:proofErr w:type="spellStart"/>
      <w:r w:rsidRPr="00EB01C4">
        <w:rPr>
          <w:rFonts w:ascii="Arial" w:hAnsi="Arial" w:cs="Arial"/>
        </w:rPr>
        <w:t>Katsevich</w:t>
      </w:r>
      <w:proofErr w:type="spellEnd"/>
      <w:r w:rsidRPr="00EB01C4">
        <w:rPr>
          <w:rFonts w:ascii="Arial" w:hAnsi="Arial" w:cs="Arial"/>
        </w:rPr>
        <w:t xml:space="preserve"> for discussion and confirmation.</w:t>
      </w:r>
    </w:p>
    <w:p w:rsidR="00514CAE" w:rsidRDefault="00514CAE" w:rsidP="008D09D3">
      <w:pPr>
        <w:pStyle w:val="ListParagraph"/>
        <w:autoSpaceDE w:val="0"/>
        <w:autoSpaceDN w:val="0"/>
        <w:adjustRightInd w:val="0"/>
        <w:spacing w:after="0" w:line="240" w:lineRule="auto"/>
        <w:ind w:left="480"/>
        <w:jc w:val="both"/>
        <w:rPr>
          <w:rFonts w:ascii="Arial" w:hAnsi="Arial" w:cs="Arial"/>
        </w:rPr>
      </w:pPr>
    </w:p>
    <w:p w:rsidR="00891504" w:rsidRPr="00AC1137" w:rsidRDefault="0068162C" w:rsidP="008D09D3">
      <w:pPr>
        <w:pStyle w:val="ListParagraph"/>
        <w:autoSpaceDE w:val="0"/>
        <w:autoSpaceDN w:val="0"/>
        <w:adjustRightInd w:val="0"/>
        <w:spacing w:after="0" w:line="240" w:lineRule="auto"/>
        <w:ind w:left="480"/>
        <w:jc w:val="both"/>
        <w:rPr>
          <w:rFonts w:ascii="Arial" w:hAnsi="Arial" w:cs="Arial"/>
        </w:rPr>
      </w:pPr>
      <w:r>
        <w:rPr>
          <w:rFonts w:ascii="Arial" w:hAnsi="Arial" w:cs="Arial"/>
        </w:rPr>
        <w:t xml:space="preserve">    </w:t>
      </w:r>
      <w:r w:rsidR="00891504">
        <w:rPr>
          <w:rFonts w:ascii="Arial" w:hAnsi="Arial" w:cs="Arial"/>
        </w:rPr>
        <w:t xml:space="preserve"> </w:t>
      </w:r>
    </w:p>
    <w:sectPr w:rsidR="00891504" w:rsidRPr="00AC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2DD8"/>
    <w:multiLevelType w:val="hybridMultilevel"/>
    <w:tmpl w:val="6B5E5A2E"/>
    <w:lvl w:ilvl="0" w:tplc="693238B2">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4EA95C98"/>
    <w:multiLevelType w:val="hybridMultilevel"/>
    <w:tmpl w:val="7EDA10B0"/>
    <w:lvl w:ilvl="0" w:tplc="C9FA197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5F5D43DA"/>
    <w:multiLevelType w:val="hybridMultilevel"/>
    <w:tmpl w:val="BC160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Ge">
    <w15:presenceInfo w15:providerId="AD" w15:userId="S-1-5-21-796845957-1844237615-1801674531-83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9A"/>
    <w:rsid w:val="0010491E"/>
    <w:rsid w:val="002E4F11"/>
    <w:rsid w:val="002F1B11"/>
    <w:rsid w:val="00312C71"/>
    <w:rsid w:val="003144F2"/>
    <w:rsid w:val="0035409C"/>
    <w:rsid w:val="003D0A27"/>
    <w:rsid w:val="004525FB"/>
    <w:rsid w:val="00514CAE"/>
    <w:rsid w:val="0068162C"/>
    <w:rsid w:val="006A194D"/>
    <w:rsid w:val="006C6CDD"/>
    <w:rsid w:val="00750A64"/>
    <w:rsid w:val="0075311D"/>
    <w:rsid w:val="00833174"/>
    <w:rsid w:val="00891504"/>
    <w:rsid w:val="008D09D3"/>
    <w:rsid w:val="009D26CD"/>
    <w:rsid w:val="009D7287"/>
    <w:rsid w:val="00A15ADD"/>
    <w:rsid w:val="00A6762B"/>
    <w:rsid w:val="00A72700"/>
    <w:rsid w:val="00AC1137"/>
    <w:rsid w:val="00AC2A27"/>
    <w:rsid w:val="00B05755"/>
    <w:rsid w:val="00BD1BDD"/>
    <w:rsid w:val="00BE12D3"/>
    <w:rsid w:val="00C224CB"/>
    <w:rsid w:val="00C57B20"/>
    <w:rsid w:val="00D37BDD"/>
    <w:rsid w:val="00D841BE"/>
    <w:rsid w:val="00DA5F9A"/>
    <w:rsid w:val="00DF7226"/>
    <w:rsid w:val="00E4426A"/>
    <w:rsid w:val="00F368EC"/>
    <w:rsid w:val="00FF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287"/>
    <w:rPr>
      <w:color w:val="0000FF" w:themeColor="hyperlink"/>
      <w:u w:val="single"/>
    </w:rPr>
  </w:style>
  <w:style w:type="paragraph" w:styleId="ListParagraph">
    <w:name w:val="List Paragraph"/>
    <w:basedOn w:val="Normal"/>
    <w:uiPriority w:val="34"/>
    <w:qFormat/>
    <w:rsid w:val="00750A64"/>
    <w:pPr>
      <w:ind w:left="720"/>
      <w:contextualSpacing/>
    </w:pPr>
  </w:style>
  <w:style w:type="table" w:styleId="TableGrid">
    <w:name w:val="Table Grid"/>
    <w:basedOn w:val="TableNormal"/>
    <w:uiPriority w:val="39"/>
    <w:rsid w:val="00514CA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0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A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287"/>
    <w:rPr>
      <w:color w:val="0000FF" w:themeColor="hyperlink"/>
      <w:u w:val="single"/>
    </w:rPr>
  </w:style>
  <w:style w:type="paragraph" w:styleId="ListParagraph">
    <w:name w:val="List Paragraph"/>
    <w:basedOn w:val="Normal"/>
    <w:uiPriority w:val="34"/>
    <w:qFormat/>
    <w:rsid w:val="00750A64"/>
    <w:pPr>
      <w:ind w:left="720"/>
      <w:contextualSpacing/>
    </w:pPr>
  </w:style>
  <w:style w:type="table" w:styleId="TableGrid">
    <w:name w:val="Table Grid"/>
    <w:basedOn w:val="TableNormal"/>
    <w:uiPriority w:val="39"/>
    <w:rsid w:val="00514CA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0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FE668-E03F-45A5-834D-32846525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Hengyong Yu</dc:creator>
  <cp:lastModifiedBy>Hengyong Yu</cp:lastModifiedBy>
  <cp:revision>4</cp:revision>
  <dcterms:created xsi:type="dcterms:W3CDTF">2016-04-16T16:19:00Z</dcterms:created>
  <dcterms:modified xsi:type="dcterms:W3CDTF">2016-04-16T16:20:00Z</dcterms:modified>
</cp:coreProperties>
</file>