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733F" w:rsidRPr="00B37E74" w:rsidRDefault="00A5733F" w:rsidP="00A5733F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B37E74">
        <w:rPr>
          <w:rFonts w:ascii="Times New Roman" w:hAnsi="Times New Roman" w:cs="Times New Roman"/>
          <w:sz w:val="28"/>
          <w:szCs w:val="28"/>
        </w:rPr>
        <w:t>Сплайн-аппроксимация, интерполяция.</w:t>
      </w:r>
    </w:p>
    <w:p w:rsidR="00A5733F" w:rsidRPr="00F03081" w:rsidRDefault="00A5733F" w:rsidP="00A5733F">
      <w:pPr>
        <w:pStyle w:val="a3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F03081">
        <w:rPr>
          <w:rFonts w:ascii="Times New Roman" w:hAnsi="Times New Roman" w:cs="Times New Roman"/>
          <w:sz w:val="28"/>
          <w:szCs w:val="28"/>
        </w:rPr>
        <w:t>Машинное обучение и искусственные нейронные сети как обратные задачи. Регуляризация.</w:t>
      </w:r>
    </w:p>
    <w:p w:rsidR="00A5733F" w:rsidRPr="00B37E74" w:rsidRDefault="00A5733F" w:rsidP="00A5733F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B37E74">
        <w:rPr>
          <w:rFonts w:ascii="Times New Roman" w:hAnsi="Times New Roman" w:cs="Times New Roman"/>
          <w:sz w:val="28"/>
          <w:szCs w:val="28"/>
        </w:rPr>
        <w:t>Общая проблема принятия решения. Функция потерь. Байесовский и минимаксный подходы.</w:t>
      </w:r>
    </w:p>
    <w:p w:rsidR="00A5733F" w:rsidRPr="003C42A0" w:rsidRDefault="00A5733F" w:rsidP="00A5733F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3C42A0">
        <w:rPr>
          <w:rFonts w:ascii="Times New Roman" w:hAnsi="Times New Roman" w:cs="Times New Roman"/>
          <w:sz w:val="28"/>
          <w:szCs w:val="28"/>
        </w:rPr>
        <w:t xml:space="preserve">Наблюдатели динамических систем. Наблюдатель </w:t>
      </w:r>
      <w:proofErr w:type="spellStart"/>
      <w:r w:rsidRPr="003C42A0">
        <w:rPr>
          <w:rFonts w:ascii="Times New Roman" w:hAnsi="Times New Roman" w:cs="Times New Roman"/>
          <w:sz w:val="28"/>
          <w:szCs w:val="28"/>
        </w:rPr>
        <w:t>Люенбергера</w:t>
      </w:r>
      <w:proofErr w:type="spellEnd"/>
      <w:r w:rsidRPr="003C42A0">
        <w:rPr>
          <w:rFonts w:ascii="Times New Roman" w:hAnsi="Times New Roman" w:cs="Times New Roman"/>
          <w:sz w:val="28"/>
          <w:szCs w:val="28"/>
        </w:rPr>
        <w:t>.</w:t>
      </w:r>
    </w:p>
    <w:p w:rsidR="00A5733F" w:rsidRPr="00B37E74" w:rsidRDefault="00A5733F" w:rsidP="00A5733F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B37E74">
        <w:rPr>
          <w:rFonts w:ascii="Times New Roman" w:hAnsi="Times New Roman" w:cs="Times New Roman"/>
          <w:sz w:val="28"/>
          <w:szCs w:val="28"/>
        </w:rPr>
        <w:t xml:space="preserve">Методы </w:t>
      </w:r>
      <w:proofErr w:type="spellStart"/>
      <w:r w:rsidRPr="00B37E74">
        <w:rPr>
          <w:rFonts w:ascii="Times New Roman" w:hAnsi="Times New Roman" w:cs="Times New Roman"/>
          <w:sz w:val="28"/>
          <w:szCs w:val="28"/>
        </w:rPr>
        <w:t>вейвлет</w:t>
      </w:r>
      <w:proofErr w:type="spellEnd"/>
      <w:r w:rsidRPr="00B37E74">
        <w:rPr>
          <w:rFonts w:ascii="Times New Roman" w:hAnsi="Times New Roman" w:cs="Times New Roman"/>
          <w:sz w:val="28"/>
          <w:szCs w:val="28"/>
        </w:rPr>
        <w:t>-анализа.</w:t>
      </w:r>
    </w:p>
    <w:p w:rsidR="00A5733F" w:rsidRPr="00B37E74" w:rsidRDefault="00A5733F" w:rsidP="00A5733F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B37E74">
        <w:rPr>
          <w:rFonts w:ascii="Times New Roman" w:hAnsi="Times New Roman" w:cs="Times New Roman"/>
          <w:sz w:val="28"/>
          <w:szCs w:val="28"/>
        </w:rPr>
        <w:t>Задачи оптимального управления. Принцип максимума.</w:t>
      </w:r>
    </w:p>
    <w:p w:rsidR="00A5733F" w:rsidRPr="00B37E74" w:rsidRDefault="00A5733F" w:rsidP="00A5733F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B37E74">
        <w:rPr>
          <w:rFonts w:ascii="Times New Roman" w:hAnsi="Times New Roman" w:cs="Times New Roman"/>
          <w:sz w:val="28"/>
          <w:szCs w:val="28"/>
        </w:rPr>
        <w:t>Преобразования Фурье, Лапласа, Хаара.</w:t>
      </w:r>
    </w:p>
    <w:p w:rsidR="00A5733F" w:rsidRPr="00B37E74" w:rsidRDefault="00A5733F" w:rsidP="00A5733F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B37E74">
        <w:rPr>
          <w:rFonts w:ascii="Times New Roman" w:hAnsi="Times New Roman" w:cs="Times New Roman"/>
          <w:sz w:val="28"/>
          <w:szCs w:val="28"/>
        </w:rPr>
        <w:t>Случайные величины и векторы. Элементы корреляционной теории случайных величин.</w:t>
      </w:r>
    </w:p>
    <w:p w:rsidR="00A5733F" w:rsidRPr="00B37E74" w:rsidRDefault="00A5733F" w:rsidP="00A5733F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B37E74">
        <w:rPr>
          <w:rFonts w:ascii="Times New Roman" w:hAnsi="Times New Roman" w:cs="Times New Roman"/>
          <w:sz w:val="28"/>
          <w:szCs w:val="28"/>
        </w:rPr>
        <w:t>Метрические и нормированные пространства. Гильбертовы пространства. Теорема Рисса.</w:t>
      </w:r>
    </w:p>
    <w:p w:rsidR="00A5733F" w:rsidRPr="00B37E74" w:rsidRDefault="00A5733F" w:rsidP="00A5733F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B37E74">
        <w:rPr>
          <w:rFonts w:ascii="Times New Roman" w:hAnsi="Times New Roman" w:cs="Times New Roman"/>
          <w:sz w:val="28"/>
          <w:szCs w:val="28"/>
        </w:rPr>
        <w:t xml:space="preserve">Методы минимизации функций многих переменных. </w:t>
      </w:r>
    </w:p>
    <w:p w:rsidR="00A5733F" w:rsidRPr="00B37E74" w:rsidRDefault="00A5733F" w:rsidP="00A5733F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B37E74">
        <w:rPr>
          <w:rFonts w:ascii="Times New Roman" w:hAnsi="Times New Roman" w:cs="Times New Roman"/>
          <w:sz w:val="28"/>
          <w:szCs w:val="28"/>
        </w:rPr>
        <w:t>Многочлены Чебышева I-рода.</w:t>
      </w:r>
    </w:p>
    <w:p w:rsidR="00A5733F" w:rsidRPr="00B37E74" w:rsidRDefault="00A5733F" w:rsidP="00A5733F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B37E74">
        <w:rPr>
          <w:rFonts w:ascii="Times New Roman" w:hAnsi="Times New Roman" w:cs="Times New Roman"/>
          <w:sz w:val="28"/>
          <w:szCs w:val="28"/>
        </w:rPr>
        <w:t>Закон больших чисел. Центральная предельная теорема.</w:t>
      </w:r>
    </w:p>
    <w:p w:rsidR="00A5733F" w:rsidRPr="00B37E74" w:rsidRDefault="00A5733F" w:rsidP="00A5733F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B37E74">
        <w:rPr>
          <w:rFonts w:ascii="Times New Roman" w:hAnsi="Times New Roman" w:cs="Times New Roman"/>
          <w:sz w:val="28"/>
          <w:szCs w:val="28"/>
        </w:rPr>
        <w:t>Численное дифференцирование и интегрирование.</w:t>
      </w:r>
    </w:p>
    <w:p w:rsidR="00A5733F" w:rsidRPr="00B37E74" w:rsidRDefault="00A5733F" w:rsidP="00A5733F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B37E74">
        <w:rPr>
          <w:rFonts w:ascii="Times New Roman" w:hAnsi="Times New Roman" w:cs="Times New Roman"/>
          <w:sz w:val="28"/>
          <w:szCs w:val="28"/>
        </w:rPr>
        <w:t>Интервальное оценивание. Проверка статистических гипотез.</w:t>
      </w:r>
    </w:p>
    <w:p w:rsidR="00A5733F" w:rsidRPr="00B37E74" w:rsidRDefault="00A5733F" w:rsidP="00A5733F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B37E74">
        <w:rPr>
          <w:rFonts w:ascii="Times New Roman" w:hAnsi="Times New Roman" w:cs="Times New Roman"/>
          <w:sz w:val="28"/>
          <w:szCs w:val="28"/>
        </w:rPr>
        <w:t>Линейные непрерывные функционалы. Теорема Хана-</w:t>
      </w:r>
      <w:proofErr w:type="spellStart"/>
      <w:r w:rsidRPr="00B37E74">
        <w:rPr>
          <w:rFonts w:ascii="Times New Roman" w:hAnsi="Times New Roman" w:cs="Times New Roman"/>
          <w:sz w:val="28"/>
          <w:szCs w:val="28"/>
        </w:rPr>
        <w:t>Банаха</w:t>
      </w:r>
      <w:proofErr w:type="spellEnd"/>
      <w:r w:rsidRPr="00B37E74">
        <w:rPr>
          <w:rFonts w:ascii="Times New Roman" w:hAnsi="Times New Roman" w:cs="Times New Roman"/>
          <w:sz w:val="28"/>
          <w:szCs w:val="28"/>
        </w:rPr>
        <w:t>.</w:t>
      </w:r>
    </w:p>
    <w:p w:rsidR="00A5733F" w:rsidRPr="00B37E74" w:rsidRDefault="00A5733F" w:rsidP="00A5733F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B37E74">
        <w:rPr>
          <w:rFonts w:ascii="Times New Roman" w:hAnsi="Times New Roman" w:cs="Times New Roman"/>
          <w:sz w:val="28"/>
          <w:szCs w:val="28"/>
        </w:rPr>
        <w:t>Методы машинного обучения: PCA (главных компонент) и ICA (независимых компонент), и их применение.</w:t>
      </w:r>
    </w:p>
    <w:p w:rsidR="00A5733F" w:rsidRPr="00B37E74" w:rsidRDefault="00A5733F" w:rsidP="00A5733F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B37E74">
        <w:rPr>
          <w:rFonts w:ascii="Times New Roman" w:hAnsi="Times New Roman" w:cs="Times New Roman"/>
          <w:sz w:val="28"/>
          <w:szCs w:val="28"/>
        </w:rPr>
        <w:t>Метод Монте-Карло.</w:t>
      </w:r>
    </w:p>
    <w:p w:rsidR="00A5733F" w:rsidRPr="00B37E74" w:rsidRDefault="00A5733F" w:rsidP="00A5733F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B37E74">
        <w:rPr>
          <w:rFonts w:ascii="Times New Roman" w:hAnsi="Times New Roman" w:cs="Times New Roman"/>
          <w:sz w:val="28"/>
          <w:szCs w:val="28"/>
        </w:rPr>
        <w:t>Линейная и логистическая регрессии.</w:t>
      </w:r>
    </w:p>
    <w:p w:rsidR="00A5733F" w:rsidRPr="00B37E74" w:rsidRDefault="00A5733F" w:rsidP="00A5733F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B37E74">
        <w:rPr>
          <w:rFonts w:ascii="Times New Roman" w:hAnsi="Times New Roman" w:cs="Times New Roman"/>
          <w:sz w:val="28"/>
          <w:szCs w:val="28"/>
        </w:rPr>
        <w:t xml:space="preserve">Наилучшее равномерное </w:t>
      </w:r>
      <w:r w:rsidRPr="003C42A0">
        <w:rPr>
          <w:rFonts w:ascii="Times New Roman" w:hAnsi="Times New Roman" w:cs="Times New Roman"/>
          <w:sz w:val="28"/>
          <w:szCs w:val="28"/>
        </w:rPr>
        <w:t>приближение.</w:t>
      </w:r>
    </w:p>
    <w:p w:rsidR="00A5733F" w:rsidRPr="00B37E74" w:rsidRDefault="00A5733F" w:rsidP="00A5733F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B37E74">
        <w:rPr>
          <w:rFonts w:ascii="Times New Roman" w:hAnsi="Times New Roman" w:cs="Times New Roman"/>
          <w:sz w:val="28"/>
          <w:szCs w:val="28"/>
        </w:rPr>
        <w:t>Марковский процесс принятия решения.</w:t>
      </w:r>
    </w:p>
    <w:bookmarkEnd w:id="0"/>
    <w:p w:rsidR="00965ECE" w:rsidRDefault="00965ECE"/>
    <w:sectPr w:rsidR="00965E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07637"/>
    <w:multiLevelType w:val="hybridMultilevel"/>
    <w:tmpl w:val="97447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B1E08"/>
    <w:multiLevelType w:val="hybridMultilevel"/>
    <w:tmpl w:val="97447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C97790"/>
    <w:multiLevelType w:val="hybridMultilevel"/>
    <w:tmpl w:val="97447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61F9D"/>
    <w:multiLevelType w:val="hybridMultilevel"/>
    <w:tmpl w:val="97447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C2A86"/>
    <w:multiLevelType w:val="hybridMultilevel"/>
    <w:tmpl w:val="97447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9001D0"/>
    <w:multiLevelType w:val="hybridMultilevel"/>
    <w:tmpl w:val="97447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302A5B"/>
    <w:multiLevelType w:val="hybridMultilevel"/>
    <w:tmpl w:val="97447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91283F"/>
    <w:multiLevelType w:val="hybridMultilevel"/>
    <w:tmpl w:val="97447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A3286D"/>
    <w:multiLevelType w:val="hybridMultilevel"/>
    <w:tmpl w:val="97447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A32402"/>
    <w:multiLevelType w:val="hybridMultilevel"/>
    <w:tmpl w:val="97447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6"/>
  </w:num>
  <w:num w:numId="5">
    <w:abstractNumId w:val="3"/>
  </w:num>
  <w:num w:numId="6">
    <w:abstractNumId w:val="8"/>
  </w:num>
  <w:num w:numId="7">
    <w:abstractNumId w:val="4"/>
  </w:num>
  <w:num w:numId="8">
    <w:abstractNumId w:val="0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33F"/>
    <w:rsid w:val="00965ECE"/>
    <w:rsid w:val="00A5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91EEB7-BA9F-47DE-BF46-FF4A8485F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73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Кабанова Любовь Владимировна</dc:creator>
  <cp:keywords/>
  <dc:description/>
  <cp:lastModifiedBy>Кабанова Любовь Владимировна</cp:lastModifiedBy>
  <cp:revision>1</cp:revision>
  <dcterms:created xsi:type="dcterms:W3CDTF">2026-05-25T08:14:00Z</dcterms:created>
  <dcterms:modified xsi:type="dcterms:W3CDTF">2026-05-25T08:19:00Z</dcterms:modified>
</cp:coreProperties>
</file>