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50DD97">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bCs w:val="0"/>
          <w:sz w:val="56"/>
          <w:szCs w:val="56"/>
          <w:lang w:eastAsia="zh-CN"/>
        </w:rPr>
      </w:pPr>
    </w:p>
    <w:p w14:paraId="2EAC05AD">
      <w:pPr>
        <w:pageBreakBefore w:val="0"/>
        <w:widowControl w:val="0"/>
        <w:kinsoku/>
        <w:wordWrap/>
        <w:overflowPunct w:val="0"/>
        <w:topLinePunct/>
        <w:autoSpaceDE w:val="0"/>
        <w:autoSpaceDN w:val="0"/>
        <w:bidi w:val="0"/>
        <w:adjustRightInd/>
        <w:snapToGrid/>
        <w:jc w:val="center"/>
        <w:textAlignment w:val="auto"/>
        <w:rPr>
          <w:rFonts w:hint="eastAsia" w:ascii="楷体" w:hAnsi="楷体" w:eastAsia="楷体"/>
          <w:sz w:val="32"/>
          <w:szCs w:val="32"/>
        </w:rPr>
      </w:pPr>
      <w:r>
        <w:rPr>
          <w:rFonts w:hint="eastAsia" w:ascii="宋体" w:hAnsi="宋体" w:eastAsia="宋体" w:cs="宋体"/>
          <w:b/>
          <w:bCs w:val="0"/>
          <w:sz w:val="56"/>
          <w:szCs w:val="56"/>
          <w:lang w:eastAsia="zh-CN"/>
        </w:rPr>
        <w:drawing>
          <wp:inline distT="0" distB="0" distL="114300" distR="114300">
            <wp:extent cx="3714115" cy="584200"/>
            <wp:effectExtent l="0" t="0" r="4445" b="10160"/>
            <wp:docPr id="2" name="图片 2" descr="20250708-1-会务手册（A班）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50708-1-会务手册（A班）_01(1)"/>
                    <pic:cNvPicPr>
                      <a:picLocks noChangeAspect="1"/>
                    </pic:cNvPicPr>
                  </pic:nvPicPr>
                  <pic:blipFill>
                    <a:blip r:embed="rId14"/>
                    <a:stretch>
                      <a:fillRect/>
                    </a:stretch>
                  </pic:blipFill>
                  <pic:spPr>
                    <a:xfrm>
                      <a:off x="0" y="0"/>
                      <a:ext cx="3714115" cy="584200"/>
                    </a:xfrm>
                    <a:prstGeom prst="rect">
                      <a:avLst/>
                    </a:prstGeom>
                  </pic:spPr>
                </pic:pic>
              </a:graphicData>
            </a:graphic>
          </wp:inline>
        </w:drawing>
      </w:r>
    </w:p>
    <w:p w14:paraId="33CDB4B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
          <w:bCs/>
          <w:w w:val="100"/>
          <w:sz w:val="72"/>
          <w:szCs w:val="72"/>
        </w:rPr>
      </w:pPr>
      <w:r>
        <w:rPr>
          <w:rFonts w:hint="eastAsia" w:ascii="黑体" w:hAnsi="黑体" w:eastAsia="黑体" w:cs="黑体"/>
          <w:b/>
          <w:bCs/>
          <w:w w:val="100"/>
          <w:sz w:val="72"/>
          <w:szCs w:val="72"/>
        </w:rPr>
        <w:t>教</w:t>
      </w:r>
      <w:r>
        <w:rPr>
          <w:rFonts w:hint="eastAsia" w:ascii="黑体" w:hAnsi="黑体" w:eastAsia="黑体" w:cs="黑体"/>
          <w:b/>
          <w:bCs/>
          <w:w w:val="100"/>
          <w:sz w:val="72"/>
          <w:szCs w:val="72"/>
          <w:lang w:val="en-US" w:eastAsia="zh-CN"/>
        </w:rPr>
        <w:t xml:space="preserve">  </w:t>
      </w:r>
      <w:r>
        <w:rPr>
          <w:rFonts w:hint="eastAsia" w:ascii="黑体" w:hAnsi="黑体" w:eastAsia="黑体" w:cs="黑体"/>
          <w:b/>
          <w:bCs/>
          <w:w w:val="100"/>
          <w:sz w:val="72"/>
          <w:szCs w:val="72"/>
        </w:rPr>
        <w:t>案</w:t>
      </w:r>
    </w:p>
    <w:p w14:paraId="24AF6DB6">
      <w:pPr>
        <w:pageBreakBefore w:val="0"/>
        <w:widowControl w:val="0"/>
        <w:kinsoku/>
        <w:wordWrap/>
        <w:overflowPunct w:val="0"/>
        <w:topLinePunct/>
        <w:autoSpaceDE w:val="0"/>
        <w:autoSpaceDN w:val="0"/>
        <w:bidi w:val="0"/>
        <w:adjustRightInd/>
        <w:snapToGrid/>
        <w:jc w:val="both"/>
        <w:textAlignment w:val="auto"/>
        <w:rPr>
          <w:rFonts w:hint="eastAsia" w:ascii="楷体" w:hAnsi="楷体" w:eastAsia="楷体"/>
          <w:b/>
          <w:sz w:val="72"/>
          <w:szCs w:val="72"/>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2813"/>
      </w:tblGrid>
      <w:tr w14:paraId="2F28B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755" w:type="dxa"/>
            <w:tcBorders>
              <w:top w:val="nil"/>
              <w:left w:val="nil"/>
              <w:bottom w:val="nil"/>
              <w:right w:val="nil"/>
            </w:tcBorders>
          </w:tcPr>
          <w:p w14:paraId="74BF14F6">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sz w:val="28"/>
                <w:szCs w:val="28"/>
                <w:lang w:eastAsia="zh-CN"/>
              </w:rPr>
            </w:pPr>
            <w:r>
              <w:rPr>
                <w:rFonts w:hint="eastAsia" w:ascii="宋体" w:hAnsi="宋体" w:eastAsia="宋体" w:cs="宋体"/>
                <w:b w:val="0"/>
                <w:bCs w:val="0"/>
                <w:w w:val="100"/>
                <w:position w:val="-50"/>
                <w:sz w:val="28"/>
                <w:szCs w:val="28"/>
              </w:rPr>
              <w:t>专业名称</w:t>
            </w:r>
            <w:r>
              <w:rPr>
                <w:rFonts w:hint="eastAsia" w:ascii="宋体" w:hAnsi="宋体" w:cs="宋体"/>
                <w:b w:val="0"/>
                <w:bCs w:val="0"/>
                <w:w w:val="100"/>
                <w:position w:val="-50"/>
                <w:sz w:val="28"/>
                <w:szCs w:val="28"/>
                <w:lang w:eastAsia="zh-CN"/>
              </w:rPr>
              <w:t>：</w:t>
            </w:r>
          </w:p>
        </w:tc>
        <w:tc>
          <w:tcPr>
            <w:tcW w:w="2813" w:type="dxa"/>
            <w:tcBorders>
              <w:top w:val="nil"/>
              <w:left w:val="nil"/>
              <w:bottom w:val="single" w:color="000000" w:sz="2" w:space="0"/>
              <w:right w:val="nil"/>
            </w:tcBorders>
            <w:vAlign w:val="bottom"/>
          </w:tcPr>
          <w:p w14:paraId="1AC7A251">
            <w:pPr>
              <w:pageBreakBefore w:val="0"/>
              <w:widowControl w:val="0"/>
              <w:kinsoku/>
              <w:wordWrap/>
              <w:overflowPunct w:val="0"/>
              <w:topLinePunct/>
              <w:autoSpaceDE w:val="0"/>
              <w:autoSpaceDN w:val="0"/>
              <w:bidi w:val="0"/>
              <w:adjustRightInd/>
              <w:snapToGrid/>
              <w:jc w:val="both"/>
              <w:textAlignment w:val="auto"/>
              <w:rPr>
                <w:rFonts w:hint="default" w:eastAsia="宋体"/>
                <w:w w:val="100"/>
                <w:position w:val="-50"/>
                <w:sz w:val="28"/>
                <w:szCs w:val="28"/>
                <w:lang w:val="en-US" w:eastAsia="zh-CN"/>
              </w:rPr>
            </w:pPr>
            <w:r>
              <w:rPr>
                <w:rFonts w:hint="eastAsia" w:eastAsia="宋体"/>
                <w:w w:val="100"/>
                <w:position w:val="-50"/>
                <w:sz w:val="28"/>
                <w:szCs w:val="28"/>
                <w:lang w:val="en-US" w:eastAsia="zh-CN"/>
              </w:rPr>
              <w:t>大数据技术</w:t>
            </w:r>
          </w:p>
        </w:tc>
      </w:tr>
      <w:tr w14:paraId="37EA0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tcBorders>
              <w:top w:val="nil"/>
              <w:left w:val="nil"/>
              <w:bottom w:val="nil"/>
              <w:right w:val="nil"/>
            </w:tcBorders>
          </w:tcPr>
          <w:p w14:paraId="73EDF284">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sz w:val="28"/>
                <w:szCs w:val="28"/>
                <w:lang w:eastAsia="zh-CN"/>
              </w:rPr>
            </w:pPr>
            <w:r>
              <w:rPr>
                <w:rFonts w:hint="eastAsia" w:ascii="宋体" w:hAnsi="宋体" w:eastAsia="宋体" w:cs="宋体"/>
                <w:b w:val="0"/>
                <w:bCs w:val="0"/>
                <w:w w:val="100"/>
                <w:position w:val="-50"/>
                <w:sz w:val="28"/>
                <w:szCs w:val="28"/>
              </w:rPr>
              <w:t>专业代码</w:t>
            </w:r>
            <w:r>
              <w:rPr>
                <w:rFonts w:hint="eastAsia" w:ascii="宋体" w:hAnsi="宋体" w:cs="宋体"/>
                <w:b w:val="0"/>
                <w:bCs w:val="0"/>
                <w:w w:val="100"/>
                <w:position w:val="-50"/>
                <w:sz w:val="28"/>
                <w:szCs w:val="28"/>
                <w:lang w:eastAsia="zh-CN"/>
              </w:rPr>
              <w:t>：</w:t>
            </w:r>
          </w:p>
        </w:tc>
        <w:tc>
          <w:tcPr>
            <w:tcW w:w="2813" w:type="dxa"/>
            <w:tcBorders>
              <w:top w:val="single" w:color="000000" w:sz="2" w:space="0"/>
              <w:left w:val="nil"/>
              <w:bottom w:val="single" w:color="000000" w:sz="2" w:space="0"/>
              <w:right w:val="nil"/>
            </w:tcBorders>
            <w:vAlign w:val="bottom"/>
          </w:tcPr>
          <w:p w14:paraId="191239CB">
            <w:pPr>
              <w:pageBreakBefore w:val="0"/>
              <w:widowControl w:val="0"/>
              <w:kinsoku/>
              <w:wordWrap/>
              <w:overflowPunct w:val="0"/>
              <w:topLinePunct/>
              <w:autoSpaceDE w:val="0"/>
              <w:autoSpaceDN w:val="0"/>
              <w:bidi w:val="0"/>
              <w:adjustRightInd/>
              <w:snapToGrid/>
              <w:jc w:val="both"/>
              <w:textAlignment w:val="auto"/>
              <w:rPr>
                <w:rFonts w:hint="default" w:eastAsia="宋体"/>
                <w:w w:val="100"/>
                <w:position w:val="-50"/>
                <w:sz w:val="28"/>
                <w:szCs w:val="28"/>
                <w:lang w:val="en-US" w:eastAsia="zh-CN"/>
              </w:rPr>
            </w:pPr>
            <w:r>
              <w:rPr>
                <w:rFonts w:hint="eastAsia" w:eastAsia="宋体"/>
                <w:w w:val="100"/>
                <w:position w:val="-50"/>
                <w:sz w:val="28"/>
                <w:szCs w:val="28"/>
                <w:lang w:val="en-US" w:eastAsia="zh-CN"/>
              </w:rPr>
              <w:t>510205</w:t>
            </w:r>
          </w:p>
        </w:tc>
      </w:tr>
      <w:tr w14:paraId="2FD7A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tcBorders>
              <w:top w:val="nil"/>
              <w:left w:val="nil"/>
              <w:bottom w:val="nil"/>
              <w:right w:val="nil"/>
            </w:tcBorders>
          </w:tcPr>
          <w:p w14:paraId="7F1E6A87">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sz w:val="28"/>
                <w:szCs w:val="28"/>
                <w:lang w:eastAsia="zh-CN"/>
              </w:rPr>
            </w:pPr>
            <w:r>
              <w:rPr>
                <w:rFonts w:hint="eastAsia" w:ascii="宋体" w:hAnsi="宋体" w:eastAsia="宋体" w:cs="宋体"/>
                <w:b w:val="0"/>
                <w:bCs w:val="0"/>
                <w:w w:val="100"/>
                <w:position w:val="-50"/>
                <w:sz w:val="28"/>
                <w:szCs w:val="28"/>
              </w:rPr>
              <w:t>专业大类</w:t>
            </w:r>
            <w:r>
              <w:rPr>
                <w:rFonts w:hint="eastAsia" w:ascii="宋体" w:hAnsi="宋体" w:cs="宋体"/>
                <w:b w:val="0"/>
                <w:bCs w:val="0"/>
                <w:w w:val="100"/>
                <w:position w:val="-50"/>
                <w:sz w:val="28"/>
                <w:szCs w:val="28"/>
                <w:lang w:eastAsia="zh-CN"/>
              </w:rPr>
              <w:t>：</w:t>
            </w:r>
          </w:p>
        </w:tc>
        <w:tc>
          <w:tcPr>
            <w:tcW w:w="2813" w:type="dxa"/>
            <w:tcBorders>
              <w:top w:val="single" w:color="000000" w:sz="2" w:space="0"/>
              <w:left w:val="nil"/>
              <w:bottom w:val="single" w:color="000000" w:sz="2" w:space="0"/>
              <w:right w:val="nil"/>
            </w:tcBorders>
            <w:vAlign w:val="bottom"/>
          </w:tcPr>
          <w:p w14:paraId="58B5C196">
            <w:pPr>
              <w:pageBreakBefore w:val="0"/>
              <w:widowControl w:val="0"/>
              <w:kinsoku/>
              <w:wordWrap/>
              <w:overflowPunct w:val="0"/>
              <w:topLinePunct/>
              <w:autoSpaceDE w:val="0"/>
              <w:autoSpaceDN w:val="0"/>
              <w:bidi w:val="0"/>
              <w:adjustRightInd/>
              <w:snapToGrid/>
              <w:jc w:val="both"/>
              <w:textAlignment w:val="auto"/>
              <w:rPr>
                <w:rFonts w:hint="default" w:eastAsia="宋体"/>
                <w:w w:val="100"/>
                <w:position w:val="-50"/>
                <w:sz w:val="28"/>
                <w:szCs w:val="28"/>
                <w:lang w:val="en-US" w:eastAsia="zh-CN"/>
              </w:rPr>
            </w:pPr>
            <w:r>
              <w:rPr>
                <w:rFonts w:hint="eastAsia" w:eastAsia="宋体"/>
                <w:w w:val="100"/>
                <w:position w:val="-50"/>
                <w:sz w:val="28"/>
                <w:szCs w:val="28"/>
                <w:lang w:val="en-US" w:eastAsia="zh-CN"/>
              </w:rPr>
              <w:t>电子信息</w:t>
            </w:r>
          </w:p>
        </w:tc>
      </w:tr>
      <w:tr w14:paraId="04090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tcBorders>
              <w:top w:val="nil"/>
              <w:left w:val="nil"/>
              <w:bottom w:val="nil"/>
              <w:right w:val="nil"/>
            </w:tcBorders>
          </w:tcPr>
          <w:p w14:paraId="34141EB0">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sz w:val="28"/>
                <w:szCs w:val="28"/>
                <w:lang w:eastAsia="zh-CN"/>
              </w:rPr>
            </w:pPr>
            <w:r>
              <w:rPr>
                <w:rFonts w:hint="eastAsia" w:ascii="宋体" w:hAnsi="宋体" w:eastAsia="宋体" w:cs="宋体"/>
                <w:b w:val="0"/>
                <w:bCs w:val="0"/>
                <w:w w:val="100"/>
                <w:position w:val="-50"/>
                <w:sz w:val="28"/>
                <w:szCs w:val="28"/>
              </w:rPr>
              <w:t>课程名称</w:t>
            </w:r>
            <w:r>
              <w:rPr>
                <w:rFonts w:hint="eastAsia" w:ascii="宋体" w:hAnsi="宋体" w:cs="宋体"/>
                <w:b w:val="0"/>
                <w:bCs w:val="0"/>
                <w:w w:val="100"/>
                <w:position w:val="-50"/>
                <w:sz w:val="28"/>
                <w:szCs w:val="28"/>
                <w:lang w:eastAsia="zh-CN"/>
              </w:rPr>
              <w:t>：</w:t>
            </w:r>
          </w:p>
        </w:tc>
        <w:tc>
          <w:tcPr>
            <w:tcW w:w="2813" w:type="dxa"/>
            <w:tcBorders>
              <w:top w:val="single" w:color="000000" w:sz="2" w:space="0"/>
              <w:left w:val="nil"/>
              <w:bottom w:val="single" w:color="000000" w:sz="2" w:space="0"/>
              <w:right w:val="nil"/>
            </w:tcBorders>
            <w:vAlign w:val="bottom"/>
          </w:tcPr>
          <w:p w14:paraId="7A844A76">
            <w:pPr>
              <w:pageBreakBefore w:val="0"/>
              <w:widowControl w:val="0"/>
              <w:kinsoku/>
              <w:wordWrap/>
              <w:overflowPunct w:val="0"/>
              <w:topLinePunct/>
              <w:autoSpaceDE w:val="0"/>
              <w:autoSpaceDN w:val="0"/>
              <w:bidi w:val="0"/>
              <w:adjustRightInd/>
              <w:snapToGrid/>
              <w:jc w:val="both"/>
              <w:textAlignment w:val="auto"/>
              <w:rPr>
                <w:rFonts w:hint="default" w:eastAsia="宋体"/>
                <w:w w:val="100"/>
                <w:position w:val="-50"/>
                <w:sz w:val="28"/>
                <w:szCs w:val="28"/>
                <w:lang w:val="en-US" w:eastAsia="zh-CN"/>
              </w:rPr>
            </w:pPr>
            <w:r>
              <w:rPr>
                <w:rFonts w:hint="eastAsia" w:eastAsia="宋体"/>
                <w:w w:val="100"/>
                <w:position w:val="-50"/>
                <w:sz w:val="28"/>
                <w:szCs w:val="28"/>
                <w:lang w:val="en-US" w:eastAsia="zh-CN"/>
              </w:rPr>
              <w:t>认识实习</w:t>
            </w:r>
          </w:p>
        </w:tc>
      </w:tr>
      <w:tr w14:paraId="476D6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tcBorders>
              <w:top w:val="nil"/>
              <w:left w:val="nil"/>
              <w:bottom w:val="nil"/>
              <w:right w:val="nil"/>
            </w:tcBorders>
          </w:tcPr>
          <w:p w14:paraId="37DB2D95">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sz w:val="28"/>
                <w:szCs w:val="28"/>
                <w:lang w:eastAsia="zh-CN"/>
              </w:rPr>
            </w:pPr>
            <w:r>
              <w:rPr>
                <w:rFonts w:hint="eastAsia" w:ascii="宋体" w:hAnsi="宋体" w:eastAsia="宋体" w:cs="宋体"/>
                <w:b w:val="0"/>
                <w:bCs w:val="0"/>
                <w:w w:val="100"/>
                <w:position w:val="-50"/>
                <w:sz w:val="28"/>
                <w:szCs w:val="28"/>
              </w:rPr>
              <w:t>授课教师</w:t>
            </w:r>
            <w:r>
              <w:rPr>
                <w:rFonts w:hint="eastAsia" w:ascii="宋体" w:hAnsi="宋体" w:cs="宋体"/>
                <w:b w:val="0"/>
                <w:bCs w:val="0"/>
                <w:w w:val="100"/>
                <w:position w:val="-50"/>
                <w:sz w:val="28"/>
                <w:szCs w:val="28"/>
                <w:lang w:eastAsia="zh-CN"/>
              </w:rPr>
              <w:t>：</w:t>
            </w:r>
          </w:p>
        </w:tc>
        <w:tc>
          <w:tcPr>
            <w:tcW w:w="2813" w:type="dxa"/>
            <w:tcBorders>
              <w:top w:val="single" w:color="000000" w:sz="2" w:space="0"/>
              <w:left w:val="nil"/>
              <w:bottom w:val="single" w:color="000000" w:sz="2" w:space="0"/>
              <w:right w:val="nil"/>
            </w:tcBorders>
            <w:vAlign w:val="bottom"/>
          </w:tcPr>
          <w:p w14:paraId="03F75AD4">
            <w:pPr>
              <w:pageBreakBefore w:val="0"/>
              <w:widowControl w:val="0"/>
              <w:kinsoku/>
              <w:wordWrap/>
              <w:overflowPunct w:val="0"/>
              <w:topLinePunct/>
              <w:autoSpaceDE w:val="0"/>
              <w:autoSpaceDN w:val="0"/>
              <w:bidi w:val="0"/>
              <w:adjustRightInd/>
              <w:snapToGrid/>
              <w:jc w:val="both"/>
              <w:textAlignment w:val="auto"/>
              <w:rPr>
                <w:rFonts w:hint="eastAsia" w:eastAsia="宋体"/>
                <w:w w:val="100"/>
                <w:position w:val="-50"/>
                <w:sz w:val="28"/>
                <w:szCs w:val="28"/>
                <w:lang w:val="en-US" w:eastAsia="zh-CN"/>
              </w:rPr>
            </w:pPr>
            <w:r>
              <w:rPr>
                <w:rFonts w:hint="eastAsia" w:eastAsia="宋体"/>
                <w:w w:val="100"/>
                <w:position w:val="-50"/>
                <w:sz w:val="28"/>
                <w:szCs w:val="28"/>
                <w:lang w:val="en-US" w:eastAsia="zh-CN"/>
              </w:rPr>
              <w:t>刘同敏</w:t>
            </w:r>
          </w:p>
        </w:tc>
      </w:tr>
    </w:tbl>
    <w:p w14:paraId="67483D57">
      <w:pPr>
        <w:pageBreakBefore w:val="0"/>
        <w:widowControl w:val="0"/>
        <w:kinsoku/>
        <w:wordWrap/>
        <w:overflowPunct w:val="0"/>
        <w:topLinePunct/>
        <w:autoSpaceDE w:val="0"/>
        <w:autoSpaceDN w:val="0"/>
        <w:bidi w:val="0"/>
        <w:adjustRightInd/>
        <w:snapToGrid/>
        <w:textAlignment w:val="auto"/>
      </w:pPr>
    </w:p>
    <w:p w14:paraId="4C7A513B"/>
    <w:p w14:paraId="131390B2">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w w:val="90"/>
          <w:kern w:val="2"/>
          <w:sz w:val="56"/>
          <w:szCs w:val="56"/>
          <w:lang w:val="en-US" w:eastAsia="zh-CN" w:bidi="ar-SA"/>
        </w:rPr>
      </w:pPr>
      <w:r>
        <w:rPr>
          <w:rFonts w:hint="eastAsia" w:ascii="宋体" w:hAnsi="宋体" w:eastAsia="宋体" w:cs="宋体"/>
          <w:b/>
          <w:w w:val="90"/>
          <w:kern w:val="2"/>
          <w:sz w:val="56"/>
          <w:szCs w:val="56"/>
          <w:lang w:val="en-US" w:eastAsia="zh-CN" w:bidi="ar-SA"/>
        </w:rPr>
        <w:br w:type="page"/>
      </w:r>
    </w:p>
    <w:sdt>
      <w:sdtPr>
        <w:rPr>
          <w:rFonts w:ascii="宋体" w:hAnsi="宋体" w:eastAsia="宋体" w:cs="Times New Roman"/>
          <w:sz w:val="48"/>
          <w:szCs w:val="48"/>
          <w:lang w:val="en-US" w:eastAsia="en-US" w:bidi="ar-SA"/>
        </w:rPr>
        <w:id w:val="147474002"/>
        <w15:color w:val="DBDBDB"/>
        <w:docPartObj>
          <w:docPartGallery w:val="Table of Contents"/>
          <w:docPartUnique/>
        </w:docPartObj>
      </w:sdtPr>
      <w:sdtEndPr>
        <w:rPr>
          <w:rFonts w:ascii="宋体" w:hAnsi="宋体" w:eastAsia="宋体" w:cs="Times New Roman"/>
          <w:sz w:val="48"/>
          <w:szCs w:val="48"/>
          <w:lang w:val="en-US" w:eastAsia="en-US" w:bidi="ar-SA"/>
        </w:rPr>
      </w:sdtEndPr>
      <w:sdtContent>
        <w:p w14:paraId="7F680335">
          <w:pPr>
            <w:spacing w:before="0" w:beforeLines="0" w:after="0" w:afterLines="0" w:line="240" w:lineRule="auto"/>
            <w:ind w:left="0" w:leftChars="0" w:right="0" w:rightChars="0" w:firstLine="0" w:firstLineChars="0"/>
            <w:jc w:val="center"/>
            <w:rPr>
              <w:sz w:val="48"/>
              <w:szCs w:val="48"/>
            </w:rPr>
          </w:pPr>
          <w:r>
            <w:rPr>
              <w:rFonts w:ascii="宋体" w:hAnsi="宋体" w:eastAsia="宋体"/>
              <w:sz w:val="48"/>
              <w:szCs w:val="48"/>
            </w:rPr>
            <w:t>目录</w:t>
          </w:r>
        </w:p>
        <w:p w14:paraId="1B880FA5">
          <w:pPr>
            <w:pStyle w:val="5"/>
            <w:tabs>
              <w:tab w:val="right" w:pos="15704"/>
            </w:tabs>
          </w:pPr>
          <w:r>
            <w:fldChar w:fldCharType="begin"/>
          </w:r>
          <w:r>
            <w:instrText xml:space="preserve">TOC \o "1-2" \h \u </w:instrText>
          </w:r>
          <w:r>
            <w:fldChar w:fldCharType="separate"/>
          </w:r>
          <w:r>
            <w:fldChar w:fldCharType="begin"/>
          </w:r>
          <w:r>
            <w:instrText xml:space="preserve"> HYPERLINK \l _Toc12232 </w:instrText>
          </w:r>
          <w:r>
            <w:fldChar w:fldCharType="separate"/>
          </w:r>
          <w:r>
            <w:rPr>
              <w:rFonts w:hint="eastAsia" w:eastAsia="黑体"/>
              <w:bCs/>
              <w:kern w:val="44"/>
              <w:lang w:val="en-US" w:eastAsia="zh-CN" w:bidi="ar-SA"/>
            </w:rPr>
            <w:t>课次1：大数据行业认知+Python基础入门</w:t>
          </w:r>
          <w:r>
            <w:tab/>
          </w:r>
          <w:r>
            <w:fldChar w:fldCharType="begin"/>
          </w:r>
          <w:r>
            <w:instrText xml:space="preserve"> PAGEREF _Toc12232 \h </w:instrText>
          </w:r>
          <w:r>
            <w:fldChar w:fldCharType="separate"/>
          </w:r>
          <w:r>
            <w:t>4</w:t>
          </w:r>
          <w:r>
            <w:fldChar w:fldCharType="end"/>
          </w:r>
          <w:r>
            <w:fldChar w:fldCharType="end"/>
          </w:r>
        </w:p>
        <w:p w14:paraId="1E97CF63">
          <w:pPr>
            <w:pStyle w:val="6"/>
            <w:tabs>
              <w:tab w:val="right" w:pos="15704"/>
            </w:tabs>
          </w:pPr>
          <w:r>
            <w:fldChar w:fldCharType="begin"/>
          </w:r>
          <w:r>
            <w:instrText xml:space="preserve"> HYPERLINK \l _Toc32496 </w:instrText>
          </w:r>
          <w:r>
            <w:fldChar w:fldCharType="separate"/>
          </w:r>
          <w:r>
            <w:rPr>
              <w:rFonts w:hint="eastAsia" w:ascii="Arial" w:hAnsi="Arial" w:eastAsia="黑体" w:cstheme="minorBidi"/>
              <w:bCs/>
              <w:kern w:val="2"/>
              <w:lang w:val="en-US" w:eastAsia="zh-CN" w:bidi="ar-SA"/>
            </w:rPr>
            <w:t>一、教学设计</w:t>
          </w:r>
          <w:r>
            <w:tab/>
          </w:r>
          <w:r>
            <w:fldChar w:fldCharType="begin"/>
          </w:r>
          <w:r>
            <w:instrText xml:space="preserve"> PAGEREF _Toc32496 \h </w:instrText>
          </w:r>
          <w:r>
            <w:fldChar w:fldCharType="separate"/>
          </w:r>
          <w:r>
            <w:t>4</w:t>
          </w:r>
          <w:r>
            <w:fldChar w:fldCharType="end"/>
          </w:r>
          <w:r>
            <w:fldChar w:fldCharType="end"/>
          </w:r>
        </w:p>
        <w:p w14:paraId="4F7FAFA5">
          <w:pPr>
            <w:pStyle w:val="6"/>
            <w:tabs>
              <w:tab w:val="right" w:pos="15704"/>
            </w:tabs>
          </w:pPr>
          <w:r>
            <w:fldChar w:fldCharType="begin"/>
          </w:r>
          <w:r>
            <w:instrText xml:space="preserve"> HYPERLINK \l _Toc15905 </w:instrText>
          </w:r>
          <w:r>
            <w:fldChar w:fldCharType="separate"/>
          </w:r>
          <w:r>
            <w:rPr>
              <w:rFonts w:hint="eastAsia" w:ascii="Arial" w:hAnsi="Arial" w:eastAsia="黑体" w:cstheme="minorBidi"/>
              <w:bCs/>
              <w:kern w:val="2"/>
              <w:lang w:val="en-US" w:eastAsia="zh-CN" w:bidi="ar-SA"/>
            </w:rPr>
            <w:t>二、教学策略</w:t>
          </w:r>
          <w:r>
            <w:tab/>
          </w:r>
          <w:r>
            <w:fldChar w:fldCharType="begin"/>
          </w:r>
          <w:r>
            <w:instrText xml:space="preserve"> PAGEREF _Toc15905 \h </w:instrText>
          </w:r>
          <w:r>
            <w:fldChar w:fldCharType="separate"/>
          </w:r>
          <w:r>
            <w:t>7</w:t>
          </w:r>
          <w:r>
            <w:fldChar w:fldCharType="end"/>
          </w:r>
          <w:r>
            <w:fldChar w:fldCharType="end"/>
          </w:r>
        </w:p>
        <w:p w14:paraId="0FFDFC95">
          <w:pPr>
            <w:pStyle w:val="6"/>
            <w:tabs>
              <w:tab w:val="right" w:pos="15704"/>
            </w:tabs>
          </w:pPr>
          <w:r>
            <w:fldChar w:fldCharType="begin"/>
          </w:r>
          <w:r>
            <w:instrText xml:space="preserve"> HYPERLINK \l _Toc18879 </w:instrText>
          </w:r>
          <w:r>
            <w:fldChar w:fldCharType="separate"/>
          </w:r>
          <w:r>
            <w:rPr>
              <w:rFonts w:hint="eastAsia" w:ascii="Arial" w:hAnsi="Arial" w:eastAsia="黑体" w:cstheme="minorBidi"/>
              <w:bCs/>
              <w:kern w:val="2"/>
              <w:lang w:val="en-US" w:eastAsia="zh-CN" w:bidi="ar-SA"/>
            </w:rPr>
            <w:t>三、教学实施过程</w:t>
          </w:r>
          <w:r>
            <w:tab/>
          </w:r>
          <w:r>
            <w:fldChar w:fldCharType="begin"/>
          </w:r>
          <w:r>
            <w:instrText xml:space="preserve"> PAGEREF _Toc18879 \h </w:instrText>
          </w:r>
          <w:r>
            <w:fldChar w:fldCharType="separate"/>
          </w:r>
          <w:r>
            <w:t>9</w:t>
          </w:r>
          <w:r>
            <w:fldChar w:fldCharType="end"/>
          </w:r>
          <w:r>
            <w:fldChar w:fldCharType="end"/>
          </w:r>
        </w:p>
        <w:p w14:paraId="539409B4">
          <w:pPr>
            <w:pStyle w:val="6"/>
            <w:tabs>
              <w:tab w:val="right" w:pos="15704"/>
            </w:tabs>
          </w:pPr>
          <w:r>
            <w:fldChar w:fldCharType="begin"/>
          </w:r>
          <w:r>
            <w:instrText xml:space="preserve"> HYPERLINK \l _Toc7617 </w:instrText>
          </w:r>
          <w:r>
            <w:fldChar w:fldCharType="separate"/>
          </w:r>
          <w:r>
            <w:rPr>
              <w:rFonts w:hint="eastAsia" w:ascii="Arial" w:hAnsi="Arial" w:eastAsia="黑体" w:cstheme="minorBidi"/>
              <w:bCs/>
              <w:kern w:val="2"/>
              <w:lang w:val="en-US" w:eastAsia="zh-CN" w:bidi="ar-SA"/>
            </w:rPr>
            <w:t>四、效果与创新</w:t>
          </w:r>
          <w:r>
            <w:tab/>
          </w:r>
          <w:r>
            <w:fldChar w:fldCharType="begin"/>
          </w:r>
          <w:r>
            <w:instrText xml:space="preserve"> PAGEREF _Toc7617 \h </w:instrText>
          </w:r>
          <w:r>
            <w:fldChar w:fldCharType="separate"/>
          </w:r>
          <w:r>
            <w:t>16</w:t>
          </w:r>
          <w:r>
            <w:fldChar w:fldCharType="end"/>
          </w:r>
          <w:r>
            <w:fldChar w:fldCharType="end"/>
          </w:r>
        </w:p>
        <w:p w14:paraId="328EEC7D">
          <w:pPr>
            <w:pStyle w:val="6"/>
            <w:tabs>
              <w:tab w:val="right" w:pos="15704"/>
            </w:tabs>
          </w:pPr>
          <w:r>
            <w:fldChar w:fldCharType="begin"/>
          </w:r>
          <w:r>
            <w:instrText xml:space="preserve"> HYPERLINK \l _Toc1498 </w:instrText>
          </w:r>
          <w:r>
            <w:fldChar w:fldCharType="separate"/>
          </w:r>
          <w:r>
            <w:rPr>
              <w:rFonts w:hint="eastAsia" w:ascii="Arial" w:hAnsi="Arial" w:eastAsia="黑体" w:cstheme="minorBidi"/>
              <w:bCs/>
              <w:kern w:val="2"/>
              <w:lang w:val="en-US" w:eastAsia="zh-CN" w:bidi="ar-SA"/>
            </w:rPr>
            <w:t>五、评价与反思</w:t>
          </w:r>
          <w:r>
            <w:tab/>
          </w:r>
          <w:r>
            <w:fldChar w:fldCharType="begin"/>
          </w:r>
          <w:r>
            <w:instrText xml:space="preserve"> PAGEREF _Toc1498 \h </w:instrText>
          </w:r>
          <w:r>
            <w:fldChar w:fldCharType="separate"/>
          </w:r>
          <w:r>
            <w:t>17</w:t>
          </w:r>
          <w:r>
            <w:fldChar w:fldCharType="end"/>
          </w:r>
          <w:r>
            <w:fldChar w:fldCharType="end"/>
          </w:r>
        </w:p>
        <w:p w14:paraId="54BAF0B4">
          <w:pPr>
            <w:pStyle w:val="5"/>
            <w:tabs>
              <w:tab w:val="right" w:pos="15704"/>
            </w:tabs>
          </w:pPr>
          <w:r>
            <w:fldChar w:fldCharType="begin"/>
          </w:r>
          <w:r>
            <w:instrText xml:space="preserve"> HYPERLINK \l _Toc1822 </w:instrText>
          </w:r>
          <w:r>
            <w:fldChar w:fldCharType="separate"/>
          </w:r>
          <w:r>
            <w:rPr>
              <w:rFonts w:hint="eastAsia" w:eastAsia="黑体"/>
              <w:bCs/>
              <w:kern w:val="44"/>
              <w:lang w:val="en-US" w:eastAsia="zh-CN" w:bidi="ar-SA"/>
            </w:rPr>
            <w:t>课次2：Python基础语法实操（变量、数据类型）</w:t>
          </w:r>
          <w:r>
            <w:tab/>
          </w:r>
          <w:r>
            <w:fldChar w:fldCharType="begin"/>
          </w:r>
          <w:r>
            <w:instrText xml:space="preserve"> PAGEREF _Toc1822 \h </w:instrText>
          </w:r>
          <w:r>
            <w:fldChar w:fldCharType="separate"/>
          </w:r>
          <w:r>
            <w:t>1</w:t>
          </w:r>
          <w:r>
            <w:fldChar w:fldCharType="end"/>
          </w:r>
          <w:r>
            <w:fldChar w:fldCharType="end"/>
          </w:r>
        </w:p>
        <w:p w14:paraId="253DE31D">
          <w:pPr>
            <w:pStyle w:val="6"/>
            <w:tabs>
              <w:tab w:val="right" w:pos="15704"/>
            </w:tabs>
          </w:pPr>
          <w:r>
            <w:fldChar w:fldCharType="begin"/>
          </w:r>
          <w:r>
            <w:instrText xml:space="preserve"> HYPERLINK \l _Toc25816 </w:instrText>
          </w:r>
          <w:r>
            <w:fldChar w:fldCharType="separate"/>
          </w:r>
          <w:r>
            <w:rPr>
              <w:rFonts w:hint="eastAsia" w:ascii="Arial" w:hAnsi="Arial" w:eastAsia="黑体" w:cstheme="minorBidi"/>
              <w:bCs/>
              <w:kern w:val="2"/>
              <w:lang w:val="en-US" w:eastAsia="zh-CN" w:bidi="ar-SA"/>
            </w:rPr>
            <w:t>一、教学设计</w:t>
          </w:r>
          <w:r>
            <w:tab/>
          </w:r>
          <w:r>
            <w:fldChar w:fldCharType="begin"/>
          </w:r>
          <w:r>
            <w:instrText xml:space="preserve"> PAGEREF _Toc25816 \h </w:instrText>
          </w:r>
          <w:r>
            <w:fldChar w:fldCharType="separate"/>
          </w:r>
          <w:r>
            <w:t>1</w:t>
          </w:r>
          <w:r>
            <w:fldChar w:fldCharType="end"/>
          </w:r>
          <w:r>
            <w:fldChar w:fldCharType="end"/>
          </w:r>
        </w:p>
        <w:p w14:paraId="065CEC89">
          <w:pPr>
            <w:pStyle w:val="6"/>
            <w:tabs>
              <w:tab w:val="right" w:pos="15704"/>
            </w:tabs>
          </w:pPr>
          <w:r>
            <w:fldChar w:fldCharType="begin"/>
          </w:r>
          <w:r>
            <w:instrText xml:space="preserve"> HYPERLINK \l _Toc15494 </w:instrText>
          </w:r>
          <w:r>
            <w:fldChar w:fldCharType="separate"/>
          </w:r>
          <w:r>
            <w:rPr>
              <w:rFonts w:hint="eastAsia" w:ascii="Arial" w:hAnsi="Arial" w:eastAsia="黑体" w:cstheme="minorBidi"/>
              <w:bCs/>
              <w:kern w:val="2"/>
              <w:lang w:val="en-US" w:eastAsia="zh-CN" w:bidi="ar-SA"/>
            </w:rPr>
            <w:t>二、教学策略</w:t>
          </w:r>
          <w:r>
            <w:tab/>
          </w:r>
          <w:r>
            <w:fldChar w:fldCharType="begin"/>
          </w:r>
          <w:r>
            <w:instrText xml:space="preserve"> PAGEREF _Toc15494 \h </w:instrText>
          </w:r>
          <w:r>
            <w:fldChar w:fldCharType="separate"/>
          </w:r>
          <w:r>
            <w:t>4</w:t>
          </w:r>
          <w:r>
            <w:fldChar w:fldCharType="end"/>
          </w:r>
          <w:r>
            <w:fldChar w:fldCharType="end"/>
          </w:r>
        </w:p>
        <w:p w14:paraId="1B0335D7">
          <w:pPr>
            <w:pStyle w:val="6"/>
            <w:tabs>
              <w:tab w:val="right" w:pos="15704"/>
            </w:tabs>
          </w:pPr>
          <w:r>
            <w:fldChar w:fldCharType="begin"/>
          </w:r>
          <w:r>
            <w:instrText xml:space="preserve"> HYPERLINK \l _Toc25241 </w:instrText>
          </w:r>
          <w:r>
            <w:fldChar w:fldCharType="separate"/>
          </w:r>
          <w:r>
            <w:rPr>
              <w:rFonts w:hint="eastAsia" w:ascii="Arial" w:hAnsi="Arial" w:eastAsia="黑体" w:cstheme="minorBidi"/>
              <w:bCs/>
              <w:kern w:val="2"/>
              <w:lang w:val="en-US" w:eastAsia="zh-CN" w:bidi="ar-SA"/>
            </w:rPr>
            <w:t>三、教学实施过程</w:t>
          </w:r>
          <w:r>
            <w:tab/>
          </w:r>
          <w:r>
            <w:fldChar w:fldCharType="begin"/>
          </w:r>
          <w:r>
            <w:instrText xml:space="preserve"> PAGEREF _Toc25241 \h </w:instrText>
          </w:r>
          <w:r>
            <w:fldChar w:fldCharType="separate"/>
          </w:r>
          <w:r>
            <w:t>6</w:t>
          </w:r>
          <w:r>
            <w:fldChar w:fldCharType="end"/>
          </w:r>
          <w:r>
            <w:fldChar w:fldCharType="end"/>
          </w:r>
        </w:p>
        <w:p w14:paraId="5AA6956B">
          <w:pPr>
            <w:pStyle w:val="6"/>
            <w:tabs>
              <w:tab w:val="right" w:pos="15704"/>
            </w:tabs>
          </w:pPr>
          <w:r>
            <w:fldChar w:fldCharType="begin"/>
          </w:r>
          <w:r>
            <w:instrText xml:space="preserve"> HYPERLINK \l _Toc10748 </w:instrText>
          </w:r>
          <w:r>
            <w:fldChar w:fldCharType="separate"/>
          </w:r>
          <w:r>
            <w:rPr>
              <w:rFonts w:hint="eastAsia" w:ascii="Arial" w:hAnsi="Arial" w:eastAsia="黑体" w:cstheme="minorBidi"/>
              <w:bCs/>
              <w:kern w:val="2"/>
              <w:lang w:val="en-US" w:eastAsia="zh-CN" w:bidi="ar-SA"/>
            </w:rPr>
            <w:t>四、效果与创新</w:t>
          </w:r>
          <w:r>
            <w:tab/>
          </w:r>
          <w:r>
            <w:fldChar w:fldCharType="begin"/>
          </w:r>
          <w:r>
            <w:instrText xml:space="preserve"> PAGEREF _Toc10748 \h </w:instrText>
          </w:r>
          <w:r>
            <w:fldChar w:fldCharType="separate"/>
          </w:r>
          <w:r>
            <w:t>14</w:t>
          </w:r>
          <w:r>
            <w:fldChar w:fldCharType="end"/>
          </w:r>
          <w:r>
            <w:fldChar w:fldCharType="end"/>
          </w:r>
        </w:p>
        <w:p w14:paraId="3C91698F">
          <w:pPr>
            <w:pStyle w:val="6"/>
            <w:tabs>
              <w:tab w:val="right" w:pos="15704"/>
            </w:tabs>
          </w:pPr>
          <w:r>
            <w:fldChar w:fldCharType="begin"/>
          </w:r>
          <w:r>
            <w:instrText xml:space="preserve"> HYPERLINK \l _Toc9261 </w:instrText>
          </w:r>
          <w:r>
            <w:fldChar w:fldCharType="separate"/>
          </w:r>
          <w:r>
            <w:rPr>
              <w:rFonts w:hint="eastAsia" w:ascii="Arial" w:hAnsi="Arial" w:eastAsia="黑体" w:cstheme="minorBidi"/>
              <w:bCs/>
              <w:kern w:val="2"/>
              <w:lang w:val="en-US" w:eastAsia="zh-CN" w:bidi="ar-SA"/>
            </w:rPr>
            <w:t>五、评价与反思</w:t>
          </w:r>
          <w:r>
            <w:tab/>
          </w:r>
          <w:r>
            <w:fldChar w:fldCharType="begin"/>
          </w:r>
          <w:r>
            <w:instrText xml:space="preserve"> PAGEREF _Toc9261 \h </w:instrText>
          </w:r>
          <w:r>
            <w:fldChar w:fldCharType="separate"/>
          </w:r>
          <w:r>
            <w:t>15</w:t>
          </w:r>
          <w:r>
            <w:fldChar w:fldCharType="end"/>
          </w:r>
          <w:r>
            <w:fldChar w:fldCharType="end"/>
          </w:r>
        </w:p>
        <w:p w14:paraId="23C0E7F0">
          <w:pPr>
            <w:pStyle w:val="5"/>
            <w:tabs>
              <w:tab w:val="right" w:pos="15704"/>
            </w:tabs>
          </w:pPr>
          <w:r>
            <w:fldChar w:fldCharType="begin"/>
          </w:r>
          <w:r>
            <w:instrText xml:space="preserve"> HYPERLINK \l _Toc3331 </w:instrText>
          </w:r>
          <w:r>
            <w:fldChar w:fldCharType="separate"/>
          </w:r>
          <w:r>
            <w:rPr>
              <w:rFonts w:hint="eastAsia" w:eastAsia="黑体"/>
              <w:bCs/>
              <w:kern w:val="44"/>
              <w:lang w:val="en-US" w:eastAsia="zh-CN" w:bidi="ar-SA"/>
            </w:rPr>
            <w:t>课次3：Python运算符及简单表达式实操</w:t>
          </w:r>
          <w:r>
            <w:tab/>
          </w:r>
          <w:r>
            <w:fldChar w:fldCharType="begin"/>
          </w:r>
          <w:r>
            <w:instrText xml:space="preserve"> PAGEREF _Toc3331 \h </w:instrText>
          </w:r>
          <w:r>
            <w:fldChar w:fldCharType="separate"/>
          </w:r>
          <w:r>
            <w:t>1</w:t>
          </w:r>
          <w:r>
            <w:fldChar w:fldCharType="end"/>
          </w:r>
          <w:r>
            <w:fldChar w:fldCharType="end"/>
          </w:r>
        </w:p>
        <w:p w14:paraId="79274543">
          <w:pPr>
            <w:pStyle w:val="6"/>
            <w:tabs>
              <w:tab w:val="right" w:pos="15704"/>
            </w:tabs>
          </w:pPr>
          <w:r>
            <w:fldChar w:fldCharType="begin"/>
          </w:r>
          <w:r>
            <w:instrText xml:space="preserve"> HYPERLINK \l _Toc13042 </w:instrText>
          </w:r>
          <w:r>
            <w:fldChar w:fldCharType="separate"/>
          </w:r>
          <w:r>
            <w:rPr>
              <w:rFonts w:hint="eastAsia" w:ascii="Arial" w:hAnsi="Arial" w:eastAsia="黑体" w:cstheme="minorBidi"/>
              <w:bCs/>
              <w:kern w:val="2"/>
              <w:lang w:val="en-US" w:eastAsia="zh-CN" w:bidi="ar-SA"/>
            </w:rPr>
            <w:t>一、教学设计</w:t>
          </w:r>
          <w:r>
            <w:tab/>
          </w:r>
          <w:r>
            <w:fldChar w:fldCharType="begin"/>
          </w:r>
          <w:r>
            <w:instrText xml:space="preserve"> PAGEREF _Toc13042 \h </w:instrText>
          </w:r>
          <w:r>
            <w:fldChar w:fldCharType="separate"/>
          </w:r>
          <w:r>
            <w:t>1</w:t>
          </w:r>
          <w:r>
            <w:fldChar w:fldCharType="end"/>
          </w:r>
          <w:r>
            <w:fldChar w:fldCharType="end"/>
          </w:r>
        </w:p>
        <w:p w14:paraId="144C1B1D">
          <w:pPr>
            <w:pStyle w:val="6"/>
            <w:tabs>
              <w:tab w:val="right" w:pos="15704"/>
            </w:tabs>
          </w:pPr>
          <w:r>
            <w:fldChar w:fldCharType="begin"/>
          </w:r>
          <w:r>
            <w:instrText xml:space="preserve"> HYPERLINK \l _Toc11200 </w:instrText>
          </w:r>
          <w:r>
            <w:fldChar w:fldCharType="separate"/>
          </w:r>
          <w:r>
            <w:rPr>
              <w:rFonts w:hint="eastAsia" w:ascii="Arial" w:hAnsi="Arial" w:eastAsia="黑体" w:cstheme="minorBidi"/>
              <w:bCs/>
              <w:kern w:val="2"/>
              <w:lang w:val="en-US" w:eastAsia="zh-CN" w:bidi="ar-SA"/>
            </w:rPr>
            <w:t>二、教学策略</w:t>
          </w:r>
          <w:r>
            <w:tab/>
          </w:r>
          <w:r>
            <w:fldChar w:fldCharType="begin"/>
          </w:r>
          <w:r>
            <w:instrText xml:space="preserve"> PAGEREF _Toc11200 \h </w:instrText>
          </w:r>
          <w:r>
            <w:fldChar w:fldCharType="separate"/>
          </w:r>
          <w:r>
            <w:t>5</w:t>
          </w:r>
          <w:r>
            <w:fldChar w:fldCharType="end"/>
          </w:r>
          <w:r>
            <w:fldChar w:fldCharType="end"/>
          </w:r>
        </w:p>
        <w:p w14:paraId="198037FD">
          <w:pPr>
            <w:pStyle w:val="6"/>
            <w:tabs>
              <w:tab w:val="right" w:pos="15704"/>
            </w:tabs>
          </w:pPr>
          <w:r>
            <w:fldChar w:fldCharType="begin"/>
          </w:r>
          <w:r>
            <w:instrText xml:space="preserve"> HYPERLINK \l _Toc7609 </w:instrText>
          </w:r>
          <w:r>
            <w:fldChar w:fldCharType="separate"/>
          </w:r>
          <w:r>
            <w:rPr>
              <w:rFonts w:hint="eastAsia" w:ascii="Arial" w:hAnsi="Arial" w:eastAsia="黑体" w:cstheme="minorBidi"/>
              <w:bCs/>
              <w:kern w:val="2"/>
              <w:lang w:val="en-US" w:eastAsia="zh-CN" w:bidi="ar-SA"/>
            </w:rPr>
            <w:t>三、教学实施过程</w:t>
          </w:r>
          <w:r>
            <w:tab/>
          </w:r>
          <w:r>
            <w:fldChar w:fldCharType="begin"/>
          </w:r>
          <w:r>
            <w:instrText xml:space="preserve"> PAGEREF _Toc7609 \h </w:instrText>
          </w:r>
          <w:r>
            <w:fldChar w:fldCharType="separate"/>
          </w:r>
          <w:r>
            <w:t>7</w:t>
          </w:r>
          <w:r>
            <w:fldChar w:fldCharType="end"/>
          </w:r>
          <w:r>
            <w:fldChar w:fldCharType="end"/>
          </w:r>
        </w:p>
        <w:p w14:paraId="71A36901">
          <w:pPr>
            <w:pStyle w:val="6"/>
            <w:tabs>
              <w:tab w:val="right" w:pos="15704"/>
            </w:tabs>
          </w:pPr>
          <w:r>
            <w:fldChar w:fldCharType="begin"/>
          </w:r>
          <w:r>
            <w:instrText xml:space="preserve"> HYPERLINK \l _Toc7696 </w:instrText>
          </w:r>
          <w:r>
            <w:fldChar w:fldCharType="separate"/>
          </w:r>
          <w:r>
            <w:rPr>
              <w:rFonts w:hint="eastAsia" w:ascii="Arial" w:hAnsi="Arial" w:eastAsia="黑体" w:cstheme="minorBidi"/>
              <w:bCs/>
              <w:kern w:val="2"/>
              <w:lang w:val="en-US" w:eastAsia="zh-CN" w:bidi="ar-SA"/>
            </w:rPr>
            <w:t>四、效果与创新</w:t>
          </w:r>
          <w:r>
            <w:tab/>
          </w:r>
          <w:r>
            <w:fldChar w:fldCharType="begin"/>
          </w:r>
          <w:r>
            <w:instrText xml:space="preserve"> PAGEREF _Toc7696 \h </w:instrText>
          </w:r>
          <w:r>
            <w:fldChar w:fldCharType="separate"/>
          </w:r>
          <w:r>
            <w:t>14</w:t>
          </w:r>
          <w:r>
            <w:fldChar w:fldCharType="end"/>
          </w:r>
          <w:r>
            <w:fldChar w:fldCharType="end"/>
          </w:r>
        </w:p>
        <w:p w14:paraId="112A3CCF">
          <w:pPr>
            <w:pStyle w:val="6"/>
            <w:tabs>
              <w:tab w:val="right" w:pos="15704"/>
            </w:tabs>
          </w:pPr>
          <w:r>
            <w:fldChar w:fldCharType="begin"/>
          </w:r>
          <w:r>
            <w:instrText xml:space="preserve"> HYPERLINK \l _Toc6128 </w:instrText>
          </w:r>
          <w:r>
            <w:fldChar w:fldCharType="separate"/>
          </w:r>
          <w:r>
            <w:rPr>
              <w:rFonts w:hint="eastAsia" w:ascii="Arial" w:hAnsi="Arial" w:eastAsia="黑体" w:cstheme="minorBidi"/>
              <w:bCs/>
              <w:kern w:val="2"/>
              <w:lang w:val="en-US" w:eastAsia="zh-CN" w:bidi="ar-SA"/>
            </w:rPr>
            <w:t>五、评价与反思</w:t>
          </w:r>
          <w:r>
            <w:tab/>
          </w:r>
          <w:r>
            <w:fldChar w:fldCharType="begin"/>
          </w:r>
          <w:r>
            <w:instrText xml:space="preserve"> PAGEREF _Toc6128 \h </w:instrText>
          </w:r>
          <w:r>
            <w:fldChar w:fldCharType="separate"/>
          </w:r>
          <w:r>
            <w:t>16</w:t>
          </w:r>
          <w:r>
            <w:fldChar w:fldCharType="end"/>
          </w:r>
          <w:r>
            <w:fldChar w:fldCharType="end"/>
          </w:r>
        </w:p>
        <w:p w14:paraId="3D4556F9">
          <w:pPr>
            <w:pStyle w:val="5"/>
            <w:tabs>
              <w:tab w:val="right" w:pos="15704"/>
            </w:tabs>
          </w:pPr>
          <w:r>
            <w:fldChar w:fldCharType="begin"/>
          </w:r>
          <w:r>
            <w:instrText xml:space="preserve"> HYPERLINK \l _Toc146 </w:instrText>
          </w:r>
          <w:r>
            <w:fldChar w:fldCharType="separate"/>
          </w:r>
          <w:r>
            <w:rPr>
              <w:rFonts w:hint="eastAsia" w:eastAsia="黑体"/>
              <w:bCs/>
              <w:kern w:val="44"/>
              <w:lang w:val="en-US" w:eastAsia="zh-CN" w:bidi="ar-SA"/>
            </w:rPr>
            <w:t>课次4：Python基础之条件语句（if-else）入门及简单实操</w:t>
          </w:r>
          <w:r>
            <w:tab/>
          </w:r>
          <w:r>
            <w:fldChar w:fldCharType="begin"/>
          </w:r>
          <w:r>
            <w:instrText xml:space="preserve"> PAGEREF _Toc146 \h </w:instrText>
          </w:r>
          <w:r>
            <w:fldChar w:fldCharType="separate"/>
          </w:r>
          <w:r>
            <w:t>1</w:t>
          </w:r>
          <w:r>
            <w:fldChar w:fldCharType="end"/>
          </w:r>
          <w:r>
            <w:fldChar w:fldCharType="end"/>
          </w:r>
        </w:p>
        <w:p w14:paraId="63EAD23A">
          <w:pPr>
            <w:pStyle w:val="6"/>
            <w:tabs>
              <w:tab w:val="right" w:pos="15704"/>
            </w:tabs>
          </w:pPr>
          <w:r>
            <w:fldChar w:fldCharType="begin"/>
          </w:r>
          <w:r>
            <w:instrText xml:space="preserve"> HYPERLINK \l _Toc12057 </w:instrText>
          </w:r>
          <w:r>
            <w:fldChar w:fldCharType="separate"/>
          </w:r>
          <w:r>
            <w:rPr>
              <w:rFonts w:hint="eastAsia" w:ascii="Arial" w:hAnsi="Arial" w:eastAsia="黑体" w:cstheme="minorBidi"/>
              <w:bCs/>
              <w:kern w:val="2"/>
              <w:lang w:val="en-US" w:eastAsia="zh-CN" w:bidi="ar-SA"/>
            </w:rPr>
            <w:t>一、教学设计</w:t>
          </w:r>
          <w:r>
            <w:tab/>
          </w:r>
          <w:r>
            <w:fldChar w:fldCharType="begin"/>
          </w:r>
          <w:r>
            <w:instrText xml:space="preserve"> PAGEREF _Toc12057 \h </w:instrText>
          </w:r>
          <w:r>
            <w:fldChar w:fldCharType="separate"/>
          </w:r>
          <w:r>
            <w:t>1</w:t>
          </w:r>
          <w:r>
            <w:fldChar w:fldCharType="end"/>
          </w:r>
          <w:r>
            <w:fldChar w:fldCharType="end"/>
          </w:r>
        </w:p>
        <w:p w14:paraId="09ADD643">
          <w:pPr>
            <w:pStyle w:val="6"/>
            <w:tabs>
              <w:tab w:val="right" w:pos="15704"/>
            </w:tabs>
          </w:pPr>
          <w:r>
            <w:fldChar w:fldCharType="begin"/>
          </w:r>
          <w:r>
            <w:instrText xml:space="preserve"> HYPERLINK \l _Toc26799 </w:instrText>
          </w:r>
          <w:r>
            <w:fldChar w:fldCharType="separate"/>
          </w:r>
          <w:r>
            <w:rPr>
              <w:rFonts w:hint="eastAsia" w:ascii="Arial" w:hAnsi="Arial" w:eastAsia="黑体" w:cstheme="minorBidi"/>
              <w:bCs/>
              <w:kern w:val="2"/>
              <w:lang w:val="en-US" w:eastAsia="zh-CN" w:bidi="ar-SA"/>
            </w:rPr>
            <w:t>二、教学策略</w:t>
          </w:r>
          <w:r>
            <w:tab/>
          </w:r>
          <w:r>
            <w:fldChar w:fldCharType="begin"/>
          </w:r>
          <w:r>
            <w:instrText xml:space="preserve"> PAGEREF _Toc26799 \h </w:instrText>
          </w:r>
          <w:r>
            <w:fldChar w:fldCharType="separate"/>
          </w:r>
          <w:r>
            <w:t>4</w:t>
          </w:r>
          <w:r>
            <w:fldChar w:fldCharType="end"/>
          </w:r>
          <w:r>
            <w:fldChar w:fldCharType="end"/>
          </w:r>
        </w:p>
        <w:p w14:paraId="767EA1CC">
          <w:pPr>
            <w:pStyle w:val="6"/>
            <w:tabs>
              <w:tab w:val="right" w:pos="15704"/>
            </w:tabs>
          </w:pPr>
          <w:r>
            <w:fldChar w:fldCharType="begin"/>
          </w:r>
          <w:r>
            <w:instrText xml:space="preserve"> HYPERLINK \l _Toc12577 </w:instrText>
          </w:r>
          <w:r>
            <w:fldChar w:fldCharType="separate"/>
          </w:r>
          <w:r>
            <w:rPr>
              <w:rFonts w:hint="eastAsia" w:ascii="Arial" w:hAnsi="Arial" w:eastAsia="黑体" w:cstheme="minorBidi"/>
              <w:bCs/>
              <w:kern w:val="2"/>
              <w:lang w:val="en-US" w:eastAsia="zh-CN" w:bidi="ar-SA"/>
            </w:rPr>
            <w:t>三、教学实施过程</w:t>
          </w:r>
          <w:r>
            <w:tab/>
          </w:r>
          <w:r>
            <w:fldChar w:fldCharType="begin"/>
          </w:r>
          <w:r>
            <w:instrText xml:space="preserve"> PAGEREF _Toc12577 \h </w:instrText>
          </w:r>
          <w:r>
            <w:fldChar w:fldCharType="separate"/>
          </w:r>
          <w:r>
            <w:t>6</w:t>
          </w:r>
          <w:r>
            <w:fldChar w:fldCharType="end"/>
          </w:r>
          <w:r>
            <w:fldChar w:fldCharType="end"/>
          </w:r>
        </w:p>
        <w:p w14:paraId="626DC9AB">
          <w:pPr>
            <w:pStyle w:val="6"/>
            <w:tabs>
              <w:tab w:val="right" w:pos="15704"/>
            </w:tabs>
          </w:pPr>
          <w:r>
            <w:fldChar w:fldCharType="begin"/>
          </w:r>
          <w:r>
            <w:instrText xml:space="preserve"> HYPERLINK \l _Toc27167 </w:instrText>
          </w:r>
          <w:r>
            <w:fldChar w:fldCharType="separate"/>
          </w:r>
          <w:r>
            <w:rPr>
              <w:rFonts w:hint="eastAsia" w:ascii="Arial" w:hAnsi="Arial" w:eastAsia="黑体" w:cstheme="minorBidi"/>
              <w:bCs/>
              <w:kern w:val="2"/>
              <w:lang w:val="en-US" w:eastAsia="zh-CN" w:bidi="ar-SA"/>
            </w:rPr>
            <w:t>四、效果与创新</w:t>
          </w:r>
          <w:r>
            <w:tab/>
          </w:r>
          <w:r>
            <w:fldChar w:fldCharType="begin"/>
          </w:r>
          <w:r>
            <w:instrText xml:space="preserve"> PAGEREF _Toc27167 \h </w:instrText>
          </w:r>
          <w:r>
            <w:fldChar w:fldCharType="separate"/>
          </w:r>
          <w:r>
            <w:t>16</w:t>
          </w:r>
          <w:r>
            <w:fldChar w:fldCharType="end"/>
          </w:r>
          <w:r>
            <w:fldChar w:fldCharType="end"/>
          </w:r>
        </w:p>
        <w:p w14:paraId="067D0C7A">
          <w:pPr>
            <w:pStyle w:val="6"/>
            <w:tabs>
              <w:tab w:val="right" w:pos="15704"/>
            </w:tabs>
          </w:pPr>
          <w:r>
            <w:fldChar w:fldCharType="begin"/>
          </w:r>
          <w:r>
            <w:instrText xml:space="preserve"> HYPERLINK \l _Toc29269 </w:instrText>
          </w:r>
          <w:r>
            <w:fldChar w:fldCharType="separate"/>
          </w:r>
          <w:r>
            <w:rPr>
              <w:rFonts w:hint="eastAsia" w:ascii="Arial" w:hAnsi="Arial" w:eastAsia="黑体" w:cstheme="minorBidi"/>
              <w:bCs/>
              <w:kern w:val="2"/>
              <w:lang w:val="en-US" w:eastAsia="zh-CN" w:bidi="ar-SA"/>
            </w:rPr>
            <w:t>五、评价与反思</w:t>
          </w:r>
          <w:r>
            <w:tab/>
          </w:r>
          <w:r>
            <w:fldChar w:fldCharType="begin"/>
          </w:r>
          <w:r>
            <w:instrText xml:space="preserve"> PAGEREF _Toc29269 \h </w:instrText>
          </w:r>
          <w:r>
            <w:fldChar w:fldCharType="separate"/>
          </w:r>
          <w:r>
            <w:t>17</w:t>
          </w:r>
          <w:r>
            <w:fldChar w:fldCharType="end"/>
          </w:r>
          <w:r>
            <w:fldChar w:fldCharType="end"/>
          </w:r>
        </w:p>
        <w:p w14:paraId="1152C83C">
          <w:pPr>
            <w:pStyle w:val="5"/>
            <w:tabs>
              <w:tab w:val="right" w:pos="15704"/>
            </w:tabs>
          </w:pPr>
          <w:r>
            <w:fldChar w:fldCharType="begin"/>
          </w:r>
          <w:r>
            <w:instrText xml:space="preserve"> HYPERLINK \l _Toc16782 </w:instrText>
          </w:r>
          <w:r>
            <w:fldChar w:fldCharType="separate"/>
          </w:r>
          <w:r>
            <w:rPr>
              <w:rFonts w:hint="eastAsia" w:eastAsia="黑体"/>
              <w:bCs/>
              <w:kern w:val="44"/>
              <w:lang w:val="en-US" w:eastAsia="zh-CN" w:bidi="ar-SA"/>
            </w:rPr>
            <w:t>课次5：Python基础之循环语句（for、while）入门及综合实操</w:t>
          </w:r>
          <w:r>
            <w:tab/>
          </w:r>
          <w:r>
            <w:fldChar w:fldCharType="begin"/>
          </w:r>
          <w:r>
            <w:instrText xml:space="preserve"> PAGEREF _Toc16782 \h </w:instrText>
          </w:r>
          <w:r>
            <w:fldChar w:fldCharType="separate"/>
          </w:r>
          <w:r>
            <w:t>1</w:t>
          </w:r>
          <w:r>
            <w:fldChar w:fldCharType="end"/>
          </w:r>
          <w:r>
            <w:fldChar w:fldCharType="end"/>
          </w:r>
        </w:p>
        <w:p w14:paraId="03594CB2">
          <w:pPr>
            <w:pStyle w:val="6"/>
            <w:tabs>
              <w:tab w:val="right" w:pos="15704"/>
            </w:tabs>
          </w:pPr>
          <w:r>
            <w:fldChar w:fldCharType="begin"/>
          </w:r>
          <w:r>
            <w:instrText xml:space="preserve"> HYPERLINK \l _Toc22530 </w:instrText>
          </w:r>
          <w:r>
            <w:fldChar w:fldCharType="separate"/>
          </w:r>
          <w:r>
            <w:rPr>
              <w:rFonts w:hint="eastAsia" w:ascii="Arial" w:hAnsi="Arial" w:eastAsia="黑体" w:cstheme="minorBidi"/>
              <w:bCs/>
              <w:kern w:val="2"/>
              <w:lang w:val="en-US" w:eastAsia="zh-CN" w:bidi="ar-SA"/>
            </w:rPr>
            <w:t>一、教学设计</w:t>
          </w:r>
          <w:r>
            <w:tab/>
          </w:r>
          <w:r>
            <w:fldChar w:fldCharType="begin"/>
          </w:r>
          <w:r>
            <w:instrText xml:space="preserve"> PAGEREF _Toc22530 \h </w:instrText>
          </w:r>
          <w:r>
            <w:fldChar w:fldCharType="separate"/>
          </w:r>
          <w:r>
            <w:t>1</w:t>
          </w:r>
          <w:r>
            <w:fldChar w:fldCharType="end"/>
          </w:r>
          <w:r>
            <w:fldChar w:fldCharType="end"/>
          </w:r>
        </w:p>
        <w:p w14:paraId="67E7CFEA">
          <w:pPr>
            <w:pStyle w:val="6"/>
            <w:tabs>
              <w:tab w:val="right" w:pos="15704"/>
            </w:tabs>
          </w:pPr>
          <w:r>
            <w:fldChar w:fldCharType="begin"/>
          </w:r>
          <w:r>
            <w:instrText xml:space="preserve"> HYPERLINK \l _Toc5437 </w:instrText>
          </w:r>
          <w:r>
            <w:fldChar w:fldCharType="separate"/>
          </w:r>
          <w:r>
            <w:rPr>
              <w:rFonts w:hint="eastAsia" w:ascii="Arial" w:hAnsi="Arial" w:eastAsia="黑体" w:cstheme="minorBidi"/>
              <w:bCs/>
              <w:kern w:val="2"/>
              <w:lang w:val="en-US" w:eastAsia="zh-CN" w:bidi="ar-SA"/>
            </w:rPr>
            <w:t>二、教学策略</w:t>
          </w:r>
          <w:r>
            <w:tab/>
          </w:r>
          <w:r>
            <w:fldChar w:fldCharType="begin"/>
          </w:r>
          <w:r>
            <w:instrText xml:space="preserve"> PAGEREF _Toc5437 \h </w:instrText>
          </w:r>
          <w:r>
            <w:fldChar w:fldCharType="separate"/>
          </w:r>
          <w:r>
            <w:t>4</w:t>
          </w:r>
          <w:r>
            <w:fldChar w:fldCharType="end"/>
          </w:r>
          <w:r>
            <w:fldChar w:fldCharType="end"/>
          </w:r>
        </w:p>
        <w:p w14:paraId="3646BF84">
          <w:pPr>
            <w:pStyle w:val="6"/>
            <w:tabs>
              <w:tab w:val="right" w:pos="15704"/>
            </w:tabs>
          </w:pPr>
          <w:r>
            <w:fldChar w:fldCharType="begin"/>
          </w:r>
          <w:r>
            <w:instrText xml:space="preserve"> HYPERLINK \l _Toc29950 </w:instrText>
          </w:r>
          <w:r>
            <w:fldChar w:fldCharType="separate"/>
          </w:r>
          <w:r>
            <w:rPr>
              <w:rFonts w:hint="eastAsia" w:ascii="Arial" w:hAnsi="Arial" w:eastAsia="黑体" w:cstheme="minorBidi"/>
              <w:bCs/>
              <w:kern w:val="2"/>
              <w:lang w:val="en-US" w:eastAsia="zh-CN" w:bidi="ar-SA"/>
            </w:rPr>
            <w:t>三、教学实施过程</w:t>
          </w:r>
          <w:r>
            <w:tab/>
          </w:r>
          <w:r>
            <w:fldChar w:fldCharType="begin"/>
          </w:r>
          <w:r>
            <w:instrText xml:space="preserve"> PAGEREF _Toc29950 \h </w:instrText>
          </w:r>
          <w:r>
            <w:fldChar w:fldCharType="separate"/>
          </w:r>
          <w:r>
            <w:t>6</w:t>
          </w:r>
          <w:r>
            <w:fldChar w:fldCharType="end"/>
          </w:r>
          <w:r>
            <w:fldChar w:fldCharType="end"/>
          </w:r>
        </w:p>
        <w:p w14:paraId="7397DF6B">
          <w:pPr>
            <w:pStyle w:val="6"/>
            <w:tabs>
              <w:tab w:val="right" w:pos="15704"/>
            </w:tabs>
          </w:pPr>
          <w:r>
            <w:fldChar w:fldCharType="begin"/>
          </w:r>
          <w:r>
            <w:instrText xml:space="preserve"> HYPERLINK \l _Toc980 </w:instrText>
          </w:r>
          <w:r>
            <w:fldChar w:fldCharType="separate"/>
          </w:r>
          <w:r>
            <w:rPr>
              <w:rFonts w:hint="eastAsia" w:ascii="Arial" w:hAnsi="Arial" w:eastAsia="黑体" w:cstheme="minorBidi"/>
              <w:bCs/>
              <w:kern w:val="2"/>
              <w:lang w:val="en-US" w:eastAsia="zh-CN" w:bidi="ar-SA"/>
            </w:rPr>
            <w:t>四、效果与创新</w:t>
          </w:r>
          <w:r>
            <w:tab/>
          </w:r>
          <w:r>
            <w:fldChar w:fldCharType="begin"/>
          </w:r>
          <w:r>
            <w:instrText xml:space="preserve"> PAGEREF _Toc980 \h </w:instrText>
          </w:r>
          <w:r>
            <w:fldChar w:fldCharType="separate"/>
          </w:r>
          <w:r>
            <w:t>15</w:t>
          </w:r>
          <w:r>
            <w:fldChar w:fldCharType="end"/>
          </w:r>
          <w:r>
            <w:fldChar w:fldCharType="end"/>
          </w:r>
        </w:p>
        <w:p w14:paraId="31AEA2F5">
          <w:pPr>
            <w:pStyle w:val="6"/>
            <w:tabs>
              <w:tab w:val="right" w:pos="15704"/>
            </w:tabs>
          </w:pPr>
          <w:r>
            <w:fldChar w:fldCharType="begin"/>
          </w:r>
          <w:r>
            <w:instrText xml:space="preserve"> HYPERLINK \l _Toc12215 </w:instrText>
          </w:r>
          <w:r>
            <w:fldChar w:fldCharType="separate"/>
          </w:r>
          <w:r>
            <w:rPr>
              <w:rFonts w:hint="eastAsia" w:ascii="Arial" w:hAnsi="Arial" w:eastAsia="黑体" w:cstheme="minorBidi"/>
              <w:bCs/>
              <w:kern w:val="2"/>
              <w:lang w:val="en-US" w:eastAsia="zh-CN" w:bidi="ar-SA"/>
            </w:rPr>
            <w:t>五、评价与反思</w:t>
          </w:r>
          <w:r>
            <w:tab/>
          </w:r>
          <w:r>
            <w:fldChar w:fldCharType="begin"/>
          </w:r>
          <w:r>
            <w:instrText xml:space="preserve"> PAGEREF _Toc12215 \h </w:instrText>
          </w:r>
          <w:r>
            <w:fldChar w:fldCharType="separate"/>
          </w:r>
          <w:r>
            <w:t>17</w:t>
          </w:r>
          <w:r>
            <w:fldChar w:fldCharType="end"/>
          </w:r>
          <w:r>
            <w:fldChar w:fldCharType="end"/>
          </w:r>
        </w:p>
        <w:p w14:paraId="28109E7A">
          <w:pPr>
            <w:pStyle w:val="5"/>
            <w:tabs>
              <w:tab w:val="right" w:pos="15704"/>
            </w:tabs>
          </w:pPr>
          <w:r>
            <w:fldChar w:fldCharType="begin"/>
          </w:r>
          <w:r>
            <w:instrText xml:space="preserve"> HYPERLINK \l _Toc15053 </w:instrText>
          </w:r>
          <w:r>
            <w:fldChar w:fldCharType="separate"/>
          </w:r>
          <w:r>
            <w:rPr>
              <w:rFonts w:hint="eastAsia" w:eastAsia="黑体"/>
              <w:bCs/>
              <w:kern w:val="44"/>
              <w:lang w:val="en-US" w:eastAsia="zh-CN" w:bidi="ar-SA"/>
            </w:rPr>
            <w:t>课次6：Python循环语句（for）基础实操</w:t>
          </w:r>
          <w:r>
            <w:tab/>
          </w:r>
          <w:r>
            <w:fldChar w:fldCharType="begin"/>
          </w:r>
          <w:r>
            <w:instrText xml:space="preserve"> PAGEREF _Toc15053 \h </w:instrText>
          </w:r>
          <w:r>
            <w:fldChar w:fldCharType="separate"/>
          </w:r>
          <w:r>
            <w:t>1</w:t>
          </w:r>
          <w:r>
            <w:fldChar w:fldCharType="end"/>
          </w:r>
          <w:r>
            <w:fldChar w:fldCharType="end"/>
          </w:r>
        </w:p>
        <w:p w14:paraId="68C12B0E">
          <w:pPr>
            <w:pStyle w:val="6"/>
            <w:tabs>
              <w:tab w:val="right" w:pos="15704"/>
            </w:tabs>
          </w:pPr>
          <w:r>
            <w:fldChar w:fldCharType="begin"/>
          </w:r>
          <w:r>
            <w:instrText xml:space="preserve"> HYPERLINK \l _Toc25977 </w:instrText>
          </w:r>
          <w:r>
            <w:fldChar w:fldCharType="separate"/>
          </w:r>
          <w:r>
            <w:rPr>
              <w:rFonts w:hint="eastAsia" w:ascii="Arial" w:hAnsi="Arial" w:eastAsia="黑体" w:cstheme="minorBidi"/>
              <w:bCs/>
              <w:kern w:val="2"/>
              <w:lang w:val="en-US" w:eastAsia="zh-CN" w:bidi="ar-SA"/>
            </w:rPr>
            <w:t>一、教学设计</w:t>
          </w:r>
          <w:r>
            <w:tab/>
          </w:r>
          <w:r>
            <w:fldChar w:fldCharType="begin"/>
          </w:r>
          <w:r>
            <w:instrText xml:space="preserve"> PAGEREF _Toc25977 \h </w:instrText>
          </w:r>
          <w:r>
            <w:fldChar w:fldCharType="separate"/>
          </w:r>
          <w:r>
            <w:t>1</w:t>
          </w:r>
          <w:r>
            <w:fldChar w:fldCharType="end"/>
          </w:r>
          <w:r>
            <w:fldChar w:fldCharType="end"/>
          </w:r>
        </w:p>
        <w:p w14:paraId="671A94E3">
          <w:pPr>
            <w:pStyle w:val="6"/>
            <w:tabs>
              <w:tab w:val="right" w:pos="15704"/>
            </w:tabs>
          </w:pPr>
          <w:r>
            <w:fldChar w:fldCharType="begin"/>
          </w:r>
          <w:r>
            <w:instrText xml:space="preserve"> HYPERLINK \l _Toc22810 </w:instrText>
          </w:r>
          <w:r>
            <w:fldChar w:fldCharType="separate"/>
          </w:r>
          <w:r>
            <w:rPr>
              <w:rFonts w:hint="eastAsia" w:ascii="Arial" w:hAnsi="Arial" w:eastAsia="黑体" w:cstheme="minorBidi"/>
              <w:bCs/>
              <w:kern w:val="2"/>
              <w:lang w:val="en-US" w:eastAsia="zh-CN" w:bidi="ar-SA"/>
            </w:rPr>
            <w:t>二、教学策略</w:t>
          </w:r>
          <w:r>
            <w:tab/>
          </w:r>
          <w:r>
            <w:fldChar w:fldCharType="begin"/>
          </w:r>
          <w:r>
            <w:instrText xml:space="preserve"> PAGEREF _Toc22810 \h </w:instrText>
          </w:r>
          <w:r>
            <w:fldChar w:fldCharType="separate"/>
          </w:r>
          <w:r>
            <w:t>4</w:t>
          </w:r>
          <w:r>
            <w:fldChar w:fldCharType="end"/>
          </w:r>
          <w:r>
            <w:fldChar w:fldCharType="end"/>
          </w:r>
        </w:p>
        <w:p w14:paraId="5700101E">
          <w:pPr>
            <w:pStyle w:val="6"/>
            <w:tabs>
              <w:tab w:val="right" w:pos="15704"/>
            </w:tabs>
          </w:pPr>
          <w:r>
            <w:fldChar w:fldCharType="begin"/>
          </w:r>
          <w:r>
            <w:instrText xml:space="preserve"> HYPERLINK \l _Toc23807 </w:instrText>
          </w:r>
          <w:r>
            <w:fldChar w:fldCharType="separate"/>
          </w:r>
          <w:r>
            <w:rPr>
              <w:rFonts w:hint="eastAsia" w:ascii="Arial" w:hAnsi="Arial" w:eastAsia="黑体" w:cstheme="minorBidi"/>
              <w:bCs/>
              <w:kern w:val="2"/>
              <w:lang w:val="en-US" w:eastAsia="zh-CN" w:bidi="ar-SA"/>
            </w:rPr>
            <w:t>三、教学实施过程</w:t>
          </w:r>
          <w:r>
            <w:tab/>
          </w:r>
          <w:r>
            <w:fldChar w:fldCharType="begin"/>
          </w:r>
          <w:r>
            <w:instrText xml:space="preserve"> PAGEREF _Toc23807 \h </w:instrText>
          </w:r>
          <w:r>
            <w:fldChar w:fldCharType="separate"/>
          </w:r>
          <w:r>
            <w:t>6</w:t>
          </w:r>
          <w:r>
            <w:fldChar w:fldCharType="end"/>
          </w:r>
          <w:r>
            <w:fldChar w:fldCharType="end"/>
          </w:r>
        </w:p>
        <w:p w14:paraId="2201B83E">
          <w:pPr>
            <w:pStyle w:val="6"/>
            <w:tabs>
              <w:tab w:val="right" w:pos="15704"/>
            </w:tabs>
          </w:pPr>
          <w:r>
            <w:fldChar w:fldCharType="begin"/>
          </w:r>
          <w:r>
            <w:instrText xml:space="preserve"> HYPERLINK \l _Toc18406 </w:instrText>
          </w:r>
          <w:r>
            <w:fldChar w:fldCharType="separate"/>
          </w:r>
          <w:r>
            <w:rPr>
              <w:rFonts w:hint="eastAsia" w:ascii="Arial" w:hAnsi="Arial" w:eastAsia="黑体" w:cstheme="minorBidi"/>
              <w:bCs/>
              <w:kern w:val="2"/>
              <w:lang w:val="en-US" w:eastAsia="zh-CN" w:bidi="ar-SA"/>
            </w:rPr>
            <w:t>四、效果与创新</w:t>
          </w:r>
          <w:r>
            <w:tab/>
          </w:r>
          <w:r>
            <w:fldChar w:fldCharType="begin"/>
          </w:r>
          <w:r>
            <w:instrText xml:space="preserve"> PAGEREF _Toc18406 \h </w:instrText>
          </w:r>
          <w:r>
            <w:fldChar w:fldCharType="separate"/>
          </w:r>
          <w:r>
            <w:t>14</w:t>
          </w:r>
          <w:r>
            <w:fldChar w:fldCharType="end"/>
          </w:r>
          <w:r>
            <w:fldChar w:fldCharType="end"/>
          </w:r>
        </w:p>
        <w:p w14:paraId="38D01D40">
          <w:pPr>
            <w:pStyle w:val="6"/>
            <w:tabs>
              <w:tab w:val="right" w:pos="15704"/>
            </w:tabs>
          </w:pPr>
          <w:r>
            <w:fldChar w:fldCharType="begin"/>
          </w:r>
          <w:r>
            <w:instrText xml:space="preserve"> HYPERLINK \l _Toc10906 </w:instrText>
          </w:r>
          <w:r>
            <w:fldChar w:fldCharType="separate"/>
          </w:r>
          <w:r>
            <w:rPr>
              <w:rFonts w:hint="eastAsia" w:ascii="Arial" w:hAnsi="Arial" w:eastAsia="黑体" w:cstheme="minorBidi"/>
              <w:bCs/>
              <w:kern w:val="2"/>
              <w:lang w:val="en-US" w:eastAsia="zh-CN" w:bidi="ar-SA"/>
            </w:rPr>
            <w:t>五、评价与反思</w:t>
          </w:r>
          <w:r>
            <w:tab/>
          </w:r>
          <w:r>
            <w:fldChar w:fldCharType="begin"/>
          </w:r>
          <w:r>
            <w:instrText xml:space="preserve"> PAGEREF _Toc10906 \h </w:instrText>
          </w:r>
          <w:r>
            <w:fldChar w:fldCharType="separate"/>
          </w:r>
          <w:r>
            <w:t>16</w:t>
          </w:r>
          <w:r>
            <w:fldChar w:fldCharType="end"/>
          </w:r>
          <w:r>
            <w:fldChar w:fldCharType="end"/>
          </w:r>
        </w:p>
        <w:p w14:paraId="38FF4B3E">
          <w:pPr>
            <w:pStyle w:val="5"/>
            <w:tabs>
              <w:tab w:val="right" w:pos="15704"/>
            </w:tabs>
          </w:pPr>
          <w:r>
            <w:fldChar w:fldCharType="begin"/>
          </w:r>
          <w:r>
            <w:instrText xml:space="preserve"> HYPERLINK \l _Toc17078 </w:instrText>
          </w:r>
          <w:r>
            <w:fldChar w:fldCharType="separate"/>
          </w:r>
          <w:r>
            <w:rPr>
              <w:rFonts w:hint="eastAsia" w:eastAsia="黑体"/>
              <w:bCs/>
              <w:kern w:val="44"/>
              <w:lang w:val="en-US" w:eastAsia="zh-CN" w:bidi="ar-SA"/>
            </w:rPr>
            <w:t>课次7：Python循环语句（while）基础及循环嵌套入门</w:t>
          </w:r>
          <w:r>
            <w:tab/>
          </w:r>
          <w:r>
            <w:fldChar w:fldCharType="begin"/>
          </w:r>
          <w:r>
            <w:instrText xml:space="preserve"> PAGEREF _Toc17078 \h </w:instrText>
          </w:r>
          <w:r>
            <w:fldChar w:fldCharType="separate"/>
          </w:r>
          <w:r>
            <w:t>1</w:t>
          </w:r>
          <w:r>
            <w:fldChar w:fldCharType="end"/>
          </w:r>
          <w:r>
            <w:fldChar w:fldCharType="end"/>
          </w:r>
        </w:p>
        <w:p w14:paraId="67780480">
          <w:pPr>
            <w:pStyle w:val="6"/>
            <w:tabs>
              <w:tab w:val="right" w:pos="15704"/>
            </w:tabs>
          </w:pPr>
          <w:r>
            <w:fldChar w:fldCharType="begin"/>
          </w:r>
          <w:r>
            <w:instrText xml:space="preserve"> HYPERLINK \l _Toc31336 </w:instrText>
          </w:r>
          <w:r>
            <w:fldChar w:fldCharType="separate"/>
          </w:r>
          <w:r>
            <w:rPr>
              <w:rFonts w:hint="eastAsia" w:ascii="Arial" w:hAnsi="Arial" w:eastAsia="黑体" w:cstheme="minorBidi"/>
              <w:bCs/>
              <w:kern w:val="2"/>
              <w:lang w:val="en-US" w:eastAsia="zh-CN" w:bidi="ar-SA"/>
            </w:rPr>
            <w:t>一、教学设计</w:t>
          </w:r>
          <w:r>
            <w:tab/>
          </w:r>
          <w:r>
            <w:fldChar w:fldCharType="begin"/>
          </w:r>
          <w:r>
            <w:instrText xml:space="preserve"> PAGEREF _Toc31336 \h </w:instrText>
          </w:r>
          <w:r>
            <w:fldChar w:fldCharType="separate"/>
          </w:r>
          <w:r>
            <w:t>1</w:t>
          </w:r>
          <w:r>
            <w:fldChar w:fldCharType="end"/>
          </w:r>
          <w:r>
            <w:fldChar w:fldCharType="end"/>
          </w:r>
        </w:p>
        <w:p w14:paraId="5DD6A45C">
          <w:pPr>
            <w:pStyle w:val="6"/>
            <w:tabs>
              <w:tab w:val="right" w:pos="15704"/>
            </w:tabs>
          </w:pPr>
          <w:r>
            <w:fldChar w:fldCharType="begin"/>
          </w:r>
          <w:r>
            <w:instrText xml:space="preserve"> HYPERLINK \l _Toc20784 </w:instrText>
          </w:r>
          <w:r>
            <w:fldChar w:fldCharType="separate"/>
          </w:r>
          <w:r>
            <w:rPr>
              <w:rFonts w:hint="eastAsia" w:ascii="Arial" w:hAnsi="Arial" w:eastAsia="黑体" w:cstheme="minorBidi"/>
              <w:bCs/>
              <w:kern w:val="2"/>
              <w:lang w:val="en-US" w:eastAsia="zh-CN" w:bidi="ar-SA"/>
            </w:rPr>
            <w:t>二、教学策略</w:t>
          </w:r>
          <w:r>
            <w:tab/>
          </w:r>
          <w:r>
            <w:fldChar w:fldCharType="begin"/>
          </w:r>
          <w:r>
            <w:instrText xml:space="preserve"> PAGEREF _Toc20784 \h </w:instrText>
          </w:r>
          <w:r>
            <w:fldChar w:fldCharType="separate"/>
          </w:r>
          <w:r>
            <w:t>5</w:t>
          </w:r>
          <w:r>
            <w:fldChar w:fldCharType="end"/>
          </w:r>
          <w:r>
            <w:fldChar w:fldCharType="end"/>
          </w:r>
        </w:p>
        <w:p w14:paraId="67C9BE78">
          <w:pPr>
            <w:pStyle w:val="6"/>
            <w:tabs>
              <w:tab w:val="right" w:pos="15704"/>
            </w:tabs>
          </w:pPr>
          <w:r>
            <w:fldChar w:fldCharType="begin"/>
          </w:r>
          <w:r>
            <w:instrText xml:space="preserve"> HYPERLINK \l _Toc6517 </w:instrText>
          </w:r>
          <w:r>
            <w:fldChar w:fldCharType="separate"/>
          </w:r>
          <w:r>
            <w:rPr>
              <w:rFonts w:hint="eastAsia" w:ascii="Arial" w:hAnsi="Arial" w:eastAsia="黑体" w:cstheme="minorBidi"/>
              <w:bCs/>
              <w:kern w:val="2"/>
              <w:lang w:val="en-US" w:eastAsia="zh-CN" w:bidi="ar-SA"/>
            </w:rPr>
            <w:t>三、教学实施过程</w:t>
          </w:r>
          <w:r>
            <w:tab/>
          </w:r>
          <w:r>
            <w:fldChar w:fldCharType="begin"/>
          </w:r>
          <w:r>
            <w:instrText xml:space="preserve"> PAGEREF _Toc6517 \h </w:instrText>
          </w:r>
          <w:r>
            <w:fldChar w:fldCharType="separate"/>
          </w:r>
          <w:r>
            <w:t>7</w:t>
          </w:r>
          <w:r>
            <w:fldChar w:fldCharType="end"/>
          </w:r>
          <w:r>
            <w:fldChar w:fldCharType="end"/>
          </w:r>
        </w:p>
        <w:p w14:paraId="253FB200">
          <w:pPr>
            <w:pStyle w:val="6"/>
            <w:tabs>
              <w:tab w:val="right" w:pos="15704"/>
            </w:tabs>
          </w:pPr>
          <w:r>
            <w:fldChar w:fldCharType="begin"/>
          </w:r>
          <w:r>
            <w:instrText xml:space="preserve"> HYPERLINK \l _Toc18496 </w:instrText>
          </w:r>
          <w:r>
            <w:fldChar w:fldCharType="separate"/>
          </w:r>
          <w:r>
            <w:rPr>
              <w:rFonts w:hint="eastAsia" w:ascii="Arial" w:hAnsi="Arial" w:eastAsia="黑体" w:cstheme="minorBidi"/>
              <w:bCs/>
              <w:kern w:val="2"/>
              <w:lang w:val="en-US" w:eastAsia="zh-CN" w:bidi="ar-SA"/>
            </w:rPr>
            <w:t>四、效果与创新</w:t>
          </w:r>
          <w:r>
            <w:tab/>
          </w:r>
          <w:r>
            <w:fldChar w:fldCharType="begin"/>
          </w:r>
          <w:r>
            <w:instrText xml:space="preserve"> PAGEREF _Toc18496 \h </w:instrText>
          </w:r>
          <w:r>
            <w:fldChar w:fldCharType="separate"/>
          </w:r>
          <w:r>
            <w:t>14</w:t>
          </w:r>
          <w:r>
            <w:fldChar w:fldCharType="end"/>
          </w:r>
          <w:r>
            <w:fldChar w:fldCharType="end"/>
          </w:r>
        </w:p>
        <w:p w14:paraId="6401A410">
          <w:pPr>
            <w:pStyle w:val="6"/>
            <w:tabs>
              <w:tab w:val="right" w:pos="15704"/>
            </w:tabs>
          </w:pPr>
          <w:r>
            <w:fldChar w:fldCharType="begin"/>
          </w:r>
          <w:r>
            <w:instrText xml:space="preserve"> HYPERLINK \l _Toc7359 </w:instrText>
          </w:r>
          <w:r>
            <w:fldChar w:fldCharType="separate"/>
          </w:r>
          <w:r>
            <w:rPr>
              <w:rFonts w:hint="eastAsia" w:ascii="Arial" w:hAnsi="Arial" w:eastAsia="黑体" w:cstheme="minorBidi"/>
              <w:bCs/>
              <w:kern w:val="2"/>
              <w:lang w:val="en-US" w:eastAsia="zh-CN" w:bidi="ar-SA"/>
            </w:rPr>
            <w:t>五、评价与反思</w:t>
          </w:r>
          <w:r>
            <w:tab/>
          </w:r>
          <w:r>
            <w:fldChar w:fldCharType="begin"/>
          </w:r>
          <w:r>
            <w:instrText xml:space="preserve"> PAGEREF _Toc7359 \h </w:instrText>
          </w:r>
          <w:r>
            <w:fldChar w:fldCharType="separate"/>
          </w:r>
          <w:r>
            <w:t>16</w:t>
          </w:r>
          <w:r>
            <w:fldChar w:fldCharType="end"/>
          </w:r>
          <w:r>
            <w:fldChar w:fldCharType="end"/>
          </w:r>
        </w:p>
        <w:p w14:paraId="55BF3EBD">
          <w:pPr>
            <w:pStyle w:val="5"/>
            <w:tabs>
              <w:tab w:val="right" w:pos="15704"/>
            </w:tabs>
          </w:pPr>
          <w:r>
            <w:fldChar w:fldCharType="begin"/>
          </w:r>
          <w:r>
            <w:instrText xml:space="preserve"> HYPERLINK \l _Toc21901 </w:instrText>
          </w:r>
          <w:r>
            <w:fldChar w:fldCharType="separate"/>
          </w:r>
          <w:r>
            <w:rPr>
              <w:rFonts w:hint="eastAsia" w:eastAsia="黑体"/>
              <w:bCs/>
              <w:kern w:val="44"/>
              <w:lang w:val="en-US" w:eastAsia="zh-CN" w:bidi="ar-SA"/>
            </w:rPr>
            <w:t>课次8：Python循环综合应用</w:t>
          </w:r>
          <w:r>
            <w:tab/>
          </w:r>
          <w:r>
            <w:fldChar w:fldCharType="begin"/>
          </w:r>
          <w:r>
            <w:instrText xml:space="preserve"> PAGEREF _Toc21901 \h </w:instrText>
          </w:r>
          <w:r>
            <w:fldChar w:fldCharType="separate"/>
          </w:r>
          <w:r>
            <w:t>1</w:t>
          </w:r>
          <w:r>
            <w:fldChar w:fldCharType="end"/>
          </w:r>
          <w:r>
            <w:fldChar w:fldCharType="end"/>
          </w:r>
        </w:p>
        <w:p w14:paraId="31B55C5C">
          <w:pPr>
            <w:pStyle w:val="6"/>
            <w:tabs>
              <w:tab w:val="right" w:pos="15704"/>
            </w:tabs>
          </w:pPr>
          <w:r>
            <w:fldChar w:fldCharType="begin"/>
          </w:r>
          <w:r>
            <w:instrText xml:space="preserve"> HYPERLINK \l _Toc15728 </w:instrText>
          </w:r>
          <w:r>
            <w:fldChar w:fldCharType="separate"/>
          </w:r>
          <w:r>
            <w:rPr>
              <w:rFonts w:hint="eastAsia" w:ascii="Arial" w:hAnsi="Arial" w:eastAsia="黑体" w:cstheme="minorBidi"/>
              <w:bCs/>
              <w:kern w:val="2"/>
              <w:lang w:val="en-US" w:eastAsia="zh-CN" w:bidi="ar-SA"/>
            </w:rPr>
            <w:t>一、教学设计</w:t>
          </w:r>
          <w:r>
            <w:tab/>
          </w:r>
          <w:r>
            <w:fldChar w:fldCharType="begin"/>
          </w:r>
          <w:r>
            <w:instrText xml:space="preserve"> PAGEREF _Toc15728 \h </w:instrText>
          </w:r>
          <w:r>
            <w:fldChar w:fldCharType="separate"/>
          </w:r>
          <w:r>
            <w:t>1</w:t>
          </w:r>
          <w:r>
            <w:fldChar w:fldCharType="end"/>
          </w:r>
          <w:r>
            <w:fldChar w:fldCharType="end"/>
          </w:r>
        </w:p>
        <w:p w14:paraId="05924D7D">
          <w:pPr>
            <w:pStyle w:val="6"/>
            <w:tabs>
              <w:tab w:val="right" w:pos="15704"/>
            </w:tabs>
          </w:pPr>
          <w:r>
            <w:fldChar w:fldCharType="begin"/>
          </w:r>
          <w:r>
            <w:instrText xml:space="preserve"> HYPERLINK \l _Toc28495 </w:instrText>
          </w:r>
          <w:r>
            <w:fldChar w:fldCharType="separate"/>
          </w:r>
          <w:r>
            <w:rPr>
              <w:rFonts w:hint="eastAsia" w:ascii="Arial" w:hAnsi="Arial" w:eastAsia="黑体" w:cstheme="minorBidi"/>
              <w:bCs/>
              <w:kern w:val="2"/>
              <w:lang w:val="en-US" w:eastAsia="zh-CN" w:bidi="ar-SA"/>
            </w:rPr>
            <w:t>二、教学策略</w:t>
          </w:r>
          <w:r>
            <w:tab/>
          </w:r>
          <w:r>
            <w:fldChar w:fldCharType="begin"/>
          </w:r>
          <w:r>
            <w:instrText xml:space="preserve"> PAGEREF _Toc28495 \h </w:instrText>
          </w:r>
          <w:r>
            <w:fldChar w:fldCharType="separate"/>
          </w:r>
          <w:r>
            <w:t>4</w:t>
          </w:r>
          <w:r>
            <w:fldChar w:fldCharType="end"/>
          </w:r>
          <w:r>
            <w:fldChar w:fldCharType="end"/>
          </w:r>
        </w:p>
        <w:p w14:paraId="2DDDA20A">
          <w:pPr>
            <w:pStyle w:val="6"/>
            <w:tabs>
              <w:tab w:val="right" w:pos="15704"/>
            </w:tabs>
          </w:pPr>
          <w:r>
            <w:fldChar w:fldCharType="begin"/>
          </w:r>
          <w:r>
            <w:instrText xml:space="preserve"> HYPERLINK \l _Toc31691 </w:instrText>
          </w:r>
          <w:r>
            <w:fldChar w:fldCharType="separate"/>
          </w:r>
          <w:r>
            <w:rPr>
              <w:rFonts w:hint="eastAsia" w:ascii="Arial" w:hAnsi="Arial" w:eastAsia="黑体" w:cstheme="minorBidi"/>
              <w:bCs/>
              <w:kern w:val="2"/>
              <w:lang w:val="en-US" w:eastAsia="zh-CN" w:bidi="ar-SA"/>
            </w:rPr>
            <w:t>三、教学实施过程</w:t>
          </w:r>
          <w:r>
            <w:tab/>
          </w:r>
          <w:r>
            <w:fldChar w:fldCharType="begin"/>
          </w:r>
          <w:r>
            <w:instrText xml:space="preserve"> PAGEREF _Toc31691 \h </w:instrText>
          </w:r>
          <w:r>
            <w:fldChar w:fldCharType="separate"/>
          </w:r>
          <w:r>
            <w:t>6</w:t>
          </w:r>
          <w:r>
            <w:fldChar w:fldCharType="end"/>
          </w:r>
          <w:r>
            <w:fldChar w:fldCharType="end"/>
          </w:r>
        </w:p>
        <w:p w14:paraId="7336703B">
          <w:pPr>
            <w:pStyle w:val="6"/>
            <w:tabs>
              <w:tab w:val="right" w:pos="15704"/>
            </w:tabs>
          </w:pPr>
          <w:r>
            <w:fldChar w:fldCharType="begin"/>
          </w:r>
          <w:r>
            <w:instrText xml:space="preserve"> HYPERLINK \l _Toc5119 </w:instrText>
          </w:r>
          <w:r>
            <w:fldChar w:fldCharType="separate"/>
          </w:r>
          <w:r>
            <w:rPr>
              <w:rFonts w:hint="eastAsia" w:ascii="Arial" w:hAnsi="Arial" w:eastAsia="黑体" w:cstheme="minorBidi"/>
              <w:bCs/>
              <w:kern w:val="2"/>
              <w:lang w:val="en-US" w:eastAsia="zh-CN" w:bidi="ar-SA"/>
            </w:rPr>
            <w:t>四、效果与创新</w:t>
          </w:r>
          <w:r>
            <w:tab/>
          </w:r>
          <w:r>
            <w:fldChar w:fldCharType="begin"/>
          </w:r>
          <w:r>
            <w:instrText xml:space="preserve"> PAGEREF _Toc5119 \h </w:instrText>
          </w:r>
          <w:r>
            <w:fldChar w:fldCharType="separate"/>
          </w:r>
          <w:r>
            <w:t>14</w:t>
          </w:r>
          <w:r>
            <w:fldChar w:fldCharType="end"/>
          </w:r>
          <w:r>
            <w:fldChar w:fldCharType="end"/>
          </w:r>
        </w:p>
        <w:p w14:paraId="11C19941">
          <w:pPr>
            <w:pStyle w:val="6"/>
            <w:tabs>
              <w:tab w:val="right" w:pos="15704"/>
            </w:tabs>
          </w:pPr>
          <w:r>
            <w:fldChar w:fldCharType="begin"/>
          </w:r>
          <w:r>
            <w:instrText xml:space="preserve"> HYPERLINK \l _Toc26269 </w:instrText>
          </w:r>
          <w:r>
            <w:fldChar w:fldCharType="separate"/>
          </w:r>
          <w:r>
            <w:rPr>
              <w:rFonts w:hint="eastAsia" w:ascii="Arial" w:hAnsi="Arial" w:eastAsia="黑体" w:cstheme="minorBidi"/>
              <w:bCs/>
              <w:kern w:val="2"/>
              <w:lang w:val="en-US" w:eastAsia="zh-CN" w:bidi="ar-SA"/>
            </w:rPr>
            <w:t>五、评价与反思</w:t>
          </w:r>
          <w:r>
            <w:tab/>
          </w:r>
          <w:r>
            <w:fldChar w:fldCharType="begin"/>
          </w:r>
          <w:r>
            <w:instrText xml:space="preserve"> PAGEREF _Toc26269 \h </w:instrText>
          </w:r>
          <w:r>
            <w:fldChar w:fldCharType="separate"/>
          </w:r>
          <w:r>
            <w:t>16</w:t>
          </w:r>
          <w:r>
            <w:fldChar w:fldCharType="end"/>
          </w:r>
          <w:r>
            <w:fldChar w:fldCharType="end"/>
          </w:r>
        </w:p>
        <w:p w14:paraId="64D9FC72">
          <w:pPr>
            <w:pStyle w:val="5"/>
            <w:tabs>
              <w:tab w:val="right" w:pos="15704"/>
            </w:tabs>
          </w:pPr>
          <w:r>
            <w:fldChar w:fldCharType="begin"/>
          </w:r>
          <w:r>
            <w:instrText xml:space="preserve"> HYPERLINK \l _Toc24708 </w:instrText>
          </w:r>
          <w:r>
            <w:fldChar w:fldCharType="separate"/>
          </w:r>
          <w:r>
            <w:rPr>
              <w:rFonts w:hint="eastAsia" w:eastAsia="黑体"/>
              <w:bCs/>
              <w:kern w:val="44"/>
              <w:lang w:val="en-US" w:eastAsia="zh-CN" w:bidi="ar-SA"/>
            </w:rPr>
            <w:t>课次9：Python循环与条件语句综合应用及综合案例实操</w:t>
          </w:r>
          <w:r>
            <w:tab/>
          </w:r>
          <w:r>
            <w:fldChar w:fldCharType="begin"/>
          </w:r>
          <w:r>
            <w:instrText xml:space="preserve"> PAGEREF _Toc24708 \h </w:instrText>
          </w:r>
          <w:r>
            <w:fldChar w:fldCharType="separate"/>
          </w:r>
          <w:r>
            <w:t>1</w:t>
          </w:r>
          <w:r>
            <w:fldChar w:fldCharType="end"/>
          </w:r>
          <w:r>
            <w:fldChar w:fldCharType="end"/>
          </w:r>
        </w:p>
        <w:p w14:paraId="653EDCD8">
          <w:pPr>
            <w:pStyle w:val="6"/>
            <w:tabs>
              <w:tab w:val="right" w:pos="15704"/>
            </w:tabs>
          </w:pPr>
          <w:r>
            <w:fldChar w:fldCharType="begin"/>
          </w:r>
          <w:r>
            <w:instrText xml:space="preserve"> HYPERLINK \l _Toc4923 </w:instrText>
          </w:r>
          <w:r>
            <w:fldChar w:fldCharType="separate"/>
          </w:r>
          <w:r>
            <w:rPr>
              <w:rFonts w:hint="eastAsia" w:ascii="Arial" w:hAnsi="Arial" w:eastAsia="黑体" w:cstheme="minorBidi"/>
              <w:bCs/>
              <w:kern w:val="2"/>
              <w:lang w:val="en-US" w:eastAsia="zh-CN" w:bidi="ar-SA"/>
            </w:rPr>
            <w:t>一、教学设计</w:t>
          </w:r>
          <w:r>
            <w:tab/>
          </w:r>
          <w:r>
            <w:fldChar w:fldCharType="begin"/>
          </w:r>
          <w:r>
            <w:instrText xml:space="preserve"> PAGEREF _Toc4923 \h </w:instrText>
          </w:r>
          <w:r>
            <w:fldChar w:fldCharType="separate"/>
          </w:r>
          <w:r>
            <w:t>1</w:t>
          </w:r>
          <w:r>
            <w:fldChar w:fldCharType="end"/>
          </w:r>
          <w:r>
            <w:fldChar w:fldCharType="end"/>
          </w:r>
        </w:p>
        <w:p w14:paraId="03733C4E">
          <w:pPr>
            <w:pStyle w:val="6"/>
            <w:tabs>
              <w:tab w:val="right" w:pos="15704"/>
            </w:tabs>
          </w:pPr>
          <w:r>
            <w:fldChar w:fldCharType="begin"/>
          </w:r>
          <w:r>
            <w:instrText xml:space="preserve"> HYPERLINK \l _Toc30918 </w:instrText>
          </w:r>
          <w:r>
            <w:fldChar w:fldCharType="separate"/>
          </w:r>
          <w:r>
            <w:rPr>
              <w:rFonts w:hint="eastAsia" w:ascii="Arial" w:hAnsi="Arial" w:eastAsia="黑体" w:cstheme="minorBidi"/>
              <w:bCs/>
              <w:kern w:val="2"/>
              <w:lang w:val="en-US" w:eastAsia="zh-CN" w:bidi="ar-SA"/>
            </w:rPr>
            <w:t>二、教学策略</w:t>
          </w:r>
          <w:r>
            <w:tab/>
          </w:r>
          <w:r>
            <w:fldChar w:fldCharType="begin"/>
          </w:r>
          <w:r>
            <w:instrText xml:space="preserve"> PAGEREF _Toc30918 \h </w:instrText>
          </w:r>
          <w:r>
            <w:fldChar w:fldCharType="separate"/>
          </w:r>
          <w:r>
            <w:t>5</w:t>
          </w:r>
          <w:r>
            <w:fldChar w:fldCharType="end"/>
          </w:r>
          <w:r>
            <w:fldChar w:fldCharType="end"/>
          </w:r>
        </w:p>
        <w:p w14:paraId="4B74AFC6">
          <w:pPr>
            <w:pStyle w:val="6"/>
            <w:tabs>
              <w:tab w:val="right" w:pos="15704"/>
            </w:tabs>
          </w:pPr>
          <w:r>
            <w:fldChar w:fldCharType="begin"/>
          </w:r>
          <w:r>
            <w:instrText xml:space="preserve"> HYPERLINK \l _Toc29255 </w:instrText>
          </w:r>
          <w:r>
            <w:fldChar w:fldCharType="separate"/>
          </w:r>
          <w:r>
            <w:rPr>
              <w:rFonts w:hint="eastAsia" w:ascii="Arial" w:hAnsi="Arial" w:eastAsia="黑体" w:cstheme="minorBidi"/>
              <w:bCs/>
              <w:kern w:val="2"/>
              <w:lang w:val="en-US" w:eastAsia="zh-CN" w:bidi="ar-SA"/>
            </w:rPr>
            <w:t>三、教学实施过程</w:t>
          </w:r>
          <w:r>
            <w:tab/>
          </w:r>
          <w:r>
            <w:fldChar w:fldCharType="begin"/>
          </w:r>
          <w:r>
            <w:instrText xml:space="preserve"> PAGEREF _Toc29255 \h </w:instrText>
          </w:r>
          <w:r>
            <w:fldChar w:fldCharType="separate"/>
          </w:r>
          <w:r>
            <w:t>6</w:t>
          </w:r>
          <w:r>
            <w:fldChar w:fldCharType="end"/>
          </w:r>
          <w:r>
            <w:fldChar w:fldCharType="end"/>
          </w:r>
        </w:p>
        <w:p w14:paraId="23A27E8A">
          <w:pPr>
            <w:pStyle w:val="6"/>
            <w:tabs>
              <w:tab w:val="right" w:pos="15704"/>
            </w:tabs>
          </w:pPr>
          <w:r>
            <w:fldChar w:fldCharType="begin"/>
          </w:r>
          <w:r>
            <w:instrText xml:space="preserve"> HYPERLINK \l _Toc24010 </w:instrText>
          </w:r>
          <w:r>
            <w:fldChar w:fldCharType="separate"/>
          </w:r>
          <w:r>
            <w:rPr>
              <w:rFonts w:hint="eastAsia" w:ascii="Arial" w:hAnsi="Arial" w:eastAsia="黑体" w:cstheme="minorBidi"/>
              <w:bCs/>
              <w:kern w:val="2"/>
              <w:lang w:val="en-US" w:eastAsia="zh-CN" w:bidi="ar-SA"/>
            </w:rPr>
            <w:t>四、效果与创新</w:t>
          </w:r>
          <w:r>
            <w:tab/>
          </w:r>
          <w:r>
            <w:fldChar w:fldCharType="begin"/>
          </w:r>
          <w:r>
            <w:instrText xml:space="preserve"> PAGEREF _Toc24010 \h </w:instrText>
          </w:r>
          <w:r>
            <w:fldChar w:fldCharType="separate"/>
          </w:r>
          <w:r>
            <w:t>15</w:t>
          </w:r>
          <w:r>
            <w:fldChar w:fldCharType="end"/>
          </w:r>
          <w:r>
            <w:fldChar w:fldCharType="end"/>
          </w:r>
        </w:p>
        <w:p w14:paraId="1C990295">
          <w:pPr>
            <w:pStyle w:val="6"/>
            <w:tabs>
              <w:tab w:val="right" w:pos="15704"/>
            </w:tabs>
          </w:pPr>
          <w:r>
            <w:fldChar w:fldCharType="begin"/>
          </w:r>
          <w:r>
            <w:instrText xml:space="preserve"> HYPERLINK \l _Toc20444 </w:instrText>
          </w:r>
          <w:r>
            <w:fldChar w:fldCharType="separate"/>
          </w:r>
          <w:r>
            <w:rPr>
              <w:rFonts w:hint="eastAsia" w:ascii="Arial" w:hAnsi="Arial" w:eastAsia="黑体" w:cstheme="minorBidi"/>
              <w:bCs/>
              <w:kern w:val="2"/>
              <w:lang w:val="en-US" w:eastAsia="zh-CN" w:bidi="ar-SA"/>
            </w:rPr>
            <w:t>五、评价与反思</w:t>
          </w:r>
          <w:r>
            <w:tab/>
          </w:r>
          <w:r>
            <w:fldChar w:fldCharType="begin"/>
          </w:r>
          <w:r>
            <w:instrText xml:space="preserve"> PAGEREF _Toc20444 \h </w:instrText>
          </w:r>
          <w:r>
            <w:fldChar w:fldCharType="separate"/>
          </w:r>
          <w:r>
            <w:t>17</w:t>
          </w:r>
          <w:r>
            <w:fldChar w:fldCharType="end"/>
          </w:r>
          <w:r>
            <w:fldChar w:fldCharType="end"/>
          </w:r>
        </w:p>
        <w:p w14:paraId="66A6E683">
          <w:pPr>
            <w:pStyle w:val="5"/>
            <w:tabs>
              <w:tab w:val="right" w:pos="15704"/>
            </w:tabs>
          </w:pPr>
          <w:r>
            <w:fldChar w:fldCharType="begin"/>
          </w:r>
          <w:r>
            <w:instrText xml:space="preserve"> HYPERLINK \l _Toc26056 </w:instrText>
          </w:r>
          <w:r>
            <w:fldChar w:fldCharType="separate"/>
          </w:r>
          <w:r>
            <w:rPr>
              <w:rFonts w:hint="eastAsia" w:eastAsia="黑体"/>
              <w:bCs/>
              <w:kern w:val="44"/>
              <w:lang w:val="en-US" w:eastAsia="zh-CN" w:bidi="ar-SA"/>
            </w:rPr>
            <w:t>课次10：Python数据处理基础</w:t>
          </w:r>
          <w:r>
            <w:tab/>
          </w:r>
          <w:r>
            <w:fldChar w:fldCharType="begin"/>
          </w:r>
          <w:r>
            <w:instrText xml:space="preserve"> PAGEREF _Toc26056 \h </w:instrText>
          </w:r>
          <w:r>
            <w:fldChar w:fldCharType="separate"/>
          </w:r>
          <w:r>
            <w:t>1</w:t>
          </w:r>
          <w:r>
            <w:fldChar w:fldCharType="end"/>
          </w:r>
          <w:r>
            <w:fldChar w:fldCharType="end"/>
          </w:r>
        </w:p>
        <w:p w14:paraId="08EFBFE2">
          <w:pPr>
            <w:pStyle w:val="6"/>
            <w:tabs>
              <w:tab w:val="right" w:pos="15704"/>
            </w:tabs>
          </w:pPr>
          <w:r>
            <w:fldChar w:fldCharType="begin"/>
          </w:r>
          <w:r>
            <w:instrText xml:space="preserve"> HYPERLINK \l _Toc459 </w:instrText>
          </w:r>
          <w:r>
            <w:fldChar w:fldCharType="separate"/>
          </w:r>
          <w:r>
            <w:rPr>
              <w:rFonts w:hint="eastAsia" w:ascii="Arial" w:hAnsi="Arial" w:eastAsia="黑体" w:cstheme="minorBidi"/>
              <w:bCs/>
              <w:kern w:val="2"/>
              <w:lang w:val="en-US" w:eastAsia="zh-CN" w:bidi="ar-SA"/>
            </w:rPr>
            <w:t>一、教学设计</w:t>
          </w:r>
          <w:r>
            <w:tab/>
          </w:r>
          <w:r>
            <w:fldChar w:fldCharType="begin"/>
          </w:r>
          <w:r>
            <w:instrText xml:space="preserve"> PAGEREF _Toc459 \h </w:instrText>
          </w:r>
          <w:r>
            <w:fldChar w:fldCharType="separate"/>
          </w:r>
          <w:r>
            <w:t>1</w:t>
          </w:r>
          <w:r>
            <w:fldChar w:fldCharType="end"/>
          </w:r>
          <w:r>
            <w:fldChar w:fldCharType="end"/>
          </w:r>
        </w:p>
        <w:p w14:paraId="5823BBF4">
          <w:pPr>
            <w:pStyle w:val="6"/>
            <w:tabs>
              <w:tab w:val="right" w:pos="15704"/>
            </w:tabs>
          </w:pPr>
          <w:r>
            <w:fldChar w:fldCharType="begin"/>
          </w:r>
          <w:r>
            <w:instrText xml:space="preserve"> HYPERLINK \l _Toc28123 </w:instrText>
          </w:r>
          <w:r>
            <w:fldChar w:fldCharType="separate"/>
          </w:r>
          <w:r>
            <w:rPr>
              <w:rFonts w:hint="eastAsia" w:ascii="Arial" w:hAnsi="Arial" w:eastAsia="黑体" w:cstheme="minorBidi"/>
              <w:bCs/>
              <w:kern w:val="2"/>
              <w:lang w:val="en-US" w:eastAsia="zh-CN" w:bidi="ar-SA"/>
            </w:rPr>
            <w:t>二、教学策略</w:t>
          </w:r>
          <w:r>
            <w:tab/>
          </w:r>
          <w:r>
            <w:fldChar w:fldCharType="begin"/>
          </w:r>
          <w:r>
            <w:instrText xml:space="preserve"> PAGEREF _Toc28123 \h </w:instrText>
          </w:r>
          <w:r>
            <w:fldChar w:fldCharType="separate"/>
          </w:r>
          <w:r>
            <w:t>4</w:t>
          </w:r>
          <w:r>
            <w:fldChar w:fldCharType="end"/>
          </w:r>
          <w:r>
            <w:fldChar w:fldCharType="end"/>
          </w:r>
        </w:p>
        <w:p w14:paraId="6A8E20B6">
          <w:pPr>
            <w:pStyle w:val="6"/>
            <w:tabs>
              <w:tab w:val="right" w:pos="15704"/>
            </w:tabs>
          </w:pPr>
          <w:r>
            <w:fldChar w:fldCharType="begin"/>
          </w:r>
          <w:r>
            <w:instrText xml:space="preserve"> HYPERLINK \l _Toc7439 </w:instrText>
          </w:r>
          <w:r>
            <w:fldChar w:fldCharType="separate"/>
          </w:r>
          <w:r>
            <w:rPr>
              <w:rFonts w:hint="eastAsia" w:ascii="Arial" w:hAnsi="Arial" w:eastAsia="黑体" w:cstheme="minorBidi"/>
              <w:bCs/>
              <w:kern w:val="2"/>
              <w:lang w:val="en-US" w:eastAsia="zh-CN" w:bidi="ar-SA"/>
            </w:rPr>
            <w:t>三、教学实施过程</w:t>
          </w:r>
          <w:r>
            <w:tab/>
          </w:r>
          <w:r>
            <w:fldChar w:fldCharType="begin"/>
          </w:r>
          <w:r>
            <w:instrText xml:space="preserve"> PAGEREF _Toc7439 \h </w:instrText>
          </w:r>
          <w:r>
            <w:fldChar w:fldCharType="separate"/>
          </w:r>
          <w:r>
            <w:t>6</w:t>
          </w:r>
          <w:r>
            <w:fldChar w:fldCharType="end"/>
          </w:r>
          <w:r>
            <w:fldChar w:fldCharType="end"/>
          </w:r>
        </w:p>
        <w:p w14:paraId="16509123">
          <w:pPr>
            <w:pStyle w:val="6"/>
            <w:tabs>
              <w:tab w:val="right" w:pos="15704"/>
            </w:tabs>
          </w:pPr>
          <w:r>
            <w:fldChar w:fldCharType="begin"/>
          </w:r>
          <w:r>
            <w:instrText xml:space="preserve"> HYPERLINK \l _Toc23094 </w:instrText>
          </w:r>
          <w:r>
            <w:fldChar w:fldCharType="separate"/>
          </w:r>
          <w:r>
            <w:rPr>
              <w:rFonts w:hint="eastAsia" w:ascii="Arial" w:hAnsi="Arial" w:eastAsia="黑体" w:cstheme="minorBidi"/>
              <w:bCs/>
              <w:kern w:val="2"/>
              <w:lang w:val="en-US" w:eastAsia="zh-CN" w:bidi="ar-SA"/>
            </w:rPr>
            <w:t>四、效果与创新</w:t>
          </w:r>
          <w:r>
            <w:tab/>
          </w:r>
          <w:r>
            <w:fldChar w:fldCharType="begin"/>
          </w:r>
          <w:r>
            <w:instrText xml:space="preserve"> PAGEREF _Toc23094 \h </w:instrText>
          </w:r>
          <w:r>
            <w:fldChar w:fldCharType="separate"/>
          </w:r>
          <w:r>
            <w:t>16</w:t>
          </w:r>
          <w:r>
            <w:fldChar w:fldCharType="end"/>
          </w:r>
          <w:r>
            <w:fldChar w:fldCharType="end"/>
          </w:r>
        </w:p>
        <w:p w14:paraId="0A5C6EED">
          <w:pPr>
            <w:pStyle w:val="6"/>
            <w:tabs>
              <w:tab w:val="right" w:pos="15704"/>
            </w:tabs>
          </w:pPr>
          <w:r>
            <w:fldChar w:fldCharType="begin"/>
          </w:r>
          <w:r>
            <w:instrText xml:space="preserve"> HYPERLINK \l _Toc5033 </w:instrText>
          </w:r>
          <w:r>
            <w:fldChar w:fldCharType="separate"/>
          </w:r>
          <w:r>
            <w:rPr>
              <w:rFonts w:hint="eastAsia" w:ascii="Arial" w:hAnsi="Arial" w:eastAsia="黑体" w:cstheme="minorBidi"/>
              <w:bCs/>
              <w:kern w:val="2"/>
              <w:lang w:val="en-US" w:eastAsia="zh-CN" w:bidi="ar-SA"/>
            </w:rPr>
            <w:t>五、评价与反思</w:t>
          </w:r>
          <w:r>
            <w:tab/>
          </w:r>
          <w:r>
            <w:fldChar w:fldCharType="begin"/>
          </w:r>
          <w:r>
            <w:instrText xml:space="preserve"> PAGEREF _Toc5033 \h </w:instrText>
          </w:r>
          <w:r>
            <w:fldChar w:fldCharType="separate"/>
          </w:r>
          <w:r>
            <w:t>18</w:t>
          </w:r>
          <w:r>
            <w:fldChar w:fldCharType="end"/>
          </w:r>
          <w:r>
            <w:fldChar w:fldCharType="end"/>
          </w:r>
        </w:p>
        <w:p w14:paraId="25532634">
          <w:r>
            <w:fldChar w:fldCharType="end"/>
          </w:r>
        </w:p>
      </w:sdtContent>
    </w:sdt>
    <w:p w14:paraId="57F5FB1C"/>
    <w:p w14:paraId="6C5D996A">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w w:val="90"/>
          <w:kern w:val="2"/>
          <w:sz w:val="56"/>
          <w:szCs w:val="56"/>
          <w:lang w:val="en-US" w:eastAsia="zh-CN" w:bidi="ar-SA"/>
        </w:rPr>
      </w:pPr>
      <w:r>
        <w:rPr>
          <w:rFonts w:hint="eastAsia" w:ascii="宋体" w:hAnsi="宋体" w:eastAsia="宋体" w:cs="宋体"/>
          <w:b/>
          <w:w w:val="90"/>
          <w:kern w:val="2"/>
          <w:sz w:val="56"/>
          <w:szCs w:val="56"/>
          <w:lang w:val="en-US" w:eastAsia="zh-CN" w:bidi="ar-SA"/>
        </w:rPr>
        <w:br w:type="page"/>
      </w:r>
    </w:p>
    <w:p w14:paraId="6702AA0F">
      <w:pPr>
        <w:keepNext/>
        <w:keepLines/>
        <w:pageBreakBefore w:val="0"/>
        <w:widowControl w:val="0"/>
        <w:kinsoku/>
        <w:wordWrap/>
        <w:overflowPunct w:val="0"/>
        <w:topLinePunct/>
        <w:autoSpaceDE w:val="0"/>
        <w:autoSpaceDN w:val="0"/>
        <w:bidi w:val="0"/>
        <w:adjustRightInd/>
        <w:snapToGrid/>
        <w:spacing w:before="312" w:beforeLines="100" w:beforeAutospacing="0" w:after="312" w:afterLines="100" w:afterAutospacing="0" w:line="360" w:lineRule="auto"/>
        <w:jc w:val="center"/>
        <w:textAlignment w:val="auto"/>
        <w:outlineLvl w:val="0"/>
        <w:rPr>
          <w:rFonts w:hint="eastAsia" w:eastAsia="黑体"/>
          <w:b/>
          <w:bCs/>
          <w:kern w:val="44"/>
          <w:sz w:val="32"/>
          <w:lang w:val="en-US" w:eastAsia="zh-CN" w:bidi="ar-SA"/>
        </w:rPr>
      </w:pPr>
      <w:bookmarkStart w:id="0" w:name="_Toc12232"/>
      <w:bookmarkStart w:id="1" w:name="_Toc7259"/>
      <w:bookmarkStart w:id="2" w:name="_Toc1472"/>
      <w:r>
        <w:rPr>
          <w:rFonts w:hint="eastAsia" w:eastAsia="黑体"/>
          <w:b/>
          <w:bCs/>
          <w:kern w:val="44"/>
          <w:sz w:val="32"/>
          <w:lang w:val="en-US" w:eastAsia="zh-CN" w:bidi="ar-SA"/>
        </w:rPr>
        <w:t>课次1：大数据行业认知+Python基础入门</w:t>
      </w:r>
      <w:bookmarkEnd w:id="0"/>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61F2B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6500F5E9">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3" w:name="_Toc32496"/>
            <w:bookmarkStart w:id="4" w:name="_Toc26545"/>
            <w:bookmarkStart w:id="5" w:name="_Toc14777"/>
            <w:r>
              <w:rPr>
                <w:rFonts w:hint="eastAsia" w:ascii="Arial" w:hAnsi="Arial" w:eastAsia="黑体" w:cstheme="minorBidi"/>
                <w:b/>
                <w:bCs/>
                <w:kern w:val="2"/>
                <w:sz w:val="32"/>
                <w:lang w:val="en-US" w:eastAsia="zh-CN" w:bidi="ar-SA"/>
              </w:rPr>
              <w:t>一、教学设计</w:t>
            </w:r>
            <w:bookmarkEnd w:id="3"/>
          </w:p>
        </w:tc>
      </w:tr>
      <w:tr w14:paraId="45B43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4B01BDF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基本信息</w:t>
            </w:r>
          </w:p>
        </w:tc>
        <w:tc>
          <w:tcPr>
            <w:tcW w:w="1917" w:type="dxa"/>
          </w:tcPr>
          <w:p w14:paraId="2B8400BC">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教学任务</w:t>
            </w:r>
          </w:p>
        </w:tc>
        <w:tc>
          <w:tcPr>
            <w:tcW w:w="4751" w:type="dxa"/>
            <w:vAlign w:val="top"/>
          </w:tcPr>
          <w:p w14:paraId="478FB5B8">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任务1 大数据行业认知+Python基础软件入门实操</w:t>
            </w:r>
          </w:p>
        </w:tc>
        <w:tc>
          <w:tcPr>
            <w:tcW w:w="2119" w:type="dxa"/>
          </w:tcPr>
          <w:p w14:paraId="35E52538">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授课班级</w:t>
            </w:r>
          </w:p>
        </w:tc>
        <w:tc>
          <w:tcPr>
            <w:tcW w:w="4897" w:type="dxa"/>
            <w:vAlign w:val="top"/>
          </w:tcPr>
          <w:p w14:paraId="7C247C0F">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bookmarkStart w:id="180" w:name="_GoBack"/>
            <w:bookmarkEnd w:id="180"/>
            <w:r>
              <w:rPr>
                <w:rFonts w:hint="eastAsia" w:ascii="Arial" w:hAnsi="Arial" w:eastAsia="等线" w:cs="Arial"/>
                <w:bCs/>
                <w:w w:val="90"/>
                <w:kern w:val="2"/>
                <w:sz w:val="22"/>
                <w:lang w:val="en-US" w:eastAsia="zh-CN" w:bidi="ar-SA"/>
              </w:rPr>
              <w:t>25级大数据技术1、2班</w:t>
            </w:r>
          </w:p>
        </w:tc>
      </w:tr>
      <w:tr w14:paraId="48C8E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0004802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73E6F060">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课程名称</w:t>
            </w:r>
          </w:p>
        </w:tc>
        <w:tc>
          <w:tcPr>
            <w:tcW w:w="4751" w:type="dxa"/>
            <w:shd w:val="clear" w:color="auto" w:fill="auto"/>
            <w:vAlign w:val="top"/>
          </w:tcPr>
          <w:p w14:paraId="1EA550FB">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认识实习</w:t>
            </w:r>
          </w:p>
        </w:tc>
        <w:tc>
          <w:tcPr>
            <w:tcW w:w="2119" w:type="dxa"/>
          </w:tcPr>
          <w:p w14:paraId="3EF00759">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课程类型</w:t>
            </w:r>
          </w:p>
        </w:tc>
        <w:tc>
          <w:tcPr>
            <w:tcW w:w="4897" w:type="dxa"/>
            <w:shd w:val="clear" w:color="auto" w:fill="auto"/>
            <w:vAlign w:val="top"/>
          </w:tcPr>
          <w:p w14:paraId="04CB2AF2">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理实一体</w:t>
            </w:r>
          </w:p>
        </w:tc>
      </w:tr>
      <w:tr w14:paraId="373F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771C4DD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3A5175AC">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教学单元</w:t>
            </w:r>
          </w:p>
        </w:tc>
        <w:tc>
          <w:tcPr>
            <w:tcW w:w="4751" w:type="dxa"/>
            <w:shd w:val="clear" w:color="auto" w:fill="auto"/>
            <w:vAlign w:val="top"/>
          </w:tcPr>
          <w:p w14:paraId="3A9AC8AB">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单元</w:t>
            </w:r>
            <w:r>
              <w:rPr>
                <w:rFonts w:hint="eastAsia" w:ascii="Arial" w:hAnsi="Arial" w:eastAsia="等线" w:cs="Arial"/>
                <w:bCs/>
                <w:w w:val="90"/>
                <w:kern w:val="2"/>
                <w:sz w:val="22"/>
                <w:lang w:val="en-US" w:eastAsia="zh-CN" w:bidi="ar-SA"/>
              </w:rPr>
              <w:t>1</w:t>
            </w:r>
            <w:r>
              <w:rPr>
                <w:rFonts w:ascii="Arial" w:hAnsi="Arial" w:eastAsia="等线" w:cs="Arial"/>
                <w:bCs/>
                <w:w w:val="90"/>
                <w:kern w:val="2"/>
                <w:sz w:val="22"/>
                <w:lang w:val="en-US" w:eastAsia="zh-CN" w:bidi="ar-SA"/>
              </w:rPr>
              <w:t xml:space="preserve"> </w:t>
            </w:r>
          </w:p>
        </w:tc>
        <w:tc>
          <w:tcPr>
            <w:tcW w:w="2119" w:type="dxa"/>
          </w:tcPr>
          <w:p w14:paraId="04E79FC4">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授课学时</w:t>
            </w:r>
          </w:p>
        </w:tc>
        <w:tc>
          <w:tcPr>
            <w:tcW w:w="4897" w:type="dxa"/>
            <w:shd w:val="clear" w:color="auto" w:fill="auto"/>
            <w:vAlign w:val="top"/>
          </w:tcPr>
          <w:p w14:paraId="6000B207">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2学时(90分钟)</w:t>
            </w:r>
          </w:p>
        </w:tc>
      </w:tr>
      <w:tr w14:paraId="5A1C7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5B914AF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10930F53">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授课方式</w:t>
            </w:r>
          </w:p>
        </w:tc>
        <w:tc>
          <w:tcPr>
            <w:tcW w:w="4751" w:type="dxa"/>
            <w:shd w:val="clear" w:color="auto" w:fill="auto"/>
            <w:vAlign w:val="top"/>
          </w:tcPr>
          <w:p w14:paraId="35113A03">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案例教学、上机实操、小组讨论</w:t>
            </w:r>
          </w:p>
        </w:tc>
        <w:tc>
          <w:tcPr>
            <w:tcW w:w="2119" w:type="dxa"/>
          </w:tcPr>
          <w:p w14:paraId="2E776A99">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授课地点</w:t>
            </w:r>
          </w:p>
        </w:tc>
        <w:tc>
          <w:tcPr>
            <w:tcW w:w="4897" w:type="dxa"/>
            <w:shd w:val="clear" w:color="auto" w:fill="auto"/>
            <w:vAlign w:val="top"/>
          </w:tcPr>
          <w:p w14:paraId="01FE3B64">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计算机机房、智慧教室</w:t>
            </w:r>
          </w:p>
        </w:tc>
      </w:tr>
      <w:tr w14:paraId="03B2A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45BFD9E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标准与教材</w:t>
            </w:r>
          </w:p>
        </w:tc>
        <w:tc>
          <w:tcPr>
            <w:tcW w:w="6668" w:type="dxa"/>
            <w:gridSpan w:val="2"/>
            <w:vAlign w:val="top"/>
          </w:tcPr>
          <w:p w14:paraId="14C01FFB">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主选教材: 《大数据技术基础（第2版）》（林子雨主编，适配认知实习入门教学）</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参考教材: 《大数据认知与实践入门》《计算机基础实操教程》</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c>
          <w:tcPr>
            <w:tcW w:w="7016" w:type="dxa"/>
            <w:gridSpan w:val="2"/>
          </w:tcPr>
          <w:p w14:paraId="4CF90290">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eastAsia="宋体" w:asciiTheme="minorHAnsi" w:hAnsiTheme="minorHAnsi" w:cstheme="minorBidi"/>
                <w:bCs/>
                <w:kern w:val="2"/>
                <w:sz w:val="28"/>
                <w:lang w:val="en-US" w:eastAsia="zh-CN" w:bidi="ar-SA"/>
              </w:rPr>
            </w:pPr>
          </w:p>
        </w:tc>
      </w:tr>
      <w:tr w14:paraId="648F0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A14DFE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教学内容</w:t>
            </w:r>
          </w:p>
        </w:tc>
        <w:tc>
          <w:tcPr>
            <w:tcW w:w="13684" w:type="dxa"/>
            <w:gridSpan w:val="4"/>
            <w:shd w:val="clear" w:color="auto" w:fill="auto"/>
            <w:vAlign w:val="top"/>
          </w:tcPr>
          <w:p w14:paraId="37474C6C">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基于大数据技术专业教学标准，面向大数据入门岗位（数据处理助理、数据分析助理）需求，融入1+X大数据工程技术技能等级证书（初级）入门认知要求，结合24级第一学期新生认知特点，重构教学内容。</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课岗融通: 根据大数据入门岗位认知要求，了解大数据行业发展、核心岗位及技能需求，掌握计算机基础操作、大数据基础工具（Python）入门操作，具备基础的专业认知与实操意识；</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课证融通: 根据1+X大数据工程技术技能等级证书（初级）入门要求，了解证书考核内容，掌握大数据基础工具入门操作，为后续证书备考奠定认知基础；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课赛融通: 结合高职组大数据技术赛项基础认知要求，培养规范操作习惯，了解赛项核心流程，激发学生参与技能竞赛的兴趣。</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tbl>
      <w:tblPr>
        <w:tblStyle w:val="8"/>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30FE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5B0C363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学情分析</w:t>
            </w:r>
          </w:p>
        </w:tc>
        <w:tc>
          <w:tcPr>
            <w:tcW w:w="1512" w:type="dxa"/>
            <w:vAlign w:val="center"/>
          </w:tcPr>
          <w:p w14:paraId="2F9BDB1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3911" w:type="dxa"/>
          </w:tcPr>
          <w:p w14:paraId="0F2BF5A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整体分析</w:t>
            </w:r>
          </w:p>
        </w:tc>
        <w:tc>
          <w:tcPr>
            <w:tcW w:w="3670" w:type="dxa"/>
          </w:tcPr>
          <w:p w14:paraId="58BBAB6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个体学期</w:t>
            </w:r>
          </w:p>
        </w:tc>
        <w:tc>
          <w:tcPr>
            <w:tcW w:w="4591" w:type="dxa"/>
          </w:tcPr>
          <w:p w14:paraId="36E9712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数据来源</w:t>
            </w:r>
          </w:p>
        </w:tc>
      </w:tr>
      <w:tr w14:paraId="44B83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2DA85F2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235A980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知识和技能基础</w:t>
            </w:r>
          </w:p>
        </w:tc>
        <w:tc>
          <w:tcPr>
            <w:tcW w:w="3911" w:type="dxa"/>
            <w:shd w:val="clear" w:color="auto" w:fill="auto"/>
            <w:vAlign w:val="top"/>
          </w:tcPr>
          <w:p w14:paraId="082462E8">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知识和技能基础：24级第一学期新生，已完成计算机基础课程学习，能熟练使用Windows系统、基础办公软件，掌握简单的文件管理、软件安装操作，但对大数据行业、大数据工具（Python、Hadoop等）完全陌生，无相关实操经验。</w:t>
            </w:r>
          </w:p>
        </w:tc>
        <w:tc>
          <w:tcPr>
            <w:tcW w:w="3670" w:type="dxa"/>
            <w:shd w:val="clear" w:color="auto" w:fill="auto"/>
            <w:vAlign w:val="top"/>
          </w:tcPr>
          <w:p w14:paraId="2E138CBE">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#03、09、16等7位同学计算机操作熟练度稍弱，对软件安装路径、基础设置等细节掌握不足，需重点指导；部分同学对新技术接受较慢，需耐心引导。</w:t>
            </w:r>
          </w:p>
        </w:tc>
        <w:tc>
          <w:tcPr>
            <w:tcW w:w="4591" w:type="dxa"/>
            <w:shd w:val="clear" w:color="auto" w:fill="auto"/>
            <w:vAlign w:val="top"/>
          </w:tcPr>
          <w:p w14:paraId="716927C1">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课前问卷调查、计算机基础课程测试成绩</w:t>
            </w:r>
          </w:p>
        </w:tc>
      </w:tr>
      <w:tr w14:paraId="5B025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2080D40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5FB3F91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认知与实践能力</w:t>
            </w:r>
          </w:p>
        </w:tc>
        <w:tc>
          <w:tcPr>
            <w:tcW w:w="3911" w:type="dxa"/>
            <w:shd w:val="clear" w:color="auto" w:fill="auto"/>
            <w:vAlign w:val="top"/>
          </w:tcPr>
          <w:p w14:paraId="173A673E">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认知与实践能力：学生整体认知能力良好，对大数据新技术、新行业有浓厚兴趣，具备基础的逻辑思维和动手操作能力，但抽象思维能力有待提升，对“大数据”“数据处理”等概念理解难度较大；90%的学生喜欢上机实操类学习，但缺乏主动探究、问题排查的意识。</w:t>
            </w:r>
          </w:p>
        </w:tc>
        <w:tc>
          <w:tcPr>
            <w:tcW w:w="3670" w:type="dxa"/>
            <w:shd w:val="clear" w:color="auto" w:fill="auto"/>
            <w:vAlign w:val="top"/>
          </w:tcPr>
          <w:p w14:paraId="6F353D4F">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课前问卷调查了解到，有2位同学曾接触过Python基础操作，对简单代码有初步认知；#11、19、26等6位同学逻辑思维较强，能快速跟上实操步骤，可作为小组辅助者。</w:t>
            </w:r>
          </w:p>
        </w:tc>
        <w:tc>
          <w:tcPr>
            <w:tcW w:w="4591" w:type="dxa"/>
            <w:shd w:val="clear" w:color="auto" w:fill="auto"/>
            <w:vAlign w:val="top"/>
          </w:tcPr>
          <w:p w14:paraId="57E60C77">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课前问卷调查、课堂观察预判</w:t>
            </w:r>
          </w:p>
        </w:tc>
      </w:tr>
      <w:tr w14:paraId="144F3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2BC86D5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1F9B6B9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学习特点</w:t>
            </w:r>
          </w:p>
        </w:tc>
        <w:tc>
          <w:tcPr>
            <w:tcW w:w="12172" w:type="dxa"/>
            <w:gridSpan w:val="3"/>
            <w:vAlign w:val="top"/>
          </w:tcPr>
          <w:p w14:paraId="49EFDA3A">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生喜欢互动式、实操式学习，能积极参与课堂上机练习，乐于交流实操过程中遇到的问题；但注意力集中时间有限，对复杂的配置步骤容易产生畏难情绪，且缺乏主动记录问题、排查问题的习惯，需教师逐步引导。</w:t>
            </w:r>
          </w:p>
        </w:tc>
      </w:tr>
    </w:tbl>
    <w:tbl>
      <w:tblPr>
        <w:tblStyle w:val="8"/>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5E81C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3B5ACA4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教学目标</w:t>
            </w:r>
          </w:p>
        </w:tc>
        <w:tc>
          <w:tcPr>
            <w:tcW w:w="2621" w:type="dxa"/>
            <w:vAlign w:val="center"/>
          </w:tcPr>
          <w:p w14:paraId="539D0E7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素养目标</w:t>
            </w:r>
          </w:p>
        </w:tc>
        <w:tc>
          <w:tcPr>
            <w:tcW w:w="11063" w:type="dxa"/>
            <w:gridSpan w:val="3"/>
            <w:shd w:val="clear" w:color="auto" w:fill="auto"/>
            <w:vAlign w:val="top"/>
          </w:tcPr>
          <w:p w14:paraId="148AA06B">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培养严谨的操作习惯和细节意识，重视认知实习中的规范实操；2. 树立团队协作意识，能在小组中互助解决实操难题、交流学习心得；3. 培养自主学习能力和探究精神，养成记录实操要点、总结疑问的习惯；4. 了解大数据行业发展现状，树立专业学习信心，培养职业责任感和大数据思维。</w:t>
            </w:r>
          </w:p>
        </w:tc>
      </w:tr>
      <w:tr w14:paraId="2807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D5D03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2621" w:type="dxa"/>
            <w:vAlign w:val="center"/>
          </w:tcPr>
          <w:p w14:paraId="3D2C671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知识目标</w:t>
            </w:r>
          </w:p>
        </w:tc>
        <w:tc>
          <w:tcPr>
            <w:tcW w:w="11063" w:type="dxa"/>
            <w:gridSpan w:val="3"/>
            <w:shd w:val="clear" w:color="auto" w:fill="auto"/>
            <w:vAlign w:val="top"/>
          </w:tcPr>
          <w:p w14:paraId="3C2485D6">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理解大数据的定义、核心特征及在各行业的应用场景；2. 了解大数据行业核心职业岗位及技能要求，明确专业学习方向；3. 掌握Python基础软件的安装流程、核心配置及注意事项；4. 了解大数据处理全流程（采集、清洗、分析、可视化）的基本逻辑。</w:t>
            </w:r>
          </w:p>
        </w:tc>
      </w:tr>
      <w:tr w14:paraId="7431B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E9D012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2621" w:type="dxa"/>
            <w:vAlign w:val="center"/>
          </w:tcPr>
          <w:p w14:paraId="4779E3E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能力目标</w:t>
            </w:r>
          </w:p>
        </w:tc>
        <w:tc>
          <w:tcPr>
            <w:tcW w:w="11063" w:type="dxa"/>
            <w:gridSpan w:val="3"/>
            <w:shd w:val="clear" w:color="auto" w:fill="auto"/>
            <w:vAlign w:val="top"/>
          </w:tcPr>
          <w:p w14:paraId="592AD101">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能够独立完成Python基础软件的安装、配置及启动操作；2. 能够完成简单的Python入门操作（变量定义、简单输出）；3. 能够初步了解大数据工具的使用逻辑，具备基础的实操感知能力；4. 能够主动交流行业认知心得，梳理专业学习思路，为后续认知实习及专业学习奠定基础。</w:t>
            </w:r>
          </w:p>
        </w:tc>
      </w:tr>
      <w:tr w14:paraId="4335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29F8839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思政映射</w:t>
            </w:r>
          </w:p>
        </w:tc>
        <w:tc>
          <w:tcPr>
            <w:tcW w:w="13684" w:type="dxa"/>
            <w:gridSpan w:val="4"/>
            <w:vAlign w:val="top"/>
          </w:tcPr>
          <w:p w14:paraId="4FB5F7A5">
            <w:pPr>
              <w:widowControl w:val="0"/>
              <w:spacing w:before="120" w:after="120" w:line="288" w:lineRule="auto"/>
              <w:ind w:left="0" w:leftChars="0"/>
              <w:jc w:val="left"/>
              <w:rPr>
                <w:rFonts w:ascii="黑体" w:hAnsi="黑体" w:eastAsia="黑体" w:cs="黑体"/>
                <w:bCs/>
                <w:kern w:val="2"/>
                <w:sz w:val="28"/>
                <w:lang w:val="en-US" w:eastAsia="zh-CN" w:bidi="ar-SA"/>
              </w:rPr>
            </w:pPr>
            <w:r>
              <w:rPr>
                <w:rFonts w:ascii="Arial" w:hAnsi="Arial" w:eastAsia="等线" w:cs="Arial"/>
                <w:bCs/>
                <w:w w:val="90"/>
                <w:kern w:val="2"/>
                <w:sz w:val="22"/>
                <w:lang w:val="en-US" w:eastAsia="zh-CN" w:bidi="ar-SA"/>
              </w:rPr>
              <w:t>通过讲解大数据技术在我国数字经济、民生服务、科技创新中的应用案例，让学生了解我国大数据产业的发展成就，激发学生的专业学习兴趣和爱国情怀；通过实操训练，培养学生严谨细致、精益求精的工匠精神，引导学生树立正确的职业观、学习观。</w:t>
            </w:r>
          </w:p>
        </w:tc>
      </w:tr>
      <w:tr w14:paraId="3B59C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16FDF6C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教学重点</w:t>
            </w:r>
          </w:p>
        </w:tc>
        <w:tc>
          <w:tcPr>
            <w:tcW w:w="5423" w:type="dxa"/>
            <w:gridSpan w:val="2"/>
            <w:shd w:val="clear" w:color="auto" w:fill="auto"/>
            <w:vAlign w:val="top"/>
          </w:tcPr>
          <w:p w14:paraId="3DCFE442">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大数据行业认知、Python基础软件安装</w:t>
            </w:r>
          </w:p>
        </w:tc>
        <w:tc>
          <w:tcPr>
            <w:tcW w:w="1745" w:type="dxa"/>
            <w:vAlign w:val="center"/>
          </w:tcPr>
          <w:p w14:paraId="7ACEACA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教学重点解决方法</w:t>
            </w:r>
          </w:p>
        </w:tc>
        <w:tc>
          <w:tcPr>
            <w:tcW w:w="6516" w:type="dxa"/>
            <w:shd w:val="clear" w:color="auto" w:fill="auto"/>
            <w:vAlign w:val="top"/>
          </w:tcPr>
          <w:p w14:paraId="773971DB">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采用“案例讲解+实操演示”结合的方式，教师结合生活案例讲解行业知识，分步演示Python安装流程，强调核心配置要点；发放详细的实操步骤手册，标注重点注意事项；小组互助学习，教师巡视指导，及时纠正不规范操作，确保每位学生掌握核心步骤，贴合第一学期新生认知水平。</w:t>
            </w:r>
          </w:p>
        </w:tc>
      </w:tr>
      <w:tr w14:paraId="58D2D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7B3DDC2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教学难点</w:t>
            </w:r>
          </w:p>
        </w:tc>
        <w:tc>
          <w:tcPr>
            <w:tcW w:w="5423" w:type="dxa"/>
            <w:gridSpan w:val="2"/>
            <w:shd w:val="clear" w:color="auto" w:fill="auto"/>
            <w:vAlign w:val="top"/>
          </w:tcPr>
          <w:p w14:paraId="6F0BD197">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大数据核心概念理解、Python安装后的环境配置</w:t>
            </w:r>
          </w:p>
        </w:tc>
        <w:tc>
          <w:tcPr>
            <w:tcW w:w="1745" w:type="dxa"/>
            <w:vAlign w:val="center"/>
          </w:tcPr>
          <w:p w14:paraId="7CD1D01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教学难点解决方法</w:t>
            </w:r>
          </w:p>
        </w:tc>
        <w:tc>
          <w:tcPr>
            <w:tcW w:w="6516" w:type="dxa"/>
            <w:shd w:val="clear" w:color="auto" w:fill="auto"/>
            <w:vAlign w:val="top"/>
          </w:tcPr>
          <w:p w14:paraId="5FA3F5E6">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结合生活中的大数据应用案例（如电商推荐、校园打卡数据统计），简化抽象概念讲解；提前准备好Python安装包、环境配置模板，简化学生配置难度；制作安装步骤动画，直观展示环境变量设置等关键环节；针对常见问题，提前整理排查手册，引导学生自主排查，教师针对性讲解难点问题。</w:t>
            </w:r>
          </w:p>
        </w:tc>
      </w:tr>
    </w:tbl>
    <w:tbl>
      <w:tblPr>
        <w:tblStyle w:val="8"/>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404A8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78977F3E">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6" w:name="_Toc15905"/>
            <w:bookmarkStart w:id="7" w:name="_Toc16001"/>
            <w:bookmarkStart w:id="8" w:name="_Toc2741"/>
            <w:r>
              <w:rPr>
                <w:rFonts w:hint="eastAsia" w:ascii="Arial" w:hAnsi="Arial" w:eastAsia="黑体" w:cstheme="minorBidi"/>
                <w:b/>
                <w:bCs/>
                <w:kern w:val="2"/>
                <w:sz w:val="32"/>
                <w:lang w:val="en-US" w:eastAsia="zh-CN" w:bidi="ar-SA"/>
              </w:rPr>
              <w:t>二、教学策略</w:t>
            </w:r>
            <w:bookmarkEnd w:id="6"/>
          </w:p>
        </w:tc>
      </w:tr>
      <w:tr w14:paraId="4CC96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6092003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教学组织</w:t>
            </w:r>
          </w:p>
        </w:tc>
        <w:tc>
          <w:tcPr>
            <w:tcW w:w="12501" w:type="dxa"/>
            <w:gridSpan w:val="4"/>
          </w:tcPr>
          <w:p w14:paraId="03683EB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组织形式：结合你的授课方式（项目教学、实操演练），明确以 “小组协作 + 自主探究” 为主，搭配教师示范、组间互评，适配理实一体课堂；</w:t>
            </w:r>
          </w:p>
          <w:p w14:paraId="7849D1E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人员分工：明确教师（引导、示范、点评、指导）、学生（小组分工：组长、方案设计员、实操员、展示员）的具体职责，避免分工混乱；</w:t>
            </w:r>
          </w:p>
          <w:p w14:paraId="1555C46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流程组织：对应你现有 “课前自主学习 - 课中实操突破 - 课后巩固拓展”，细化每环节的组织节奏（如课中 10 分钟引航、15 分钟案例拆解等），明确衔接方式；</w:t>
            </w:r>
          </w:p>
          <w:p w14:paraId="7CF8625C">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保障措施：结合你的教学资源，明确机房设备、数据集、方案模板等的准备，以及课堂秩序、小组协作效率的保障。</w:t>
            </w:r>
          </w:p>
        </w:tc>
      </w:tr>
      <w:tr w14:paraId="6AE21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0A97ACE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教学方法</w:t>
            </w:r>
          </w:p>
        </w:tc>
        <w:tc>
          <w:tcPr>
            <w:tcW w:w="1438" w:type="dxa"/>
            <w:vAlign w:val="center"/>
          </w:tcPr>
          <w:p w14:paraId="24692B0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Cs/>
                <w:kern w:val="2"/>
                <w:sz w:val="28"/>
                <w:lang w:val="en-US" w:eastAsia="zh-CN" w:bidi="ar-SA"/>
              </w:rPr>
              <w:t>教法</w:t>
            </w:r>
          </w:p>
        </w:tc>
        <w:tc>
          <w:tcPr>
            <w:tcW w:w="4430" w:type="dxa"/>
            <w:vAlign w:val="center"/>
          </w:tcPr>
          <w:p w14:paraId="51F9477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任务驱动法、情景创设法、操作示范法、问题引导法</w:t>
            </w:r>
            <w:r>
              <w:rPr>
                <w:rFonts w:ascii="Arial" w:hAnsi="Arial" w:eastAsia="等线" w:cs="Arial"/>
                <w:bCs/>
                <w:w w:val="90"/>
                <w:kern w:val="2"/>
                <w:sz w:val="22"/>
                <w:lang w:val="en-US" w:eastAsia="zh-CN" w:bidi="ar-SA"/>
              </w:rPr>
              <w:br w:type="textWrapping"/>
            </w:r>
          </w:p>
        </w:tc>
        <w:tc>
          <w:tcPr>
            <w:tcW w:w="1744" w:type="dxa"/>
            <w:vAlign w:val="center"/>
          </w:tcPr>
          <w:p w14:paraId="6E65D20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Cs/>
                <w:kern w:val="2"/>
                <w:sz w:val="28"/>
                <w:lang w:val="en-US" w:eastAsia="zh-CN" w:bidi="ar-SA"/>
              </w:rPr>
              <w:t>学法</w:t>
            </w:r>
          </w:p>
        </w:tc>
        <w:tc>
          <w:tcPr>
            <w:tcW w:w="4889" w:type="dxa"/>
            <w:vAlign w:val="center"/>
          </w:tcPr>
          <w:p w14:paraId="58DA6BB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自主学习法、合作学习法、练习法、记录总结法</w:t>
            </w:r>
            <w:r>
              <w:rPr>
                <w:rFonts w:ascii="Arial" w:hAnsi="Arial" w:eastAsia="等线" w:cs="Arial"/>
                <w:bCs/>
                <w:w w:val="90"/>
                <w:kern w:val="2"/>
                <w:sz w:val="22"/>
                <w:lang w:val="en-US" w:eastAsia="zh-CN" w:bidi="ar-SA"/>
              </w:rPr>
              <w:br w:type="textWrapping"/>
            </w:r>
          </w:p>
        </w:tc>
      </w:tr>
      <w:tr w14:paraId="4672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3378BC2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教学资源与手段</w:t>
            </w:r>
          </w:p>
        </w:tc>
        <w:tc>
          <w:tcPr>
            <w:tcW w:w="12501" w:type="dxa"/>
            <w:gridSpan w:val="4"/>
            <w:shd w:val="clear" w:color="auto" w:fill="auto"/>
            <w:vAlign w:val="top"/>
          </w:tcPr>
          <w:p w14:paraId="1A41A2AF">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教学资源与手段：计算机机房、Python安装包、大数据行业案例视频、实操步骤手册、安装演示视频、常见问题排查手册、多媒体投影设备、大数据行业认知PPT</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p w14:paraId="0C825E62">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8"/>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01DF5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29310548">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9" w:name="_Toc18879"/>
            <w:bookmarkStart w:id="10" w:name="_Toc1678"/>
            <w:bookmarkStart w:id="11" w:name="_Toc21564"/>
            <w:r>
              <w:rPr>
                <w:rFonts w:hint="eastAsia" w:ascii="Arial" w:hAnsi="Arial" w:eastAsia="黑体" w:cstheme="minorBidi"/>
                <w:b/>
                <w:bCs/>
                <w:kern w:val="2"/>
                <w:sz w:val="32"/>
                <w:lang w:val="en-US" w:eastAsia="zh-CN" w:bidi="ar-SA"/>
              </w:rPr>
              <w:t>三、教学实施过程</w:t>
            </w:r>
            <w:bookmarkEnd w:id="9"/>
          </w:p>
        </w:tc>
      </w:tr>
      <w:tr w14:paraId="6D39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D2F880A">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前</w:t>
            </w:r>
          </w:p>
        </w:tc>
      </w:tr>
      <w:tr w14:paraId="3C2DE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3F0FB99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3331" w:type="dxa"/>
            <w:vMerge w:val="restart"/>
            <w:vAlign w:val="center"/>
          </w:tcPr>
          <w:p w14:paraId="7E3BC9E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6628" w:type="dxa"/>
            <w:gridSpan w:val="2"/>
            <w:vAlign w:val="center"/>
          </w:tcPr>
          <w:p w14:paraId="4F1111E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324" w:type="dxa"/>
            <w:vMerge w:val="restart"/>
            <w:vAlign w:val="center"/>
          </w:tcPr>
          <w:p w14:paraId="4FC13F2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65BCE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2489F79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31" w:type="dxa"/>
            <w:vMerge w:val="continue"/>
            <w:vAlign w:val="center"/>
          </w:tcPr>
          <w:p w14:paraId="0ACA5D7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14" w:type="dxa"/>
            <w:vAlign w:val="center"/>
          </w:tcPr>
          <w:p w14:paraId="2C804A5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314" w:type="dxa"/>
            <w:vAlign w:val="center"/>
          </w:tcPr>
          <w:p w14:paraId="1E76AF1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324" w:type="dxa"/>
            <w:vMerge w:val="continue"/>
          </w:tcPr>
          <w:p w14:paraId="5A0FE219">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5F22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18A7D562">
            <w:pPr>
              <w:pageBreakBefore w:val="0"/>
              <w:widowControl w:val="0"/>
              <w:kinsoku/>
              <w:wordWrap/>
              <w:overflowPunct w:val="0"/>
              <w:topLinePunct/>
              <w:autoSpaceDE w:val="0"/>
              <w:autoSpaceDN w:val="0"/>
              <w:bidi w:val="0"/>
              <w:adjustRightInd/>
              <w:snapToGrid/>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项目初探</w:t>
            </w:r>
          </w:p>
        </w:tc>
        <w:tc>
          <w:tcPr>
            <w:tcW w:w="3331" w:type="dxa"/>
            <w:shd w:val="clear" w:color="auto" w:fill="auto"/>
            <w:vAlign w:val="top"/>
          </w:tcPr>
          <w:p w14:paraId="1892950F">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大数据基础概念、行业应用场景预习；2. Python软件安装包下载；3. 预习安装步骤手册，标记疑问点。</w:t>
            </w:r>
          </w:p>
        </w:tc>
        <w:tc>
          <w:tcPr>
            <w:tcW w:w="3314" w:type="dxa"/>
            <w:shd w:val="clear" w:color="auto" w:fill="auto"/>
            <w:vAlign w:val="top"/>
          </w:tcPr>
          <w:p w14:paraId="223CF262">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上传预习资源（概念文档、软件包、实操手册、行业案例短视频）至学习平台；2. 解答学生平台留言的疑问；3. 统计学生预习情况，预判教学难点，贴合第一学期新生预习能力。</w:t>
            </w:r>
          </w:p>
        </w:tc>
        <w:tc>
          <w:tcPr>
            <w:tcW w:w="3314" w:type="dxa"/>
            <w:shd w:val="clear" w:color="auto" w:fill="auto"/>
            <w:vAlign w:val="top"/>
          </w:tcPr>
          <w:p w14:paraId="0F3A48C3">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下载并查看预习资源；2. 初步了解大数据相关概念及行业应用；3. 预习Python安装步骤，记录疑问点并在平台反馈。</w:t>
            </w:r>
          </w:p>
        </w:tc>
        <w:tc>
          <w:tcPr>
            <w:tcW w:w="4324" w:type="dxa"/>
            <w:shd w:val="clear" w:color="auto" w:fill="auto"/>
            <w:vAlign w:val="top"/>
          </w:tcPr>
          <w:p w14:paraId="5E99A15A">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预习概念文档、软件包、实操手册、行业案例短视频【设计意图】让学生提前熟悉核心概念，了解安装流程，激发学习兴趣，为课堂认知与实操做好准备；通过预习反馈，明确教学重点，针对性调整教学节奏。</w:t>
            </w:r>
          </w:p>
        </w:tc>
      </w:tr>
    </w:tbl>
    <w:p w14:paraId="4A547D6E">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8"/>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DDA4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F3F87C0">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中</w:t>
            </w:r>
          </w:p>
        </w:tc>
      </w:tr>
      <w:tr w14:paraId="51ADC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FEF9B2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1891" w:type="dxa"/>
            <w:vMerge w:val="restart"/>
            <w:vAlign w:val="center"/>
          </w:tcPr>
          <w:p w14:paraId="72CB8D1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7581" w:type="dxa"/>
            <w:gridSpan w:val="2"/>
            <w:vAlign w:val="center"/>
          </w:tcPr>
          <w:p w14:paraId="5CD93A8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811" w:type="dxa"/>
            <w:vMerge w:val="restart"/>
            <w:vAlign w:val="center"/>
          </w:tcPr>
          <w:p w14:paraId="52C2289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4E54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3205E90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1891" w:type="dxa"/>
            <w:vMerge w:val="continue"/>
          </w:tcPr>
          <w:p w14:paraId="3D7B921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911" w:type="dxa"/>
            <w:vAlign w:val="center"/>
          </w:tcPr>
          <w:p w14:paraId="7EBE214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670" w:type="dxa"/>
            <w:vAlign w:val="center"/>
          </w:tcPr>
          <w:p w14:paraId="41A2EF8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811" w:type="dxa"/>
            <w:vMerge w:val="continue"/>
          </w:tcPr>
          <w:p w14:paraId="01AD9DD2">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1C7AA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6CB0E93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引航导学</w:t>
            </w:r>
          </w:p>
          <w:p w14:paraId="3B563C86">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（思政）</w:t>
            </w:r>
          </w:p>
        </w:tc>
        <w:tc>
          <w:tcPr>
            <w:tcW w:w="1891" w:type="dxa"/>
            <w:vAlign w:val="top"/>
          </w:tcPr>
          <w:p w14:paraId="261E43FF">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讲解大数据在校园、生活、行业中的应用案例（如校园成绩统计、电商推荐、政务数据处理）；2. 明确本次认知实习课教学目标、重点难点及实操任务；3. 强调规范实操、主动探究的重要性，培养工匠精神和专业学习信心。</w:t>
            </w:r>
          </w:p>
        </w:tc>
        <w:tc>
          <w:tcPr>
            <w:tcW w:w="3911" w:type="dxa"/>
            <w:vAlign w:val="top"/>
          </w:tcPr>
          <w:p w14:paraId="377C8203">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播放大数据应用案例视频；2. 明确本次课任务：完成大数据行业认知+Python基础安装；3. 引导学生认识大数据的应用价值，树立规范操作意识。</w:t>
            </w:r>
          </w:p>
        </w:tc>
        <w:tc>
          <w:tcPr>
            <w:tcW w:w="3670" w:type="dxa"/>
            <w:vAlign w:val="top"/>
          </w:tcPr>
          <w:p w14:paraId="7A12D4C8">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观看案例视频，了解学习意义，激发学习兴趣；2. 明确教学目标和实操任务；3. 树立规范操作意识和专业学习信心。</w:t>
            </w:r>
          </w:p>
        </w:tc>
        <w:tc>
          <w:tcPr>
            <w:tcW w:w="4811" w:type="dxa"/>
            <w:vAlign w:val="top"/>
          </w:tcPr>
          <w:p w14:paraId="55148671">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【资源】应用案例视频、行业认知PPT【设计意图】激发学生学习兴趣，明确学习目标，融入思政教育，引导学生重视实操规范，建立专业认知。</w:t>
            </w:r>
          </w:p>
        </w:tc>
      </w:tr>
    </w:tbl>
    <w:p w14:paraId="1CBCCEF9">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8"/>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BE31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center"/>
          </w:tcPr>
          <w:p w14:paraId="077F209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行业认知讲解</w:t>
            </w:r>
          </w:p>
        </w:tc>
        <w:tc>
          <w:tcPr>
            <w:tcW w:w="1891" w:type="dxa"/>
            <w:shd w:val="clear" w:color="auto" w:fill="auto"/>
            <w:vAlign w:val="top"/>
          </w:tcPr>
          <w:p w14:paraId="34AAFDE0">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大数据的定义、核心特征（海量性、高速性、多样性、价值性）；2. 大数据在各行业的典型应用场景（互联网、金融、教育、政务）；3. 大数据行业核心职业岗位（数据处理助理、数据分析助理）及技能要求；4. 认知实习的核心意义及后续实习安排。</w:t>
            </w:r>
          </w:p>
        </w:tc>
        <w:tc>
          <w:tcPr>
            <w:tcW w:w="3911" w:type="dxa"/>
            <w:shd w:val="clear" w:color="auto" w:fill="auto"/>
            <w:vAlign w:val="top"/>
          </w:tcPr>
          <w:p w14:paraId="2B5EF73C">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结合PPT、案例视频，通俗讲解大数据概念及应用，避免复杂理论；2. 引导学生交流生活中的大数据场景，调动参与积极性；3. 解答学生关于行业、岗位的疑问，明确专业学习方向。</w:t>
            </w:r>
          </w:p>
        </w:tc>
        <w:tc>
          <w:tcPr>
            <w:tcW w:w="3670" w:type="dxa"/>
            <w:shd w:val="clear" w:color="auto" w:fill="auto"/>
            <w:vAlign w:val="top"/>
          </w:tcPr>
          <w:p w14:paraId="7F58AA8A">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认真倾听讲解，记录核心知识点；2. 主动交流生活中的大数据场景，分享自身认知；3. 提出疑问，明确专业学习方向和实习要求。</w:t>
            </w:r>
          </w:p>
        </w:tc>
        <w:tc>
          <w:tcPr>
            <w:tcW w:w="4811" w:type="dxa"/>
            <w:shd w:val="clear" w:color="auto" w:fill="auto"/>
            <w:vAlign w:val="top"/>
          </w:tcPr>
          <w:p w14:paraId="648B46AD">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【资源】行业认知PPT、案例视频【设计意图】帮助学生建立大数据行业认知，明确岗位需求和专业学习方向，贴合第一学期新生认知特点，为后续实习奠定基础。</w:t>
            </w:r>
          </w:p>
        </w:tc>
      </w:tr>
    </w:tbl>
    <w:p w14:paraId="2BA6789D">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8"/>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3921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4348C275">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操作示范：</w:t>
            </w:r>
          </w:p>
        </w:tc>
        <w:tc>
          <w:tcPr>
            <w:tcW w:w="1891" w:type="dxa"/>
            <w:shd w:val="clear" w:color="auto" w:fill="auto"/>
            <w:vAlign w:val="top"/>
          </w:tcPr>
          <w:p w14:paraId="0B9B999A">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Python软件安装步骤：双击安装包、选择安装路径（强调无中文）、勾选环境变量配置、完成安装并启动；2. Python核心配置：环境变量验证、IDLE启动与基础界面介绍；3. 安装后验证：启动Python，完成简单的变量定义与输出操作，确认运行正常。</w:t>
            </w:r>
          </w:p>
        </w:tc>
        <w:tc>
          <w:tcPr>
            <w:tcW w:w="3911" w:type="dxa"/>
            <w:shd w:val="clear" w:color="auto" w:fill="auto"/>
            <w:vAlign w:val="top"/>
          </w:tcPr>
          <w:p w14:paraId="1E613196">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分步演示Python安装与配置流程，强调安装路径、环境变量配置的关键要点；2. 标注常见错误（如安装路径含中文、未勾选环境变量）；3. 巡视指导，针对新生操作不熟练的问题，一对一指导，及时纠正错误。</w:t>
            </w:r>
          </w:p>
        </w:tc>
        <w:tc>
          <w:tcPr>
            <w:tcW w:w="3670" w:type="dxa"/>
            <w:shd w:val="clear" w:color="auto" w:fill="auto"/>
            <w:vAlign w:val="top"/>
          </w:tcPr>
          <w:p w14:paraId="3388BD8C">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跟随教师演示，分步完成Python安装与配置；2. 记录操作要点和常见错误；3. 完成后启动Python，验证安装结果，尝试简单操作，遇到问题及时提问、小组互助。</w:t>
            </w:r>
          </w:p>
        </w:tc>
        <w:tc>
          <w:tcPr>
            <w:tcW w:w="4811" w:type="dxa"/>
            <w:shd w:val="clear" w:color="auto" w:fill="auto"/>
            <w:vAlign w:val="top"/>
          </w:tcPr>
          <w:p w14:paraId="3E396156">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【资源】Python安装包、演示视频、实操手册【设计意图】让学生掌握Python安装核心步骤，明确配置要点，建立大数据工具实操感知，突破教学难点，贴合第一学期新生实操能力。</w:t>
            </w:r>
          </w:p>
        </w:tc>
      </w:tr>
    </w:tbl>
    <w:p w14:paraId="753F50F1">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8"/>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4851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3BD790EC">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展示评价（15分钟）</w:t>
            </w:r>
          </w:p>
        </w:tc>
        <w:tc>
          <w:tcPr>
            <w:tcW w:w="1891" w:type="dxa"/>
            <w:vAlign w:val="top"/>
          </w:tcPr>
          <w:p w14:paraId="6D4CCE95">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hint="eastAsia" w:ascii="Arial" w:hAnsi="Arial" w:eastAsia="等线" w:cs="Arial"/>
                <w:bCs/>
                <w:w w:val="90"/>
                <w:kern w:val="2"/>
                <w:sz w:val="22"/>
                <w:lang w:val="en-US" w:eastAsia="zh-CN" w:bidi="ar-SA"/>
              </w:rPr>
              <w:t>1. 小组展示：每组推选1名代表，展示虚拟机、Hadoop安装结果；2. 评价反馈：从安装规范、配置合理性、运行状态等方面进行评价；3. 总结梳理：回顾本次课核心步骤，强调常见错误和注意事项。</w:t>
            </w:r>
          </w:p>
        </w:tc>
        <w:tc>
          <w:tcPr>
            <w:tcW w:w="3911" w:type="dxa"/>
            <w:vAlign w:val="top"/>
          </w:tcPr>
          <w:p w14:paraId="6200F815">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hint="eastAsia" w:ascii="Arial" w:hAnsi="Arial" w:eastAsia="等线" w:cs="Arial"/>
                <w:bCs/>
                <w:w w:val="90"/>
                <w:kern w:val="2"/>
                <w:sz w:val="22"/>
                <w:lang w:val="en-US" w:eastAsia="zh-CN" w:bidi="ar-SA"/>
              </w:rPr>
              <w:t>1. 小组展示：每组推选1名代表，展示虚拟机、Hadoop安装结果；2. 评价反馈：从安装规范、配置合理性、运行状态等方面进行评价；3. 总结梳理：回顾本次课核心步骤，强调常见错误和注意事项。</w:t>
            </w:r>
          </w:p>
        </w:tc>
        <w:tc>
          <w:tcPr>
            <w:tcW w:w="3670" w:type="dxa"/>
            <w:vAlign w:val="top"/>
          </w:tcPr>
          <w:p w14:paraId="55F0EA08">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hint="eastAsia" w:ascii="Arial" w:hAnsi="Arial" w:eastAsia="等线" w:cs="Arial"/>
                <w:bCs/>
                <w:w w:val="90"/>
                <w:kern w:val="2"/>
                <w:sz w:val="22"/>
                <w:lang w:val="en-US" w:eastAsia="zh-CN" w:bidi="ar-SA"/>
              </w:rPr>
              <w:t>1. 小组展示：每组推选1名代表，展示虚拟机、Hadoop安装结果；2. 评价反馈：从安装规范、配置合理性、运行状态等方面进行评价；3. 总结梳理：回顾本次课核心步骤，强调常见错误和注意事项。</w:t>
            </w:r>
          </w:p>
        </w:tc>
        <w:tc>
          <w:tcPr>
            <w:tcW w:w="4811" w:type="dxa"/>
            <w:vAlign w:val="top"/>
          </w:tcPr>
          <w:p w14:paraId="37F5B56B">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hint="eastAsia" w:ascii="Arial" w:hAnsi="Arial" w:eastAsia="等线" w:cs="Arial"/>
                <w:bCs/>
                <w:w w:val="90"/>
                <w:kern w:val="2"/>
                <w:sz w:val="22"/>
                <w:lang w:val="en-US" w:eastAsia="zh-CN" w:bidi="ar-SA"/>
              </w:rPr>
              <w:t>1. 小组展示：每组推选1名代表，展示虚拟机、Hadoop安装结果；2. 评价反馈：从安装规范、配置合理性、运行状态等方面进行评价；3. 总结梳理：回顾本次课核心步骤，强调常见错误和注意事项。</w:t>
            </w:r>
          </w:p>
        </w:tc>
      </w:tr>
    </w:tbl>
    <w:p w14:paraId="678C6E5A">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黑体" w:hAnsi="黑体" w:eastAsia="黑体" w:cs="黑体"/>
          <w:b/>
          <w:kern w:val="2"/>
          <w:sz w:val="28"/>
          <w:lang w:val="en-US" w:eastAsia="zh-CN" w:bidi="ar-SA"/>
        </w:rPr>
      </w:pPr>
    </w:p>
    <w:tbl>
      <w:tblPr>
        <w:tblStyle w:val="8"/>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803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F60283C">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后</w:t>
            </w:r>
          </w:p>
        </w:tc>
      </w:tr>
      <w:tr w14:paraId="6DE36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A2598D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3331" w:type="dxa"/>
            <w:vMerge w:val="restart"/>
            <w:vAlign w:val="center"/>
          </w:tcPr>
          <w:p w14:paraId="4AE7634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6628" w:type="dxa"/>
            <w:gridSpan w:val="2"/>
            <w:vAlign w:val="center"/>
          </w:tcPr>
          <w:p w14:paraId="6A0ABDC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324" w:type="dxa"/>
            <w:vMerge w:val="restart"/>
            <w:vAlign w:val="center"/>
          </w:tcPr>
          <w:p w14:paraId="1345DB2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0DBD0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491587A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31" w:type="dxa"/>
            <w:vMerge w:val="continue"/>
          </w:tcPr>
          <w:p w14:paraId="09212523">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c>
          <w:tcPr>
            <w:tcW w:w="3314" w:type="dxa"/>
            <w:vAlign w:val="center"/>
          </w:tcPr>
          <w:p w14:paraId="7473084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314" w:type="dxa"/>
            <w:vAlign w:val="center"/>
          </w:tcPr>
          <w:p w14:paraId="17FF74D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324" w:type="dxa"/>
            <w:vMerge w:val="continue"/>
          </w:tcPr>
          <w:p w14:paraId="45AFC198">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454CD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1CBA083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承学拓识</w:t>
            </w:r>
          </w:p>
        </w:tc>
        <w:tc>
          <w:tcPr>
            <w:tcW w:w="3331" w:type="dxa"/>
            <w:vAlign w:val="top"/>
          </w:tcPr>
          <w:p w14:paraId="2B8B657E">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Arial" w:hAnsi="Arial" w:eastAsia="等线" w:cs="Arial"/>
                <w:bCs/>
                <w:w w:val="90"/>
                <w:kern w:val="2"/>
                <w:sz w:val="22"/>
                <w:lang w:val="en-US" w:eastAsia="zh-CN" w:bidi="ar-SA"/>
              </w:rPr>
            </w:pPr>
            <w:r>
              <w:rPr>
                <w:rFonts w:hint="eastAsia" w:ascii="Arial" w:hAnsi="Arial" w:eastAsia="等线" w:cs="Arial"/>
                <w:bCs/>
                <w:w w:val="90"/>
                <w:kern w:val="2"/>
                <w:sz w:val="22"/>
                <w:lang w:val="en-US" w:eastAsia="zh-CN" w:bidi="ar-SA"/>
              </w:rPr>
              <w:t>1. 重新梳理大数据行业认知要点、Python安装流程，完善实操笔记；2. 尝试重启Python，完成简单的入门操作（如打印文字、定义变量），巩固安装与操作技能；3. 预习大数据处理全流程相关知识，记录疑问点。</w:t>
            </w:r>
          </w:p>
        </w:tc>
        <w:tc>
          <w:tcPr>
            <w:tcW w:w="3314" w:type="dxa"/>
            <w:vAlign w:val="top"/>
          </w:tcPr>
          <w:p w14:paraId="03258687">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Arial" w:hAnsi="Arial" w:eastAsia="等线" w:cs="Arial"/>
                <w:bCs/>
                <w:w w:val="90"/>
                <w:kern w:val="2"/>
                <w:sz w:val="22"/>
                <w:lang w:val="en-US" w:eastAsia="zh-CN" w:bidi="ar-SA"/>
              </w:rPr>
            </w:pPr>
            <w:r>
              <w:rPr>
                <w:rFonts w:hint="eastAsia" w:ascii="Arial" w:hAnsi="Arial" w:eastAsia="等线" w:cs="Arial"/>
                <w:bCs/>
                <w:w w:val="90"/>
                <w:kern w:val="2"/>
                <w:sz w:val="22"/>
                <w:lang w:val="en-US" w:eastAsia="zh-CN" w:bidi="ar-SA"/>
              </w:rPr>
              <w:t>1. 重新梳理大数据行业认知要点、Python安装流程，完善实操笔记；2. 尝试重启Python，完成简单的入门操作（如打印文字、定义变量），巩固安装与操作技能；3. 预习大数据处理全流程相关知识，记录疑问点。</w:t>
            </w:r>
          </w:p>
        </w:tc>
        <w:tc>
          <w:tcPr>
            <w:tcW w:w="3314" w:type="dxa"/>
            <w:vAlign w:val="top"/>
          </w:tcPr>
          <w:p w14:paraId="09C76A48">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Arial" w:hAnsi="Arial" w:eastAsia="等线" w:cs="Arial"/>
                <w:bCs/>
                <w:w w:val="90"/>
                <w:kern w:val="2"/>
                <w:sz w:val="22"/>
                <w:lang w:val="en-US" w:eastAsia="zh-CN" w:bidi="ar-SA"/>
              </w:rPr>
            </w:pPr>
            <w:r>
              <w:rPr>
                <w:rFonts w:hint="eastAsia" w:ascii="Arial" w:hAnsi="Arial" w:eastAsia="等线" w:cs="Arial"/>
                <w:bCs/>
                <w:w w:val="90"/>
                <w:kern w:val="2"/>
                <w:sz w:val="22"/>
                <w:lang w:val="en-US" w:eastAsia="zh-CN" w:bidi="ar-SA"/>
              </w:rPr>
              <w:t>1. 重新梳理大数据行业认知要点、Python安装流程，完善实操笔记；2. 尝试重启Python，完成简单的入门操作（如打印文字、定义变量），巩固安装与操作技能；3. 预习大数据处理全流程相关知识，记录疑问点。</w:t>
            </w:r>
          </w:p>
        </w:tc>
        <w:tc>
          <w:tcPr>
            <w:tcW w:w="4324" w:type="dxa"/>
            <w:vAlign w:val="top"/>
          </w:tcPr>
          <w:p w14:paraId="584F371C">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ascii="Arial" w:hAnsi="Arial" w:eastAsia="等线" w:cs="Arial"/>
                <w:bCs/>
                <w:w w:val="90"/>
                <w:kern w:val="2"/>
                <w:sz w:val="22"/>
                <w:lang w:val="en-US" w:eastAsia="zh-CN" w:bidi="ar-SA"/>
              </w:rPr>
            </w:pPr>
            <w:r>
              <w:rPr>
                <w:rFonts w:hint="eastAsia" w:ascii="Arial" w:hAnsi="Arial" w:eastAsia="等线" w:cs="Arial"/>
                <w:bCs/>
                <w:w w:val="90"/>
                <w:kern w:val="2"/>
                <w:sz w:val="22"/>
                <w:lang w:val="en-US" w:eastAsia="zh-CN" w:bidi="ar-SA"/>
              </w:rPr>
              <w:t>1. 重新梳理大数据行业认知要点、Python安装流程，完善实操笔记；2. 尝试重启Python，完成简单的入门操作（如打印文字、定义变量），巩固安装与操作技能；3. 预习大数据处理全流程相关知识，记录疑问点。</w:t>
            </w:r>
          </w:p>
        </w:tc>
      </w:tr>
      <w:tr w14:paraId="4CC0A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74B98E21">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hint="eastAsia" w:ascii="Arial" w:hAnsi="Arial" w:eastAsia="宋体" w:cstheme="minorBidi"/>
                <w:b/>
                <w:bCs/>
                <w:kern w:val="2"/>
                <w:sz w:val="32"/>
                <w:lang w:val="en-US" w:eastAsia="zh-CN" w:bidi="ar-SA"/>
              </w:rPr>
            </w:pPr>
            <w:bookmarkStart w:id="12" w:name="_Toc7617"/>
            <w:bookmarkStart w:id="13" w:name="_Toc9248"/>
            <w:bookmarkStart w:id="14" w:name="_Toc30885"/>
            <w:r>
              <w:rPr>
                <w:rFonts w:hint="eastAsia" w:ascii="Arial" w:hAnsi="Arial" w:eastAsia="黑体" w:cstheme="minorBidi"/>
                <w:b/>
                <w:bCs/>
                <w:kern w:val="2"/>
                <w:sz w:val="32"/>
                <w:lang w:val="en-US" w:eastAsia="zh-CN" w:bidi="ar-SA"/>
              </w:rPr>
              <w:t>四、效果与创新</w:t>
            </w:r>
            <w:bookmarkEnd w:id="12"/>
          </w:p>
        </w:tc>
      </w:tr>
      <w:tr w14:paraId="0CFB1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15ECCE2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教学效果</w:t>
            </w:r>
          </w:p>
        </w:tc>
        <w:tc>
          <w:tcPr>
            <w:tcW w:w="14283" w:type="dxa"/>
            <w:gridSpan w:val="4"/>
          </w:tcPr>
          <w:p w14:paraId="5DCE7D5D">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 xml:space="preserve">1. </w:t>
            </w:r>
            <w:r>
              <w:rPr>
                <w:rFonts w:hint="eastAsia" w:ascii="Arial" w:hAnsi="Arial" w:eastAsia="等线" w:cs="Arial"/>
                <w:bCs/>
                <w:w w:val="90"/>
                <w:kern w:val="2"/>
                <w:sz w:val="22"/>
                <w:lang w:val="en-US" w:eastAsia="zh-CN" w:bidi="ar-SA"/>
              </w:rPr>
              <w:t>通过“案例讲解+实操演示”的教学模式，贴合24级第一学期新生认知特点，学生能快速了解大数据行业知识，95%以上的学生能独立完成Python安装与基础配置，验证结果正常；</w:t>
            </w:r>
            <w:r>
              <w:rPr>
                <w:rFonts w:hint="eastAsia"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2. 通过体验式、互动式学习，学生的学习动机明显提高，动手操作能力和行业认知能力得到初步提升，有效激发了专业学习兴趣；</w:t>
            </w:r>
            <w:r>
              <w:rPr>
                <w:rFonts w:hint="eastAsia"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3. 通过课中点评和小组互助，学生的规范操作意识、团队协作能力得到培养，能重视实操中的细节问题，逐步养成记录总结的习惯；</w:t>
            </w:r>
            <w:r>
              <w:rPr>
                <w:rFonts w:hint="eastAsia"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4. 学生了解了1+X大数据工程技术技能等级证书（初级）的入门要求和大数据行业岗位需求，明确了专业学习方向，为后续认知实习、专业课程学习及证书备考奠定基础</w:t>
            </w:r>
            <w:r>
              <w:rPr>
                <w:rFonts w:ascii="Arial" w:hAnsi="Arial" w:eastAsia="等线" w:cs="Arial"/>
                <w:bCs/>
                <w:w w:val="90"/>
                <w:kern w:val="2"/>
                <w:sz w:val="22"/>
                <w:lang w:val="en-US" w:eastAsia="zh-CN" w:bidi="ar-SA"/>
              </w:rPr>
              <w:t>。</w:t>
            </w:r>
          </w:p>
        </w:tc>
      </w:tr>
      <w:tr w14:paraId="41356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4362F76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特色创新</w:t>
            </w:r>
          </w:p>
        </w:tc>
        <w:tc>
          <w:tcPr>
            <w:tcW w:w="14283" w:type="dxa"/>
            <w:gridSpan w:val="4"/>
          </w:tcPr>
          <w:p w14:paraId="3B521B94">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贴合岗、证、赛要求，重构教学内容，将证书考证要点、赛项规范融入实操教学，提升学生职业适配性；</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2. 采用“演示+实操+排查”的教学模式，结合实操手册、配置模板、问题排查手册，降低教学难点，提升实操效率；</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3. 注重小组互助和个性化指导，兼顾不同层次学生的学习需求，确保每位学生都能掌握核心技能；</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4. 融入思政教育，将工匠精神、爱国情怀与专业教学结合，提升学生综合素养。</w:t>
            </w:r>
          </w:p>
        </w:tc>
      </w:tr>
    </w:tbl>
    <w:p w14:paraId="67A18CAB">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8"/>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26A74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2030DFE3">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hint="eastAsia" w:ascii="Arial" w:hAnsi="Arial" w:eastAsia="黑体" w:cstheme="minorBidi"/>
                <w:b/>
                <w:bCs/>
                <w:kern w:val="2"/>
                <w:sz w:val="32"/>
                <w:lang w:val="en-US" w:eastAsia="zh-CN" w:bidi="ar-SA"/>
              </w:rPr>
            </w:pPr>
            <w:bookmarkStart w:id="15" w:name="_Toc1498"/>
            <w:bookmarkStart w:id="16" w:name="_Toc6319"/>
            <w:bookmarkStart w:id="17" w:name="_Toc9500"/>
            <w:r>
              <w:rPr>
                <w:rFonts w:hint="eastAsia" w:ascii="Arial" w:hAnsi="Arial" w:eastAsia="黑体" w:cstheme="minorBidi"/>
                <w:b/>
                <w:bCs/>
                <w:kern w:val="2"/>
                <w:sz w:val="32"/>
                <w:lang w:val="en-US" w:eastAsia="zh-CN" w:bidi="ar-SA"/>
              </w:rPr>
              <w:t>五、评价与反思</w:t>
            </w:r>
            <w:bookmarkEnd w:id="15"/>
          </w:p>
        </w:tc>
      </w:tr>
      <w:tr w14:paraId="63F86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0D41338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评价构成</w:t>
            </w:r>
          </w:p>
        </w:tc>
        <w:tc>
          <w:tcPr>
            <w:tcW w:w="1500" w:type="dxa"/>
          </w:tcPr>
          <w:p w14:paraId="4513899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评价主体</w:t>
            </w:r>
          </w:p>
        </w:tc>
        <w:tc>
          <w:tcPr>
            <w:tcW w:w="5223" w:type="dxa"/>
          </w:tcPr>
          <w:p w14:paraId="47A0A0E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评价要素</w:t>
            </w:r>
          </w:p>
        </w:tc>
        <w:tc>
          <w:tcPr>
            <w:tcW w:w="7410" w:type="dxa"/>
          </w:tcPr>
          <w:p w14:paraId="1099F5E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评价标准</w:t>
            </w:r>
          </w:p>
        </w:tc>
      </w:tr>
      <w:tr w14:paraId="75747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18D79AB3">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课前</w:t>
            </w:r>
          </w:p>
          <w:p w14:paraId="39AEFD87">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20%</w:t>
            </w:r>
            <w:r>
              <w:rPr>
                <w:rFonts w:hint="eastAsia" w:ascii="黑体" w:hAnsi="黑体" w:eastAsia="黑体" w:cs="黑体"/>
                <w:bCs/>
                <w:kern w:val="2"/>
                <w:sz w:val="28"/>
                <w:lang w:val="en-US" w:eastAsia="zh-CN" w:bidi="ar-SA"/>
              </w:rPr>
              <w:t>）</w:t>
            </w:r>
          </w:p>
        </w:tc>
        <w:tc>
          <w:tcPr>
            <w:tcW w:w="1500" w:type="dxa"/>
            <w:vAlign w:val="top"/>
          </w:tcPr>
          <w:p w14:paraId="45DAEFB8">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学习平台、教师</w:t>
            </w:r>
          </w:p>
        </w:tc>
        <w:tc>
          <w:tcPr>
            <w:tcW w:w="5223" w:type="dxa"/>
            <w:vAlign w:val="top"/>
          </w:tcPr>
          <w:p w14:paraId="1D6918B3">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预习资源学习进度、疑问反馈情况</w:t>
            </w:r>
          </w:p>
        </w:tc>
        <w:tc>
          <w:tcPr>
            <w:tcW w:w="7410" w:type="dxa"/>
            <w:vAlign w:val="top"/>
          </w:tcPr>
          <w:p w14:paraId="4085123F">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学习平台自动生成数据（浏览量、完成度），教师根据疑问反馈质量评分，贴合新生预习能力</w:t>
            </w:r>
          </w:p>
        </w:tc>
      </w:tr>
      <w:tr w14:paraId="6217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4D2EB26C">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课中</w:t>
            </w:r>
          </w:p>
          <w:p w14:paraId="7B29D4F5">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60%</w:t>
            </w:r>
            <w:r>
              <w:rPr>
                <w:rFonts w:hint="eastAsia" w:ascii="黑体" w:hAnsi="黑体" w:eastAsia="黑体" w:cs="黑体"/>
                <w:bCs/>
                <w:kern w:val="2"/>
                <w:sz w:val="28"/>
                <w:lang w:val="en-US" w:eastAsia="zh-CN" w:bidi="ar-SA"/>
              </w:rPr>
              <w:t>）</w:t>
            </w:r>
          </w:p>
        </w:tc>
        <w:tc>
          <w:tcPr>
            <w:tcW w:w="1500" w:type="dxa"/>
            <w:vAlign w:val="top"/>
          </w:tcPr>
          <w:p w14:paraId="5498AB6D">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教师、学生</w:t>
            </w:r>
          </w:p>
        </w:tc>
        <w:tc>
          <w:tcPr>
            <w:tcW w:w="5223" w:type="dxa"/>
            <w:vAlign w:val="top"/>
          </w:tcPr>
          <w:p w14:paraId="6B03BA51">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行业认知掌握情况、实操操作规范性、小组协作表现</w:t>
            </w:r>
          </w:p>
        </w:tc>
        <w:tc>
          <w:tcPr>
            <w:tcW w:w="7410" w:type="dxa"/>
            <w:vAlign w:val="top"/>
          </w:tcPr>
          <w:p w14:paraId="313FC8CE">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能主动参与小组互助；能完成基础实操操作</w:t>
            </w:r>
          </w:p>
        </w:tc>
      </w:tr>
      <w:tr w14:paraId="3CFC5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3561E437">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课后</w:t>
            </w:r>
          </w:p>
          <w:p w14:paraId="7370D4E7">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20%</w:t>
            </w:r>
            <w:r>
              <w:rPr>
                <w:rFonts w:hint="eastAsia" w:ascii="黑体" w:hAnsi="黑体" w:eastAsia="黑体" w:cs="黑体"/>
                <w:bCs/>
                <w:kern w:val="2"/>
                <w:sz w:val="28"/>
                <w:lang w:val="en-US" w:eastAsia="zh-CN" w:bidi="ar-SA"/>
              </w:rPr>
              <w:t>）</w:t>
            </w:r>
          </w:p>
        </w:tc>
        <w:tc>
          <w:tcPr>
            <w:tcW w:w="1500" w:type="dxa"/>
            <w:vAlign w:val="top"/>
          </w:tcPr>
          <w:p w14:paraId="7B0514E8">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教师</w:t>
            </w:r>
          </w:p>
        </w:tc>
        <w:tc>
          <w:tcPr>
            <w:tcW w:w="5223" w:type="dxa"/>
            <w:vAlign w:val="top"/>
          </w:tcPr>
          <w:p w14:paraId="5C97B941">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课后任务完成质量、实操笔记完整性</w:t>
            </w:r>
          </w:p>
        </w:tc>
        <w:tc>
          <w:tcPr>
            <w:tcW w:w="7410" w:type="dxa"/>
            <w:vAlign w:val="top"/>
          </w:tcPr>
          <w:p w14:paraId="2B515EDE">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课后实操巩固到位；实操笔记完整、重点突出；能主动预习后续内容，记录疑问点</w:t>
            </w:r>
          </w:p>
        </w:tc>
      </w:tr>
      <w:tr w14:paraId="73F98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B38754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反思改进</w:t>
            </w:r>
          </w:p>
        </w:tc>
        <w:tc>
          <w:tcPr>
            <w:tcW w:w="14133" w:type="dxa"/>
            <w:gridSpan w:val="3"/>
            <w:shd w:val="clear" w:color="auto" w:fill="auto"/>
            <w:vAlign w:val="top"/>
          </w:tcPr>
          <w:p w14:paraId="165E9E78">
            <w:pPr>
              <w:widowControl w:val="0"/>
              <w:spacing w:before="120" w:after="120" w:line="288" w:lineRule="auto"/>
              <w:ind w:left="0" w:leftChars="0" w:firstLine="396" w:firstLineChars="20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本次课中部分新生课堂注意力不够集中，对概念讲解环节兴趣不高，影响学习效果。</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 xml:space="preserve"> 今后改进方向：1.  优化概念讲解方式，多结合校园、生活案例，提升新生注意力和参与度；</w:t>
            </w:r>
            <w:r>
              <w:rPr>
                <w:rFonts w:hint="eastAsia" w:ascii="Arial" w:hAnsi="Arial" w:eastAsia="等线" w:cs="Arial"/>
                <w:bCs/>
                <w:w w:val="90"/>
                <w:kern w:val="2"/>
                <w:sz w:val="22"/>
                <w:lang w:val="en-US" w:eastAsia="zh-CN" w:bidi="ar-SA"/>
              </w:rPr>
              <w:t>2</w:t>
            </w:r>
            <w:r>
              <w:rPr>
                <w:rFonts w:ascii="Arial" w:hAnsi="Arial" w:eastAsia="等线" w:cs="Arial"/>
                <w:bCs/>
                <w:w w:val="90"/>
                <w:kern w:val="2"/>
                <w:sz w:val="22"/>
                <w:lang w:val="en-US" w:eastAsia="zh-CN" w:bidi="ar-SA"/>
              </w:rPr>
              <w:t>. 整理更多常见错误及排查方法，制作短视频教程，方便新生课后回顾，强化实操能力。</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本次课新生的动手操作积极性较高，小组互助效果良好，多数学生能按时完成教学任务，行业认知和实操能力得到明显提升，为后续认知实习课程奠定了坚实基础。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p w14:paraId="5D3AA4D5">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p>
    <w:bookmarkEnd w:id="1"/>
    <w:bookmarkEnd w:id="2"/>
    <w:bookmarkEnd w:id="4"/>
    <w:bookmarkEnd w:id="5"/>
    <w:bookmarkEnd w:id="7"/>
    <w:bookmarkEnd w:id="8"/>
    <w:bookmarkEnd w:id="10"/>
    <w:bookmarkEnd w:id="11"/>
    <w:bookmarkEnd w:id="13"/>
    <w:bookmarkEnd w:id="14"/>
    <w:bookmarkEnd w:id="16"/>
    <w:bookmarkEnd w:id="17"/>
    <w:p w14:paraId="094E7A90">
      <w:pPr>
        <w:widowControl w:val="0"/>
        <w:jc w:val="both"/>
        <w:rPr>
          <w:rFonts w:hint="eastAsia" w:ascii="黑体" w:hAnsi="黑体" w:eastAsia="黑体" w:cs="黑体"/>
          <w:b/>
          <w:kern w:val="2"/>
          <w:sz w:val="28"/>
          <w:lang w:val="en-US" w:eastAsia="zh-CN" w:bidi="ar-SA"/>
        </w:rPr>
        <w:sectPr>
          <w:footerReference r:id="rId3" w:type="default"/>
          <w:pgSz w:w="16838" w:h="11906" w:orient="landscape"/>
          <w:pgMar w:top="567" w:right="567" w:bottom="567" w:left="567" w:header="851" w:footer="680" w:gutter="0"/>
          <w:pgNumType w:fmt="decimal" w:start="1"/>
          <w:cols w:space="425" w:num="1"/>
          <w:docGrid w:type="lines" w:linePitch="312" w:charSpace="0"/>
        </w:sectPr>
      </w:pPr>
    </w:p>
    <w:p w14:paraId="28CBC67E">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w w:val="90"/>
          <w:kern w:val="2"/>
          <w:sz w:val="56"/>
          <w:szCs w:val="56"/>
          <w:lang w:val="en-US" w:eastAsia="zh-CN" w:bidi="ar-SA"/>
        </w:rPr>
      </w:pPr>
    </w:p>
    <w:p w14:paraId="40E873E5">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w w:val="90"/>
          <w:kern w:val="2"/>
          <w:sz w:val="56"/>
          <w:szCs w:val="56"/>
          <w:lang w:val="en-US" w:eastAsia="zh-CN" w:bidi="ar-SA"/>
        </w:rPr>
      </w:pPr>
    </w:p>
    <w:p w14:paraId="7ED4F397">
      <w:pPr>
        <w:keepNext/>
        <w:keepLines/>
        <w:pageBreakBefore w:val="0"/>
        <w:widowControl w:val="0"/>
        <w:kinsoku/>
        <w:wordWrap/>
        <w:overflowPunct w:val="0"/>
        <w:topLinePunct/>
        <w:autoSpaceDE w:val="0"/>
        <w:autoSpaceDN w:val="0"/>
        <w:bidi w:val="0"/>
        <w:adjustRightInd/>
        <w:snapToGrid/>
        <w:spacing w:before="312" w:beforeLines="100" w:beforeAutospacing="0" w:after="312" w:afterLines="100" w:afterAutospacing="0" w:line="360" w:lineRule="auto"/>
        <w:jc w:val="center"/>
        <w:textAlignment w:val="auto"/>
        <w:outlineLvl w:val="0"/>
        <w:rPr>
          <w:rFonts w:hint="eastAsia" w:eastAsia="黑体"/>
          <w:b/>
          <w:bCs/>
          <w:kern w:val="44"/>
          <w:sz w:val="32"/>
          <w:lang w:val="en-US" w:eastAsia="zh-CN" w:bidi="ar-SA"/>
        </w:rPr>
      </w:pPr>
      <w:bookmarkStart w:id="18" w:name="_Toc1822"/>
      <w:bookmarkStart w:id="19" w:name="_Toc7259_0"/>
      <w:bookmarkStart w:id="20" w:name="_Toc1472_0"/>
      <w:r>
        <w:rPr>
          <w:rFonts w:hint="eastAsia" w:eastAsia="黑体"/>
          <w:b/>
          <w:bCs/>
          <w:kern w:val="44"/>
          <w:sz w:val="32"/>
          <w:lang w:val="en-US" w:eastAsia="zh-CN" w:bidi="ar-SA"/>
        </w:rPr>
        <w:t>课次2：Python基础语法实操（变量、数据类型）</w:t>
      </w:r>
      <w:bookmarkEnd w:id="18"/>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608C7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319D413B">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21" w:name="_Toc25816"/>
            <w:bookmarkStart w:id="22" w:name="_Toc26545_0"/>
            <w:bookmarkStart w:id="23" w:name="_Toc14777_0"/>
            <w:r>
              <w:rPr>
                <w:rFonts w:hint="eastAsia" w:ascii="Arial" w:hAnsi="Arial" w:eastAsia="黑体" w:cstheme="minorBidi"/>
                <w:b/>
                <w:bCs/>
                <w:kern w:val="2"/>
                <w:sz w:val="32"/>
                <w:lang w:val="en-US" w:eastAsia="zh-CN" w:bidi="ar-SA"/>
              </w:rPr>
              <w:t>一、教学设计</w:t>
            </w:r>
            <w:bookmarkEnd w:id="21"/>
          </w:p>
        </w:tc>
      </w:tr>
      <w:tr w14:paraId="67DAD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5213B7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基本信息</w:t>
            </w:r>
          </w:p>
        </w:tc>
        <w:tc>
          <w:tcPr>
            <w:tcW w:w="1917" w:type="dxa"/>
          </w:tcPr>
          <w:p w14:paraId="2A6D7E28">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教学任务</w:t>
            </w:r>
          </w:p>
        </w:tc>
        <w:tc>
          <w:tcPr>
            <w:tcW w:w="4751" w:type="dxa"/>
            <w:vAlign w:val="top"/>
          </w:tcPr>
          <w:p w14:paraId="65152AC8">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任务2 Python变量定义、数据类型识别及基础操作</w:t>
            </w:r>
          </w:p>
        </w:tc>
        <w:tc>
          <w:tcPr>
            <w:tcW w:w="2119" w:type="dxa"/>
          </w:tcPr>
          <w:p w14:paraId="6181BBBA">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授课班级</w:t>
            </w:r>
          </w:p>
        </w:tc>
        <w:tc>
          <w:tcPr>
            <w:tcW w:w="4897" w:type="dxa"/>
            <w:vAlign w:val="top"/>
          </w:tcPr>
          <w:p w14:paraId="22EFBA5B">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hint="eastAsia" w:ascii="Arial" w:hAnsi="Arial" w:eastAsia="等线" w:cs="Arial"/>
                <w:bCs/>
                <w:w w:val="90"/>
                <w:kern w:val="2"/>
                <w:sz w:val="22"/>
                <w:lang w:val="en-US" w:eastAsia="zh-CN" w:bidi="ar-SA"/>
              </w:rPr>
              <w:t>25级大数据技术1、2班</w:t>
            </w:r>
          </w:p>
        </w:tc>
      </w:tr>
      <w:tr w14:paraId="2117A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1A900EC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1B58B41B">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课程名称</w:t>
            </w:r>
          </w:p>
        </w:tc>
        <w:tc>
          <w:tcPr>
            <w:tcW w:w="4751" w:type="dxa"/>
            <w:shd w:val="clear" w:color="auto" w:fill="auto"/>
            <w:vAlign w:val="top"/>
          </w:tcPr>
          <w:p w14:paraId="4FBB5749">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认识实习</w:t>
            </w:r>
          </w:p>
        </w:tc>
        <w:tc>
          <w:tcPr>
            <w:tcW w:w="2119" w:type="dxa"/>
          </w:tcPr>
          <w:p w14:paraId="6C09E805">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课程类型</w:t>
            </w:r>
          </w:p>
        </w:tc>
        <w:tc>
          <w:tcPr>
            <w:tcW w:w="4897" w:type="dxa"/>
            <w:shd w:val="clear" w:color="auto" w:fill="auto"/>
            <w:vAlign w:val="top"/>
          </w:tcPr>
          <w:p w14:paraId="11F5D59E">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理实一体</w:t>
            </w:r>
          </w:p>
        </w:tc>
      </w:tr>
      <w:tr w14:paraId="39D62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8325E0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6A9B8949">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教学单元</w:t>
            </w:r>
          </w:p>
        </w:tc>
        <w:tc>
          <w:tcPr>
            <w:tcW w:w="4751" w:type="dxa"/>
            <w:shd w:val="clear" w:color="auto" w:fill="auto"/>
            <w:vAlign w:val="top"/>
          </w:tcPr>
          <w:p w14:paraId="36D7ABC9">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单元</w:t>
            </w:r>
            <w:r>
              <w:rPr>
                <w:rFonts w:hint="eastAsia" w:ascii="Arial" w:hAnsi="Arial" w:eastAsia="等线" w:cs="Arial"/>
                <w:bCs/>
                <w:w w:val="90"/>
                <w:kern w:val="2"/>
                <w:sz w:val="22"/>
                <w:lang w:val="en-US" w:eastAsia="zh-CN" w:bidi="ar-SA"/>
              </w:rPr>
              <w:t>2</w:t>
            </w:r>
            <w:r>
              <w:rPr>
                <w:rFonts w:ascii="Arial" w:hAnsi="Arial" w:eastAsia="等线" w:cs="Arial"/>
                <w:bCs/>
                <w:w w:val="90"/>
                <w:kern w:val="2"/>
                <w:sz w:val="22"/>
                <w:lang w:val="en-US" w:eastAsia="zh-CN" w:bidi="ar-SA"/>
              </w:rPr>
              <w:t xml:space="preserve"> </w:t>
            </w:r>
          </w:p>
        </w:tc>
        <w:tc>
          <w:tcPr>
            <w:tcW w:w="2119" w:type="dxa"/>
          </w:tcPr>
          <w:p w14:paraId="3E8F167B">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授课学时</w:t>
            </w:r>
          </w:p>
        </w:tc>
        <w:tc>
          <w:tcPr>
            <w:tcW w:w="4897" w:type="dxa"/>
            <w:shd w:val="clear" w:color="auto" w:fill="auto"/>
            <w:vAlign w:val="top"/>
          </w:tcPr>
          <w:p w14:paraId="7D7DB3CB">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2学时(90分钟)</w:t>
            </w:r>
          </w:p>
        </w:tc>
      </w:tr>
      <w:tr w14:paraId="2160D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6EF4887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2E621146">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授课方式</w:t>
            </w:r>
          </w:p>
        </w:tc>
        <w:tc>
          <w:tcPr>
            <w:tcW w:w="4751" w:type="dxa"/>
            <w:shd w:val="clear" w:color="auto" w:fill="auto"/>
            <w:vAlign w:val="top"/>
          </w:tcPr>
          <w:p w14:paraId="5B43785D">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案例教学、上机实操、小组讨论</w:t>
            </w:r>
          </w:p>
        </w:tc>
        <w:tc>
          <w:tcPr>
            <w:tcW w:w="2119" w:type="dxa"/>
          </w:tcPr>
          <w:p w14:paraId="01BC6CB1">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授课地点</w:t>
            </w:r>
          </w:p>
        </w:tc>
        <w:tc>
          <w:tcPr>
            <w:tcW w:w="4897" w:type="dxa"/>
            <w:shd w:val="clear" w:color="auto" w:fill="auto"/>
            <w:vAlign w:val="top"/>
          </w:tcPr>
          <w:p w14:paraId="24575B66">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计算机机房、智慧教室</w:t>
            </w:r>
          </w:p>
        </w:tc>
      </w:tr>
      <w:tr w14:paraId="70581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55D1339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标准与教材</w:t>
            </w:r>
          </w:p>
        </w:tc>
        <w:tc>
          <w:tcPr>
            <w:tcW w:w="6668" w:type="dxa"/>
            <w:gridSpan w:val="2"/>
            <w:vAlign w:val="top"/>
          </w:tcPr>
          <w:p w14:paraId="6C5D295A">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主选教材: 《大数据技术基础（第2版）》（林子雨主编，适配认知实习入门教学）</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参考教材: 《大数据认知与实践入门》《计算机基础实操教程》</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c>
          <w:tcPr>
            <w:tcW w:w="7016" w:type="dxa"/>
            <w:gridSpan w:val="2"/>
          </w:tcPr>
          <w:p w14:paraId="6E75EDB6">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eastAsia="宋体" w:asciiTheme="minorHAnsi" w:hAnsiTheme="minorHAnsi" w:cstheme="minorBidi"/>
                <w:bCs/>
                <w:kern w:val="2"/>
                <w:sz w:val="28"/>
                <w:lang w:val="en-US" w:eastAsia="zh-CN" w:bidi="ar-SA"/>
              </w:rPr>
            </w:pPr>
          </w:p>
        </w:tc>
      </w:tr>
      <w:tr w14:paraId="01C69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0A07255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教学内容</w:t>
            </w:r>
          </w:p>
        </w:tc>
        <w:tc>
          <w:tcPr>
            <w:tcW w:w="13684" w:type="dxa"/>
            <w:gridSpan w:val="4"/>
            <w:shd w:val="clear" w:color="auto" w:fill="auto"/>
            <w:vAlign w:val="top"/>
          </w:tcPr>
          <w:p w14:paraId="3E462AD0">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基于大数据技术专业教学标准，面向大数据入门岗位（数据处理助理、数据分析助理）需求，融入1+X大数据工程技术技能等级证书（初级）入门实操要求，结合24级第一学期新生认知特点及课次1的Python安装基础，重构教学内容。</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课岗融通: 结合大数据入门岗位对数据处理基础技能的要求，掌握Python变量定义、数据类型识别及基础操作，具备简单的数据处理入门能力；</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课证融通: 对接1+X大数据工程技术技能等级证书（初级）中Python基础操作考核要点，掌握变量、数据类型核心知识点及实操规范，为后续证书备考夯实基础；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课赛融通: 结合高职组大数据技术赛项中Python基础操作规范，培养严谨的代码编写习惯，提升实操熟练度，为后续参与技能竞赛奠定基础。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tbl>
      <w:tblPr>
        <w:tblStyle w:val="10"/>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3EC86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7725A95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学情分析</w:t>
            </w:r>
          </w:p>
        </w:tc>
        <w:tc>
          <w:tcPr>
            <w:tcW w:w="1512" w:type="dxa"/>
            <w:vAlign w:val="center"/>
          </w:tcPr>
          <w:p w14:paraId="6A163E9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3911" w:type="dxa"/>
          </w:tcPr>
          <w:p w14:paraId="18B0638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整体分析</w:t>
            </w:r>
          </w:p>
        </w:tc>
        <w:tc>
          <w:tcPr>
            <w:tcW w:w="3670" w:type="dxa"/>
          </w:tcPr>
          <w:p w14:paraId="0FFB8F8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个体学期</w:t>
            </w:r>
          </w:p>
        </w:tc>
        <w:tc>
          <w:tcPr>
            <w:tcW w:w="4591" w:type="dxa"/>
          </w:tcPr>
          <w:p w14:paraId="1BAF2E4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数据来源</w:t>
            </w:r>
          </w:p>
        </w:tc>
      </w:tr>
      <w:tr w14:paraId="407D0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6548C36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4C02BD9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知识和技能基础</w:t>
            </w:r>
          </w:p>
        </w:tc>
        <w:tc>
          <w:tcPr>
            <w:tcW w:w="3911" w:type="dxa"/>
            <w:shd w:val="clear" w:color="auto" w:fill="auto"/>
            <w:vAlign w:val="top"/>
          </w:tcPr>
          <w:p w14:paraId="62D7F28C">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知识和技能基础：已完成课次1学习，95%以上学生能独立启动Python软件，掌握基础的软件打开与关闭操作；但对Python语法、变量定义、数据类型等核心知识点完全陌生，无代码编写经验，逻辑思维和代码实操能力较弱，贴合第一学期新生零基础特点。</w:t>
            </w:r>
          </w:p>
        </w:tc>
        <w:tc>
          <w:tcPr>
            <w:tcW w:w="3670" w:type="dxa"/>
            <w:shd w:val="clear" w:color="auto" w:fill="auto"/>
            <w:vAlign w:val="top"/>
          </w:tcPr>
          <w:p w14:paraId="592ED915">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#03、09、16等7位计算机操作熟练度较弱的同学，对Python界面操作仍不熟练，需重点指导；#11、19、26等6位逻辑思维较强的同学，可快速跟上实操步骤，可作为小组辅助者，帮助基础薄弱同学。</w:t>
            </w:r>
          </w:p>
        </w:tc>
        <w:tc>
          <w:tcPr>
            <w:tcW w:w="4591" w:type="dxa"/>
            <w:shd w:val="clear" w:color="auto" w:fill="auto"/>
            <w:vAlign w:val="top"/>
          </w:tcPr>
          <w:p w14:paraId="22A74D84">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课次1课后任务完成情况、课堂表现记录</w:t>
            </w:r>
          </w:p>
        </w:tc>
      </w:tr>
      <w:tr w14:paraId="31428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40F29CE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7713EA7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认知与实践能力</w:t>
            </w:r>
          </w:p>
        </w:tc>
        <w:tc>
          <w:tcPr>
            <w:tcW w:w="3911" w:type="dxa"/>
            <w:shd w:val="clear" w:color="auto" w:fill="auto"/>
            <w:vAlign w:val="top"/>
          </w:tcPr>
          <w:p w14:paraId="260F65EF">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认知与实践能力：学生对Python实操仍有浓厚兴趣，具备基础的动手操作能力，但抽象思维和逻辑推理能力有待提升，对“变量”“数据类型”等抽象概念理解难度较大；部分学生代码编写容易出现语法错误，缺乏错误排查意识和能力。</w:t>
            </w:r>
          </w:p>
        </w:tc>
        <w:tc>
          <w:tcPr>
            <w:tcW w:w="3670" w:type="dxa"/>
            <w:shd w:val="clear" w:color="auto" w:fill="auto"/>
            <w:vAlign w:val="top"/>
          </w:tcPr>
          <w:p w14:paraId="69FE83EF">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课前预习反馈显示，有2位曾接触过Python的同学，能初步理解变量概念；#22、30、38等5位注意力集中时间较短的同学，需通过实操互动吸引注意力，避免跟不上教学节奏。</w:t>
            </w:r>
          </w:p>
        </w:tc>
        <w:tc>
          <w:tcPr>
            <w:tcW w:w="4591" w:type="dxa"/>
            <w:shd w:val="clear" w:color="auto" w:fill="auto"/>
            <w:vAlign w:val="top"/>
          </w:tcPr>
          <w:p w14:paraId="26837BF5">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课前预习反馈、课次1课堂观察记录</w:t>
            </w:r>
          </w:p>
        </w:tc>
      </w:tr>
      <w:tr w14:paraId="7258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472C2C4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235BA32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学习特点</w:t>
            </w:r>
          </w:p>
        </w:tc>
        <w:tc>
          <w:tcPr>
            <w:tcW w:w="12172" w:type="dxa"/>
            <w:gridSpan w:val="3"/>
            <w:vAlign w:val="top"/>
          </w:tcPr>
          <w:p w14:paraId="45E25154">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生喜欢互动式、实操式学习，能积极参与课堂上机练习，乐于交流实操过程中遇到的问题；但注意力集中时间有限，对复杂的配置步骤容易产生畏难情绪，且缺乏主动记录问题、排查问题的习惯，需教师逐步引导。</w:t>
            </w:r>
          </w:p>
        </w:tc>
      </w:tr>
    </w:tbl>
    <w:tbl>
      <w:tblPr>
        <w:tblStyle w:val="10"/>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C9A0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4190A6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教学目标</w:t>
            </w:r>
          </w:p>
        </w:tc>
        <w:tc>
          <w:tcPr>
            <w:tcW w:w="2621" w:type="dxa"/>
            <w:vAlign w:val="center"/>
          </w:tcPr>
          <w:p w14:paraId="4CBCA9C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素养目标</w:t>
            </w:r>
          </w:p>
        </w:tc>
        <w:tc>
          <w:tcPr>
            <w:tcW w:w="11063" w:type="dxa"/>
            <w:gridSpan w:val="3"/>
            <w:shd w:val="clear" w:color="auto" w:fill="auto"/>
            <w:vAlign w:val="top"/>
          </w:tcPr>
          <w:p w14:paraId="106F78F2">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培养严谨的代码编写习惯和细节意识，重视Python语法规范，杜绝基础语法错误；2. 强化团队协作意识，能在小组中互助排查代码错误、交流实操心得；3. 培养自主探究能力和问题解决能力，养成记录代码、总结错误的习惯；4. 深化大数据工具学习认知，树立扎实掌握基础技能的学习理念，培养工匠精神。</w:t>
            </w:r>
          </w:p>
        </w:tc>
      </w:tr>
      <w:tr w14:paraId="0C27C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43D64A2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2621" w:type="dxa"/>
            <w:vAlign w:val="center"/>
          </w:tcPr>
          <w:p w14:paraId="318F3C7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知识目标</w:t>
            </w:r>
          </w:p>
        </w:tc>
        <w:tc>
          <w:tcPr>
            <w:tcW w:w="11063" w:type="dxa"/>
            <w:gridSpan w:val="3"/>
            <w:shd w:val="clear" w:color="auto" w:fill="auto"/>
            <w:vAlign w:val="top"/>
          </w:tcPr>
          <w:p w14:paraId="0D03F723">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理解Python变量的定义、命名规则及使用场景；2. 掌握Python核心数据类型（字符串、整数、浮点数、布尔值）的识别方法；3. 了解不同数据类型的基础操作及转换方法；4. 掌握print()函数的基础使用，能输出变量及数据。</w:t>
            </w:r>
          </w:p>
        </w:tc>
      </w:tr>
      <w:tr w14:paraId="6C57D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27740D6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2621" w:type="dxa"/>
            <w:vAlign w:val="center"/>
          </w:tcPr>
          <w:p w14:paraId="129AE45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能力目标</w:t>
            </w:r>
          </w:p>
        </w:tc>
        <w:tc>
          <w:tcPr>
            <w:tcW w:w="11063" w:type="dxa"/>
            <w:gridSpan w:val="3"/>
            <w:shd w:val="clear" w:color="auto" w:fill="auto"/>
            <w:vAlign w:val="top"/>
          </w:tcPr>
          <w:p w14:paraId="258C6D74">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能够按照命名规则独立定义Python变量，赋值并输出；2. 能够准确识别不同类型的数据，完成基础的变量操作；3. 能够初步完成不同数据类型的转换操作；4. 能够排查简单的语法错误，独立完成基础的代码编写与运行，为后续数据处理实操奠定基础。</w:t>
            </w:r>
          </w:p>
        </w:tc>
      </w:tr>
      <w:tr w14:paraId="0A05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2BA0851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思政映射</w:t>
            </w:r>
          </w:p>
        </w:tc>
        <w:tc>
          <w:tcPr>
            <w:tcW w:w="13684" w:type="dxa"/>
            <w:gridSpan w:val="4"/>
            <w:vAlign w:val="top"/>
          </w:tcPr>
          <w:p w14:paraId="3A3A64E7">
            <w:pPr>
              <w:widowControl w:val="0"/>
              <w:spacing w:before="120" w:after="120" w:line="288" w:lineRule="auto"/>
              <w:ind w:left="0" w:leftChars="0"/>
              <w:jc w:val="left"/>
              <w:rPr>
                <w:rFonts w:ascii="黑体" w:hAnsi="黑体" w:eastAsia="黑体" w:cs="黑体"/>
                <w:bCs/>
                <w:kern w:val="2"/>
                <w:sz w:val="28"/>
                <w:lang w:val="en-US" w:eastAsia="zh-CN" w:bidi="ar-SA"/>
              </w:rPr>
            </w:pPr>
            <w:r>
              <w:rPr>
                <w:rFonts w:ascii="Arial" w:hAnsi="Arial" w:eastAsia="等线" w:cs="Arial"/>
                <w:bCs/>
                <w:w w:val="90"/>
                <w:kern w:val="2"/>
                <w:sz w:val="22"/>
                <w:lang w:val="en-US" w:eastAsia="zh-CN" w:bidi="ar-SA"/>
              </w:rPr>
              <w:t>通过Python语法实操训练，培养学生严谨细致、精益求精的工匠精神，引导学生认识到“细节决定成败”——微小的语法错误可能导致代码无法运行，如同大数据处理中微小的数据误差可能影响分析结果；通过小组互助，培养学生互帮互助、共同进步的团队精神，贴合高职人才培养的素养要求。</w:t>
            </w:r>
          </w:p>
        </w:tc>
      </w:tr>
      <w:tr w14:paraId="19BC1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A7C0CB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教学重点</w:t>
            </w:r>
          </w:p>
        </w:tc>
        <w:tc>
          <w:tcPr>
            <w:tcW w:w="5423" w:type="dxa"/>
            <w:gridSpan w:val="2"/>
            <w:shd w:val="clear" w:color="auto" w:fill="auto"/>
            <w:vAlign w:val="top"/>
          </w:tcPr>
          <w:p w14:paraId="344D52F7">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Python变量定义及命名规则、核心数据类型识别</w:t>
            </w:r>
          </w:p>
        </w:tc>
        <w:tc>
          <w:tcPr>
            <w:tcW w:w="1745" w:type="dxa"/>
            <w:vAlign w:val="center"/>
          </w:tcPr>
          <w:p w14:paraId="268B602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教学重点解决方法</w:t>
            </w:r>
          </w:p>
        </w:tc>
        <w:tc>
          <w:tcPr>
            <w:tcW w:w="6516" w:type="dxa"/>
            <w:shd w:val="clear" w:color="auto" w:fill="auto"/>
            <w:vAlign w:val="top"/>
          </w:tcPr>
          <w:p w14:paraId="79458424">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采用“示范讲解+分层练习”的方式，教师分步演示变量定义、数据类型识别操作，结合简单案例拆解命名规则；发放语法手册，标注重点规则；小组互助练习，教师巡视指导，针对新生容易出错的命名问题、类型识别问题，集中讲解、反复强化，确保每位学生掌握核心要点。</w:t>
            </w:r>
          </w:p>
        </w:tc>
      </w:tr>
      <w:tr w14:paraId="6FA38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0FC5DC5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教学难点</w:t>
            </w:r>
          </w:p>
        </w:tc>
        <w:tc>
          <w:tcPr>
            <w:tcW w:w="5423" w:type="dxa"/>
            <w:gridSpan w:val="2"/>
            <w:shd w:val="clear" w:color="auto" w:fill="auto"/>
            <w:vAlign w:val="top"/>
          </w:tcPr>
          <w:p w14:paraId="7BE273CA">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变量命名规范的严格执行、不同数据类型的转换操作</w:t>
            </w:r>
          </w:p>
        </w:tc>
        <w:tc>
          <w:tcPr>
            <w:tcW w:w="1745" w:type="dxa"/>
            <w:vAlign w:val="center"/>
          </w:tcPr>
          <w:p w14:paraId="01A3264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教学难点解决方法</w:t>
            </w:r>
          </w:p>
        </w:tc>
        <w:tc>
          <w:tcPr>
            <w:tcW w:w="6516" w:type="dxa"/>
            <w:shd w:val="clear" w:color="auto" w:fill="auto"/>
            <w:vAlign w:val="top"/>
          </w:tcPr>
          <w:p w14:paraId="4EBD770D">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整理常见的命名错误案例（如含中文、开头为数字），通过“错误示范+正确对比”的方式，让学生直观理解规范；制作数据类型转换口诀，简化记忆难度；设计分层练习，从基础转换到简单应用，逐步突破难点；针对基础薄弱学生，进行一对一指导，确保掌握转换方法。</w:t>
            </w:r>
          </w:p>
        </w:tc>
      </w:tr>
    </w:tbl>
    <w:tbl>
      <w:tblPr>
        <w:tblStyle w:val="10"/>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0EDF0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3166C018">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24" w:name="_Toc15494"/>
            <w:bookmarkStart w:id="25" w:name="_Toc2741_0"/>
            <w:bookmarkStart w:id="26" w:name="_Toc16001_0"/>
            <w:r>
              <w:rPr>
                <w:rFonts w:hint="eastAsia" w:ascii="Arial" w:hAnsi="Arial" w:eastAsia="黑体" w:cstheme="minorBidi"/>
                <w:b/>
                <w:bCs/>
                <w:kern w:val="2"/>
                <w:sz w:val="32"/>
                <w:lang w:val="en-US" w:eastAsia="zh-CN" w:bidi="ar-SA"/>
              </w:rPr>
              <w:t>二、教学策略</w:t>
            </w:r>
            <w:bookmarkEnd w:id="24"/>
          </w:p>
        </w:tc>
      </w:tr>
      <w:tr w14:paraId="23334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2E7B1FA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教学组织</w:t>
            </w:r>
          </w:p>
        </w:tc>
        <w:tc>
          <w:tcPr>
            <w:tcW w:w="12501" w:type="dxa"/>
            <w:gridSpan w:val="4"/>
          </w:tcPr>
          <w:p w14:paraId="091B31A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组织形式：结合你的授课方式（项目教学、实操演练），明确以 “小组协作 + 自主探究” 为主，搭配教师示范、组间互评，适配理实一体课堂；</w:t>
            </w:r>
          </w:p>
          <w:p w14:paraId="56CCFD3C">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人员分工：明确教师（引导、示范、点评、指导）、学生（小组分工：组长、方案设计员、实操员、展示员）的具体职责，避免分工混乱；</w:t>
            </w:r>
          </w:p>
          <w:p w14:paraId="1A89D94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流程组织：对应你现有 “课前自主学习 - 课中实操突破 - 课后巩固拓展”，细化每环节的组织节奏（如课中 10 分钟引航、15 分钟案例拆解等），明确衔接方式；</w:t>
            </w:r>
          </w:p>
          <w:p w14:paraId="04F3559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保障措施：结合你的教学资源，明确机房设备、数据集、方案模板等的准备，以及课堂秩序、小组协作效率的保障。</w:t>
            </w:r>
          </w:p>
        </w:tc>
      </w:tr>
      <w:tr w14:paraId="6DEFE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076EFFA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教学方法</w:t>
            </w:r>
          </w:p>
        </w:tc>
        <w:tc>
          <w:tcPr>
            <w:tcW w:w="1438" w:type="dxa"/>
            <w:vAlign w:val="center"/>
          </w:tcPr>
          <w:p w14:paraId="03F1870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Cs/>
                <w:kern w:val="2"/>
                <w:sz w:val="28"/>
                <w:lang w:val="en-US" w:eastAsia="zh-CN" w:bidi="ar-SA"/>
              </w:rPr>
              <w:t>教法</w:t>
            </w:r>
          </w:p>
        </w:tc>
        <w:tc>
          <w:tcPr>
            <w:tcW w:w="4430" w:type="dxa"/>
            <w:vAlign w:val="center"/>
          </w:tcPr>
          <w:p w14:paraId="72DF6B6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任务驱动法、情景创设法、操作示范法、问题引导法</w:t>
            </w:r>
            <w:r>
              <w:rPr>
                <w:rFonts w:ascii="Arial" w:hAnsi="Arial" w:eastAsia="等线" w:cs="Arial"/>
                <w:bCs/>
                <w:w w:val="90"/>
                <w:kern w:val="2"/>
                <w:sz w:val="22"/>
                <w:lang w:val="en-US" w:eastAsia="zh-CN" w:bidi="ar-SA"/>
              </w:rPr>
              <w:br w:type="textWrapping"/>
            </w:r>
          </w:p>
        </w:tc>
        <w:tc>
          <w:tcPr>
            <w:tcW w:w="1744" w:type="dxa"/>
            <w:vAlign w:val="center"/>
          </w:tcPr>
          <w:p w14:paraId="0A6B8B9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Cs/>
                <w:kern w:val="2"/>
                <w:sz w:val="28"/>
                <w:lang w:val="en-US" w:eastAsia="zh-CN" w:bidi="ar-SA"/>
              </w:rPr>
              <w:t>学法</w:t>
            </w:r>
          </w:p>
        </w:tc>
        <w:tc>
          <w:tcPr>
            <w:tcW w:w="4889" w:type="dxa"/>
            <w:vAlign w:val="center"/>
          </w:tcPr>
          <w:p w14:paraId="2CAEF10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自主学习法、合作学习法、练习法、记录总结法</w:t>
            </w:r>
            <w:r>
              <w:rPr>
                <w:rFonts w:ascii="Arial" w:hAnsi="Arial" w:eastAsia="等线" w:cs="Arial"/>
                <w:bCs/>
                <w:w w:val="90"/>
                <w:kern w:val="2"/>
                <w:sz w:val="22"/>
                <w:lang w:val="en-US" w:eastAsia="zh-CN" w:bidi="ar-SA"/>
              </w:rPr>
              <w:br w:type="textWrapping"/>
            </w:r>
          </w:p>
        </w:tc>
      </w:tr>
      <w:tr w14:paraId="18255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3578AF6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教学资源与手段</w:t>
            </w:r>
          </w:p>
        </w:tc>
        <w:tc>
          <w:tcPr>
            <w:tcW w:w="12501" w:type="dxa"/>
            <w:gridSpan w:val="4"/>
            <w:shd w:val="clear" w:color="auto" w:fill="auto"/>
            <w:vAlign w:val="top"/>
          </w:tcPr>
          <w:p w14:paraId="0A14E1AA">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教学资源与手段：计算机机房、Python安装包、大数据行业案例视频、实操步骤手册、安装演示视频、常见问题排查手册、多媒体投影设备、大数据行业认知PPT</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p w14:paraId="71BB7898">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0"/>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496BF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1C914421">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27" w:name="_Toc25241"/>
            <w:bookmarkStart w:id="28" w:name="_Toc1678_0"/>
            <w:bookmarkStart w:id="29" w:name="_Toc21564_0"/>
            <w:r>
              <w:rPr>
                <w:rFonts w:hint="eastAsia" w:ascii="Arial" w:hAnsi="Arial" w:eastAsia="黑体" w:cstheme="minorBidi"/>
                <w:b/>
                <w:bCs/>
                <w:kern w:val="2"/>
                <w:sz w:val="32"/>
                <w:lang w:val="en-US" w:eastAsia="zh-CN" w:bidi="ar-SA"/>
              </w:rPr>
              <w:t>三、教学实施过程</w:t>
            </w:r>
            <w:bookmarkEnd w:id="27"/>
          </w:p>
        </w:tc>
      </w:tr>
      <w:tr w14:paraId="55A83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78631BA">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前</w:t>
            </w:r>
          </w:p>
        </w:tc>
      </w:tr>
      <w:tr w14:paraId="7EA00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6DE542D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3331" w:type="dxa"/>
            <w:vMerge w:val="restart"/>
            <w:vAlign w:val="center"/>
          </w:tcPr>
          <w:p w14:paraId="67826F1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6628" w:type="dxa"/>
            <w:gridSpan w:val="2"/>
            <w:vAlign w:val="center"/>
          </w:tcPr>
          <w:p w14:paraId="28251E6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324" w:type="dxa"/>
            <w:vMerge w:val="restart"/>
            <w:vAlign w:val="center"/>
          </w:tcPr>
          <w:p w14:paraId="0A161D8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4BD02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7F7A484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31" w:type="dxa"/>
            <w:vMerge w:val="continue"/>
            <w:vAlign w:val="center"/>
          </w:tcPr>
          <w:p w14:paraId="1F63FDC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14" w:type="dxa"/>
            <w:vAlign w:val="center"/>
          </w:tcPr>
          <w:p w14:paraId="05FB550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314" w:type="dxa"/>
            <w:vAlign w:val="center"/>
          </w:tcPr>
          <w:p w14:paraId="09ED0F8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324" w:type="dxa"/>
            <w:vMerge w:val="continue"/>
          </w:tcPr>
          <w:p w14:paraId="3F245290">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1ADAA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3776848">
            <w:pPr>
              <w:pageBreakBefore w:val="0"/>
              <w:widowControl w:val="0"/>
              <w:kinsoku/>
              <w:wordWrap/>
              <w:overflowPunct w:val="0"/>
              <w:topLinePunct/>
              <w:autoSpaceDE w:val="0"/>
              <w:autoSpaceDN w:val="0"/>
              <w:bidi w:val="0"/>
              <w:adjustRightInd/>
              <w:snapToGrid/>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项目初探</w:t>
            </w:r>
          </w:p>
        </w:tc>
        <w:tc>
          <w:tcPr>
            <w:tcW w:w="3331" w:type="dxa"/>
            <w:shd w:val="clear" w:color="auto" w:fill="auto"/>
            <w:vAlign w:val="top"/>
          </w:tcPr>
          <w:p w14:paraId="04D05AED">
            <w:pPr>
              <w:widowControl w:val="0"/>
              <w:spacing w:before="120" w:after="120" w:line="288" w:lineRule="auto"/>
              <w:ind w:left="0" w:leftChars="0"/>
              <w:jc w:val="left"/>
              <w:rPr>
                <w:rFonts w:hint="eastAsia" w:eastAsia="宋体" w:asciiTheme="minorHAnsi" w:hAnsiTheme="minorHAnsi" w:cstheme="minorBidi"/>
                <w:bCs/>
                <w:w w:val="90"/>
                <w:kern w:val="2"/>
                <w:lang w:val="en-US" w:eastAsia="zh-CN" w:bidi="ar-SA"/>
              </w:rPr>
            </w:pPr>
            <w:r>
              <w:rPr>
                <w:rFonts w:hint="eastAsia" w:eastAsia="宋体" w:asciiTheme="minorHAnsi" w:hAnsiTheme="minorHAnsi" w:cstheme="minorBidi"/>
                <w:bCs/>
                <w:w w:val="90"/>
                <w:kern w:val="2"/>
                <w:lang w:val="en-US" w:eastAsia="zh-CN" w:bidi="ar-SA"/>
              </w:rPr>
              <w:t>1. 复习课次1 Python安装与启动操作；2. 预习Python变量、数据类型基础概念；3. 查看预习视频，初步了解变量定义步骤，标记疑问点。</w:t>
            </w:r>
            <w:r>
              <w:rPr>
                <w:rFonts w:hint="eastAsia" w:eastAsia="宋体" w:asciiTheme="minorHAnsi" w:hAnsiTheme="minorHAnsi" w:cstheme="minorBidi"/>
                <w:bCs/>
                <w:w w:val="90"/>
                <w:kern w:val="2"/>
                <w:lang w:val="en-US" w:eastAsia="zh-CN" w:bidi="ar-SA"/>
              </w:rPr>
              <w:tab/>
            </w:r>
            <w:r>
              <w:rPr>
                <w:rFonts w:hint="eastAsia" w:eastAsia="宋体" w:asciiTheme="minorHAnsi" w:hAnsiTheme="minorHAnsi" w:cstheme="minorBidi"/>
                <w:bCs/>
                <w:w w:val="90"/>
                <w:kern w:val="2"/>
                <w:lang w:val="en-US" w:eastAsia="zh-CN" w:bidi="ar-SA"/>
              </w:rPr>
              <w:t>1. 上传预习资源（概念文档、实操示范视频、简单练习题）至学习平台；2. 解答学生平台留言的疑问；3. 统计学生预习情况，预判教学难点（如命名规则、类型转换），贴合第一学期新生预习能力。</w:t>
            </w:r>
            <w:r>
              <w:rPr>
                <w:rFonts w:hint="eastAsia" w:eastAsia="宋体" w:asciiTheme="minorHAnsi" w:hAnsiTheme="minorHAnsi" w:cstheme="minorBidi"/>
                <w:bCs/>
                <w:w w:val="90"/>
                <w:kern w:val="2"/>
                <w:lang w:val="en-US" w:eastAsia="zh-CN" w:bidi="ar-SA"/>
              </w:rPr>
              <w:tab/>
            </w:r>
            <w:r>
              <w:rPr>
                <w:rFonts w:hint="eastAsia" w:eastAsia="宋体" w:asciiTheme="minorHAnsi" w:hAnsiTheme="minorHAnsi" w:cstheme="minorBidi"/>
                <w:bCs/>
                <w:w w:val="90"/>
                <w:kern w:val="2"/>
                <w:lang w:val="en-US" w:eastAsia="zh-CN" w:bidi="ar-SA"/>
              </w:rPr>
              <w:t>1. 复习Python安装与启动操作，确保软件能正常运行；2. 查看预习资源，初步了解变量、数据类型概念；3. 观看预习视频，记录疑问点并在平台反馈。</w:t>
            </w:r>
            <w:r>
              <w:rPr>
                <w:rFonts w:hint="eastAsia" w:eastAsia="宋体" w:asciiTheme="minorHAnsi" w:hAnsiTheme="minorHAnsi" w:cstheme="minorBidi"/>
                <w:bCs/>
                <w:w w:val="90"/>
                <w:kern w:val="2"/>
                <w:lang w:val="en-US" w:eastAsia="zh-CN" w:bidi="ar-SA"/>
              </w:rPr>
              <w:tab/>
            </w:r>
            <w:r>
              <w:rPr>
                <w:rFonts w:hint="eastAsia" w:eastAsia="宋体" w:asciiTheme="minorHAnsi" w:hAnsiTheme="minorHAnsi" w:cstheme="minorBidi"/>
                <w:bCs/>
                <w:w w:val="90"/>
                <w:kern w:val="2"/>
                <w:lang w:val="en-US" w:eastAsia="zh-CN" w:bidi="ar-SA"/>
              </w:rPr>
              <w:t>【资源】预习概念文档、实操示范视频、简单练习题【设计意图】复习旧知，预习新知，让学生提前熟悉核心概念和操作步骤，为课堂实操做好准备；通过预习反馈，明确教学重点，针对性调整教学节奏。</w:t>
            </w:r>
          </w:p>
        </w:tc>
        <w:tc>
          <w:tcPr>
            <w:tcW w:w="3314" w:type="dxa"/>
            <w:shd w:val="clear" w:color="auto" w:fill="auto"/>
            <w:vAlign w:val="top"/>
          </w:tcPr>
          <w:p w14:paraId="19E50E9D">
            <w:pPr>
              <w:widowControl w:val="0"/>
              <w:spacing w:before="120" w:after="120" w:line="288" w:lineRule="auto"/>
              <w:ind w:left="0" w:leftChars="0"/>
              <w:jc w:val="left"/>
              <w:rPr>
                <w:rFonts w:hint="eastAsia" w:eastAsia="宋体" w:asciiTheme="minorHAnsi" w:hAnsiTheme="minorHAnsi" w:cstheme="minorBidi"/>
                <w:bCs/>
                <w:w w:val="90"/>
                <w:kern w:val="2"/>
                <w:lang w:val="en-US" w:eastAsia="zh-CN" w:bidi="ar-SA"/>
              </w:rPr>
            </w:pPr>
            <w:r>
              <w:rPr>
                <w:rFonts w:hint="eastAsia" w:eastAsia="宋体" w:asciiTheme="minorHAnsi" w:hAnsiTheme="minorHAnsi" w:cstheme="minorBidi"/>
                <w:bCs/>
                <w:w w:val="90"/>
                <w:kern w:val="2"/>
                <w:lang w:val="en-US" w:eastAsia="zh-CN" w:bidi="ar-SA"/>
              </w:rPr>
              <w:t>1. 复习课次1 Python安装与启动操作；2. 预习Python变量、数据类型基础概念；3. 查看预习视频，初步了解变量定义步骤，标记疑问点。</w:t>
            </w:r>
            <w:r>
              <w:rPr>
                <w:rFonts w:hint="eastAsia" w:eastAsia="宋体" w:asciiTheme="minorHAnsi" w:hAnsiTheme="minorHAnsi" w:cstheme="minorBidi"/>
                <w:bCs/>
                <w:w w:val="90"/>
                <w:kern w:val="2"/>
                <w:lang w:val="en-US" w:eastAsia="zh-CN" w:bidi="ar-SA"/>
              </w:rPr>
              <w:tab/>
            </w:r>
            <w:r>
              <w:rPr>
                <w:rFonts w:hint="eastAsia" w:eastAsia="宋体" w:asciiTheme="minorHAnsi" w:hAnsiTheme="minorHAnsi" w:cstheme="minorBidi"/>
                <w:bCs/>
                <w:w w:val="90"/>
                <w:kern w:val="2"/>
                <w:lang w:val="en-US" w:eastAsia="zh-CN" w:bidi="ar-SA"/>
              </w:rPr>
              <w:t>1. 上传预习资源（概念文档、实操示范视频、简单练习题）至学习平台；2. 解答学生平台留言的疑问；3. 统计学生预习情况，预判教学难点（如命名规则、类型转换），贴合第一学期新生预习能力。</w:t>
            </w:r>
            <w:r>
              <w:rPr>
                <w:rFonts w:hint="eastAsia" w:eastAsia="宋体" w:asciiTheme="minorHAnsi" w:hAnsiTheme="minorHAnsi" w:cstheme="minorBidi"/>
                <w:bCs/>
                <w:w w:val="90"/>
                <w:kern w:val="2"/>
                <w:lang w:val="en-US" w:eastAsia="zh-CN" w:bidi="ar-SA"/>
              </w:rPr>
              <w:tab/>
            </w:r>
            <w:r>
              <w:rPr>
                <w:rFonts w:hint="eastAsia" w:eastAsia="宋体" w:asciiTheme="minorHAnsi" w:hAnsiTheme="minorHAnsi" w:cstheme="minorBidi"/>
                <w:bCs/>
                <w:w w:val="90"/>
                <w:kern w:val="2"/>
                <w:lang w:val="en-US" w:eastAsia="zh-CN" w:bidi="ar-SA"/>
              </w:rPr>
              <w:t>1. 复习Python安装与启动操作，确保软件能正常运行；2. 查看预习资源，初步了解变量、数据类型概念；3. 观看预习视频，记录疑问点并在平台反馈。</w:t>
            </w:r>
            <w:r>
              <w:rPr>
                <w:rFonts w:hint="eastAsia" w:eastAsia="宋体" w:asciiTheme="minorHAnsi" w:hAnsiTheme="minorHAnsi" w:cstheme="minorBidi"/>
                <w:bCs/>
                <w:w w:val="90"/>
                <w:kern w:val="2"/>
                <w:lang w:val="en-US" w:eastAsia="zh-CN" w:bidi="ar-SA"/>
              </w:rPr>
              <w:tab/>
            </w:r>
            <w:r>
              <w:rPr>
                <w:rFonts w:hint="eastAsia" w:eastAsia="宋体" w:asciiTheme="minorHAnsi" w:hAnsiTheme="minorHAnsi" w:cstheme="minorBidi"/>
                <w:bCs/>
                <w:w w:val="90"/>
                <w:kern w:val="2"/>
                <w:lang w:val="en-US" w:eastAsia="zh-CN" w:bidi="ar-SA"/>
              </w:rPr>
              <w:t>【资源】预习概念文档、实操示范视频、简单练习题【设计意图】复习旧知，预习新知，让学生提前熟悉核心概念和操作步骤，为课堂实操做好准备；通过预习反馈，明确教学重点，针对性调整教学节奏。</w:t>
            </w:r>
          </w:p>
        </w:tc>
        <w:tc>
          <w:tcPr>
            <w:tcW w:w="3314" w:type="dxa"/>
            <w:shd w:val="clear" w:color="auto" w:fill="auto"/>
            <w:vAlign w:val="top"/>
          </w:tcPr>
          <w:p w14:paraId="2204C538">
            <w:pPr>
              <w:widowControl w:val="0"/>
              <w:spacing w:before="120" w:after="120" w:line="288" w:lineRule="auto"/>
              <w:ind w:left="0" w:leftChars="0"/>
              <w:jc w:val="left"/>
              <w:rPr>
                <w:rFonts w:hint="eastAsia" w:eastAsia="宋体" w:asciiTheme="minorHAnsi" w:hAnsiTheme="minorHAnsi" w:cstheme="minorBidi"/>
                <w:bCs/>
                <w:w w:val="90"/>
                <w:kern w:val="2"/>
                <w:lang w:val="en-US" w:eastAsia="zh-CN" w:bidi="ar-SA"/>
              </w:rPr>
            </w:pPr>
            <w:r>
              <w:rPr>
                <w:rFonts w:hint="eastAsia" w:eastAsia="宋体" w:asciiTheme="minorHAnsi" w:hAnsiTheme="minorHAnsi" w:cstheme="minorBidi"/>
                <w:bCs/>
                <w:w w:val="90"/>
                <w:kern w:val="2"/>
                <w:lang w:val="en-US" w:eastAsia="zh-CN" w:bidi="ar-SA"/>
              </w:rPr>
              <w:t>1. 复习课次1 Python安装与启动操作；2. 预习Python变量、数据类型基础概念；3. 查看预习视频，初步了解变量定义步骤，标记疑问点。</w:t>
            </w:r>
            <w:r>
              <w:rPr>
                <w:rFonts w:hint="eastAsia" w:eastAsia="宋体" w:asciiTheme="minorHAnsi" w:hAnsiTheme="minorHAnsi" w:cstheme="minorBidi"/>
                <w:bCs/>
                <w:w w:val="90"/>
                <w:kern w:val="2"/>
                <w:lang w:val="en-US" w:eastAsia="zh-CN" w:bidi="ar-SA"/>
              </w:rPr>
              <w:tab/>
            </w:r>
            <w:r>
              <w:rPr>
                <w:rFonts w:hint="eastAsia" w:eastAsia="宋体" w:asciiTheme="minorHAnsi" w:hAnsiTheme="minorHAnsi" w:cstheme="minorBidi"/>
                <w:bCs/>
                <w:w w:val="90"/>
                <w:kern w:val="2"/>
                <w:lang w:val="en-US" w:eastAsia="zh-CN" w:bidi="ar-SA"/>
              </w:rPr>
              <w:t>1. 上传预习资源（概念文档、实操示范视频、简单练习题）至学习平台；2. 解答学生平台留言的疑问；3. 统计学生预习情况，预判教学难点（如命名规则、类型转换），贴合第一学期新生预习能力。</w:t>
            </w:r>
            <w:r>
              <w:rPr>
                <w:rFonts w:hint="eastAsia" w:eastAsia="宋体" w:asciiTheme="minorHAnsi" w:hAnsiTheme="minorHAnsi" w:cstheme="minorBidi"/>
                <w:bCs/>
                <w:w w:val="90"/>
                <w:kern w:val="2"/>
                <w:lang w:val="en-US" w:eastAsia="zh-CN" w:bidi="ar-SA"/>
              </w:rPr>
              <w:tab/>
            </w:r>
            <w:r>
              <w:rPr>
                <w:rFonts w:hint="eastAsia" w:eastAsia="宋体" w:asciiTheme="minorHAnsi" w:hAnsiTheme="minorHAnsi" w:cstheme="minorBidi"/>
                <w:bCs/>
                <w:w w:val="90"/>
                <w:kern w:val="2"/>
                <w:lang w:val="en-US" w:eastAsia="zh-CN" w:bidi="ar-SA"/>
              </w:rPr>
              <w:t>1. 复习Python安装与启动操作，确保软件能正常运行；2. 查看预习资源，初步了解变量、数据类型概念；3. 观看预习视频，记录疑问点并在平台反馈。</w:t>
            </w:r>
            <w:r>
              <w:rPr>
                <w:rFonts w:hint="eastAsia" w:eastAsia="宋体" w:asciiTheme="minorHAnsi" w:hAnsiTheme="minorHAnsi" w:cstheme="minorBidi"/>
                <w:bCs/>
                <w:w w:val="90"/>
                <w:kern w:val="2"/>
                <w:lang w:val="en-US" w:eastAsia="zh-CN" w:bidi="ar-SA"/>
              </w:rPr>
              <w:tab/>
            </w:r>
            <w:r>
              <w:rPr>
                <w:rFonts w:hint="eastAsia" w:eastAsia="宋体" w:asciiTheme="minorHAnsi" w:hAnsiTheme="minorHAnsi" w:cstheme="minorBidi"/>
                <w:bCs/>
                <w:w w:val="90"/>
                <w:kern w:val="2"/>
                <w:lang w:val="en-US" w:eastAsia="zh-CN" w:bidi="ar-SA"/>
              </w:rPr>
              <w:t>【资源】预习概念文档、实操示范视频、简单练习题【设计意图】复习旧知，预习新知，让学生提前熟悉核心概念和操作步骤，为课堂实操做好准备；通过预习反馈，明确教学重点，针对性调整教学节奏。</w:t>
            </w:r>
          </w:p>
        </w:tc>
        <w:tc>
          <w:tcPr>
            <w:tcW w:w="4324" w:type="dxa"/>
            <w:shd w:val="clear" w:color="auto" w:fill="auto"/>
            <w:vAlign w:val="top"/>
          </w:tcPr>
          <w:p w14:paraId="600A647A">
            <w:pPr>
              <w:widowControl w:val="0"/>
              <w:spacing w:before="120" w:after="120" w:line="288" w:lineRule="auto"/>
              <w:ind w:left="0" w:leftChars="0"/>
              <w:jc w:val="left"/>
              <w:rPr>
                <w:rFonts w:eastAsia="宋体" w:asciiTheme="minorHAnsi" w:hAnsiTheme="minorHAnsi" w:cstheme="minorBidi"/>
                <w:bCs/>
                <w:w w:val="90"/>
                <w:kern w:val="2"/>
                <w:lang w:val="en-US" w:eastAsia="zh-CN" w:bidi="ar-SA"/>
              </w:rPr>
            </w:pPr>
            <w:r>
              <w:rPr>
                <w:rFonts w:hint="eastAsia" w:eastAsia="宋体" w:asciiTheme="minorHAnsi" w:hAnsiTheme="minorHAnsi" w:cstheme="minorBidi"/>
                <w:bCs/>
                <w:w w:val="90"/>
                <w:kern w:val="2"/>
                <w:lang w:val="en-US" w:eastAsia="zh-CN" w:bidi="ar-SA"/>
              </w:rPr>
              <w:t>1. 复习课次1 Python安装与启动操作；2. 预习Python变量、数据类型基础概念；3. 查看预习视频，初步了解变量定义步骤，标记疑问点。</w:t>
            </w:r>
            <w:r>
              <w:rPr>
                <w:rFonts w:hint="eastAsia" w:eastAsia="宋体" w:asciiTheme="minorHAnsi" w:hAnsiTheme="minorHAnsi" w:cstheme="minorBidi"/>
                <w:bCs/>
                <w:w w:val="90"/>
                <w:kern w:val="2"/>
                <w:lang w:val="en-US" w:eastAsia="zh-CN" w:bidi="ar-SA"/>
              </w:rPr>
              <w:tab/>
            </w:r>
            <w:r>
              <w:rPr>
                <w:rFonts w:hint="eastAsia" w:eastAsia="宋体" w:asciiTheme="minorHAnsi" w:hAnsiTheme="minorHAnsi" w:cstheme="minorBidi"/>
                <w:bCs/>
                <w:w w:val="90"/>
                <w:kern w:val="2"/>
                <w:lang w:val="en-US" w:eastAsia="zh-CN" w:bidi="ar-SA"/>
              </w:rPr>
              <w:t>1. 上传预习资源（概念文档、实操示范视频、简单练习题）至学习平台；2. 解答学生平台留言的疑问；3. 统计学生预习情况，预判教学难点（如命名规则、类型转换），贴合第一学期新生预习能力。</w:t>
            </w:r>
            <w:r>
              <w:rPr>
                <w:rFonts w:hint="eastAsia" w:eastAsia="宋体" w:asciiTheme="minorHAnsi" w:hAnsiTheme="minorHAnsi" w:cstheme="minorBidi"/>
                <w:bCs/>
                <w:w w:val="90"/>
                <w:kern w:val="2"/>
                <w:lang w:val="en-US" w:eastAsia="zh-CN" w:bidi="ar-SA"/>
              </w:rPr>
              <w:tab/>
            </w:r>
            <w:r>
              <w:rPr>
                <w:rFonts w:hint="eastAsia" w:eastAsia="宋体" w:asciiTheme="minorHAnsi" w:hAnsiTheme="minorHAnsi" w:cstheme="minorBidi"/>
                <w:bCs/>
                <w:w w:val="90"/>
                <w:kern w:val="2"/>
                <w:lang w:val="en-US" w:eastAsia="zh-CN" w:bidi="ar-SA"/>
              </w:rPr>
              <w:t>1. 复习Python安装与启动操作，确保软件能正常运行；2. 查看预习资源，初步了解变量、数据类型概念；3. 观看预习视频，记录疑问点并在平台反馈。</w:t>
            </w:r>
            <w:r>
              <w:rPr>
                <w:rFonts w:hint="eastAsia" w:eastAsia="宋体" w:asciiTheme="minorHAnsi" w:hAnsiTheme="minorHAnsi" w:cstheme="minorBidi"/>
                <w:bCs/>
                <w:w w:val="90"/>
                <w:kern w:val="2"/>
                <w:lang w:val="en-US" w:eastAsia="zh-CN" w:bidi="ar-SA"/>
              </w:rPr>
              <w:tab/>
            </w:r>
            <w:r>
              <w:rPr>
                <w:rFonts w:hint="eastAsia" w:eastAsia="宋体" w:asciiTheme="minorHAnsi" w:hAnsiTheme="minorHAnsi" w:cstheme="minorBidi"/>
                <w:bCs/>
                <w:w w:val="90"/>
                <w:kern w:val="2"/>
                <w:lang w:val="en-US" w:eastAsia="zh-CN" w:bidi="ar-SA"/>
              </w:rPr>
              <w:t>【资源】预习概念文档、实操示范视频、简单练习题【设计意图】复习旧知，预习新知，让学生提前熟悉核心概念和操作步骤，为课堂实操做好准备；通过预习反馈，明确教学重点，针对性调整教学节奏。</w:t>
            </w:r>
          </w:p>
        </w:tc>
      </w:tr>
    </w:tbl>
    <w:p w14:paraId="04AE8855">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0"/>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93CC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C9F8962">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中</w:t>
            </w:r>
          </w:p>
        </w:tc>
      </w:tr>
      <w:tr w14:paraId="22D95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642E2E9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1891" w:type="dxa"/>
            <w:vMerge w:val="restart"/>
            <w:vAlign w:val="center"/>
          </w:tcPr>
          <w:p w14:paraId="6DCE8CF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7581" w:type="dxa"/>
            <w:gridSpan w:val="2"/>
            <w:vAlign w:val="center"/>
          </w:tcPr>
          <w:p w14:paraId="3922F40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811" w:type="dxa"/>
            <w:vMerge w:val="restart"/>
            <w:vAlign w:val="center"/>
          </w:tcPr>
          <w:p w14:paraId="696934C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76A26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149745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1891" w:type="dxa"/>
            <w:vMerge w:val="continue"/>
          </w:tcPr>
          <w:p w14:paraId="763BA5B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911" w:type="dxa"/>
            <w:vAlign w:val="center"/>
          </w:tcPr>
          <w:p w14:paraId="3FC9A26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670" w:type="dxa"/>
            <w:vAlign w:val="center"/>
          </w:tcPr>
          <w:p w14:paraId="5AF4FB7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811" w:type="dxa"/>
            <w:vMerge w:val="continue"/>
          </w:tcPr>
          <w:p w14:paraId="1F08F21F">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5E983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56934C0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引航导学</w:t>
            </w:r>
          </w:p>
          <w:p w14:paraId="3EE9C184">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（思政）</w:t>
            </w:r>
          </w:p>
        </w:tc>
        <w:tc>
          <w:tcPr>
            <w:tcW w:w="1891" w:type="dxa"/>
            <w:vAlign w:val="top"/>
          </w:tcPr>
          <w:p w14:paraId="2D067600">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w w:val="90"/>
                <w:kern w:val="2"/>
                <w:sz w:val="28"/>
                <w:lang w:val="en-US" w:eastAsia="zh-CN" w:bidi="ar-SA"/>
              </w:rPr>
              <w:t>1. 复习课次1核心内容：Python安装、启动及环境验证操作，抽查学生软件运行情况；2. 明确本次课教学目标、重点难点及实操任务；3. 强调代码编写的严谨性，融入工匠精神思政教育，引导学生重视细节。</w:t>
            </w:r>
          </w:p>
        </w:tc>
        <w:tc>
          <w:tcPr>
            <w:tcW w:w="3911" w:type="dxa"/>
            <w:vAlign w:val="top"/>
          </w:tcPr>
          <w:p w14:paraId="2C87DE3F">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w w:val="90"/>
                <w:kern w:val="2"/>
                <w:sz w:val="28"/>
                <w:lang w:val="en-US" w:eastAsia="zh-CN" w:bidi="ar-SA"/>
              </w:rPr>
              <w:t>1. 复习课次1核心内容：Python安装、启动及环境验证操作，抽查学生软件运行情况；2. 明确本次课教学目标、重点难点及实操任务；3. 强调代码编写的严谨性，融入工匠精神思政教育，引导学生重视细节。</w:t>
            </w:r>
          </w:p>
        </w:tc>
        <w:tc>
          <w:tcPr>
            <w:tcW w:w="3670" w:type="dxa"/>
            <w:vAlign w:val="top"/>
          </w:tcPr>
          <w:p w14:paraId="72CF91B5">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w w:val="90"/>
                <w:kern w:val="2"/>
                <w:sz w:val="28"/>
                <w:lang w:val="en-US" w:eastAsia="zh-CN" w:bidi="ar-SA"/>
              </w:rPr>
              <w:t>1. 复习课次1核心内容：Python安装、启动及环境验证操作，抽查学生软件运行情况；2. 明确本次课教学目标、重点难点及实操任务；3. 强调代码编写的严谨性，融入工匠精神思政教育，引导学生重视细节。</w:t>
            </w:r>
          </w:p>
        </w:tc>
        <w:tc>
          <w:tcPr>
            <w:tcW w:w="4811" w:type="dxa"/>
            <w:vAlign w:val="top"/>
          </w:tcPr>
          <w:p w14:paraId="0C3AE144">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hint="eastAsia" w:eastAsia="宋体" w:asciiTheme="minorHAnsi" w:hAnsiTheme="minorHAnsi" w:cstheme="minorBidi"/>
                <w:bCs/>
                <w:w w:val="90"/>
                <w:kern w:val="2"/>
                <w:sz w:val="28"/>
                <w:lang w:val="en-US" w:eastAsia="zh-CN" w:bidi="ar-SA"/>
              </w:rPr>
              <w:t>1. 复习课次1核心内容：Python安装、启动及环境验证操作，抽查学生软件运行情况；2. 明确本次课教学目标、重点难点及实操任务；3. 强调代码编写的严谨性，融入工匠精神思政教育，引导学生重视细节。</w:t>
            </w:r>
          </w:p>
        </w:tc>
      </w:tr>
    </w:tbl>
    <w:p w14:paraId="7073D46B">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0"/>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653E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center"/>
          </w:tcPr>
          <w:p w14:paraId="2E7B0CE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示范讲解：变量定义与命名规则</w:t>
            </w:r>
          </w:p>
        </w:tc>
        <w:tc>
          <w:tcPr>
            <w:tcW w:w="1891" w:type="dxa"/>
            <w:shd w:val="clear" w:color="auto" w:fill="auto"/>
            <w:vAlign w:val="top"/>
          </w:tcPr>
          <w:p w14:paraId="7779C719">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hint="eastAsia" w:eastAsia="宋体" w:asciiTheme="minorHAnsi" w:hAnsiTheme="minorHAnsi" w:cstheme="minorBidi"/>
                <w:bCs/>
                <w:w w:val="90"/>
                <w:kern w:val="2"/>
                <w:sz w:val="28"/>
                <w:lang w:val="en-US" w:eastAsia="zh-CN" w:bidi="ar-SA"/>
              </w:rPr>
              <w:t>1. Python变量的定义：变量=值（如name="张三"），讲解变量的作用；2. 变量命名规则：只能包含字母、数字、下划线，不能以数字开头，不能用关键字，区分大小写；3. 常见命名错误及排查方法（如含中文、开头为数字）。</w:t>
            </w:r>
          </w:p>
        </w:tc>
        <w:tc>
          <w:tcPr>
            <w:tcW w:w="3911" w:type="dxa"/>
            <w:shd w:val="clear" w:color="auto" w:fill="auto"/>
            <w:vAlign w:val="top"/>
          </w:tcPr>
          <w:p w14:paraId="54067A39">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hint="eastAsia" w:eastAsia="宋体" w:asciiTheme="minorHAnsi" w:hAnsiTheme="minorHAnsi" w:cstheme="minorBidi"/>
                <w:bCs/>
                <w:w w:val="90"/>
                <w:kern w:val="2"/>
                <w:sz w:val="28"/>
                <w:lang w:val="en-US" w:eastAsia="zh-CN" w:bidi="ar-SA"/>
              </w:rPr>
              <w:t>1. Python变量的定义：变量=值（如name="张三"），讲解变量的作用；2. 变量命名规则：只能包含字母、数字、下划线，不能以数字开头，不能用关键字，区分大小写；3. 常见命名错误及排查方法（如含中文、开头为数字）。</w:t>
            </w:r>
          </w:p>
        </w:tc>
        <w:tc>
          <w:tcPr>
            <w:tcW w:w="3670" w:type="dxa"/>
            <w:shd w:val="clear" w:color="auto" w:fill="auto"/>
            <w:vAlign w:val="top"/>
          </w:tcPr>
          <w:p w14:paraId="7EEC89BE">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hint="eastAsia" w:eastAsia="宋体" w:asciiTheme="minorHAnsi" w:hAnsiTheme="minorHAnsi" w:cstheme="minorBidi"/>
                <w:bCs/>
                <w:w w:val="90"/>
                <w:kern w:val="2"/>
                <w:sz w:val="28"/>
                <w:lang w:val="en-US" w:eastAsia="zh-CN" w:bidi="ar-SA"/>
              </w:rPr>
              <w:t>1. Python变量的定义：变量=值（如name="张三"），讲解变量的作用；2. 变量命名规则：只能包含字母、数字、下划线，不能以数字开头，不能用关键字，区分大小写；3. 常见命名错误及排查方法（如含中文、开头为数字）。</w:t>
            </w:r>
          </w:p>
        </w:tc>
        <w:tc>
          <w:tcPr>
            <w:tcW w:w="4811" w:type="dxa"/>
            <w:shd w:val="clear" w:color="auto" w:fill="auto"/>
            <w:vAlign w:val="top"/>
          </w:tcPr>
          <w:p w14:paraId="42475860">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hint="eastAsia" w:eastAsia="宋体" w:asciiTheme="minorHAnsi" w:hAnsiTheme="minorHAnsi" w:cstheme="minorBidi"/>
                <w:bCs/>
                <w:w w:val="90"/>
                <w:kern w:val="2"/>
                <w:sz w:val="28"/>
                <w:lang w:val="en-US" w:eastAsia="zh-CN" w:bidi="ar-SA"/>
              </w:rPr>
              <w:t>1. Python变量的定义：变量=值（如name="张三"），讲解变量的作用；2. 变量命名规则：只能包含字母、数字、下划线，不能以数字开头，不能用关键字，区分大小写；3. 常见命名错误及排查方法（如含中文、开头为数字）。</w:t>
            </w:r>
          </w:p>
        </w:tc>
      </w:tr>
    </w:tbl>
    <w:p w14:paraId="5995DDE4">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0"/>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4AEB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338B646E">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hint="eastAsia" w:eastAsia="宋体" w:asciiTheme="minorHAnsi" w:hAnsiTheme="minorHAnsi" w:cstheme="minorBidi"/>
                <w:bCs/>
                <w:w w:val="90"/>
                <w:kern w:val="2"/>
                <w:sz w:val="28"/>
                <w:lang w:val="en-US" w:eastAsia="zh-CN" w:bidi="ar-SA"/>
              </w:rPr>
              <w:t>示范讲解：数据类型识别与转换（20分钟）</w:t>
            </w:r>
          </w:p>
        </w:tc>
        <w:tc>
          <w:tcPr>
            <w:tcW w:w="1891" w:type="dxa"/>
            <w:shd w:val="clear" w:color="auto" w:fill="auto"/>
            <w:vAlign w:val="top"/>
          </w:tcPr>
          <w:p w14:paraId="7EC6EFD4">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hint="eastAsia" w:eastAsia="宋体" w:asciiTheme="minorHAnsi" w:hAnsiTheme="minorHAnsi" w:cstheme="minorBidi"/>
                <w:bCs/>
                <w:w w:val="90"/>
                <w:kern w:val="2"/>
                <w:sz w:val="28"/>
                <w:lang w:val="en-US" w:eastAsia="zh-CN" w:bidi="ar-SA"/>
              </w:rPr>
              <w:t>示范讲解：数据类型识别与转换（20分钟）</w:t>
            </w:r>
          </w:p>
        </w:tc>
        <w:tc>
          <w:tcPr>
            <w:tcW w:w="3911" w:type="dxa"/>
            <w:shd w:val="clear" w:color="auto" w:fill="auto"/>
            <w:vAlign w:val="top"/>
          </w:tcPr>
          <w:p w14:paraId="11CAABF6">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hint="eastAsia" w:eastAsia="宋体" w:asciiTheme="minorHAnsi" w:hAnsiTheme="minorHAnsi" w:cstheme="minorBidi"/>
                <w:bCs/>
                <w:w w:val="90"/>
                <w:kern w:val="2"/>
                <w:sz w:val="28"/>
                <w:lang w:val="en-US" w:eastAsia="zh-CN" w:bidi="ar-SA"/>
              </w:rPr>
              <w:t>示范讲解：数据类型识别与转换（20分钟）</w:t>
            </w:r>
          </w:p>
        </w:tc>
        <w:tc>
          <w:tcPr>
            <w:tcW w:w="3670" w:type="dxa"/>
            <w:shd w:val="clear" w:color="auto" w:fill="auto"/>
            <w:vAlign w:val="top"/>
          </w:tcPr>
          <w:p w14:paraId="04F58A9F">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hint="eastAsia" w:eastAsia="宋体" w:asciiTheme="minorHAnsi" w:hAnsiTheme="minorHAnsi" w:cstheme="minorBidi"/>
                <w:bCs/>
                <w:w w:val="90"/>
                <w:kern w:val="2"/>
                <w:sz w:val="28"/>
                <w:lang w:val="en-US" w:eastAsia="zh-CN" w:bidi="ar-SA"/>
              </w:rPr>
              <w:t>示范讲解：数据类型识别与转换（20分钟）</w:t>
            </w:r>
          </w:p>
        </w:tc>
        <w:tc>
          <w:tcPr>
            <w:tcW w:w="4811" w:type="dxa"/>
            <w:shd w:val="clear" w:color="auto" w:fill="auto"/>
            <w:vAlign w:val="top"/>
          </w:tcPr>
          <w:p w14:paraId="0F4C2ACD">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hint="eastAsia" w:eastAsia="宋体" w:asciiTheme="minorHAnsi" w:hAnsiTheme="minorHAnsi" w:cstheme="minorBidi"/>
                <w:bCs/>
                <w:w w:val="90"/>
                <w:kern w:val="2"/>
                <w:sz w:val="28"/>
                <w:lang w:val="en-US" w:eastAsia="zh-CN" w:bidi="ar-SA"/>
              </w:rPr>
              <w:t>示范讲解：数据类型识别与转换（20分钟）</w:t>
            </w:r>
          </w:p>
        </w:tc>
      </w:tr>
    </w:tbl>
    <w:p w14:paraId="1C1F6856">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0"/>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37BD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5F1623F">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展示评价（15分钟）</w:t>
            </w:r>
          </w:p>
        </w:tc>
        <w:tc>
          <w:tcPr>
            <w:tcW w:w="1891" w:type="dxa"/>
            <w:vAlign w:val="top"/>
          </w:tcPr>
          <w:p w14:paraId="00636D94">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小组展示：每组推选1名代表，展示练习成果（代码编写、运行结果）；2. 评价反馈：从代码规范性、操作正确性、错误排查能力等方面进行评价；3. 错题讲解：集中讲解学生常见错误（如命名错误、转换失败），梳理排查方法；4. 总结本次课核心知识点。</w:t>
            </w:r>
          </w:p>
        </w:tc>
        <w:tc>
          <w:tcPr>
            <w:tcW w:w="3911" w:type="dxa"/>
            <w:vAlign w:val="top"/>
          </w:tcPr>
          <w:p w14:paraId="1A8E67CF">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组织小组展示，查看学生练习完成情况；2. 针对性点评，肯定优点，指出不足，重点鼓励新生；3. 集中讲解常见错误及排查方法，强化知识点记忆；4. 总结本次课重点内容，梳理实操要点。</w:t>
            </w:r>
          </w:p>
        </w:tc>
        <w:tc>
          <w:tcPr>
            <w:tcW w:w="3670" w:type="dxa"/>
            <w:vAlign w:val="top"/>
          </w:tcPr>
          <w:p w14:paraId="5C7387E3">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小组代表展示练习成果，讲解代码编写思路和操作过程；2. 组间互评，学习优秀代码编写方法；3. 记录教师点评要点和常见错误排查方法；4. 完善自身代码，巩固所学知识。</w:t>
            </w:r>
          </w:p>
        </w:tc>
        <w:tc>
          <w:tcPr>
            <w:tcW w:w="4811" w:type="dxa"/>
            <w:vAlign w:val="top"/>
          </w:tcPr>
          <w:p w14:paraId="6C05EF5F">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【资源】评价标准表、常见错误汇总表【设计意图】检验教学效果，让学生相互学习，巩固所学知识；通过错题讲解，帮助学生规避常见错误，提升错误排查能力，增强新生的学习自信心。</w:t>
            </w:r>
          </w:p>
        </w:tc>
      </w:tr>
    </w:tbl>
    <w:p w14:paraId="469B08B6">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黑体" w:hAnsi="黑体" w:eastAsia="黑体" w:cs="黑体"/>
          <w:b/>
          <w:kern w:val="2"/>
          <w:sz w:val="28"/>
          <w:lang w:val="en-US" w:eastAsia="zh-CN" w:bidi="ar-SA"/>
        </w:rPr>
      </w:pPr>
    </w:p>
    <w:tbl>
      <w:tblPr>
        <w:tblStyle w:val="10"/>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41BE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27F6F6D">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后</w:t>
            </w:r>
          </w:p>
        </w:tc>
      </w:tr>
      <w:tr w14:paraId="23245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3D1A9B6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3331" w:type="dxa"/>
            <w:vMerge w:val="restart"/>
            <w:vAlign w:val="center"/>
          </w:tcPr>
          <w:p w14:paraId="184889F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6628" w:type="dxa"/>
            <w:gridSpan w:val="2"/>
            <w:vAlign w:val="center"/>
          </w:tcPr>
          <w:p w14:paraId="3E50F58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324" w:type="dxa"/>
            <w:vMerge w:val="restart"/>
            <w:vAlign w:val="center"/>
          </w:tcPr>
          <w:p w14:paraId="58F3EAE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66362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2DE897D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31" w:type="dxa"/>
            <w:vMerge w:val="continue"/>
          </w:tcPr>
          <w:p w14:paraId="7FFF487C">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c>
          <w:tcPr>
            <w:tcW w:w="3314" w:type="dxa"/>
            <w:vAlign w:val="center"/>
          </w:tcPr>
          <w:p w14:paraId="3669A79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314" w:type="dxa"/>
            <w:vAlign w:val="center"/>
          </w:tcPr>
          <w:p w14:paraId="7B51256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324" w:type="dxa"/>
            <w:vMerge w:val="continue"/>
          </w:tcPr>
          <w:p w14:paraId="640B495C">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4EF33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7DACE3F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承学拓识</w:t>
            </w:r>
          </w:p>
        </w:tc>
        <w:tc>
          <w:tcPr>
            <w:tcW w:w="3331" w:type="dxa"/>
            <w:vAlign w:val="top"/>
          </w:tcPr>
          <w:p w14:paraId="6D5A8DB9">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重新梳理Python变量定义、命名规则、数据类型识别及转换方法，完善实操笔记；2. 完成课后练习（基础题+提升题），巩固实操技能，整理错题；3. 预习Python运算符及简单表达式，记录疑问点。</w:t>
            </w:r>
          </w:p>
        </w:tc>
        <w:tc>
          <w:tcPr>
            <w:tcW w:w="3314" w:type="dxa"/>
            <w:vAlign w:val="top"/>
          </w:tcPr>
          <w:p w14:paraId="27234087">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推送课后练习和预习资源；2. 查看学生课后任务完成情况，重点关注新生的实操巩固情况和错题整理情况；3. 解答学生课后反馈的疑问，耐心指导，针对共性问题发布补充讲解视频。</w:t>
            </w:r>
          </w:p>
        </w:tc>
        <w:tc>
          <w:tcPr>
            <w:tcW w:w="3314" w:type="dxa"/>
            <w:vAlign w:val="top"/>
          </w:tcPr>
          <w:p w14:paraId="4B289E5B">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完善实操笔记，梳理核心知识点和常见错误；2. 完成课后练习，巩固变量、数据类型相关操作，整理错题及排查方法；3. 预习Python运算符及简单表达式，记录疑问点。</w:t>
            </w:r>
          </w:p>
        </w:tc>
        <w:tc>
          <w:tcPr>
            <w:tcW w:w="4324" w:type="dxa"/>
            <w:vAlign w:val="top"/>
          </w:tcPr>
          <w:p w14:paraId="68431BBA">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资源】课后练习题库、预习资源、错题整理模板、补充讲解视频【设计意图】巩固课堂所学知识，强化实操能力，整理错题帮助学生规避常见错误；预习新知，为后续课次3的Python运算符实操做好铺垫，贴合第一学期教学节奏。</w:t>
            </w:r>
          </w:p>
        </w:tc>
      </w:tr>
      <w:tr w14:paraId="2922A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370C2135">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hint="eastAsia" w:ascii="Arial" w:hAnsi="Arial" w:eastAsia="宋体" w:cstheme="minorBidi"/>
                <w:b/>
                <w:bCs/>
                <w:kern w:val="2"/>
                <w:sz w:val="32"/>
                <w:lang w:val="en-US" w:eastAsia="zh-CN" w:bidi="ar-SA"/>
              </w:rPr>
            </w:pPr>
            <w:bookmarkStart w:id="30" w:name="_Toc10748"/>
            <w:bookmarkStart w:id="31" w:name="_Toc30885_0"/>
            <w:bookmarkStart w:id="32" w:name="_Toc9248_0"/>
            <w:r>
              <w:rPr>
                <w:rFonts w:hint="eastAsia" w:ascii="Arial" w:hAnsi="Arial" w:eastAsia="黑体" w:cstheme="minorBidi"/>
                <w:b/>
                <w:bCs/>
                <w:kern w:val="2"/>
                <w:sz w:val="32"/>
                <w:lang w:val="en-US" w:eastAsia="zh-CN" w:bidi="ar-SA"/>
              </w:rPr>
              <w:t>四、效果与创新</w:t>
            </w:r>
            <w:bookmarkEnd w:id="30"/>
          </w:p>
        </w:tc>
      </w:tr>
      <w:tr w14:paraId="27865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7105D36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教学效果</w:t>
            </w:r>
          </w:p>
        </w:tc>
        <w:tc>
          <w:tcPr>
            <w:tcW w:w="14283" w:type="dxa"/>
            <w:gridSpan w:val="4"/>
          </w:tcPr>
          <w:p w14:paraId="6A35A293">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Arial" w:hAnsi="Arial" w:eastAsia="等线" w:cs="Arial"/>
                <w:bCs/>
                <w:w w:val="90"/>
                <w:kern w:val="2"/>
                <w:sz w:val="22"/>
                <w:lang w:val="en-US" w:eastAsia="zh-CN" w:bidi="ar-SA"/>
              </w:rPr>
            </w:pPr>
            <w:r>
              <w:rPr>
                <w:rFonts w:hint="eastAsia" w:eastAsia="宋体" w:asciiTheme="minorHAnsi" w:hAnsiTheme="minorHAnsi" w:cstheme="minorBidi"/>
                <w:bCs/>
                <w:w w:val="90"/>
                <w:kern w:val="2"/>
                <w:sz w:val="28"/>
                <w:lang w:val="en-US" w:eastAsia="zh-CN" w:bidi="ar-SA"/>
              </w:rPr>
              <w:t xml:space="preserve"> </w:t>
            </w:r>
            <w:r>
              <w:rPr>
                <w:rFonts w:hint="eastAsia" w:ascii="Arial" w:hAnsi="Arial" w:eastAsia="等线" w:cs="Arial"/>
                <w:bCs/>
                <w:w w:val="90"/>
                <w:kern w:val="2"/>
                <w:sz w:val="22"/>
                <w:lang w:val="en-US" w:eastAsia="zh-CN" w:bidi="ar-SA"/>
              </w:rPr>
              <w:t>1. 通过“示范讲解+分层练习+错题讲解”的教学模式，贴合24级第一学期新生认知特点，90%以上的学生能独立完成变量定义、数据类型识别及基础转换操作，代码编写规范性明显提升；</w:t>
            </w:r>
          </w:p>
          <w:p w14:paraId="5BACC505">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Arial" w:hAnsi="Arial" w:eastAsia="等线" w:cs="Arial"/>
                <w:bCs/>
                <w:w w:val="90"/>
                <w:kern w:val="2"/>
                <w:sz w:val="22"/>
                <w:lang w:val="en-US" w:eastAsia="zh-CN" w:bidi="ar-SA"/>
              </w:rPr>
            </w:pPr>
            <w:r>
              <w:rPr>
                <w:rFonts w:hint="eastAsia" w:ascii="Arial" w:hAnsi="Arial" w:eastAsia="等线" w:cs="Arial"/>
                <w:bCs/>
                <w:w w:val="90"/>
                <w:kern w:val="2"/>
                <w:sz w:val="22"/>
                <w:lang w:val="en-US" w:eastAsia="zh-CN" w:bidi="ar-SA"/>
              </w:rPr>
              <w:t xml:space="preserve"> 2. 通过小组互助和自主练习，学生的动手操作能力、错误排查能力得到初步提升，有效解决了“听懂但不会写”的问题，保持了学生对Python实操的学习兴趣；</w:t>
            </w:r>
          </w:p>
          <w:p w14:paraId="20FFA4BA">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Arial" w:hAnsi="Arial" w:eastAsia="等线" w:cs="Arial"/>
                <w:bCs/>
                <w:w w:val="90"/>
                <w:kern w:val="2"/>
                <w:sz w:val="22"/>
                <w:lang w:val="en-US" w:eastAsia="zh-CN" w:bidi="ar-SA"/>
              </w:rPr>
            </w:pPr>
            <w:r>
              <w:rPr>
                <w:rFonts w:hint="eastAsia" w:ascii="Arial" w:hAnsi="Arial" w:eastAsia="等线" w:cs="Arial"/>
                <w:bCs/>
                <w:w w:val="90"/>
                <w:kern w:val="2"/>
                <w:sz w:val="22"/>
                <w:lang w:val="en-US" w:eastAsia="zh-CN" w:bidi="ar-SA"/>
              </w:rPr>
              <w:t xml:space="preserve">  3. 通过思政教育融入，学生的严谨操作意识、工匠精神得到培养，能重视代码编写中的细节问题，逐步养成记录错题、总结经验的习惯；</w:t>
            </w:r>
          </w:p>
          <w:p w14:paraId="2ACA9D38">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Arial" w:hAnsi="Arial" w:eastAsia="等线" w:cs="Arial"/>
                <w:bCs/>
                <w:w w:val="90"/>
                <w:kern w:val="2"/>
                <w:sz w:val="22"/>
                <w:lang w:val="en-US" w:eastAsia="zh-CN" w:bidi="ar-SA"/>
              </w:rPr>
            </w:pPr>
            <w:r>
              <w:rPr>
                <w:rFonts w:hint="eastAsia" w:ascii="Arial" w:hAnsi="Arial" w:eastAsia="等线" w:cs="Arial"/>
                <w:bCs/>
                <w:w w:val="90"/>
                <w:kern w:val="2"/>
                <w:sz w:val="22"/>
                <w:lang w:val="en-US" w:eastAsia="zh-CN" w:bidi="ar-SA"/>
              </w:rPr>
              <w:t>4. 学生掌握了1+X大数据工程技术技能等级证书（初级）中Python基础操作的核心要点，为后续证书备考和数据处理实操课程奠定了坚实的基础。</w:t>
            </w:r>
          </w:p>
          <w:p w14:paraId="15BD933F">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eastAsia="宋体" w:asciiTheme="minorHAnsi" w:hAnsiTheme="minorHAnsi" w:cstheme="minorBidi"/>
                <w:bCs/>
                <w:kern w:val="2"/>
                <w:sz w:val="28"/>
                <w:lang w:val="en-US" w:eastAsia="zh-CN" w:bidi="ar-SA"/>
              </w:rPr>
            </w:pPr>
            <w:r>
              <w:rPr>
                <w:rFonts w:hint="eastAsia" w:ascii="Arial" w:hAnsi="Arial" w:eastAsia="等线" w:cs="Arial"/>
                <w:bCs/>
                <w:w w:val="90"/>
                <w:kern w:val="2"/>
                <w:sz w:val="22"/>
                <w:lang w:val="en-US" w:eastAsia="zh-CN" w:bidi="ar-SA"/>
              </w:rPr>
              <w:t xml:space="preserve">            </w:t>
            </w:r>
          </w:p>
        </w:tc>
      </w:tr>
      <w:tr w14:paraId="69B54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5B1EA1B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特色创新</w:t>
            </w:r>
          </w:p>
        </w:tc>
        <w:tc>
          <w:tcPr>
            <w:tcW w:w="14283" w:type="dxa"/>
            <w:gridSpan w:val="4"/>
          </w:tcPr>
          <w:p w14:paraId="37EDC868">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贴合岗、证、赛要求，重构教学内容，将证书考证要点、赛项规范融入实操教学，提升学生职业适配性；</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2. 采用“演示+实操+排查”的教学模式，结合实操手册、配置模板、问题排查手册，降低教学难点，提升实操效率；</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3. 注重小组互助和个性化指导，兼顾不同层次学生的学习需求，确保每位学生都能掌握核心技能；</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4. 融入思政教育，将工匠精神、爱国情怀与专业教学结合，提升学生综合素养。</w:t>
            </w:r>
          </w:p>
        </w:tc>
      </w:tr>
    </w:tbl>
    <w:p w14:paraId="7D7267AA">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0"/>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2DA6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01743F61">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hint="eastAsia" w:ascii="Arial" w:hAnsi="Arial" w:eastAsia="黑体" w:cstheme="minorBidi"/>
                <w:b/>
                <w:bCs/>
                <w:kern w:val="2"/>
                <w:sz w:val="32"/>
                <w:lang w:val="en-US" w:eastAsia="zh-CN" w:bidi="ar-SA"/>
              </w:rPr>
            </w:pPr>
            <w:bookmarkStart w:id="33" w:name="_Toc9261"/>
            <w:bookmarkStart w:id="34" w:name="_Toc6319_0"/>
            <w:bookmarkStart w:id="35" w:name="_Toc9500_0"/>
            <w:r>
              <w:rPr>
                <w:rFonts w:hint="eastAsia" w:ascii="Arial" w:hAnsi="Arial" w:eastAsia="黑体" w:cstheme="minorBidi"/>
                <w:b/>
                <w:bCs/>
                <w:kern w:val="2"/>
                <w:sz w:val="32"/>
                <w:lang w:val="en-US" w:eastAsia="zh-CN" w:bidi="ar-SA"/>
              </w:rPr>
              <w:t>五、评价与反思</w:t>
            </w:r>
            <w:bookmarkEnd w:id="33"/>
          </w:p>
        </w:tc>
      </w:tr>
      <w:tr w14:paraId="78853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4BCC2CC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评价构成</w:t>
            </w:r>
          </w:p>
        </w:tc>
        <w:tc>
          <w:tcPr>
            <w:tcW w:w="1500" w:type="dxa"/>
          </w:tcPr>
          <w:p w14:paraId="69619CC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评价主体</w:t>
            </w:r>
          </w:p>
        </w:tc>
        <w:tc>
          <w:tcPr>
            <w:tcW w:w="5223" w:type="dxa"/>
          </w:tcPr>
          <w:p w14:paraId="7B6BBD7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评价要素</w:t>
            </w:r>
          </w:p>
        </w:tc>
        <w:tc>
          <w:tcPr>
            <w:tcW w:w="7410" w:type="dxa"/>
          </w:tcPr>
          <w:p w14:paraId="649F743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评价标准</w:t>
            </w:r>
          </w:p>
        </w:tc>
      </w:tr>
      <w:tr w14:paraId="63438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37402FB8">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课前</w:t>
            </w:r>
          </w:p>
          <w:p w14:paraId="332A1237">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20%</w:t>
            </w:r>
            <w:r>
              <w:rPr>
                <w:rFonts w:hint="eastAsia" w:ascii="黑体" w:hAnsi="黑体" w:eastAsia="黑体" w:cs="黑体"/>
                <w:bCs/>
                <w:kern w:val="2"/>
                <w:sz w:val="28"/>
                <w:lang w:val="en-US" w:eastAsia="zh-CN" w:bidi="ar-SA"/>
              </w:rPr>
              <w:t>）</w:t>
            </w:r>
          </w:p>
        </w:tc>
        <w:tc>
          <w:tcPr>
            <w:tcW w:w="1500" w:type="dxa"/>
            <w:vAlign w:val="top"/>
          </w:tcPr>
          <w:p w14:paraId="2CCEB06D">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学习平台、教师</w:t>
            </w:r>
          </w:p>
        </w:tc>
        <w:tc>
          <w:tcPr>
            <w:tcW w:w="5223" w:type="dxa"/>
            <w:vAlign w:val="top"/>
          </w:tcPr>
          <w:p w14:paraId="3B6AEC3A">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预习资源学习进度、疑问反馈情况</w:t>
            </w:r>
          </w:p>
        </w:tc>
        <w:tc>
          <w:tcPr>
            <w:tcW w:w="7410" w:type="dxa"/>
            <w:vAlign w:val="top"/>
          </w:tcPr>
          <w:p w14:paraId="62C9A00D">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学习平台自动生成数据（浏览量、完成度），教师根据疑问反馈质量评分，贴合新生预习能力</w:t>
            </w:r>
          </w:p>
        </w:tc>
      </w:tr>
      <w:tr w14:paraId="6220A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0A944623">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课中</w:t>
            </w:r>
          </w:p>
          <w:p w14:paraId="509EB337">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60%</w:t>
            </w:r>
            <w:r>
              <w:rPr>
                <w:rFonts w:hint="eastAsia" w:ascii="黑体" w:hAnsi="黑体" w:eastAsia="黑体" w:cs="黑体"/>
                <w:bCs/>
                <w:kern w:val="2"/>
                <w:sz w:val="28"/>
                <w:lang w:val="en-US" w:eastAsia="zh-CN" w:bidi="ar-SA"/>
              </w:rPr>
              <w:t>）</w:t>
            </w:r>
          </w:p>
        </w:tc>
        <w:tc>
          <w:tcPr>
            <w:tcW w:w="1500" w:type="dxa"/>
            <w:vAlign w:val="top"/>
          </w:tcPr>
          <w:p w14:paraId="193243F2">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教师、学生</w:t>
            </w:r>
          </w:p>
        </w:tc>
        <w:tc>
          <w:tcPr>
            <w:tcW w:w="5223" w:type="dxa"/>
            <w:vAlign w:val="top"/>
          </w:tcPr>
          <w:p w14:paraId="6705C1A1">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行业认知掌握情况、实操操作规范性、小组协作表现</w:t>
            </w:r>
          </w:p>
        </w:tc>
        <w:tc>
          <w:tcPr>
            <w:tcW w:w="7410" w:type="dxa"/>
            <w:vAlign w:val="top"/>
          </w:tcPr>
          <w:p w14:paraId="37D8FF46">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能主动参与小组互助；能完成基础实操操作</w:t>
            </w:r>
          </w:p>
        </w:tc>
      </w:tr>
      <w:tr w14:paraId="382DF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10761C9B">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课后</w:t>
            </w:r>
          </w:p>
          <w:p w14:paraId="72146C32">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20%</w:t>
            </w:r>
            <w:r>
              <w:rPr>
                <w:rFonts w:hint="eastAsia" w:ascii="黑体" w:hAnsi="黑体" w:eastAsia="黑体" w:cs="黑体"/>
                <w:bCs/>
                <w:kern w:val="2"/>
                <w:sz w:val="28"/>
                <w:lang w:val="en-US" w:eastAsia="zh-CN" w:bidi="ar-SA"/>
              </w:rPr>
              <w:t>）</w:t>
            </w:r>
          </w:p>
        </w:tc>
        <w:tc>
          <w:tcPr>
            <w:tcW w:w="1500" w:type="dxa"/>
            <w:vAlign w:val="top"/>
          </w:tcPr>
          <w:p w14:paraId="2E9936E1">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教师</w:t>
            </w:r>
          </w:p>
        </w:tc>
        <w:tc>
          <w:tcPr>
            <w:tcW w:w="5223" w:type="dxa"/>
            <w:vAlign w:val="top"/>
          </w:tcPr>
          <w:p w14:paraId="62483A37">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课后任务完成质量、实操笔记完整性</w:t>
            </w:r>
          </w:p>
        </w:tc>
        <w:tc>
          <w:tcPr>
            <w:tcW w:w="7410" w:type="dxa"/>
            <w:vAlign w:val="top"/>
          </w:tcPr>
          <w:p w14:paraId="535817A2">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课后实操巩固到位；实操笔记完整、重点突出；能主动预习后续内容，记录疑问点</w:t>
            </w:r>
          </w:p>
        </w:tc>
      </w:tr>
      <w:tr w14:paraId="11BC5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C3A141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反思改进</w:t>
            </w:r>
          </w:p>
        </w:tc>
        <w:tc>
          <w:tcPr>
            <w:tcW w:w="14133" w:type="dxa"/>
            <w:gridSpan w:val="3"/>
            <w:shd w:val="clear" w:color="auto" w:fill="auto"/>
            <w:vAlign w:val="top"/>
          </w:tcPr>
          <w:p w14:paraId="06210496">
            <w:pPr>
              <w:widowControl w:val="0"/>
              <w:spacing w:before="120" w:after="120" w:line="288" w:lineRule="auto"/>
              <w:ind w:left="0" w:leftChars="0" w:firstLine="396" w:firstLineChars="20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本次课中部分新生课堂注意力不够集中，对概念讲解环节兴趣不高，影响学习效果。</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 xml:space="preserve"> 今后改进方向：1.  优化概念讲解方式，多结合校园、生活案例，提升新生注意力和参与度；</w:t>
            </w:r>
            <w:r>
              <w:rPr>
                <w:rFonts w:hint="eastAsia" w:ascii="Arial" w:hAnsi="Arial" w:eastAsia="等线" w:cs="Arial"/>
                <w:bCs/>
                <w:w w:val="90"/>
                <w:kern w:val="2"/>
                <w:sz w:val="22"/>
                <w:lang w:val="en-US" w:eastAsia="zh-CN" w:bidi="ar-SA"/>
              </w:rPr>
              <w:t>2</w:t>
            </w:r>
            <w:r>
              <w:rPr>
                <w:rFonts w:ascii="Arial" w:hAnsi="Arial" w:eastAsia="等线" w:cs="Arial"/>
                <w:bCs/>
                <w:w w:val="90"/>
                <w:kern w:val="2"/>
                <w:sz w:val="22"/>
                <w:lang w:val="en-US" w:eastAsia="zh-CN" w:bidi="ar-SA"/>
              </w:rPr>
              <w:t>. 整理更多常见错误及排查方法，制作短视频教程，方便新生课后回顾，强化实操能力。</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本次课新生的动手操作积极性较高，小组互助效果良好，多数学生能按时完成教学任务，行业认知和实操能力得到明显提升，为后续认知实习课程奠定了坚实基础。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p w14:paraId="4A7E2685">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p>
    <w:bookmarkEnd w:id="19"/>
    <w:bookmarkEnd w:id="20"/>
    <w:bookmarkEnd w:id="22"/>
    <w:bookmarkEnd w:id="23"/>
    <w:bookmarkEnd w:id="25"/>
    <w:bookmarkEnd w:id="26"/>
    <w:bookmarkEnd w:id="28"/>
    <w:bookmarkEnd w:id="29"/>
    <w:bookmarkEnd w:id="31"/>
    <w:bookmarkEnd w:id="32"/>
    <w:bookmarkEnd w:id="34"/>
    <w:bookmarkEnd w:id="35"/>
    <w:p w14:paraId="40FAECDC">
      <w:pPr>
        <w:widowControl w:val="0"/>
        <w:jc w:val="both"/>
        <w:rPr>
          <w:rFonts w:hint="eastAsia" w:ascii="黑体" w:hAnsi="黑体" w:eastAsia="黑体" w:cs="黑体"/>
          <w:b/>
          <w:kern w:val="2"/>
          <w:sz w:val="28"/>
          <w:lang w:val="en-US" w:eastAsia="zh-CN" w:bidi="ar-SA"/>
        </w:rPr>
        <w:sectPr>
          <w:footerReference r:id="rId4" w:type="default"/>
          <w:pgSz w:w="16838" w:h="11906" w:orient="landscape"/>
          <w:pgMar w:top="567" w:right="567" w:bottom="567" w:left="567" w:header="851" w:footer="680" w:gutter="0"/>
          <w:pgNumType w:fmt="decimal" w:start="1"/>
          <w:cols w:space="425" w:num="1"/>
          <w:docGrid w:type="lines" w:linePitch="312" w:charSpace="0"/>
        </w:sectPr>
      </w:pPr>
    </w:p>
    <w:p w14:paraId="48A9A686">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w w:val="90"/>
          <w:kern w:val="2"/>
          <w:sz w:val="56"/>
          <w:szCs w:val="56"/>
          <w:lang w:val="en-US" w:eastAsia="zh-CN" w:bidi="ar-SA"/>
        </w:rPr>
      </w:pPr>
    </w:p>
    <w:p w14:paraId="5B4E50C5">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w w:val="90"/>
          <w:kern w:val="2"/>
          <w:sz w:val="56"/>
          <w:szCs w:val="56"/>
          <w:lang w:val="en-US" w:eastAsia="zh-CN" w:bidi="ar-SA"/>
        </w:rPr>
      </w:pPr>
    </w:p>
    <w:p w14:paraId="14A0324B">
      <w:pPr>
        <w:keepNext/>
        <w:keepLines/>
        <w:pageBreakBefore w:val="0"/>
        <w:widowControl w:val="0"/>
        <w:kinsoku/>
        <w:wordWrap/>
        <w:overflowPunct w:val="0"/>
        <w:topLinePunct/>
        <w:autoSpaceDE w:val="0"/>
        <w:autoSpaceDN w:val="0"/>
        <w:bidi w:val="0"/>
        <w:adjustRightInd/>
        <w:snapToGrid/>
        <w:spacing w:before="312" w:beforeLines="100" w:beforeAutospacing="0" w:after="312" w:afterLines="100" w:afterAutospacing="0" w:line="360" w:lineRule="auto"/>
        <w:jc w:val="center"/>
        <w:textAlignment w:val="auto"/>
        <w:outlineLvl w:val="0"/>
        <w:rPr>
          <w:rFonts w:hint="eastAsia" w:eastAsia="黑体"/>
          <w:b/>
          <w:bCs/>
          <w:kern w:val="44"/>
          <w:sz w:val="32"/>
          <w:lang w:val="en-US" w:eastAsia="zh-CN" w:bidi="ar-SA"/>
        </w:rPr>
      </w:pPr>
      <w:bookmarkStart w:id="36" w:name="_Toc3331"/>
      <w:bookmarkStart w:id="37" w:name="_Toc1472_1"/>
      <w:bookmarkStart w:id="38" w:name="_Toc7259_1"/>
      <w:r>
        <w:rPr>
          <w:rFonts w:hint="eastAsia" w:eastAsia="黑体"/>
          <w:b/>
          <w:bCs/>
          <w:kern w:val="44"/>
          <w:sz w:val="32"/>
          <w:lang w:val="en-US" w:eastAsia="zh-CN" w:bidi="ar-SA"/>
        </w:rPr>
        <w:t>课次3：Python运算符及简单表达式实操</w:t>
      </w:r>
      <w:bookmarkEnd w:id="36"/>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17CE1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777CD9D6">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39" w:name="_Toc13042"/>
            <w:bookmarkStart w:id="40" w:name="_Toc26545_1"/>
            <w:bookmarkStart w:id="41" w:name="_Toc14777_1"/>
            <w:r>
              <w:rPr>
                <w:rFonts w:hint="eastAsia" w:ascii="Arial" w:hAnsi="Arial" w:eastAsia="黑体" w:cstheme="minorBidi"/>
                <w:b/>
                <w:bCs/>
                <w:kern w:val="2"/>
                <w:sz w:val="32"/>
                <w:lang w:val="en-US" w:eastAsia="zh-CN" w:bidi="ar-SA"/>
              </w:rPr>
              <w:t>一、教学设计</w:t>
            </w:r>
            <w:bookmarkEnd w:id="39"/>
          </w:p>
        </w:tc>
      </w:tr>
      <w:tr w14:paraId="3A938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2D37803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基本信息</w:t>
            </w:r>
          </w:p>
        </w:tc>
        <w:tc>
          <w:tcPr>
            <w:tcW w:w="1917" w:type="dxa"/>
          </w:tcPr>
          <w:p w14:paraId="1738801C">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教学任务</w:t>
            </w:r>
          </w:p>
        </w:tc>
        <w:tc>
          <w:tcPr>
            <w:tcW w:w="4751" w:type="dxa"/>
            <w:vAlign w:val="top"/>
          </w:tcPr>
          <w:p w14:paraId="2658BFC2">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任务3 Python常用运算符使用及简单表达式编写</w:t>
            </w:r>
          </w:p>
        </w:tc>
        <w:tc>
          <w:tcPr>
            <w:tcW w:w="2119" w:type="dxa"/>
          </w:tcPr>
          <w:p w14:paraId="4185B074">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授课班级</w:t>
            </w:r>
          </w:p>
        </w:tc>
        <w:tc>
          <w:tcPr>
            <w:tcW w:w="4897" w:type="dxa"/>
            <w:vAlign w:val="top"/>
          </w:tcPr>
          <w:p w14:paraId="0708B0E7">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hint="eastAsia" w:ascii="Arial" w:hAnsi="Arial" w:eastAsia="等线" w:cs="Arial"/>
                <w:bCs/>
                <w:w w:val="90"/>
                <w:kern w:val="2"/>
                <w:sz w:val="22"/>
                <w:lang w:val="en-US" w:eastAsia="zh-CN" w:bidi="ar-SA"/>
              </w:rPr>
              <w:t>25级大数据技术1、2班</w:t>
            </w:r>
          </w:p>
        </w:tc>
      </w:tr>
      <w:tr w14:paraId="10BBF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1743040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4526A94D">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课程名称</w:t>
            </w:r>
          </w:p>
        </w:tc>
        <w:tc>
          <w:tcPr>
            <w:tcW w:w="4751" w:type="dxa"/>
            <w:shd w:val="clear" w:color="auto" w:fill="auto"/>
            <w:vAlign w:val="top"/>
          </w:tcPr>
          <w:p w14:paraId="62B316B0">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认识实习</w:t>
            </w:r>
          </w:p>
        </w:tc>
        <w:tc>
          <w:tcPr>
            <w:tcW w:w="2119" w:type="dxa"/>
          </w:tcPr>
          <w:p w14:paraId="386E66AF">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课程类型</w:t>
            </w:r>
          </w:p>
        </w:tc>
        <w:tc>
          <w:tcPr>
            <w:tcW w:w="4897" w:type="dxa"/>
            <w:shd w:val="clear" w:color="auto" w:fill="auto"/>
            <w:vAlign w:val="top"/>
          </w:tcPr>
          <w:p w14:paraId="3C76DB92">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理实一体</w:t>
            </w:r>
          </w:p>
        </w:tc>
      </w:tr>
      <w:tr w14:paraId="79FB9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59C075F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21779EAB">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教学单元</w:t>
            </w:r>
          </w:p>
        </w:tc>
        <w:tc>
          <w:tcPr>
            <w:tcW w:w="4751" w:type="dxa"/>
            <w:shd w:val="clear" w:color="auto" w:fill="auto"/>
            <w:vAlign w:val="top"/>
          </w:tcPr>
          <w:p w14:paraId="79780BD7">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单元</w:t>
            </w:r>
            <w:r>
              <w:rPr>
                <w:rFonts w:hint="eastAsia" w:ascii="Arial" w:hAnsi="Arial" w:eastAsia="等线" w:cs="Arial"/>
                <w:bCs/>
                <w:w w:val="90"/>
                <w:kern w:val="2"/>
                <w:sz w:val="22"/>
                <w:lang w:val="en-US" w:eastAsia="zh-CN" w:bidi="ar-SA"/>
              </w:rPr>
              <w:t>2</w:t>
            </w:r>
            <w:r>
              <w:rPr>
                <w:rFonts w:ascii="Arial" w:hAnsi="Arial" w:eastAsia="等线" w:cs="Arial"/>
                <w:bCs/>
                <w:w w:val="90"/>
                <w:kern w:val="2"/>
                <w:sz w:val="22"/>
                <w:lang w:val="en-US" w:eastAsia="zh-CN" w:bidi="ar-SA"/>
              </w:rPr>
              <w:t xml:space="preserve"> </w:t>
            </w:r>
          </w:p>
        </w:tc>
        <w:tc>
          <w:tcPr>
            <w:tcW w:w="2119" w:type="dxa"/>
          </w:tcPr>
          <w:p w14:paraId="284C7C98">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授课学时</w:t>
            </w:r>
          </w:p>
        </w:tc>
        <w:tc>
          <w:tcPr>
            <w:tcW w:w="4897" w:type="dxa"/>
            <w:shd w:val="clear" w:color="auto" w:fill="auto"/>
            <w:vAlign w:val="top"/>
          </w:tcPr>
          <w:p w14:paraId="4F95ECD9">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2学时(90分钟)</w:t>
            </w:r>
          </w:p>
        </w:tc>
      </w:tr>
      <w:tr w14:paraId="4AD4F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094A639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2A49AC75">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授课方式</w:t>
            </w:r>
          </w:p>
        </w:tc>
        <w:tc>
          <w:tcPr>
            <w:tcW w:w="4751" w:type="dxa"/>
            <w:shd w:val="clear" w:color="auto" w:fill="auto"/>
            <w:vAlign w:val="top"/>
          </w:tcPr>
          <w:p w14:paraId="678F4E01">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案例教学、上机实操、小组讨论</w:t>
            </w:r>
          </w:p>
        </w:tc>
        <w:tc>
          <w:tcPr>
            <w:tcW w:w="2119" w:type="dxa"/>
          </w:tcPr>
          <w:p w14:paraId="460ED7CA">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授课地点</w:t>
            </w:r>
          </w:p>
        </w:tc>
        <w:tc>
          <w:tcPr>
            <w:tcW w:w="4897" w:type="dxa"/>
            <w:shd w:val="clear" w:color="auto" w:fill="auto"/>
            <w:vAlign w:val="top"/>
          </w:tcPr>
          <w:p w14:paraId="6109A4D7">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计算机机房、智慧教室</w:t>
            </w:r>
          </w:p>
        </w:tc>
      </w:tr>
      <w:tr w14:paraId="35DAE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0109247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标准与教材</w:t>
            </w:r>
          </w:p>
        </w:tc>
        <w:tc>
          <w:tcPr>
            <w:tcW w:w="6668" w:type="dxa"/>
            <w:gridSpan w:val="2"/>
            <w:vAlign w:val="top"/>
          </w:tcPr>
          <w:p w14:paraId="4519BB54">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主选教材: 《大数据技术基础（第2版）》（林子雨主编，适配认知实习入门教学）</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参考教材: 《大数据认知与实践入门》《计算机基础实操教程》</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c>
          <w:tcPr>
            <w:tcW w:w="7016" w:type="dxa"/>
            <w:gridSpan w:val="2"/>
          </w:tcPr>
          <w:p w14:paraId="29AC9168">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eastAsia="宋体" w:asciiTheme="minorHAnsi" w:hAnsiTheme="minorHAnsi" w:cstheme="minorBidi"/>
                <w:bCs/>
                <w:kern w:val="2"/>
                <w:sz w:val="28"/>
                <w:lang w:val="en-US" w:eastAsia="zh-CN" w:bidi="ar-SA"/>
              </w:rPr>
            </w:pPr>
          </w:p>
        </w:tc>
      </w:tr>
      <w:tr w14:paraId="57DF1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16692DB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教学内容</w:t>
            </w:r>
          </w:p>
        </w:tc>
        <w:tc>
          <w:tcPr>
            <w:tcW w:w="13684" w:type="dxa"/>
            <w:gridSpan w:val="4"/>
            <w:shd w:val="clear" w:color="auto" w:fill="auto"/>
            <w:vAlign w:val="top"/>
          </w:tcPr>
          <w:p w14:paraId="2B5949B1">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hint="eastAsia" w:ascii="Arial" w:hAnsi="Arial" w:eastAsia="等线" w:cs="Arial"/>
                <w:bCs/>
                <w:w w:val="90"/>
                <w:kern w:val="2"/>
                <w:sz w:val="22"/>
                <w:lang w:val="en-US" w:eastAsia="zh-CN" w:bidi="ar-SA"/>
              </w:rPr>
              <w:t>基于大数据技术专业教学标准，面向大数据入门岗位（数据处理助理、数据分析助理）需求，融入1+X大数据工程技术技能等级证书（初级）入门实操要求，结合24级第一学期新生认知特点及课次2的Python变量、数据类型基础，重构教学内容。</w:t>
            </w:r>
          </w:p>
          <w:p w14:paraId="3097D82A">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hint="eastAsia" w:ascii="Arial" w:hAnsi="Arial" w:eastAsia="等线" w:cs="Arial"/>
                <w:bCs/>
                <w:w w:val="90"/>
                <w:kern w:val="2"/>
                <w:sz w:val="22"/>
                <w:lang w:val="en-US" w:eastAsia="zh-CN" w:bidi="ar-SA"/>
              </w:rPr>
              <w:t>课岗融通: 结合大数据入门岗位对数据运算、简单数据处理的基础需求，掌握Python常用运算符使用及表达式编写，具备简单的数据运算处理能力；</w:t>
            </w:r>
          </w:p>
          <w:p w14:paraId="75CBCDD1">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hint="eastAsia" w:ascii="Arial" w:hAnsi="Arial" w:eastAsia="等线" w:cs="Arial"/>
                <w:bCs/>
                <w:w w:val="90"/>
                <w:kern w:val="2"/>
                <w:sz w:val="22"/>
                <w:lang w:val="en-US" w:eastAsia="zh-CN" w:bidi="ar-SA"/>
              </w:rPr>
              <w:t>课证融通: 对接1+X大数据工程技术技能等级证书（初级）中Python运算符及表达式考核要点，掌握核心运算符用法及表达式编写规范，为后续证书备考夯实基础；</w:t>
            </w:r>
          </w:p>
          <w:p w14:paraId="10E8C76F">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hint="eastAsia" w:ascii="Arial" w:hAnsi="Arial" w:eastAsia="等线" w:cs="Arial"/>
                <w:bCs/>
                <w:w w:val="90"/>
                <w:kern w:val="2"/>
                <w:sz w:val="22"/>
                <w:lang w:val="en-US" w:eastAsia="zh-CN" w:bidi="ar-SA"/>
              </w:rPr>
              <w:t xml:space="preserve"> 课赛融通: 结合高职组大数据技术赛项中Python代码编写规范，培养严谨的表达式编写习惯，提升运算实操熟练度，为后续参与技能竞赛奠定基础。</w:t>
            </w:r>
          </w:p>
        </w:tc>
      </w:tr>
    </w:tbl>
    <w:tbl>
      <w:tblPr>
        <w:tblStyle w:val="11"/>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1429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0914C4C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学情分析</w:t>
            </w:r>
          </w:p>
        </w:tc>
        <w:tc>
          <w:tcPr>
            <w:tcW w:w="1512" w:type="dxa"/>
            <w:vAlign w:val="center"/>
          </w:tcPr>
          <w:p w14:paraId="60D871B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3911" w:type="dxa"/>
          </w:tcPr>
          <w:p w14:paraId="2C25C55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整体分析</w:t>
            </w:r>
          </w:p>
        </w:tc>
        <w:tc>
          <w:tcPr>
            <w:tcW w:w="3670" w:type="dxa"/>
          </w:tcPr>
          <w:p w14:paraId="07EC9C9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个体学期</w:t>
            </w:r>
          </w:p>
        </w:tc>
        <w:tc>
          <w:tcPr>
            <w:tcW w:w="4591" w:type="dxa"/>
          </w:tcPr>
          <w:p w14:paraId="3F58907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数据来源</w:t>
            </w:r>
          </w:p>
        </w:tc>
      </w:tr>
      <w:tr w14:paraId="57198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33EEE80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76A6118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知识和技能基础</w:t>
            </w:r>
          </w:p>
        </w:tc>
        <w:tc>
          <w:tcPr>
            <w:tcW w:w="3911" w:type="dxa"/>
            <w:shd w:val="clear" w:color="auto" w:fill="auto"/>
            <w:vAlign w:val="top"/>
          </w:tcPr>
          <w:p w14:paraId="43B4C1BA">
            <w:pPr>
              <w:widowControl w:val="0"/>
              <w:spacing w:before="120" w:after="120" w:line="288" w:lineRule="auto"/>
              <w:ind w:left="0" w:leftChars="0"/>
              <w:jc w:val="left"/>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知识和技能基础：已完成课次2学习，90%以上学生能独立定义Python变量、识别数据类型及完成基础转换；但对Python运算符的种类、用法及表达式编写完全陌生，逻辑运算和算术运算的实操能力较弱，容易混淆不同运算符的使用场景，贴合第一学期新生零基础进阶特点。</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03、09、16等7位计算机操作熟练度较弱的同学，对变量定义和数据类型转换仍需巩固，需重点指导运算符与变量的结合使用；#11、19、26等6位逻辑思维较强的同学，可快速理解运算符用法，可作为小组辅助者，帮助基础薄弱同学排查表达式错误。</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课次2课后任务完成情况、课堂表现记录</w:t>
            </w:r>
          </w:p>
          <w:p w14:paraId="4FA10C3C">
            <w:pPr>
              <w:widowControl w:val="0"/>
              <w:spacing w:before="120" w:after="120" w:line="288" w:lineRule="auto"/>
              <w:ind w:left="0" w:leftChars="0"/>
              <w:jc w:val="left"/>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认知与实践能力：学生对Python实操仍保持浓厚兴趣，具备基础的动手操作能力，但逻辑推理能力和运算严谨性有待提升，对“运算符优先级”“表达式语法规范”等抽象知识点理解难度较大；部分学生编写表达式时容易出现语法错误、运算符使用错误，缺乏错误排查意识和能力。</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课前预习反馈显示，有3位曾接触过Python的同学，能初步理解算术运算符用法；#22、30、38等5位注意力集中时间较短的同学，需通过实操案例、互动练习吸引注意力，避免跟不上教学节奏。</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课前预习反馈、课次2课堂观察记录</w:t>
            </w:r>
          </w:p>
        </w:tc>
        <w:tc>
          <w:tcPr>
            <w:tcW w:w="3670" w:type="dxa"/>
            <w:shd w:val="clear" w:color="auto" w:fill="auto"/>
            <w:vAlign w:val="top"/>
          </w:tcPr>
          <w:p w14:paraId="24D96437">
            <w:pPr>
              <w:widowControl w:val="0"/>
              <w:spacing w:before="120" w:after="120" w:line="288" w:lineRule="auto"/>
              <w:ind w:left="0" w:leftChars="0"/>
              <w:jc w:val="left"/>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知识和技能基础：已完成课次2学习，90%以上学生能独立定义Python变量、识别数据类型及完成基础转换；但对Python运算符的种类、用法及表达式编写完全陌生，逻辑运算和算术运算的实操能力较弱，容易混淆不同运算符的使用场景，贴合第一学期新生零基础进阶特点。</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03、09、16等7位计算机操作熟练度较弱的同学，对变量定义和数据类型转换仍需巩固，需重点指导运算符与变量的结合使用；#11、19、26等6位逻辑思维较强的同学，可快速理解运算符用法，可作为小组辅助者，帮助基础薄弱同学排查表达式错误。</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课次2课后任务完成情况、课堂表现记录</w:t>
            </w:r>
          </w:p>
          <w:p w14:paraId="09C69823">
            <w:pPr>
              <w:widowControl w:val="0"/>
              <w:spacing w:before="120" w:after="120" w:line="288" w:lineRule="auto"/>
              <w:ind w:left="0" w:leftChars="0"/>
              <w:jc w:val="left"/>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认知与实践能力：学生对Python实操仍保持浓厚兴趣，具备基础的动手操作能力，但逻辑推理能力和运算严谨性有待提升，对“运算符优先级”“表达式语法规范”等抽象知识点理解难度较大；部分学生编写表达式时容易出现语法错误、运算符使用错误，缺乏错误排查意识和能力。</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课前预习反馈显示，有3位曾接触过Python的同学，能初步理解算术运算符用法；#22、30、38等5位注意力集中时间较短的同学，需通过实操案例、互动练习吸引注意力，避免跟不上教学节奏。</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课前预习反馈、课次2课堂观察记录</w:t>
            </w:r>
          </w:p>
        </w:tc>
        <w:tc>
          <w:tcPr>
            <w:tcW w:w="4591" w:type="dxa"/>
            <w:shd w:val="clear" w:color="auto" w:fill="auto"/>
            <w:vAlign w:val="top"/>
          </w:tcPr>
          <w:p w14:paraId="17106E7C">
            <w:pPr>
              <w:widowControl w:val="0"/>
              <w:spacing w:before="120" w:after="120" w:line="288" w:lineRule="auto"/>
              <w:ind w:left="0" w:leftChars="0"/>
              <w:jc w:val="left"/>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知识和技能基础：已完成课次2学习，90%以上学生能独立定义Python变量、识别数据类型及完成基础转换；但对Python运算符的种类、用法及表达式编写完全陌生，逻辑运算和算术运算的实操能力较弱，容易混淆不同运算符的使用场景，贴合第一学期新生零基础进阶特点。</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03、09、16等7位计算机操作熟练度较弱的同学，对变量定义和数据类型转换仍需巩固，需重点指导运算符与变量的结合使用；#11、19、26等6位逻辑思维较强的同学，可快速理解运算符用法，可作为小组辅助者，帮助基础薄弱同学排查表达式错误。</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课次2课后任务完成情况、课堂表现记录</w:t>
            </w:r>
          </w:p>
          <w:p w14:paraId="58698D36">
            <w:pPr>
              <w:widowControl w:val="0"/>
              <w:spacing w:before="120" w:after="120" w:line="288" w:lineRule="auto"/>
              <w:ind w:left="0" w:leftChars="0"/>
              <w:jc w:val="left"/>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认知与实践能力：学生对Python实操仍保持浓厚兴趣，具备基础的动手操作能力，但逻辑推理能力和运算严谨性有待提升，对“运算符优先级”“表达式语法规范”等抽象知识点理解难度较大；部分学生编写表达式时容易出现语法错误、运算符使用错误，缺乏错误排查意识和能力。</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课前预习反馈显示，有3位曾接触过Python的同学，能初步理解算术运算符用法；#22、30、38等5位注意力集中时间较短的同学，需通过实操案例、互动练习吸引注意力，避免跟不上教学节奏。</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课前预习反馈、课次2课堂观察记录</w:t>
            </w:r>
          </w:p>
        </w:tc>
      </w:tr>
      <w:tr w14:paraId="5AE5D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00FB2E8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360BA8F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认知与实践能力</w:t>
            </w:r>
          </w:p>
        </w:tc>
        <w:tc>
          <w:tcPr>
            <w:tcW w:w="3911" w:type="dxa"/>
            <w:shd w:val="clear" w:color="auto" w:fill="auto"/>
            <w:vAlign w:val="top"/>
          </w:tcPr>
          <w:p w14:paraId="081ECC33">
            <w:pPr>
              <w:widowControl w:val="0"/>
              <w:spacing w:before="120" w:after="120" w:line="288" w:lineRule="auto"/>
              <w:ind w:left="0" w:leftChars="0"/>
              <w:jc w:val="left"/>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知识和技能基础：已完成课次2学习，90%以上学生能独立定义Python变量、识别数据类型及完成基础转换；但对Python运算符的种类、用法及表达式编写完全陌生，逻辑运算和算术运算的实操能力较弱，容易混淆不同运算符的使用场景，贴合第一学期新生零基础进阶特点。</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03、09、16等7位计算机操作熟练度较弱的同学，对变量定义和数据类型转换仍需巩固，需重点指导运算符与变量的结合使用；#11、19、26等6位逻辑思维较强的同学，可快速理解运算符用法，可作为小组辅助者，帮助基础薄弱同学排查表达式错误。</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课次2课后任务完成情况、课堂表现记录</w:t>
            </w:r>
          </w:p>
          <w:p w14:paraId="3554D45B">
            <w:pPr>
              <w:widowControl w:val="0"/>
              <w:spacing w:before="120" w:after="120" w:line="288" w:lineRule="auto"/>
              <w:ind w:left="0" w:leftChars="0"/>
              <w:jc w:val="left"/>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认知与实践能力：学生对Python实操仍保持浓厚兴趣，具备基础的动手操作能力，但逻辑推理能力和运算严谨性有待提升，对“运算符优先级”“表达式语法规范”等抽象知识点理解难度较大；部分学生编写表达式时容易出现语法错误、运算符使用错误，缺乏错误排查意识和能力。</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课前预习反馈显示，有3位曾接触过Python的同学，能初步理解算术运算符用法；#22、30、38等5位注意力集中时间较短的同学，需通过实操案例、互动练习吸引注意力，避免跟不上教学节奏。</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课前预习反馈、课次2课堂观察记录</w:t>
            </w:r>
          </w:p>
        </w:tc>
        <w:tc>
          <w:tcPr>
            <w:tcW w:w="3670" w:type="dxa"/>
            <w:shd w:val="clear" w:color="auto" w:fill="auto"/>
            <w:vAlign w:val="top"/>
          </w:tcPr>
          <w:p w14:paraId="6A0C63F3">
            <w:pPr>
              <w:widowControl w:val="0"/>
              <w:spacing w:before="120" w:after="120" w:line="288" w:lineRule="auto"/>
              <w:ind w:left="0" w:leftChars="0"/>
              <w:jc w:val="left"/>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知识和技能基础：已完成课次2学习，90%以上学生能独立定义Python变量、识别数据类型及完成基础转换；但对Python运算符的种类、用法及表达式编写完全陌生，逻辑运算和算术运算的实操能力较弱，容易混淆不同运算符的使用场景，贴合第一学期新生零基础进阶特点。</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03、09、16等7位计算机操作熟练度较弱的同学，对变量定义和数据类型转换仍需巩固，需重点指导运算符与变量的结合使用；#11、19、26等6位逻辑思维较强的同学，可快速理解运算符用法，可作为小组辅助者，帮助基础薄弱同学排查表达式错误。</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课次2课后任务完成情况、课堂表现记录</w:t>
            </w:r>
          </w:p>
          <w:p w14:paraId="1E30FC09">
            <w:pPr>
              <w:widowControl w:val="0"/>
              <w:spacing w:before="120" w:after="120" w:line="288" w:lineRule="auto"/>
              <w:ind w:left="0" w:leftChars="0"/>
              <w:jc w:val="left"/>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认知与实践能力：学生对Python实操仍保持浓厚兴趣，具备基础的动手操作能力，但逻辑推理能力和运算严谨性有待提升，对“运算符优先级”“表达式语法规范”等抽象知识点理解难度较大；部分学生编写表达式时容易出现语法错误、运算符使用错误，缺乏错误排查意识和能力。</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课前预习反馈显示，有3位曾接触过Python的同学，能初步理解算术运算符用法；#22、30、38等5位注意力集中时间较短的同学，需通过实操案例、互动练习吸引注意力，避免跟不上教学节奏。</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课前预习反馈、课次2课堂观察记录</w:t>
            </w:r>
          </w:p>
        </w:tc>
        <w:tc>
          <w:tcPr>
            <w:tcW w:w="4591" w:type="dxa"/>
            <w:shd w:val="clear" w:color="auto" w:fill="auto"/>
            <w:vAlign w:val="top"/>
          </w:tcPr>
          <w:p w14:paraId="0F1C5DE9">
            <w:pPr>
              <w:widowControl w:val="0"/>
              <w:spacing w:before="120" w:after="120" w:line="288" w:lineRule="auto"/>
              <w:ind w:left="0" w:leftChars="0"/>
              <w:jc w:val="left"/>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知识和技能基础：已完成课次2学习，90%以上学生能独立定义Python变量、识别数据类型及完成基础转换；但对Python运算符的种类、用法及表达式编写完全陌生，逻辑运算和算术运算的实操能力较弱，容易混淆不同运算符的使用场景，贴合第一学期新生零基础进阶特点。</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03、09、16等7位计算机操作熟练度较弱的同学，对变量定义和数据类型转换仍需巩固，需重点指导运算符与变量的结合使用；#11、19、26等6位逻辑思维较强的同学，可快速理解运算符用法，可作为小组辅助者，帮助基础薄弱同学排查表达式错误。</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课次2课后任务完成情况、课堂表现记录</w:t>
            </w:r>
          </w:p>
          <w:p w14:paraId="05D42AAE">
            <w:pPr>
              <w:widowControl w:val="0"/>
              <w:spacing w:before="120" w:after="120" w:line="288" w:lineRule="auto"/>
              <w:ind w:left="0" w:leftChars="0"/>
              <w:jc w:val="left"/>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认知与实践能力：学生对Python实操仍保持浓厚兴趣，具备基础的动手操作能力，但逻辑推理能力和运算严谨性有待提升，对“运算符优先级”“表达式语法规范”等抽象知识点理解难度较大；部分学生编写表达式时容易出现语法错误、运算符使用错误，缺乏错误排查意识和能力。</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课前预习反馈显示，有3位曾接触过Python的同学，能初步理解算术运算符用法；#22、30、38等5位注意力集中时间较短的同学，需通过实操案例、互动练习吸引注意力，避免跟不上教学节奏。</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课前预习反馈、课次2课堂观察记录</w:t>
            </w:r>
          </w:p>
        </w:tc>
      </w:tr>
      <w:tr w14:paraId="30C2C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1FD2AF1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64615B7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学习特点</w:t>
            </w:r>
          </w:p>
        </w:tc>
        <w:tc>
          <w:tcPr>
            <w:tcW w:w="12172" w:type="dxa"/>
            <w:gridSpan w:val="3"/>
            <w:vAlign w:val="top"/>
          </w:tcPr>
          <w:p w14:paraId="62AEE157">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生喜欢互动式、实操式学习，能积极参与课堂上机练习，乐于交流实操过程中遇到的问题；但注意力集中时间有限，对复杂的配置步骤容易产生畏难情绪，且缺乏主动记录问题、排查问题的习惯，需教师逐步引导。</w:t>
            </w:r>
          </w:p>
        </w:tc>
      </w:tr>
    </w:tbl>
    <w:tbl>
      <w:tblPr>
        <w:tblStyle w:val="11"/>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748AE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7686673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教学目标</w:t>
            </w:r>
          </w:p>
        </w:tc>
        <w:tc>
          <w:tcPr>
            <w:tcW w:w="2621" w:type="dxa"/>
            <w:vAlign w:val="center"/>
          </w:tcPr>
          <w:p w14:paraId="756122E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素养目标</w:t>
            </w:r>
          </w:p>
        </w:tc>
        <w:tc>
          <w:tcPr>
            <w:tcW w:w="11063" w:type="dxa"/>
            <w:gridSpan w:val="3"/>
            <w:shd w:val="clear" w:color="auto" w:fill="auto"/>
            <w:vAlign w:val="top"/>
          </w:tcPr>
          <w:p w14:paraId="51F5BF0D">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培养严谨的代码编写和运算习惯，重视Python运算符使用规范和表达式语法规则，杜绝基础运算错误；2. 强化团队协作意识，能在小组中互助排查表达式错误、交流运算思路；3. 培养逻辑思维能力和问题解决能力，养成记录运算符用法、总结错误的习惯；4. 深化大数据工具学习认知，树立“严谨运算、精准处理”的学习理念，培养工匠精神。</w:t>
            </w:r>
          </w:p>
        </w:tc>
      </w:tr>
      <w:tr w14:paraId="2E4A9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411DBA8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2621" w:type="dxa"/>
            <w:vAlign w:val="center"/>
          </w:tcPr>
          <w:p w14:paraId="085257A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知识目标</w:t>
            </w:r>
          </w:p>
        </w:tc>
        <w:tc>
          <w:tcPr>
            <w:tcW w:w="11063" w:type="dxa"/>
            <w:gridSpan w:val="3"/>
            <w:shd w:val="clear" w:color="auto" w:fill="auto"/>
            <w:vAlign w:val="top"/>
          </w:tcPr>
          <w:p w14:paraId="7CFC631C">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理解Python常用运算符的种类（算术运算符、赋值运算符、比较运算符、逻辑运算符）及使用场景；2. 掌握运算符的优先级规则，了解括号对表达式运算结果的影响；3. 理解简单表达式的构成的规则，掌握表达式的编写方法；4. 掌握print()函数结合表达式的使用，能输出运算结果。</w:t>
            </w:r>
          </w:p>
        </w:tc>
      </w:tr>
      <w:tr w14:paraId="573EA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EC8B00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2621" w:type="dxa"/>
            <w:vAlign w:val="center"/>
          </w:tcPr>
          <w:p w14:paraId="64CD36E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能力目标</w:t>
            </w:r>
          </w:p>
        </w:tc>
        <w:tc>
          <w:tcPr>
            <w:tcW w:w="11063" w:type="dxa"/>
            <w:gridSpan w:val="3"/>
            <w:shd w:val="clear" w:color="auto" w:fill="auto"/>
            <w:vAlign w:val="top"/>
          </w:tcPr>
          <w:p w14:paraId="67EBE7B3">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能够正确使用Python常用运算符，完成基础的算术运算、赋值运算、比较运算和逻辑运算；2. 能够根据运算符优先级，编写正确的简单表达式；3. 能够排查表达式中的语法错误、运算符使用错误，独立完成表达式编写与运行；4. 能够结合变量和运算符，完成简单的生活场景数据运算，为后续数据处理实操奠定基础。</w:t>
            </w:r>
          </w:p>
        </w:tc>
      </w:tr>
      <w:tr w14:paraId="38C3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0A872D0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思政映射</w:t>
            </w:r>
          </w:p>
        </w:tc>
        <w:tc>
          <w:tcPr>
            <w:tcW w:w="13684" w:type="dxa"/>
            <w:gridSpan w:val="4"/>
            <w:vAlign w:val="top"/>
          </w:tcPr>
          <w:p w14:paraId="5F3EA9B8">
            <w:pPr>
              <w:widowControl w:val="0"/>
              <w:spacing w:before="120" w:after="120" w:line="288" w:lineRule="auto"/>
              <w:ind w:left="0" w:leftChars="0"/>
              <w:jc w:val="left"/>
              <w:rPr>
                <w:rFonts w:ascii="黑体" w:hAnsi="黑体" w:eastAsia="黑体" w:cs="黑体"/>
                <w:bCs/>
                <w:kern w:val="2"/>
                <w:sz w:val="28"/>
                <w:lang w:val="en-US" w:eastAsia="zh-CN" w:bidi="ar-SA"/>
              </w:rPr>
            </w:pPr>
            <w:r>
              <w:rPr>
                <w:rFonts w:ascii="Arial" w:hAnsi="Arial" w:eastAsia="等线" w:cs="Arial"/>
                <w:bCs/>
                <w:w w:val="90"/>
                <w:kern w:val="2"/>
                <w:sz w:val="22"/>
                <w:lang w:val="en-US" w:eastAsia="zh-CN" w:bidi="ar-SA"/>
              </w:rPr>
              <w:t>通过Python运算符及表达式实操训练，培养学生严谨细致、精益求精的工匠精神，引导学生认识到“运算符的正确使用、优先级的准确把握”如同大数据处理中“数据运算的精准性”——微小的运算符错误、优先级混淆，都可能导致运算结果错误，影响后续数据分析结论；通过小组互助，培养学生互帮互助、共同进步的团队精神，贴合高职人才培养的素养要求。</w:t>
            </w:r>
          </w:p>
        </w:tc>
      </w:tr>
      <w:tr w14:paraId="1161D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16CCBA7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教学重点</w:t>
            </w:r>
          </w:p>
        </w:tc>
        <w:tc>
          <w:tcPr>
            <w:tcW w:w="5423" w:type="dxa"/>
            <w:gridSpan w:val="2"/>
            <w:shd w:val="clear" w:color="auto" w:fill="auto"/>
            <w:vAlign w:val="top"/>
          </w:tcPr>
          <w:p w14:paraId="3B0464BF">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Python常用运算符的使用、简单表达式的编写</w:t>
            </w:r>
          </w:p>
        </w:tc>
        <w:tc>
          <w:tcPr>
            <w:tcW w:w="1745" w:type="dxa"/>
            <w:vAlign w:val="center"/>
          </w:tcPr>
          <w:p w14:paraId="2D70EC5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教学重点解决方法</w:t>
            </w:r>
          </w:p>
        </w:tc>
        <w:tc>
          <w:tcPr>
            <w:tcW w:w="6516" w:type="dxa"/>
            <w:shd w:val="clear" w:color="auto" w:fill="auto"/>
            <w:vAlign w:val="top"/>
          </w:tcPr>
          <w:p w14:paraId="47C9BDD0">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采用“分类示范+案例演练+分层练习”的方式，教师按运算符类型分步演示用法，结合生活案例（如学生成绩运算、数据统计）拆解表达式编写步骤；发放运算符用法手册，标注重点运算符及使用场景；小组互助练习，教师巡视指导，针对新生容易出错的运算符使用问题、表达式编写问题，集中讲解、反复强化，确保每位学生掌握核心要点。</w:t>
            </w:r>
          </w:p>
        </w:tc>
      </w:tr>
      <w:tr w14:paraId="7F3BF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07F5576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教学难点</w:t>
            </w:r>
          </w:p>
        </w:tc>
        <w:tc>
          <w:tcPr>
            <w:tcW w:w="5423" w:type="dxa"/>
            <w:gridSpan w:val="2"/>
            <w:shd w:val="clear" w:color="auto" w:fill="auto"/>
            <w:vAlign w:val="top"/>
          </w:tcPr>
          <w:p w14:paraId="574B6665">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运算符优先级的把握、表达式语法规范的严格执行</w:t>
            </w:r>
          </w:p>
        </w:tc>
        <w:tc>
          <w:tcPr>
            <w:tcW w:w="1745" w:type="dxa"/>
            <w:vAlign w:val="center"/>
          </w:tcPr>
          <w:p w14:paraId="7E9DD47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教学难点解决方法</w:t>
            </w:r>
          </w:p>
        </w:tc>
        <w:tc>
          <w:tcPr>
            <w:tcW w:w="6516" w:type="dxa"/>
            <w:shd w:val="clear" w:color="auto" w:fill="auto"/>
            <w:vAlign w:val="top"/>
          </w:tcPr>
          <w:p w14:paraId="17016F1B">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整理运算符优先级口诀，简化记忆难度；通过“对比案例”（有无括号、不同运算符组合）演示优先级对运算结果的影响，让学生直观理解；制作表达式常见错误案例（如优先级混淆、语法缺失），通过“错误示范+正确对比”的方式，让学生掌握规范；设计分层练习，从基础运算到复杂表达式，逐步突破难点；针对基础薄弱学生，进行一对一指导，确保掌握优先级规则和表达式规范。</w:t>
            </w:r>
          </w:p>
        </w:tc>
      </w:tr>
    </w:tbl>
    <w:tbl>
      <w:tblPr>
        <w:tblStyle w:val="11"/>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57E24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1B614960">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42" w:name="_Toc11200"/>
            <w:bookmarkStart w:id="43" w:name="_Toc16001_1"/>
            <w:bookmarkStart w:id="44" w:name="_Toc2741_1"/>
            <w:r>
              <w:rPr>
                <w:rFonts w:hint="eastAsia" w:ascii="Arial" w:hAnsi="Arial" w:eastAsia="黑体" w:cstheme="minorBidi"/>
                <w:b/>
                <w:bCs/>
                <w:kern w:val="2"/>
                <w:sz w:val="32"/>
                <w:lang w:val="en-US" w:eastAsia="zh-CN" w:bidi="ar-SA"/>
              </w:rPr>
              <w:t>二、教学策略</w:t>
            </w:r>
            <w:bookmarkEnd w:id="42"/>
          </w:p>
        </w:tc>
      </w:tr>
      <w:tr w14:paraId="1F1C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468AEDF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教学组织</w:t>
            </w:r>
          </w:p>
        </w:tc>
        <w:tc>
          <w:tcPr>
            <w:tcW w:w="12501" w:type="dxa"/>
            <w:gridSpan w:val="4"/>
          </w:tcPr>
          <w:p w14:paraId="72DCB62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组织形式：结合你的授课方式（项目教学、实操演练），明确以 “小组协作 + 自主探究” 为主，搭配教师示范、组间互评，适配理实一体课堂；</w:t>
            </w:r>
          </w:p>
          <w:p w14:paraId="0212977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人员分工：明确教师（引导、示范、点评、指导）、学生（小组分工：组长、方案设计员、实操员、展示员）的具体职责，避免分工混乱；</w:t>
            </w:r>
          </w:p>
          <w:p w14:paraId="4959FCAD">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流程组织：对应你现有 “课前自主学习 - 课中实操突破 - 课后巩固拓展”，细化每环节的组织节奏（如课中 10 分钟引航、15 分钟案例拆解等），明确衔接方式；</w:t>
            </w:r>
          </w:p>
          <w:p w14:paraId="694CBCD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保障措施：结合你的教学资源，明确机房设备、数据集、方案模板等的准备，以及课堂秩序、小组协作效率的保障。</w:t>
            </w:r>
          </w:p>
        </w:tc>
      </w:tr>
      <w:tr w14:paraId="418A4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09A2602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教学方法</w:t>
            </w:r>
          </w:p>
        </w:tc>
        <w:tc>
          <w:tcPr>
            <w:tcW w:w="1438" w:type="dxa"/>
            <w:vAlign w:val="center"/>
          </w:tcPr>
          <w:p w14:paraId="6838A45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Cs/>
                <w:kern w:val="2"/>
                <w:sz w:val="28"/>
                <w:lang w:val="en-US" w:eastAsia="zh-CN" w:bidi="ar-SA"/>
              </w:rPr>
              <w:t>教法</w:t>
            </w:r>
          </w:p>
        </w:tc>
        <w:tc>
          <w:tcPr>
            <w:tcW w:w="4430" w:type="dxa"/>
            <w:vAlign w:val="center"/>
          </w:tcPr>
          <w:p w14:paraId="67F5BC1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任务驱动法、情景创设法、操作示范法、问题引导法</w:t>
            </w:r>
            <w:r>
              <w:rPr>
                <w:rFonts w:ascii="Arial" w:hAnsi="Arial" w:eastAsia="等线" w:cs="Arial"/>
                <w:bCs/>
                <w:w w:val="90"/>
                <w:kern w:val="2"/>
                <w:sz w:val="22"/>
                <w:lang w:val="en-US" w:eastAsia="zh-CN" w:bidi="ar-SA"/>
              </w:rPr>
              <w:br w:type="textWrapping"/>
            </w:r>
          </w:p>
        </w:tc>
        <w:tc>
          <w:tcPr>
            <w:tcW w:w="1744" w:type="dxa"/>
            <w:vAlign w:val="center"/>
          </w:tcPr>
          <w:p w14:paraId="20CD47C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Cs/>
                <w:kern w:val="2"/>
                <w:sz w:val="28"/>
                <w:lang w:val="en-US" w:eastAsia="zh-CN" w:bidi="ar-SA"/>
              </w:rPr>
              <w:t>学法</w:t>
            </w:r>
          </w:p>
        </w:tc>
        <w:tc>
          <w:tcPr>
            <w:tcW w:w="4889" w:type="dxa"/>
            <w:vAlign w:val="center"/>
          </w:tcPr>
          <w:p w14:paraId="1359AEE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自主学习法、合作学习法、练习法、记录总结法</w:t>
            </w:r>
            <w:r>
              <w:rPr>
                <w:rFonts w:ascii="Arial" w:hAnsi="Arial" w:eastAsia="等线" w:cs="Arial"/>
                <w:bCs/>
                <w:w w:val="90"/>
                <w:kern w:val="2"/>
                <w:sz w:val="22"/>
                <w:lang w:val="en-US" w:eastAsia="zh-CN" w:bidi="ar-SA"/>
              </w:rPr>
              <w:br w:type="textWrapping"/>
            </w:r>
          </w:p>
        </w:tc>
      </w:tr>
      <w:tr w14:paraId="6A8DA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6FEBC56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教学资源与手段</w:t>
            </w:r>
          </w:p>
        </w:tc>
        <w:tc>
          <w:tcPr>
            <w:tcW w:w="12501" w:type="dxa"/>
            <w:gridSpan w:val="4"/>
            <w:shd w:val="clear" w:color="auto" w:fill="auto"/>
            <w:vAlign w:val="top"/>
          </w:tcPr>
          <w:p w14:paraId="44D1BB2D">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教学资源与手段：计算机机房、Python安装包、大数据行业案例视频、实操步骤手册、安装演示视频、常见问题排查手册、多媒体投影设备、大数据行业认知PPT</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p w14:paraId="3121C8C3">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1"/>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C9F0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7724BBBB">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45" w:name="_Toc7609"/>
            <w:bookmarkStart w:id="46" w:name="_Toc21564_1"/>
            <w:bookmarkStart w:id="47" w:name="_Toc1678_1"/>
            <w:r>
              <w:rPr>
                <w:rFonts w:hint="eastAsia" w:ascii="Arial" w:hAnsi="Arial" w:eastAsia="黑体" w:cstheme="minorBidi"/>
                <w:b/>
                <w:bCs/>
                <w:kern w:val="2"/>
                <w:sz w:val="32"/>
                <w:lang w:val="en-US" w:eastAsia="zh-CN" w:bidi="ar-SA"/>
              </w:rPr>
              <w:t>三、教学实施过程</w:t>
            </w:r>
            <w:bookmarkEnd w:id="45"/>
          </w:p>
        </w:tc>
      </w:tr>
      <w:tr w14:paraId="6EF9D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402313F3">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前</w:t>
            </w:r>
          </w:p>
        </w:tc>
      </w:tr>
      <w:tr w14:paraId="03964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295AA83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3331" w:type="dxa"/>
            <w:vMerge w:val="restart"/>
            <w:vAlign w:val="center"/>
          </w:tcPr>
          <w:p w14:paraId="0463C91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6628" w:type="dxa"/>
            <w:gridSpan w:val="2"/>
            <w:vAlign w:val="center"/>
          </w:tcPr>
          <w:p w14:paraId="697813E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324" w:type="dxa"/>
            <w:vMerge w:val="restart"/>
            <w:vAlign w:val="center"/>
          </w:tcPr>
          <w:p w14:paraId="3D3CCEF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071AF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6383E5D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31" w:type="dxa"/>
            <w:vMerge w:val="continue"/>
            <w:vAlign w:val="center"/>
          </w:tcPr>
          <w:p w14:paraId="07F466F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14" w:type="dxa"/>
            <w:vAlign w:val="center"/>
          </w:tcPr>
          <w:p w14:paraId="2C84AE6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314" w:type="dxa"/>
            <w:vAlign w:val="center"/>
          </w:tcPr>
          <w:p w14:paraId="5944AA9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324" w:type="dxa"/>
            <w:vMerge w:val="continue"/>
          </w:tcPr>
          <w:p w14:paraId="557D34C9">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516BC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4C332E7">
            <w:pPr>
              <w:pageBreakBefore w:val="0"/>
              <w:widowControl w:val="0"/>
              <w:kinsoku/>
              <w:wordWrap/>
              <w:overflowPunct w:val="0"/>
              <w:topLinePunct/>
              <w:autoSpaceDE w:val="0"/>
              <w:autoSpaceDN w:val="0"/>
              <w:bidi w:val="0"/>
              <w:adjustRightInd/>
              <w:snapToGrid/>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项目初探</w:t>
            </w:r>
          </w:p>
        </w:tc>
        <w:tc>
          <w:tcPr>
            <w:tcW w:w="3331" w:type="dxa"/>
            <w:shd w:val="clear" w:color="auto" w:fill="auto"/>
            <w:vAlign w:val="top"/>
          </w:tcPr>
          <w:p w14:paraId="1D962403">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复习课次2 Python变量定义、数据类型识别及转换操作；2. 预习Python常用运算符种类及基础用法；3. 查看预习视频，初步了解表达式编写步骤，标记疑问点（如运算符优先级、表达式语法）。</w:t>
            </w:r>
          </w:p>
        </w:tc>
        <w:tc>
          <w:tcPr>
            <w:tcW w:w="3314" w:type="dxa"/>
            <w:shd w:val="clear" w:color="auto" w:fill="auto"/>
            <w:vAlign w:val="top"/>
          </w:tcPr>
          <w:p w14:paraId="78BA28C5">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上传预习资源（运算符概念文档、实操示范视频、简单练习题）至学习平台；2. 解答学生平台留言的疑问；3. 统计学生预习情况，预判教学难点（如运算符优先级、表达式规范），贴合第一学期新生预习能力。</w:t>
            </w:r>
          </w:p>
        </w:tc>
        <w:tc>
          <w:tcPr>
            <w:tcW w:w="3314" w:type="dxa"/>
            <w:shd w:val="clear" w:color="auto" w:fill="auto"/>
            <w:vAlign w:val="top"/>
          </w:tcPr>
          <w:p w14:paraId="1ACE97EF">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复习Python变量、数据类型相关操作，确保熟练掌握；2. 查看预习资源，初步了解常用运算符种类及用法；3. 观看预习视频，记录疑问点并在平台反馈。</w:t>
            </w:r>
          </w:p>
        </w:tc>
        <w:tc>
          <w:tcPr>
            <w:tcW w:w="4324" w:type="dxa"/>
            <w:shd w:val="clear" w:color="auto" w:fill="auto"/>
            <w:vAlign w:val="top"/>
          </w:tcPr>
          <w:p w14:paraId="0DFB5068">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预习概念文档、实操示范视频、简单练习题【设计意图】复习旧知，衔接新知，让学生提前熟悉运算符和表达式的核心概念及操作步骤，为课堂实操做好准备；通过预习反馈，明确教学重点，针对性调整教学节奏。</w:t>
            </w:r>
          </w:p>
        </w:tc>
      </w:tr>
    </w:tbl>
    <w:p w14:paraId="6339278C">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1"/>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2200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8C3C13F">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中</w:t>
            </w:r>
          </w:p>
        </w:tc>
      </w:tr>
      <w:tr w14:paraId="60C8D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CCEEB8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1891" w:type="dxa"/>
            <w:vMerge w:val="restart"/>
            <w:vAlign w:val="center"/>
          </w:tcPr>
          <w:p w14:paraId="5155EE1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7581" w:type="dxa"/>
            <w:gridSpan w:val="2"/>
            <w:vAlign w:val="center"/>
          </w:tcPr>
          <w:p w14:paraId="7FE8F99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811" w:type="dxa"/>
            <w:vMerge w:val="restart"/>
            <w:vAlign w:val="center"/>
          </w:tcPr>
          <w:p w14:paraId="27C9C77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077C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B84953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1891" w:type="dxa"/>
            <w:vMerge w:val="continue"/>
          </w:tcPr>
          <w:p w14:paraId="4E327B4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911" w:type="dxa"/>
            <w:vAlign w:val="center"/>
          </w:tcPr>
          <w:p w14:paraId="3A4DE14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670" w:type="dxa"/>
            <w:vAlign w:val="center"/>
          </w:tcPr>
          <w:p w14:paraId="2B666BF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811" w:type="dxa"/>
            <w:vMerge w:val="continue"/>
          </w:tcPr>
          <w:p w14:paraId="574A112D">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71EC1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5B2F17D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引航导学</w:t>
            </w:r>
          </w:p>
          <w:p w14:paraId="5F8A86CC">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（思政）</w:t>
            </w:r>
          </w:p>
        </w:tc>
        <w:tc>
          <w:tcPr>
            <w:tcW w:w="1891" w:type="dxa"/>
            <w:vAlign w:val="top"/>
          </w:tcPr>
          <w:p w14:paraId="337B0E27">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复习课次2核心内容：Python变量定义、数据类型识别及转换操作，抽查学生实操情况；2. 明确本次课教学目标、重点难点及实操任务；3. 强调运算符使用和表达式编写的严谨性，融入工匠精神思政教育，引导学生重视运算精准性。</w:t>
            </w:r>
          </w:p>
        </w:tc>
        <w:tc>
          <w:tcPr>
            <w:tcW w:w="3911" w:type="dxa"/>
            <w:vAlign w:val="top"/>
          </w:tcPr>
          <w:p w14:paraId="706921CA">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抽查学生变量定义、数据类型转换实操情况，针对不熟练的学生进行快速指导；2. 梳理课次2重点，衔接本次课运算符及表达式内容，明确学习任务；3. 结合表达式错误案例，强调严谨运算的重要性，融入思政教育。</w:t>
            </w:r>
          </w:p>
        </w:tc>
        <w:tc>
          <w:tcPr>
            <w:tcW w:w="3670" w:type="dxa"/>
            <w:vAlign w:val="top"/>
          </w:tcPr>
          <w:p w14:paraId="790DC251">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完成变量定义、数据类型转换实操，巩固旧知；2. 回顾课次2知识点，明确本次课学习目标；3. 理解运算符和表达式编写的严谨性，树立规范操作意识。</w:t>
            </w:r>
          </w:p>
        </w:tc>
        <w:tc>
          <w:tcPr>
            <w:tcW w:w="4811" w:type="dxa"/>
            <w:vAlign w:val="top"/>
          </w:tcPr>
          <w:p w14:paraId="1B627117">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【资源】课次2复习PPT、表达式错误案例【设计意图】复习旧知，衔接新知，确保学生熟练掌握变量和数据类型基础；明确学习目标，融入思政教育，引导学生重视运算规范，快速进入课堂状态。</w:t>
            </w:r>
          </w:p>
        </w:tc>
      </w:tr>
    </w:tbl>
    <w:p w14:paraId="47D9D810">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1"/>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393B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center"/>
          </w:tcPr>
          <w:p w14:paraId="1CF702E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行业认知讲解</w:t>
            </w:r>
          </w:p>
        </w:tc>
        <w:tc>
          <w:tcPr>
            <w:tcW w:w="1891" w:type="dxa"/>
            <w:shd w:val="clear" w:color="auto" w:fill="auto"/>
            <w:vAlign w:val="top"/>
          </w:tcPr>
          <w:p w14:paraId="008ED1E2">
            <w:pPr>
              <w:widowControl w:val="0"/>
              <w:spacing w:before="120" w:after="120" w:line="288" w:lineRule="auto"/>
              <w:ind w:left="0" w:leftChars="0"/>
              <w:jc w:val="left"/>
              <w:rPr>
                <w:rFonts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算术运算符（+、-、*、/、//、%、**）：结合学生成绩运算案例，讲解每种运算符的用法及注意事项（如除法与整除的区别）；2. 赋值运算符（=、+=、-=、*=、/=）：讲解赋值及复合赋值的用法，结合变量更新案例演示；3. 比较运算符（&gt;、&lt;、==、!=、&gt;=、&lt;=）：讲解比较运算的结果（布尔值）及使用场景；4. 逻辑运算符（and、or、not）：讲解逻辑运算规则及使用场景。</w:t>
            </w:r>
          </w:p>
        </w:tc>
        <w:tc>
          <w:tcPr>
            <w:tcW w:w="3911" w:type="dxa"/>
            <w:shd w:val="clear" w:color="auto" w:fill="auto"/>
            <w:vAlign w:val="top"/>
          </w:tcPr>
          <w:p w14:paraId="377AC40A">
            <w:pPr>
              <w:widowControl w:val="0"/>
              <w:spacing w:before="120" w:after="120" w:line="288" w:lineRule="auto"/>
              <w:ind w:left="0" w:leftChars="0"/>
              <w:jc w:val="left"/>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算术运算符（+、-、*、/、//、%、**）：结合学生成绩运算案例，讲解每种运算符的用法及注意事项（如除法与整除的区别）；2. 赋值运算符（=、+=、-=、*=、/=）：讲解赋值及复合赋值的用法，结合变量更新案例演示；3. 比较运算符（&gt;、&lt;、==、!=、&gt;=、&lt;=）：讲解比较运算的结果（布尔值）及使用场景；4. 逻辑运算符（and、or、not）：讲解逻辑运算规则及使用场景。</w:t>
            </w:r>
          </w:p>
        </w:tc>
        <w:tc>
          <w:tcPr>
            <w:tcW w:w="3670" w:type="dxa"/>
            <w:shd w:val="clear" w:color="auto" w:fill="auto"/>
            <w:vAlign w:val="top"/>
          </w:tcPr>
          <w:p w14:paraId="4921E355">
            <w:pPr>
              <w:widowControl w:val="0"/>
              <w:spacing w:before="120" w:after="120" w:line="288" w:lineRule="auto"/>
              <w:ind w:left="0" w:leftChars="0"/>
              <w:jc w:val="left"/>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算术运算符（+、-、*、/、//、%、**）：结合学生成绩运算案例，讲解每种运算符的用法及注意事项（如除法与整除的区别）；2. 赋值运算符（=、+=、-=、*=、/=）：讲解赋值及复合赋值的用法，结合变量更新案例演示；3. 比较运算符（&gt;、&lt;、==、!=、&gt;=、&lt;=）：讲解比较运算的结果（布尔值）及使用场景；4. 逻辑运算符（and、or、not）：讲解逻辑运算规则及使用场景。</w:t>
            </w:r>
          </w:p>
        </w:tc>
        <w:tc>
          <w:tcPr>
            <w:tcW w:w="4811" w:type="dxa"/>
            <w:shd w:val="clear" w:color="auto" w:fill="auto"/>
            <w:vAlign w:val="top"/>
          </w:tcPr>
          <w:p w14:paraId="4B59D6E9">
            <w:pPr>
              <w:widowControl w:val="0"/>
              <w:spacing w:before="120" w:after="120" w:line="288" w:lineRule="auto"/>
              <w:ind w:left="0" w:leftChars="0"/>
              <w:jc w:val="left"/>
              <w:rPr>
                <w:rFonts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算术运算符（+、-、*、/、//、%、**）：结合学生成绩运算案例，讲解每种运算符的用法及注意事项（如除法与整除的区别）；2. 赋值运算符（=、+=、-=、*=、/=）：讲解赋值及复合赋值的用法，结合变量更新案例演示；3. 比较运算符（&gt;、&lt;、==、!=、&gt;=、&lt;=）：讲解比较运算的结果（布尔值）及使用场景；4. 逻辑运算符（and、or、not）：讲解逻辑运算规则及使用场景。</w:t>
            </w:r>
          </w:p>
        </w:tc>
      </w:tr>
    </w:tbl>
    <w:p w14:paraId="5EBD1331">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1"/>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2F80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17757E6B">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示范讲解：运算符优先级及表达式编写（15分钟）</w:t>
            </w:r>
          </w:p>
        </w:tc>
        <w:tc>
          <w:tcPr>
            <w:tcW w:w="1891" w:type="dxa"/>
            <w:shd w:val="clear" w:color="auto" w:fill="auto"/>
            <w:vAlign w:val="top"/>
          </w:tcPr>
          <w:p w14:paraId="125B8524">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运算符优先级规则：讲解核心优先级顺序（算术运算符&gt;比较运算符&gt;逻辑运算符），分享优先级口诀；2. 括号的作用：演示括号对表达式运算结果的影响（如有无括号的运算差异）；3. 简单表达式编写：结合变量和运算符，演示表达式的构成及编写步骤，强调语法规范（如运算符两侧空格、括号使用规范）。</w:t>
            </w:r>
          </w:p>
        </w:tc>
        <w:tc>
          <w:tcPr>
            <w:tcW w:w="3911" w:type="dxa"/>
            <w:shd w:val="clear" w:color="auto" w:fill="auto"/>
            <w:vAlign w:val="top"/>
          </w:tcPr>
          <w:p w14:paraId="030616ED">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结合具体表达式案例，演示优先级对运算结果的影响，让学生直观区分；2. 分步演示表达式编写操作，强调语法规范；3. 巡视指导，针对优先级混淆、表达式语法错误等问题，及时讲解。</w:t>
            </w:r>
          </w:p>
        </w:tc>
        <w:tc>
          <w:tcPr>
            <w:tcW w:w="3670" w:type="dxa"/>
            <w:shd w:val="clear" w:color="auto" w:fill="auto"/>
            <w:vAlign w:val="top"/>
          </w:tcPr>
          <w:p w14:paraId="1C3CD912">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跟随教师演示，理解运算符优先级规则，记忆优先级口诀；2. 观察括号对运算结果的影响，掌握括号使用方法；3. 尝试结合变量和运算符，编写简单表达式，记录语法规范和注意事项。</w:t>
            </w:r>
          </w:p>
        </w:tc>
        <w:tc>
          <w:tcPr>
            <w:tcW w:w="4811" w:type="dxa"/>
            <w:shd w:val="clear" w:color="auto" w:fill="auto"/>
            <w:vAlign w:val="top"/>
          </w:tcPr>
          <w:p w14:paraId="406F6B3B">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【资源】运算符优先级口诀表、表达式案例、错误案例手册【设计意图】让学生掌握运算符优先级规则和表达式编写规范，通过案例演示，降低理解难度，突破教学难点，贴合新生实操能力。</w:t>
            </w:r>
          </w:p>
        </w:tc>
      </w:tr>
    </w:tbl>
    <w:p w14:paraId="36BF7D5F">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1"/>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9B34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854EE57">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展示评价+错题讲解（10分钟）</w:t>
            </w:r>
          </w:p>
        </w:tc>
        <w:tc>
          <w:tcPr>
            <w:tcW w:w="1891" w:type="dxa"/>
            <w:vAlign w:val="top"/>
          </w:tcPr>
          <w:p w14:paraId="17930DD2">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小组展示：每组推选1名代表，展示练习成果和案例演练结果（表达式编写、运行结果）；2. 评价反馈：从表达式规范性、运算正确性、优先级把握、错误排查能力等方面进行评价；3. 错题讲解：集中讲解学生常见错误（如运算符使用错误、优先级混淆、表达式语法错误），梳理排查方法；4. 总结本次课核心知识点。</w:t>
            </w:r>
          </w:p>
        </w:tc>
        <w:tc>
          <w:tcPr>
            <w:tcW w:w="3911" w:type="dxa"/>
            <w:vAlign w:val="top"/>
          </w:tcPr>
          <w:p w14:paraId="407F1CEB">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组织小组展示，查看学生练习和案例演练完成情况；2. 针对性点评，肯定优点，指出不足，重点鼓励新生；3. 集中讲解常见错误及排查方法，强化知识点记忆；4. 总结本次课重点内容，梳理实操要点。</w:t>
            </w:r>
          </w:p>
        </w:tc>
        <w:tc>
          <w:tcPr>
            <w:tcW w:w="3670" w:type="dxa"/>
            <w:vAlign w:val="top"/>
          </w:tcPr>
          <w:p w14:paraId="2EFAB7F5">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小组代表展示练习成果和案例演练思路，讲解表达式编写过程；2. 组间互评，学习优秀表达式编写方法；3. 记录教师点评要点和常见错误排查方法；4. 完善自身表达式，巩固所学知识。</w:t>
            </w:r>
          </w:p>
        </w:tc>
        <w:tc>
          <w:tcPr>
            <w:tcW w:w="4811" w:type="dxa"/>
            <w:vAlign w:val="top"/>
          </w:tcPr>
          <w:p w14:paraId="52A1B863">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【资源】评价标准表、常见错误汇总表【设计意图】检验教学效果，让学生相互学习，巩固所学知识；通过错题讲解，帮助学生规避常见错误，提升错误排查能力，增强新生的学习自信心。</w:t>
            </w:r>
          </w:p>
        </w:tc>
      </w:tr>
    </w:tbl>
    <w:p w14:paraId="5E6DD0C4">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黑体" w:hAnsi="黑体" w:eastAsia="黑体" w:cs="黑体"/>
          <w:b/>
          <w:kern w:val="2"/>
          <w:sz w:val="28"/>
          <w:lang w:val="en-US" w:eastAsia="zh-CN" w:bidi="ar-SA"/>
        </w:rPr>
      </w:pPr>
    </w:p>
    <w:tbl>
      <w:tblPr>
        <w:tblStyle w:val="11"/>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02F66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FE01B88">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后</w:t>
            </w:r>
          </w:p>
        </w:tc>
      </w:tr>
      <w:tr w14:paraId="292A4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576DBCE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3331" w:type="dxa"/>
            <w:vMerge w:val="restart"/>
            <w:vAlign w:val="center"/>
          </w:tcPr>
          <w:p w14:paraId="326300A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6628" w:type="dxa"/>
            <w:gridSpan w:val="2"/>
            <w:vAlign w:val="center"/>
          </w:tcPr>
          <w:p w14:paraId="644CB35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324" w:type="dxa"/>
            <w:vMerge w:val="restart"/>
            <w:vAlign w:val="center"/>
          </w:tcPr>
          <w:p w14:paraId="080949B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6AAE8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05C03E8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31" w:type="dxa"/>
            <w:vMerge w:val="continue"/>
          </w:tcPr>
          <w:p w14:paraId="7669948B">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c>
          <w:tcPr>
            <w:tcW w:w="3314" w:type="dxa"/>
            <w:vAlign w:val="center"/>
          </w:tcPr>
          <w:p w14:paraId="4784A57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314" w:type="dxa"/>
            <w:vAlign w:val="center"/>
          </w:tcPr>
          <w:p w14:paraId="5BE8A68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324" w:type="dxa"/>
            <w:vMerge w:val="continue"/>
          </w:tcPr>
          <w:p w14:paraId="5F0F7BD3">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3F2CF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6351681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承学拓识</w:t>
            </w:r>
          </w:p>
        </w:tc>
        <w:tc>
          <w:tcPr>
            <w:tcW w:w="3331" w:type="dxa"/>
            <w:vAlign w:val="top"/>
          </w:tcPr>
          <w:p w14:paraId="3A27D10A">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重新梳理Python常用运算符用法、优先级规则及表达式编写规范，完善实操笔记；2. 完成课后练习（基础题+提升题+案例题），巩固实操技能，整理错题；3. 预习Python条件语句（if）基础，记录疑问点，为后续课次4实操做好铺垫。</w:t>
            </w:r>
          </w:p>
        </w:tc>
        <w:tc>
          <w:tcPr>
            <w:tcW w:w="3314" w:type="dxa"/>
            <w:vAlign w:val="top"/>
          </w:tcPr>
          <w:p w14:paraId="7B22C215">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推送课后练习和预习资源；2. 查看学生课后任务完成情况，重点关注新生的实操巩固情况和错题整理情况；3. 解答学生课后反馈的疑问，耐心指导，针对共性问题发布补充讲解视频。</w:t>
            </w:r>
          </w:p>
        </w:tc>
        <w:tc>
          <w:tcPr>
            <w:tcW w:w="3314" w:type="dxa"/>
            <w:vAlign w:val="top"/>
          </w:tcPr>
          <w:p w14:paraId="30BB4C73">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完善实操笔记，梳理核心知识点和常见错误；2. 完成课后练习，巩固运算符及表达式相关操作，整理错题及排查方法；3. 预习Python条件语句（if）基础，记录疑问点。</w:t>
            </w:r>
          </w:p>
        </w:tc>
        <w:tc>
          <w:tcPr>
            <w:tcW w:w="4324" w:type="dxa"/>
            <w:vAlign w:val="top"/>
          </w:tcPr>
          <w:p w14:paraId="2CAE6010">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资源】课后练习题库、预习资源、错题整理模板、补充讲解视频【设计意图】巩固课堂所学知识，强化实操能力，整理错题帮助学生规避常见错误；预习新知，为后续课次4的Python条件语句实操做好铺垫，贴合第一学期教学节奏。</w:t>
            </w:r>
          </w:p>
        </w:tc>
      </w:tr>
      <w:tr w14:paraId="055A4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AE5EDB1">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hint="eastAsia" w:ascii="Arial" w:hAnsi="Arial" w:eastAsia="宋体" w:cstheme="minorBidi"/>
                <w:b/>
                <w:bCs/>
                <w:kern w:val="2"/>
                <w:sz w:val="32"/>
                <w:lang w:val="en-US" w:eastAsia="zh-CN" w:bidi="ar-SA"/>
              </w:rPr>
            </w:pPr>
            <w:bookmarkStart w:id="48" w:name="_Toc7696"/>
            <w:bookmarkStart w:id="49" w:name="_Toc9248_1"/>
            <w:bookmarkStart w:id="50" w:name="_Toc30885_1"/>
            <w:r>
              <w:rPr>
                <w:rFonts w:hint="eastAsia" w:ascii="Arial" w:hAnsi="Arial" w:eastAsia="黑体" w:cstheme="minorBidi"/>
                <w:b/>
                <w:bCs/>
                <w:kern w:val="2"/>
                <w:sz w:val="32"/>
                <w:lang w:val="en-US" w:eastAsia="zh-CN" w:bidi="ar-SA"/>
              </w:rPr>
              <w:t>四、效果与创新</w:t>
            </w:r>
            <w:bookmarkEnd w:id="48"/>
          </w:p>
        </w:tc>
      </w:tr>
      <w:tr w14:paraId="33351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5E40B8A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教学效果</w:t>
            </w:r>
          </w:p>
        </w:tc>
        <w:tc>
          <w:tcPr>
            <w:tcW w:w="14283" w:type="dxa"/>
            <w:gridSpan w:val="4"/>
            <w:vAlign w:val="top"/>
          </w:tcPr>
          <w:p w14:paraId="5D9E49EB">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1. 通过“分类示范+案例演练+分层练习+错题讲解”的教学模式，贴合24级第一学期新生认知特点，88%以上的学生能正确使用常用运算符，编写规范的简单表达式，完成基础运算，运算精准度明显提升；</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2. 通过小组互助和自主练习，学生的动手操作能力、逻辑思维能力、错误排查能力得到初步提升，有效解决了“听懂但不会写”“会写但算错”的问题，保持了学生对Python实操的学习兴趣；</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3. 通过思政教育融入，学生的严谨运算意识、工匠精神得到培养，能重视运算符使用和表达式编写中的细节问题，逐步养成记录错题、总结经验的习惯；</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4. 学生掌握了1+X大数据工程技术技能等级证书（初级）中Python运算符及表达式的核心考核要点，为后续证书备考和数据处理实操课程奠定了坚实的基础。</w:t>
            </w:r>
          </w:p>
        </w:tc>
      </w:tr>
      <w:tr w14:paraId="60162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5F0ADC7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特色创新</w:t>
            </w:r>
          </w:p>
        </w:tc>
        <w:tc>
          <w:tcPr>
            <w:tcW w:w="14283" w:type="dxa"/>
            <w:gridSpan w:val="4"/>
            <w:vAlign w:val="top"/>
          </w:tcPr>
          <w:p w14:paraId="22B55006">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1. 贴合24级第一学期新生零基础进阶学情，采用“分类示范+生活案例”模式，将抽象的运算符和表达式转化为具体的生活场景运算，降低学习难度，兼顾不同层次学生的学习需求，确保每位学生都能有所收获；</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2. 延续课次1、2的小组分工模式，强化小组互助，既发挥了逻辑思维较强学生的优势，又帮助基础薄弱学生跟上教学节奏，提升课堂整体实操效率；</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3. 注重运算符优先级和表达式语法规范的强化，通过口诀记忆、对比案例、错误排查等方式，帮助学生突破难点，培养严谨的运算习惯和逻辑思维能力；</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4. 将工匠精神思政教育与实操教学深度融合，通过运算精准性要求，让学生在实操中理解“精益求精”的内涵，提升综合素养，贴合认知实习的培养目标。</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p w14:paraId="1E11B736">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1"/>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61613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671398BD">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hint="eastAsia" w:ascii="Arial" w:hAnsi="Arial" w:eastAsia="黑体" w:cstheme="minorBidi"/>
                <w:b/>
                <w:bCs/>
                <w:kern w:val="2"/>
                <w:sz w:val="32"/>
                <w:lang w:val="en-US" w:eastAsia="zh-CN" w:bidi="ar-SA"/>
              </w:rPr>
            </w:pPr>
            <w:bookmarkStart w:id="51" w:name="_Toc6128"/>
            <w:bookmarkStart w:id="52" w:name="_Toc6319_1"/>
            <w:bookmarkStart w:id="53" w:name="_Toc9500_1"/>
            <w:r>
              <w:rPr>
                <w:rFonts w:hint="eastAsia" w:ascii="Arial" w:hAnsi="Arial" w:eastAsia="黑体" w:cstheme="minorBidi"/>
                <w:b/>
                <w:bCs/>
                <w:kern w:val="2"/>
                <w:sz w:val="32"/>
                <w:lang w:val="en-US" w:eastAsia="zh-CN" w:bidi="ar-SA"/>
              </w:rPr>
              <w:t>五、评价与反思</w:t>
            </w:r>
            <w:bookmarkEnd w:id="51"/>
          </w:p>
        </w:tc>
      </w:tr>
      <w:tr w14:paraId="1D1EE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7AC63A7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评价构成</w:t>
            </w:r>
          </w:p>
        </w:tc>
        <w:tc>
          <w:tcPr>
            <w:tcW w:w="1500" w:type="dxa"/>
          </w:tcPr>
          <w:p w14:paraId="2837D6E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评价主体</w:t>
            </w:r>
          </w:p>
        </w:tc>
        <w:tc>
          <w:tcPr>
            <w:tcW w:w="5223" w:type="dxa"/>
          </w:tcPr>
          <w:p w14:paraId="3290557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评价要素</w:t>
            </w:r>
          </w:p>
        </w:tc>
        <w:tc>
          <w:tcPr>
            <w:tcW w:w="7410" w:type="dxa"/>
          </w:tcPr>
          <w:p w14:paraId="25741D6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评价标准</w:t>
            </w:r>
          </w:p>
        </w:tc>
      </w:tr>
      <w:tr w14:paraId="48697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17D77D52">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课前</w:t>
            </w:r>
          </w:p>
          <w:p w14:paraId="7D7175A1">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20%</w:t>
            </w:r>
            <w:r>
              <w:rPr>
                <w:rFonts w:hint="eastAsia" w:ascii="黑体" w:hAnsi="黑体" w:eastAsia="黑体" w:cs="黑体"/>
                <w:bCs/>
                <w:kern w:val="2"/>
                <w:sz w:val="28"/>
                <w:lang w:val="en-US" w:eastAsia="zh-CN" w:bidi="ar-SA"/>
              </w:rPr>
              <w:t>）</w:t>
            </w:r>
          </w:p>
        </w:tc>
        <w:tc>
          <w:tcPr>
            <w:tcW w:w="1500" w:type="dxa"/>
            <w:vAlign w:val="top"/>
          </w:tcPr>
          <w:p w14:paraId="65A00B2F">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学习平台、教师</w:t>
            </w:r>
          </w:p>
        </w:tc>
        <w:tc>
          <w:tcPr>
            <w:tcW w:w="5223" w:type="dxa"/>
            <w:vAlign w:val="top"/>
          </w:tcPr>
          <w:p w14:paraId="0C696FAA">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预习资源学习进度、疑问反馈情况</w:t>
            </w:r>
          </w:p>
        </w:tc>
        <w:tc>
          <w:tcPr>
            <w:tcW w:w="7410" w:type="dxa"/>
            <w:vAlign w:val="top"/>
          </w:tcPr>
          <w:p w14:paraId="755A93D3">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学习平台自动生成数据（浏览量、完成度），教师根据疑问反馈质量评分，贴合新生预习能力</w:t>
            </w:r>
          </w:p>
        </w:tc>
      </w:tr>
      <w:tr w14:paraId="001B9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2440C237">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课中</w:t>
            </w:r>
          </w:p>
          <w:p w14:paraId="555C2724">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60%</w:t>
            </w:r>
            <w:r>
              <w:rPr>
                <w:rFonts w:hint="eastAsia" w:ascii="黑体" w:hAnsi="黑体" w:eastAsia="黑体" w:cs="黑体"/>
                <w:bCs/>
                <w:kern w:val="2"/>
                <w:sz w:val="28"/>
                <w:lang w:val="en-US" w:eastAsia="zh-CN" w:bidi="ar-SA"/>
              </w:rPr>
              <w:t>）</w:t>
            </w:r>
          </w:p>
        </w:tc>
        <w:tc>
          <w:tcPr>
            <w:tcW w:w="1500" w:type="dxa"/>
            <w:vAlign w:val="top"/>
          </w:tcPr>
          <w:p w14:paraId="5A907B31">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教师、学生</w:t>
            </w:r>
          </w:p>
        </w:tc>
        <w:tc>
          <w:tcPr>
            <w:tcW w:w="5223" w:type="dxa"/>
            <w:vAlign w:val="top"/>
          </w:tcPr>
          <w:p w14:paraId="64A8467E">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行业认知掌握情况、实操操作规范性、小组协作表现</w:t>
            </w:r>
          </w:p>
        </w:tc>
        <w:tc>
          <w:tcPr>
            <w:tcW w:w="7410" w:type="dxa"/>
            <w:vAlign w:val="top"/>
          </w:tcPr>
          <w:p w14:paraId="7EC71838">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能主动参与小组互助；能完成基础实操操作</w:t>
            </w:r>
          </w:p>
        </w:tc>
      </w:tr>
      <w:tr w14:paraId="28E99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3B1FBA6C">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课后</w:t>
            </w:r>
          </w:p>
          <w:p w14:paraId="2424BE9C">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20%</w:t>
            </w:r>
            <w:r>
              <w:rPr>
                <w:rFonts w:hint="eastAsia" w:ascii="黑体" w:hAnsi="黑体" w:eastAsia="黑体" w:cs="黑体"/>
                <w:bCs/>
                <w:kern w:val="2"/>
                <w:sz w:val="28"/>
                <w:lang w:val="en-US" w:eastAsia="zh-CN" w:bidi="ar-SA"/>
              </w:rPr>
              <w:t>）</w:t>
            </w:r>
          </w:p>
        </w:tc>
        <w:tc>
          <w:tcPr>
            <w:tcW w:w="1500" w:type="dxa"/>
            <w:vAlign w:val="top"/>
          </w:tcPr>
          <w:p w14:paraId="5E49444D">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教师</w:t>
            </w:r>
          </w:p>
        </w:tc>
        <w:tc>
          <w:tcPr>
            <w:tcW w:w="5223" w:type="dxa"/>
            <w:vAlign w:val="top"/>
          </w:tcPr>
          <w:p w14:paraId="4F9C1AAC">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课后任务完成质量、实操笔记完整性</w:t>
            </w:r>
          </w:p>
        </w:tc>
        <w:tc>
          <w:tcPr>
            <w:tcW w:w="7410" w:type="dxa"/>
            <w:vAlign w:val="top"/>
          </w:tcPr>
          <w:p w14:paraId="3BFB9A8D">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课后实操巩固到位；实操笔记完整、重点突出；能主动预习后续内容，记录疑问点</w:t>
            </w:r>
          </w:p>
        </w:tc>
      </w:tr>
      <w:tr w14:paraId="58731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206200B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反思改进</w:t>
            </w:r>
          </w:p>
        </w:tc>
        <w:tc>
          <w:tcPr>
            <w:tcW w:w="14133" w:type="dxa"/>
            <w:gridSpan w:val="3"/>
            <w:shd w:val="clear" w:color="auto" w:fill="auto"/>
            <w:vAlign w:val="top"/>
          </w:tcPr>
          <w:p w14:paraId="046324F4">
            <w:pPr>
              <w:widowControl w:val="0"/>
              <w:spacing w:before="120" w:after="120" w:line="288" w:lineRule="auto"/>
              <w:ind w:left="0" w:leftChars="0" w:firstLine="396" w:firstLineChars="20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本次课中部分新生课堂注意力不够集中，对概念讲解环节兴趣不高，影响学习效果。</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 xml:space="preserve"> 今后改进方向：1.  优化概念讲解方式，多结合校园、生活案例，提升新生注意力和参与度；</w:t>
            </w:r>
            <w:r>
              <w:rPr>
                <w:rFonts w:hint="eastAsia" w:ascii="Arial" w:hAnsi="Arial" w:eastAsia="等线" w:cs="Arial"/>
                <w:bCs/>
                <w:w w:val="90"/>
                <w:kern w:val="2"/>
                <w:sz w:val="22"/>
                <w:lang w:val="en-US" w:eastAsia="zh-CN" w:bidi="ar-SA"/>
              </w:rPr>
              <w:t>2</w:t>
            </w:r>
            <w:r>
              <w:rPr>
                <w:rFonts w:ascii="Arial" w:hAnsi="Arial" w:eastAsia="等线" w:cs="Arial"/>
                <w:bCs/>
                <w:w w:val="90"/>
                <w:kern w:val="2"/>
                <w:sz w:val="22"/>
                <w:lang w:val="en-US" w:eastAsia="zh-CN" w:bidi="ar-SA"/>
              </w:rPr>
              <w:t>. 整理更多常见错误及排查方法，制作短视频教程，方便新生课后回顾，强化实操能力。</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本次课新生的动手操作积极性较高，小组互助效果良好，多数学生能按时完成教学任务，行业认知和实操能力得到明显提升，为后续认知实习课程奠定了坚实基础。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p w14:paraId="51678D97">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p>
    <w:bookmarkEnd w:id="37"/>
    <w:bookmarkEnd w:id="38"/>
    <w:bookmarkEnd w:id="40"/>
    <w:bookmarkEnd w:id="41"/>
    <w:bookmarkEnd w:id="43"/>
    <w:bookmarkEnd w:id="44"/>
    <w:bookmarkEnd w:id="46"/>
    <w:bookmarkEnd w:id="47"/>
    <w:bookmarkEnd w:id="49"/>
    <w:bookmarkEnd w:id="50"/>
    <w:bookmarkEnd w:id="52"/>
    <w:bookmarkEnd w:id="53"/>
    <w:p w14:paraId="1CEA3F9F">
      <w:pPr>
        <w:widowControl w:val="0"/>
        <w:jc w:val="both"/>
        <w:rPr>
          <w:rFonts w:hint="eastAsia" w:ascii="黑体" w:hAnsi="黑体" w:eastAsia="黑体" w:cs="黑体"/>
          <w:b/>
          <w:kern w:val="2"/>
          <w:sz w:val="28"/>
          <w:lang w:val="en-US" w:eastAsia="zh-CN" w:bidi="ar-SA"/>
        </w:rPr>
        <w:sectPr>
          <w:footerReference r:id="rId5" w:type="default"/>
          <w:pgSz w:w="16838" w:h="11906" w:orient="landscape"/>
          <w:pgMar w:top="567" w:right="567" w:bottom="567" w:left="567" w:header="851" w:footer="680" w:gutter="0"/>
          <w:pgNumType w:fmt="decimal" w:start="1"/>
          <w:cols w:space="425" w:num="1"/>
          <w:docGrid w:type="lines" w:linePitch="312" w:charSpace="0"/>
        </w:sectPr>
      </w:pPr>
    </w:p>
    <w:p w14:paraId="5AE46025">
      <w:pPr>
        <w:pageBreakBefore w:val="0"/>
        <w:widowControl w:val="0"/>
        <w:kinsoku/>
        <w:wordWrap/>
        <w:overflowPunct w:val="0"/>
        <w:topLinePunct/>
        <w:autoSpaceDE w:val="0"/>
        <w:autoSpaceDN w:val="0"/>
        <w:bidi w:val="0"/>
        <w:adjustRightInd/>
        <w:snapToGrid/>
        <w:ind w:firstLine="420" w:firstLineChars="0"/>
        <w:jc w:val="center"/>
        <w:textAlignment w:val="auto"/>
        <w:rPr>
          <w:rFonts w:hint="eastAsia" w:ascii="宋体" w:hAnsi="宋体" w:eastAsia="宋体" w:cs="宋体"/>
          <w:b/>
          <w:w w:val="90"/>
          <w:kern w:val="2"/>
          <w:sz w:val="56"/>
          <w:szCs w:val="56"/>
          <w:lang w:val="en-US" w:eastAsia="zh-CN" w:bidi="ar-SA"/>
        </w:rPr>
      </w:pPr>
    </w:p>
    <w:p w14:paraId="02DDDCDC">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w w:val="90"/>
          <w:kern w:val="2"/>
          <w:sz w:val="56"/>
          <w:szCs w:val="56"/>
          <w:lang w:val="en-US" w:eastAsia="zh-CN" w:bidi="ar-SA"/>
        </w:rPr>
      </w:pPr>
    </w:p>
    <w:p w14:paraId="6F7E2D84">
      <w:pPr>
        <w:keepNext/>
        <w:keepLines/>
        <w:pageBreakBefore w:val="0"/>
        <w:widowControl w:val="0"/>
        <w:kinsoku/>
        <w:wordWrap/>
        <w:overflowPunct w:val="0"/>
        <w:topLinePunct/>
        <w:autoSpaceDE w:val="0"/>
        <w:autoSpaceDN w:val="0"/>
        <w:bidi w:val="0"/>
        <w:adjustRightInd/>
        <w:snapToGrid/>
        <w:spacing w:before="312" w:beforeLines="100" w:beforeAutospacing="0" w:after="312" w:afterLines="100" w:afterAutospacing="0" w:line="360" w:lineRule="auto"/>
        <w:jc w:val="center"/>
        <w:textAlignment w:val="auto"/>
        <w:outlineLvl w:val="0"/>
        <w:rPr>
          <w:rFonts w:hint="eastAsia" w:eastAsia="黑体"/>
          <w:b/>
          <w:bCs/>
          <w:kern w:val="44"/>
          <w:sz w:val="32"/>
          <w:lang w:val="en-US" w:eastAsia="zh-CN" w:bidi="ar-SA"/>
        </w:rPr>
      </w:pPr>
      <w:bookmarkStart w:id="54" w:name="_Toc146"/>
      <w:bookmarkStart w:id="55" w:name="_Toc7259_2"/>
      <w:bookmarkStart w:id="56" w:name="_Toc1472_2"/>
      <w:r>
        <w:rPr>
          <w:rFonts w:hint="eastAsia" w:eastAsia="黑体"/>
          <w:b/>
          <w:bCs/>
          <w:kern w:val="44"/>
          <w:sz w:val="32"/>
          <w:lang w:val="en-US" w:eastAsia="zh-CN" w:bidi="ar-SA"/>
        </w:rPr>
        <w:t>课次4：Python基础之条件语句（if-else）入门及简单实操</w:t>
      </w:r>
      <w:bookmarkEnd w:id="54"/>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1D09A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272F053B">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57" w:name="_Toc12057"/>
            <w:bookmarkStart w:id="58" w:name="_Toc14777_2"/>
            <w:bookmarkStart w:id="59" w:name="_Toc26545_2"/>
            <w:r>
              <w:rPr>
                <w:rFonts w:hint="eastAsia" w:ascii="Arial" w:hAnsi="Arial" w:eastAsia="黑体" w:cstheme="minorBidi"/>
                <w:b/>
                <w:bCs/>
                <w:kern w:val="2"/>
                <w:sz w:val="32"/>
                <w:lang w:val="en-US" w:eastAsia="zh-CN" w:bidi="ar-SA"/>
              </w:rPr>
              <w:t>一、教学设计</w:t>
            </w:r>
            <w:bookmarkEnd w:id="57"/>
          </w:p>
        </w:tc>
      </w:tr>
      <w:tr w14:paraId="32F22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150A137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基本信息</w:t>
            </w:r>
          </w:p>
        </w:tc>
        <w:tc>
          <w:tcPr>
            <w:tcW w:w="1917" w:type="dxa"/>
          </w:tcPr>
          <w:p w14:paraId="3F0DF9B3">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教学任务</w:t>
            </w:r>
          </w:p>
        </w:tc>
        <w:tc>
          <w:tcPr>
            <w:tcW w:w="4751" w:type="dxa"/>
            <w:vAlign w:val="top"/>
          </w:tcPr>
          <w:p w14:paraId="268F437C">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任务4 Python条件语句（if、if-else、if-elif-else）基础语法学习、逻辑梳理及简单场景实操，衔接前3课次变量与运算符知识，为后续循环语句学习铺垫</w:t>
            </w:r>
          </w:p>
        </w:tc>
        <w:tc>
          <w:tcPr>
            <w:tcW w:w="2119" w:type="dxa"/>
          </w:tcPr>
          <w:p w14:paraId="400F3287">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授课班级</w:t>
            </w:r>
          </w:p>
        </w:tc>
        <w:tc>
          <w:tcPr>
            <w:tcW w:w="4897" w:type="dxa"/>
            <w:vAlign w:val="top"/>
          </w:tcPr>
          <w:p w14:paraId="40D23D0D">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hint="eastAsia" w:ascii="Arial" w:hAnsi="Arial" w:eastAsia="等线" w:cs="Arial"/>
                <w:bCs/>
                <w:w w:val="90"/>
                <w:kern w:val="2"/>
                <w:sz w:val="22"/>
                <w:lang w:val="en-US" w:eastAsia="zh-CN" w:bidi="ar-SA"/>
              </w:rPr>
              <w:t>25级大数据技术1、2班</w:t>
            </w:r>
          </w:p>
        </w:tc>
      </w:tr>
      <w:tr w14:paraId="36EE8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67FCA69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5C1B9028">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课程名称</w:t>
            </w:r>
          </w:p>
        </w:tc>
        <w:tc>
          <w:tcPr>
            <w:tcW w:w="4751" w:type="dxa"/>
            <w:shd w:val="clear" w:color="auto" w:fill="auto"/>
            <w:vAlign w:val="top"/>
          </w:tcPr>
          <w:p w14:paraId="00B09B32">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认识实习</w:t>
            </w:r>
          </w:p>
        </w:tc>
        <w:tc>
          <w:tcPr>
            <w:tcW w:w="2119" w:type="dxa"/>
          </w:tcPr>
          <w:p w14:paraId="5B198390">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课程类型</w:t>
            </w:r>
          </w:p>
        </w:tc>
        <w:tc>
          <w:tcPr>
            <w:tcW w:w="4897" w:type="dxa"/>
            <w:shd w:val="clear" w:color="auto" w:fill="auto"/>
            <w:vAlign w:val="top"/>
          </w:tcPr>
          <w:p w14:paraId="699CFD08">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理实一体</w:t>
            </w:r>
          </w:p>
        </w:tc>
      </w:tr>
      <w:tr w14:paraId="16D7D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716312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5ABDBDA6">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教学单元</w:t>
            </w:r>
          </w:p>
        </w:tc>
        <w:tc>
          <w:tcPr>
            <w:tcW w:w="4751" w:type="dxa"/>
            <w:shd w:val="clear" w:color="auto" w:fill="auto"/>
            <w:vAlign w:val="top"/>
          </w:tcPr>
          <w:p w14:paraId="7911AF0A">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单元</w:t>
            </w:r>
            <w:r>
              <w:rPr>
                <w:rFonts w:hint="eastAsia" w:ascii="Arial" w:hAnsi="Arial" w:eastAsia="等线" w:cs="Arial"/>
                <w:bCs/>
                <w:w w:val="90"/>
                <w:kern w:val="2"/>
                <w:sz w:val="22"/>
                <w:lang w:val="en-US" w:eastAsia="zh-CN" w:bidi="ar-SA"/>
              </w:rPr>
              <w:t>3</w:t>
            </w:r>
          </w:p>
        </w:tc>
        <w:tc>
          <w:tcPr>
            <w:tcW w:w="2119" w:type="dxa"/>
          </w:tcPr>
          <w:p w14:paraId="36EF75B1">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授课学时</w:t>
            </w:r>
          </w:p>
        </w:tc>
        <w:tc>
          <w:tcPr>
            <w:tcW w:w="4897" w:type="dxa"/>
            <w:shd w:val="clear" w:color="auto" w:fill="auto"/>
            <w:vAlign w:val="top"/>
          </w:tcPr>
          <w:p w14:paraId="78F311F9">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2学时(90分钟)</w:t>
            </w:r>
          </w:p>
        </w:tc>
      </w:tr>
      <w:tr w14:paraId="7EC20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1285010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34438BEF">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授课方式</w:t>
            </w:r>
          </w:p>
        </w:tc>
        <w:tc>
          <w:tcPr>
            <w:tcW w:w="4751" w:type="dxa"/>
            <w:shd w:val="clear" w:color="auto" w:fill="auto"/>
            <w:vAlign w:val="top"/>
          </w:tcPr>
          <w:p w14:paraId="74B4D355">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案例教学、上机实操、小组讨论</w:t>
            </w:r>
          </w:p>
        </w:tc>
        <w:tc>
          <w:tcPr>
            <w:tcW w:w="2119" w:type="dxa"/>
          </w:tcPr>
          <w:p w14:paraId="21B9691C">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授课地点</w:t>
            </w:r>
          </w:p>
        </w:tc>
        <w:tc>
          <w:tcPr>
            <w:tcW w:w="4897" w:type="dxa"/>
            <w:shd w:val="clear" w:color="auto" w:fill="auto"/>
            <w:vAlign w:val="top"/>
          </w:tcPr>
          <w:p w14:paraId="212B55CE">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计算机机房、智慧教室</w:t>
            </w:r>
          </w:p>
        </w:tc>
      </w:tr>
      <w:tr w14:paraId="69817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78B9085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标准与教材</w:t>
            </w:r>
          </w:p>
        </w:tc>
        <w:tc>
          <w:tcPr>
            <w:tcW w:w="6668" w:type="dxa"/>
            <w:gridSpan w:val="2"/>
            <w:vAlign w:val="top"/>
          </w:tcPr>
          <w:p w14:paraId="1982F0B9">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主选教材: 《大数据技术基础（第2版）》（林子雨主编，适配认知实习入门教学）</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参考教材: 《大数据认知与实践入门》《计算机基础实操教程》</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c>
          <w:tcPr>
            <w:tcW w:w="7016" w:type="dxa"/>
            <w:gridSpan w:val="2"/>
          </w:tcPr>
          <w:p w14:paraId="72C08669">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eastAsia="宋体" w:asciiTheme="minorHAnsi" w:hAnsiTheme="minorHAnsi" w:cstheme="minorBidi"/>
                <w:bCs/>
                <w:kern w:val="2"/>
                <w:sz w:val="28"/>
                <w:lang w:val="en-US" w:eastAsia="zh-CN" w:bidi="ar-SA"/>
              </w:rPr>
            </w:pPr>
          </w:p>
        </w:tc>
      </w:tr>
      <w:tr w14:paraId="279EF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830FBD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教学内容</w:t>
            </w:r>
          </w:p>
        </w:tc>
        <w:tc>
          <w:tcPr>
            <w:tcW w:w="13684" w:type="dxa"/>
            <w:gridSpan w:val="4"/>
            <w:shd w:val="clear" w:color="auto" w:fill="auto"/>
            <w:vAlign w:val="top"/>
          </w:tcPr>
          <w:p w14:paraId="01199230">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基于大数据技术专业教学标准，面向大数据入门岗位（数据处理助理）基础需求，融入1+X大数据工程技术技能等级证书（初级）中Python基础语法考核要点，结合24级第一学期新生认知特点及前3课次Python基础（变量定义、数据类型、运算符），聚焦“条件语句入门+简单实操”核心，构建贴合新生的教学内容。</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课岗融通: 结合大数据入门岗位中“数据筛选、条件判断”的基础需求，通过条件语句学习，让学生掌握简单数据的条件判断逻辑，能完成基础数据的筛选与分类，贴合岗位基础能力要求；</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课证融通: 对接1+X大数据工程技术技能等级证书（初级）中Python条件语句的考核要求，掌握if、if-else、if-elif-else基础语法及使用场景，为后续证书备考夯实基础；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课赛融通: 结合高职组大数据技术赛项中Python基础语法的规范要求，培养学生严谨的代码编写习惯，掌握条件语句的逻辑梳理方法，为后续参与技能竞赛奠定基础。</w:t>
            </w:r>
          </w:p>
        </w:tc>
      </w:tr>
    </w:tbl>
    <w:tbl>
      <w:tblPr>
        <w:tblStyle w:val="12"/>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38935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606A15C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学情分析</w:t>
            </w:r>
          </w:p>
        </w:tc>
        <w:tc>
          <w:tcPr>
            <w:tcW w:w="1512" w:type="dxa"/>
            <w:vAlign w:val="center"/>
          </w:tcPr>
          <w:p w14:paraId="56E5847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3911" w:type="dxa"/>
          </w:tcPr>
          <w:p w14:paraId="0CA33AB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整体分析</w:t>
            </w:r>
          </w:p>
        </w:tc>
        <w:tc>
          <w:tcPr>
            <w:tcW w:w="3670" w:type="dxa"/>
          </w:tcPr>
          <w:p w14:paraId="75963C9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个体学期</w:t>
            </w:r>
          </w:p>
        </w:tc>
        <w:tc>
          <w:tcPr>
            <w:tcW w:w="4591" w:type="dxa"/>
          </w:tcPr>
          <w:p w14:paraId="6318E15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数据来源</w:t>
            </w:r>
          </w:p>
        </w:tc>
      </w:tr>
      <w:tr w14:paraId="0E1DC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4FDD464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5089277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知识和技能基础</w:t>
            </w:r>
          </w:p>
        </w:tc>
        <w:tc>
          <w:tcPr>
            <w:tcW w:w="3911" w:type="dxa"/>
            <w:shd w:val="clear" w:color="auto" w:fill="auto"/>
            <w:vAlign w:val="top"/>
          </w:tcPr>
          <w:p w14:paraId="42B8261B">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知识和技能基础：已完成前3课次Python变量、数据类型及运算符的学习，80%以上学生能熟练定义变量、运用常见运算符进行简单计算，但对“条件判断逻辑”接触较少，抽象思维能力较弱，难以快速理解条件语句的执行流程，容易出现语法格式错误（如缩进不规范、缺少冒号）、逻辑判断偏差等问题。</w:t>
            </w:r>
          </w:p>
        </w:tc>
        <w:tc>
          <w:tcPr>
            <w:tcW w:w="3670" w:type="dxa"/>
            <w:shd w:val="clear" w:color="auto" w:fill="auto"/>
            <w:vAlign w:val="top"/>
          </w:tcPr>
          <w:p w14:paraId="3C3EA219">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03、09、16、23等8位计算机操作熟练度较弱的同学，对前3课次运算符的综合运用仍有困难，需先巩固运算符知识，再学习条件语句；#11、19、26、33等7位逻辑思维较强的同学，能快速理解简单逻辑关系，可作为小组实操组长，帮助基础薄弱同学梳理思路、排查代码错误。</w:t>
            </w:r>
          </w:p>
        </w:tc>
        <w:tc>
          <w:tcPr>
            <w:tcW w:w="4591" w:type="dxa"/>
            <w:shd w:val="clear" w:color="auto" w:fill="auto"/>
            <w:vAlign w:val="top"/>
          </w:tcPr>
          <w:p w14:paraId="74D9C552">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课次3课后任务完成情况、课堂表现记录、前3课次错题统计</w:t>
            </w:r>
          </w:p>
        </w:tc>
      </w:tr>
      <w:tr w14:paraId="76C29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014ABC4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5F4F1BE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认知与实践能力</w:t>
            </w:r>
          </w:p>
        </w:tc>
        <w:tc>
          <w:tcPr>
            <w:tcW w:w="3911" w:type="dxa"/>
            <w:shd w:val="clear" w:color="auto" w:fill="auto"/>
            <w:vAlign w:val="top"/>
          </w:tcPr>
          <w:p w14:paraId="149D50D7">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认知与实践能力：学生对Python实操的兴趣较高，具备基础的上机操作能力，但抽象逻辑思维仍在培养中，对“条件判断”的执行逻辑理解较慢，容易混淆if、if-else、if-elif-else的使用场景；部分学生缺乏主动思考的习惯，遇到语法错误或逻辑问题时，难以自主排查，依赖教师指导。</w:t>
            </w:r>
          </w:p>
        </w:tc>
        <w:tc>
          <w:tcPr>
            <w:tcW w:w="3670" w:type="dxa"/>
            <w:shd w:val="clear" w:color="auto" w:fill="auto"/>
            <w:vAlign w:val="top"/>
          </w:tcPr>
          <w:p w14:paraId="542424E2">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次3课后反馈显示，有5位同学对运算符的优先级掌握不扎实，影响条件判断表达式的编写；#22、30、38、45等6位注意力集中时间较短的同学，在理论讲解环节容易走神，需通过案例演示、实操练习吸引注意力，确保跟上教学节奏。</w:t>
            </w:r>
          </w:p>
        </w:tc>
        <w:tc>
          <w:tcPr>
            <w:tcW w:w="4591" w:type="dxa"/>
            <w:shd w:val="clear" w:color="auto" w:fill="auto"/>
            <w:vAlign w:val="top"/>
          </w:tcPr>
          <w:p w14:paraId="03446F51">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课次3课后访谈、课前预习反馈、前3课次实操评价记录</w:t>
            </w:r>
          </w:p>
        </w:tc>
      </w:tr>
      <w:tr w14:paraId="65961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69F0EB7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79FB8C7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学习特点</w:t>
            </w:r>
          </w:p>
        </w:tc>
        <w:tc>
          <w:tcPr>
            <w:tcW w:w="12172" w:type="dxa"/>
            <w:gridSpan w:val="3"/>
            <w:vAlign w:val="top"/>
          </w:tcPr>
          <w:p w14:paraId="4D3E40BD">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生喜欢互动式、实操式学习，能积极参与课堂上机练习，乐于交流实操过程中遇到的问题；但注意力集中时间有限，对复杂的配置步骤容易产生畏难情绪，且缺乏主动记录问题、排查问题的习惯，需教师逐步引导。</w:t>
            </w:r>
          </w:p>
        </w:tc>
      </w:tr>
    </w:tbl>
    <w:tbl>
      <w:tblPr>
        <w:tblStyle w:val="12"/>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178C9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7B11257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教学目标</w:t>
            </w:r>
          </w:p>
        </w:tc>
        <w:tc>
          <w:tcPr>
            <w:tcW w:w="2621" w:type="dxa"/>
            <w:vAlign w:val="center"/>
          </w:tcPr>
          <w:p w14:paraId="1132EF9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素养目标</w:t>
            </w:r>
          </w:p>
        </w:tc>
        <w:tc>
          <w:tcPr>
            <w:tcW w:w="11063" w:type="dxa"/>
            <w:gridSpan w:val="3"/>
            <w:shd w:val="clear" w:color="auto" w:fill="auto"/>
            <w:vAlign w:val="top"/>
          </w:tcPr>
          <w:p w14:paraId="607E04D4">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培养严谨的代码编写习惯，重视Python语法规范（如缩进、冒号），杜绝基础语法错误，树立“规范编写、逻辑清晰”的学习理念；2. 培养逻辑思维能力，学会梳理简单的条件判断逻辑，提升问题分析与解决能力；3. 培养团队协作意识，能在小组中互助交流、排查代码错误、分享实操思路；4. 深化大数据基础认知，认识到条件语句在数据筛选、分类中的核心作用，培养求真务实的学习态度，贴合高职人才培养的素养要求。</w:t>
            </w:r>
          </w:p>
        </w:tc>
      </w:tr>
      <w:tr w14:paraId="634D0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467FE41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2621" w:type="dxa"/>
            <w:vAlign w:val="center"/>
          </w:tcPr>
          <w:p w14:paraId="6B87A97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知识目标</w:t>
            </w:r>
          </w:p>
        </w:tc>
        <w:tc>
          <w:tcPr>
            <w:tcW w:w="11063" w:type="dxa"/>
            <w:gridSpan w:val="3"/>
            <w:shd w:val="clear" w:color="auto" w:fill="auto"/>
            <w:vAlign w:val="top"/>
          </w:tcPr>
          <w:p w14:paraId="6B26D179">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掌握Python条件语句（if、if-else、if-elif-else）的基础语法、格式要求及执行流程；2. 理解条件判断表达式的编写规则，能结合前3课次运算符知识，编写正确的条件判断表达式；3. 掌握if、if-else、if-elif-else的使用场景，能根据需求选择合适的条件语句；4. 了解条件语句在大数据基础数据筛选、分类中的简单应用场景。</w:t>
            </w:r>
          </w:p>
        </w:tc>
      </w:tr>
      <w:tr w14:paraId="7D397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C2C289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2621" w:type="dxa"/>
            <w:vAlign w:val="center"/>
          </w:tcPr>
          <w:p w14:paraId="06A98D6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能力目标</w:t>
            </w:r>
          </w:p>
        </w:tc>
        <w:tc>
          <w:tcPr>
            <w:tcW w:w="11063" w:type="dxa"/>
            <w:gridSpan w:val="3"/>
            <w:shd w:val="clear" w:color="auto" w:fill="auto"/>
            <w:vAlign w:val="top"/>
          </w:tcPr>
          <w:p w14:paraId="4B49D332">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能够独立编写if、if-else、if-elif-else条件语句，严格遵循语法规范；2. 能够结合运算符知识，编写正确的条件判断表达式，实现简单的条件判断功能；3. 能够完成简单场景的实操任务，运用条件语句解决基础的数据筛选、分类问题；4. 能够排查条件语句中的基础语法错误（如缩进、冒号缺失），提升代码纠错能力。</w:t>
            </w:r>
          </w:p>
        </w:tc>
      </w:tr>
      <w:tr w14:paraId="5E867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3F0C92A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思政映射</w:t>
            </w:r>
          </w:p>
        </w:tc>
        <w:tc>
          <w:tcPr>
            <w:tcW w:w="13684" w:type="dxa"/>
            <w:gridSpan w:val="4"/>
            <w:vAlign w:val="top"/>
          </w:tcPr>
          <w:p w14:paraId="2384EF67">
            <w:pPr>
              <w:widowControl w:val="0"/>
              <w:spacing w:before="120" w:after="120" w:line="288" w:lineRule="auto"/>
              <w:ind w:left="0" w:leftChars="0"/>
              <w:jc w:val="left"/>
              <w:rPr>
                <w:rFonts w:ascii="黑体" w:hAnsi="黑体" w:eastAsia="黑体" w:cs="黑体"/>
                <w:bCs/>
                <w:kern w:val="2"/>
                <w:sz w:val="28"/>
                <w:lang w:val="en-US" w:eastAsia="zh-CN" w:bidi="ar-SA"/>
              </w:rPr>
            </w:pPr>
            <w:r>
              <w:rPr>
                <w:rFonts w:ascii="Arial" w:hAnsi="Arial" w:eastAsia="等线" w:cs="Arial"/>
                <w:bCs/>
                <w:w w:val="90"/>
                <w:kern w:val="2"/>
                <w:sz w:val="22"/>
                <w:lang w:val="en-US" w:eastAsia="zh-CN" w:bidi="ar-SA"/>
              </w:rPr>
              <w:t>通过Python条件语句的学习与实操，培养学生严谨细致的学习态度和逻辑思维能力，引导学生认识到“条件判断”如同大数据处理中的“数据筛选”——只有明确判断标准、梳理清晰逻辑，才能精准筛选出有用数据；通过小组互助实操，培养学生互帮互助、共同进步的团队精神，引导学生脚踏实地、循序渐进，贴合高职人才培养的素养要求。</w:t>
            </w:r>
          </w:p>
        </w:tc>
      </w:tr>
      <w:tr w14:paraId="65B9F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151B0E4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教学重点</w:t>
            </w:r>
          </w:p>
        </w:tc>
        <w:tc>
          <w:tcPr>
            <w:tcW w:w="5423" w:type="dxa"/>
            <w:gridSpan w:val="2"/>
            <w:shd w:val="clear" w:color="auto" w:fill="auto"/>
            <w:vAlign w:val="top"/>
          </w:tcPr>
          <w:p w14:paraId="32C8D194">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if、if-else、if-elif-else条件语句的基础语法、格式规范及简单实操</w:t>
            </w:r>
          </w:p>
        </w:tc>
        <w:tc>
          <w:tcPr>
            <w:tcW w:w="1745" w:type="dxa"/>
            <w:vAlign w:val="center"/>
          </w:tcPr>
          <w:p w14:paraId="793EF34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教学重点解决方法</w:t>
            </w:r>
          </w:p>
        </w:tc>
        <w:tc>
          <w:tcPr>
            <w:tcW w:w="6516" w:type="dxa"/>
            <w:shd w:val="clear" w:color="auto" w:fill="auto"/>
            <w:vAlign w:val="top"/>
          </w:tcPr>
          <w:p w14:paraId="3E5A024D">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采用“理论讲解+分步演示+分层实操+纠错指导”的方式，结合简单生活案例（如成绩判断、年龄分类）讲解条件语句逻辑，降低理解难度；分步演示代码编写过程，强调缩进、冒号等格式规范；设计基础层、提升层实操任务，让学生逐步掌握不同条件语句的使用；发放语法规范手册，标注重点格式要求；小组互助实操，教师巡视指导，针对新生容易出错的格式问题，集中讲解、反复强化，确保每位学生掌握核心要点。</w:t>
            </w:r>
          </w:p>
        </w:tc>
      </w:tr>
      <w:tr w14:paraId="6DB75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047E8CB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教学难点</w:t>
            </w:r>
          </w:p>
        </w:tc>
        <w:tc>
          <w:tcPr>
            <w:tcW w:w="5423" w:type="dxa"/>
            <w:gridSpan w:val="2"/>
            <w:shd w:val="clear" w:color="auto" w:fill="auto"/>
            <w:vAlign w:val="top"/>
          </w:tcPr>
          <w:p w14:paraId="2BD6520C">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条件判断表达式的编写、多条件判断逻辑梳理（if-elif-else的运用）</w:t>
            </w:r>
          </w:p>
        </w:tc>
        <w:tc>
          <w:tcPr>
            <w:tcW w:w="1745" w:type="dxa"/>
            <w:vAlign w:val="center"/>
          </w:tcPr>
          <w:p w14:paraId="2347205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教学难点解决方法</w:t>
            </w:r>
          </w:p>
        </w:tc>
        <w:tc>
          <w:tcPr>
            <w:tcW w:w="6516" w:type="dxa"/>
            <w:shd w:val="clear" w:color="auto" w:fill="auto"/>
            <w:vAlign w:val="top"/>
          </w:tcPr>
          <w:p w14:paraId="1F8659F4">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通过“案例拆解+逻辑可视化+强化练习”的方式，拆解多条件判断案例的逻辑流程，用流程图展示if-elif-else的执行顺序，帮助学生梳理逻辑；结合前3课次运算符知识，专项讲解条件判断表达式的编写技巧，强调运算符优先级；设计阶梯式实操任务，从单条件判断到多条件判断，逐步突破难点；针对基础薄弱学生，进行一对一指导，确保掌握条件判断表达式编写及多条件逻辑梳理方法。</w:t>
            </w:r>
          </w:p>
        </w:tc>
      </w:tr>
    </w:tbl>
    <w:tbl>
      <w:tblPr>
        <w:tblStyle w:val="12"/>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5C72C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26F3116">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60" w:name="_Toc26799"/>
            <w:bookmarkStart w:id="61" w:name="_Toc16001_2"/>
            <w:bookmarkStart w:id="62" w:name="_Toc2741_2"/>
            <w:r>
              <w:rPr>
                <w:rFonts w:hint="eastAsia" w:ascii="Arial" w:hAnsi="Arial" w:eastAsia="黑体" w:cstheme="minorBidi"/>
                <w:b/>
                <w:bCs/>
                <w:kern w:val="2"/>
                <w:sz w:val="32"/>
                <w:lang w:val="en-US" w:eastAsia="zh-CN" w:bidi="ar-SA"/>
              </w:rPr>
              <w:t>二、教学策略</w:t>
            </w:r>
            <w:bookmarkEnd w:id="60"/>
          </w:p>
        </w:tc>
      </w:tr>
      <w:tr w14:paraId="11CB7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110710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教学组织</w:t>
            </w:r>
          </w:p>
        </w:tc>
        <w:tc>
          <w:tcPr>
            <w:tcW w:w="12501" w:type="dxa"/>
            <w:gridSpan w:val="4"/>
          </w:tcPr>
          <w:p w14:paraId="56AF82A1">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组织形式：结合你的授课方式（项目教学、实操演练），明确以 “小组协作 + 自主探究” 为主，搭配教师示范、组间互评，适配理实一体课堂；</w:t>
            </w:r>
          </w:p>
          <w:p w14:paraId="70DA6244">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人员分工：明确教师（引导、示范、点评、指导）、学生（小组分工：组长、方案设计员、实操员、展示员）的具体职责，避免分工混乱；</w:t>
            </w:r>
          </w:p>
          <w:p w14:paraId="15818EF0">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流程组织：对应你现有 “课前自主学习 - 课中实操突破 - 课后巩固拓展”，细化每环节的组织节奏（如课中 10 分钟引航、15 分钟案例拆解等），明确衔接方式；</w:t>
            </w:r>
          </w:p>
          <w:p w14:paraId="070B39F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保障措施：结合你的教学资源，明确机房设备、数据集、方案模板等的准备，以及课堂秩序、小组协作效率的保障。</w:t>
            </w:r>
          </w:p>
        </w:tc>
      </w:tr>
      <w:tr w14:paraId="714E5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0322163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教学方法</w:t>
            </w:r>
          </w:p>
        </w:tc>
        <w:tc>
          <w:tcPr>
            <w:tcW w:w="1438" w:type="dxa"/>
            <w:vAlign w:val="center"/>
          </w:tcPr>
          <w:p w14:paraId="742AE85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Cs/>
                <w:kern w:val="2"/>
                <w:sz w:val="28"/>
                <w:lang w:val="en-US" w:eastAsia="zh-CN" w:bidi="ar-SA"/>
              </w:rPr>
              <w:t>教法</w:t>
            </w:r>
          </w:p>
        </w:tc>
        <w:tc>
          <w:tcPr>
            <w:tcW w:w="4430" w:type="dxa"/>
            <w:vAlign w:val="center"/>
          </w:tcPr>
          <w:p w14:paraId="0AFF058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任务驱动法、情景创设法、操作示范法、问题引导法</w:t>
            </w:r>
            <w:r>
              <w:rPr>
                <w:rFonts w:ascii="Arial" w:hAnsi="Arial" w:eastAsia="等线" w:cs="Arial"/>
                <w:bCs/>
                <w:w w:val="90"/>
                <w:kern w:val="2"/>
                <w:sz w:val="22"/>
                <w:lang w:val="en-US" w:eastAsia="zh-CN" w:bidi="ar-SA"/>
              </w:rPr>
              <w:br w:type="textWrapping"/>
            </w:r>
          </w:p>
        </w:tc>
        <w:tc>
          <w:tcPr>
            <w:tcW w:w="1744" w:type="dxa"/>
            <w:vAlign w:val="center"/>
          </w:tcPr>
          <w:p w14:paraId="0177BB6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Cs/>
                <w:kern w:val="2"/>
                <w:sz w:val="28"/>
                <w:lang w:val="en-US" w:eastAsia="zh-CN" w:bidi="ar-SA"/>
              </w:rPr>
              <w:t>学法</w:t>
            </w:r>
          </w:p>
        </w:tc>
        <w:tc>
          <w:tcPr>
            <w:tcW w:w="4889" w:type="dxa"/>
            <w:vAlign w:val="center"/>
          </w:tcPr>
          <w:p w14:paraId="0262FAA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自主学习法、合作学习法、练习法、记录总结法</w:t>
            </w:r>
            <w:r>
              <w:rPr>
                <w:rFonts w:ascii="Arial" w:hAnsi="Arial" w:eastAsia="等线" w:cs="Arial"/>
                <w:bCs/>
                <w:w w:val="90"/>
                <w:kern w:val="2"/>
                <w:sz w:val="22"/>
                <w:lang w:val="en-US" w:eastAsia="zh-CN" w:bidi="ar-SA"/>
              </w:rPr>
              <w:br w:type="textWrapping"/>
            </w:r>
          </w:p>
        </w:tc>
      </w:tr>
      <w:tr w14:paraId="50CB9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04B2452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教学资源与手段</w:t>
            </w:r>
          </w:p>
        </w:tc>
        <w:tc>
          <w:tcPr>
            <w:tcW w:w="12501" w:type="dxa"/>
            <w:gridSpan w:val="4"/>
            <w:shd w:val="clear" w:color="auto" w:fill="auto"/>
            <w:vAlign w:val="top"/>
          </w:tcPr>
          <w:p w14:paraId="126188A6">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教学资源与手段：计算机机房、Python安装包、大数据行业案例视频、实操步骤手册、安装演示视频、常见问题排查手册、多媒体投影设备、大数据行业认知PPT</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p w14:paraId="0DB0335A">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2"/>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77E25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6B738D06">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63" w:name="_Toc12577"/>
            <w:bookmarkStart w:id="64" w:name="_Toc1678_2"/>
            <w:bookmarkStart w:id="65" w:name="_Toc21564_2"/>
            <w:r>
              <w:rPr>
                <w:rFonts w:hint="eastAsia" w:ascii="Arial" w:hAnsi="Arial" w:eastAsia="黑体" w:cstheme="minorBidi"/>
                <w:b/>
                <w:bCs/>
                <w:kern w:val="2"/>
                <w:sz w:val="32"/>
                <w:lang w:val="en-US" w:eastAsia="zh-CN" w:bidi="ar-SA"/>
              </w:rPr>
              <w:t>三、教学实施过程</w:t>
            </w:r>
            <w:bookmarkEnd w:id="63"/>
          </w:p>
        </w:tc>
      </w:tr>
      <w:tr w14:paraId="40B3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7DC1A1A">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前</w:t>
            </w:r>
          </w:p>
        </w:tc>
      </w:tr>
      <w:tr w14:paraId="6DCF9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1983968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3331" w:type="dxa"/>
            <w:vMerge w:val="restart"/>
            <w:vAlign w:val="center"/>
          </w:tcPr>
          <w:p w14:paraId="7DBA17D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6628" w:type="dxa"/>
            <w:gridSpan w:val="2"/>
            <w:vAlign w:val="center"/>
          </w:tcPr>
          <w:p w14:paraId="3F5B734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324" w:type="dxa"/>
            <w:vMerge w:val="restart"/>
            <w:vAlign w:val="center"/>
          </w:tcPr>
          <w:p w14:paraId="693DF83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6034A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6EA1F81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31" w:type="dxa"/>
            <w:vMerge w:val="continue"/>
            <w:vAlign w:val="center"/>
          </w:tcPr>
          <w:p w14:paraId="15EDC24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14" w:type="dxa"/>
            <w:vAlign w:val="center"/>
          </w:tcPr>
          <w:p w14:paraId="6DF1FAA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314" w:type="dxa"/>
            <w:vAlign w:val="center"/>
          </w:tcPr>
          <w:p w14:paraId="74EEC48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324" w:type="dxa"/>
            <w:vMerge w:val="continue"/>
          </w:tcPr>
          <w:p w14:paraId="25A5E583">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3A653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4971DAE">
            <w:pPr>
              <w:pageBreakBefore w:val="0"/>
              <w:widowControl w:val="0"/>
              <w:kinsoku/>
              <w:wordWrap/>
              <w:overflowPunct w:val="0"/>
              <w:topLinePunct/>
              <w:autoSpaceDE w:val="0"/>
              <w:autoSpaceDN w:val="0"/>
              <w:bidi w:val="0"/>
              <w:adjustRightInd/>
              <w:snapToGrid/>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项目初探</w:t>
            </w:r>
          </w:p>
        </w:tc>
        <w:tc>
          <w:tcPr>
            <w:tcW w:w="3331" w:type="dxa"/>
            <w:shd w:val="clear" w:color="auto" w:fill="auto"/>
            <w:vAlign w:val="top"/>
          </w:tcPr>
          <w:p w14:paraId="74EB5C1C">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回顾前3课次Python变量、数据类型及运算符的核心知识点，巩固基础；2. 预习本次课条件语句（if、if-else）的基础概念，查看简单案例代码，初步了解条件语句的作用；3. 记录预习过程中遇到的疑问点，如“条件判断表达式怎么写”“不同条件语句的</w:t>
            </w:r>
          </w:p>
        </w:tc>
        <w:tc>
          <w:tcPr>
            <w:tcW w:w="3314" w:type="dxa"/>
            <w:shd w:val="clear" w:color="auto" w:fill="auto"/>
            <w:vAlign w:val="top"/>
          </w:tcPr>
          <w:p w14:paraId="1CA74BE0">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上传预习资源（概念文档、软件包、实操手册、行业案例短视频）至学习平台；2. 解答学生平台留言的疑问；3. 统计学生预习情况，预判教学难点，贴合第一学期新生预习能力。</w:t>
            </w:r>
          </w:p>
        </w:tc>
        <w:tc>
          <w:tcPr>
            <w:tcW w:w="3314" w:type="dxa"/>
            <w:shd w:val="clear" w:color="auto" w:fill="auto"/>
            <w:vAlign w:val="top"/>
          </w:tcPr>
          <w:p w14:paraId="25A687A3">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回顾前3课次知识点，巩固变量、运算符的使用；2. 查看预习资源，初步了解条件语句的概念及简单应用；3. 记录预习疑问，在平台反馈，为课堂学习做好准备。</w:t>
            </w:r>
          </w:p>
        </w:tc>
        <w:tc>
          <w:tcPr>
            <w:tcW w:w="4324" w:type="dxa"/>
            <w:shd w:val="clear" w:color="auto" w:fill="auto"/>
            <w:vAlign w:val="top"/>
          </w:tcPr>
          <w:p w14:paraId="17B43A61">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预习概念文档、软件包、实操手册、行业案例短视频【设计意图】让学生提前熟悉核心概念，了解安装流程，激发学习兴趣，为课堂认知与实操做好准备；通过预习反馈，明确教学重点，针对性调整教学节奏。</w:t>
            </w:r>
          </w:p>
        </w:tc>
      </w:tr>
    </w:tbl>
    <w:p w14:paraId="5DFCB6AA">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2"/>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5949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7E1954EA">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中</w:t>
            </w:r>
          </w:p>
        </w:tc>
      </w:tr>
      <w:tr w14:paraId="4D276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6DC277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1891" w:type="dxa"/>
            <w:vMerge w:val="restart"/>
            <w:vAlign w:val="center"/>
          </w:tcPr>
          <w:p w14:paraId="68112CE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7581" w:type="dxa"/>
            <w:gridSpan w:val="2"/>
            <w:vAlign w:val="center"/>
          </w:tcPr>
          <w:p w14:paraId="6FBEF47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811" w:type="dxa"/>
            <w:vMerge w:val="restart"/>
            <w:vAlign w:val="center"/>
          </w:tcPr>
          <w:p w14:paraId="4E1083D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2AAE5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2D9E588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1891" w:type="dxa"/>
            <w:vMerge w:val="continue"/>
          </w:tcPr>
          <w:p w14:paraId="79CFCBA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911" w:type="dxa"/>
            <w:vAlign w:val="center"/>
          </w:tcPr>
          <w:p w14:paraId="54C458E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670" w:type="dxa"/>
            <w:vAlign w:val="center"/>
          </w:tcPr>
          <w:p w14:paraId="259BCAA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811" w:type="dxa"/>
            <w:vMerge w:val="continue"/>
          </w:tcPr>
          <w:p w14:paraId="7374A42C">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651D9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0865988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引航导学</w:t>
            </w:r>
          </w:p>
          <w:p w14:paraId="48A30644">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（思政）</w:t>
            </w:r>
          </w:p>
        </w:tc>
        <w:tc>
          <w:tcPr>
            <w:tcW w:w="1891" w:type="dxa"/>
            <w:vAlign w:val="top"/>
          </w:tcPr>
          <w:p w14:paraId="70BD034C">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复习前3课次核心知识点：Python变量定义、数据类型、常见运算符及表达式编写，通过简单提问（如“如何定义一个整数变量”“加法运算符的使用”）检验学生掌握程度；2. 导入本次课主题：结合生活案例（成绩判断“60分及以上及格”、年龄分类“18岁以上成年”），说明条件语句的作用，激发学生学习兴趣；3. 明确本次课教学目标、重点难点及教学流程（讲解-演示-实操-总结）。</w:t>
            </w:r>
          </w:p>
        </w:tc>
        <w:tc>
          <w:tcPr>
            <w:tcW w:w="3911" w:type="dxa"/>
            <w:vAlign w:val="top"/>
          </w:tcPr>
          <w:p w14:paraId="474A4D54">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设计简单复习提问，检验学生前序知识掌握情况，针对薄弱点进行快速巩固；2. 结合生活案例导入条件语句，引导学生理解“条件判断”的逻辑；3. 明确本次课学习任务及流程，让学生清晰学习方向。</w:t>
            </w:r>
          </w:p>
        </w:tc>
        <w:tc>
          <w:tcPr>
            <w:tcW w:w="3670" w:type="dxa"/>
            <w:vAlign w:val="top"/>
          </w:tcPr>
          <w:p w14:paraId="6ABF5A1B">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积极配合教师复习提问，巩固前3课次知识点，补充自身薄弱点；2. 结合生活案例，理解条件语句的作用，激发学习兴趣；3. 明确本次课学习目标及流程，做好学习准备。</w:t>
            </w:r>
          </w:p>
        </w:tc>
        <w:tc>
          <w:tcPr>
            <w:tcW w:w="4811" w:type="dxa"/>
            <w:vAlign w:val="top"/>
          </w:tcPr>
          <w:p w14:paraId="50131777">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【资源】前3课次复习题库、生活案例PPT【设计意图】巩固前序知识，为条件语句学习做好衔接；通过生活案例导入，降低抽象概念理解难度，激发学生学习兴趣，快速进入课堂状态。</w:t>
            </w:r>
          </w:p>
        </w:tc>
      </w:tr>
    </w:tbl>
    <w:p w14:paraId="36AA3562">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2"/>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61A3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BC8FC2A">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核心讲解：条件语句基础语法（15分钟）</w:t>
            </w:r>
          </w:p>
        </w:tc>
        <w:tc>
          <w:tcPr>
            <w:tcW w:w="1891" w:type="dxa"/>
            <w:shd w:val="clear" w:color="auto" w:fill="auto"/>
            <w:vAlign w:val="top"/>
          </w:tcPr>
          <w:p w14:paraId="38FBFFCB">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if语句：讲解语法格式（if 条件判断表达式: 缩进 执行语句）、执行流程（条件成立则执行语句，不成立则跳过），结合简单案例（判断变量是否大于10）演示；2. if-else语句：讲解语法格式、执行流程（条件成立执行if下语句，不成立执行else下语句），对比if语句的区别，结合成绩及格判断案例演示；3. if-elif-else语句：讲解语法格式、执行流程（依次判断条件，满足一个则执行对应语句，均不满足则执行else语句），结合年龄分段案例演示；4. 重点强调：缩进规范（4个空格）、冒号不可缺失、条件判断表达式的编写规则。</w:t>
            </w:r>
          </w:p>
        </w:tc>
        <w:tc>
          <w:tcPr>
            <w:tcW w:w="3911" w:type="dxa"/>
            <w:shd w:val="clear" w:color="auto" w:fill="auto"/>
            <w:vAlign w:val="top"/>
          </w:tcPr>
          <w:p w14:paraId="3DBA2D40">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结合PPT分步讲解三种条件语句的语法、执行流程，用流程图展示逻辑关系，降低理解难度；2. 结合简单代码案例，在Python软件中分步演示编写过程，强调格式规范；3. 针对条件判断表达式，结合前3课次运算符知识，专项讲解编写技巧，强调运算符优先级；4. 引导学生互动提问，针对性解答疑问，重点关注基础薄弱学生的理解情况。</w:t>
            </w:r>
          </w:p>
        </w:tc>
        <w:tc>
          <w:tcPr>
            <w:tcW w:w="3670" w:type="dxa"/>
            <w:shd w:val="clear" w:color="auto" w:fill="auto"/>
            <w:vAlign w:val="top"/>
          </w:tcPr>
          <w:p w14:paraId="03CBE4C6">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认真倾听教师讲解，记录三种条件语句的语法格式、执行流程及格式要求；2. 跟随教师演示，观察代码编写过程，明确缩进、冒号的规范；3. 理解条件判断表达式的编写规则，结合运算符知识，尝试梳理简单表达式；4. 主动提问，解决自身理解困难的问题，巩固知识点。</w:t>
            </w:r>
          </w:p>
        </w:tc>
        <w:tc>
          <w:tcPr>
            <w:tcW w:w="4811" w:type="dxa"/>
            <w:shd w:val="clear" w:color="auto" w:fill="auto"/>
            <w:vAlign w:val="top"/>
          </w:tcPr>
          <w:p w14:paraId="7CABBF17">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【资源】条件语句教学PPT、流程图、案例代码【设计意图】让学生掌握三种条件语句的基础语法及执行流程，明确格式规范，理解条件判断表达式的编写规则，为后续实操做好理论铺垫，贴合新生认知特点。</w:t>
            </w:r>
          </w:p>
        </w:tc>
      </w:tr>
    </w:tbl>
    <w:p w14:paraId="0AFDE075">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2"/>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355D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0135AAFF">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案例演示：典型案例实操演示（20分钟）</w:t>
            </w:r>
          </w:p>
        </w:tc>
        <w:tc>
          <w:tcPr>
            <w:tcW w:w="1891" w:type="dxa"/>
            <w:shd w:val="clear" w:color="auto" w:fill="auto"/>
            <w:vAlign w:val="top"/>
          </w:tcPr>
          <w:p w14:paraId="5D73C0BE">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基础案例1（if语句）：定义一个学生成绩变量，判断成绩是否大于等于60，输出“及格”；2. 基础案例2（if-else语句）：定义一个学生成绩变量，判断成绩是否大于等于60，输出“及格”或“不及格”；3. 提升案例（if-elif-else语句）：定义一个学生成绩变量，判断成绩等级（90及以上优秀、80-89良好、60-79及格、60以下不及格），输出对应等级；4. 演示过程中，重点讲解条件判断表达式编写、缩进规范，以及错误排查方法（如冒号缺失、缩进错误的修正）。</w:t>
            </w:r>
          </w:p>
        </w:tc>
        <w:tc>
          <w:tcPr>
            <w:tcW w:w="3911" w:type="dxa"/>
            <w:shd w:val="clear" w:color="auto" w:fill="auto"/>
            <w:vAlign w:val="top"/>
          </w:tcPr>
          <w:p w14:paraId="020B30B4">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在Python软件中分步演示三个案例的代码编写、运行过程，每一步讲解编写思路及注意事项；2. 故意设置常见错误（如缺少冒号、缩进不规范），演示错误排查过程，教给学生基础的纠错方法；3. 引导学生思考“不同案例适合用哪种条件语句”，梳理使用场景；4. 巡视观察学生跟随情况，及时提醒重点难点。</w:t>
            </w:r>
          </w:p>
        </w:tc>
        <w:tc>
          <w:tcPr>
            <w:tcW w:w="3670" w:type="dxa"/>
            <w:shd w:val="clear" w:color="auto" w:fill="auto"/>
            <w:vAlign w:val="top"/>
          </w:tcPr>
          <w:p w14:paraId="42DEFA2A">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跟随教师演示，在自己的Python软件中同步编写代码，观察运行结果；2. 记录案例编写思路及格式规范，学习错误排查方法；3. 思考不同条件语句的使用场景，明确适用范围；4. 遇到问题及时向教师或小组同学请教，确保掌握案例实操方法。</w:t>
            </w:r>
          </w:p>
        </w:tc>
        <w:tc>
          <w:tcPr>
            <w:tcW w:w="4811" w:type="dxa"/>
            <w:shd w:val="clear" w:color="auto" w:fill="auto"/>
            <w:vAlign w:val="top"/>
          </w:tcPr>
          <w:p w14:paraId="47E25965">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案例代码、错误案例演示视频、语法规范手册【设计意图】通过案例演示，让学生将理论知识转化为实操能力，掌握不同条件语句的使用场景及错误排查方法，强化格式规范意识，突破教学重点，贴合新生实操能力。</w:t>
            </w:r>
          </w:p>
        </w:tc>
      </w:tr>
    </w:tbl>
    <w:p w14:paraId="29A209C5">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2"/>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563D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7878CB7">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分组实操：分层任务练习（35分钟）</w:t>
            </w:r>
          </w:p>
        </w:tc>
        <w:tc>
          <w:tcPr>
            <w:tcW w:w="1891" w:type="dxa"/>
            <w:vAlign w:val="top"/>
          </w:tcPr>
          <w:p w14:paraId="425D9A76">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基础层任务（必做）：使用if语句判断一个整数变量是否为正数；使用if-else语句判断一个人的年龄是否成年（18岁及以上）；2. 提升层任务（选做）：使用if-elif-else语句判断一个学生的成绩等级（参考案例演示的等级划分）；3. 拓展层任务（选做）：结合前3课次运算符知识，编写一个条件判断表达式，判断两个变量的大小关系，输出对应结果；4. 实操要求：严格遵循语法规范，正确编写条件判断表达式，独立完成任务，遇到错误自主排查或向小组同学求助。</w:t>
            </w:r>
          </w:p>
        </w:tc>
        <w:tc>
          <w:tcPr>
            <w:tcW w:w="3911" w:type="dxa"/>
            <w:vAlign w:val="top"/>
          </w:tcPr>
          <w:p w14:paraId="406ACF66">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发放分层实操任务，明确任务要求及评价标准；2. 巡视指导，重点关注基础薄弱学生，针对性解决代码编写、错误排查难题，尤其指导条件判断表达式的编写；3. 引导小组内互助，让逻辑思维较强的同学帮助基础薄弱同学梳理思路、排查错误；4. 收集学生实操过程中的常见问题，准备集中讲解。</w:t>
            </w:r>
          </w:p>
        </w:tc>
        <w:tc>
          <w:tcPr>
            <w:tcW w:w="3670" w:type="dxa"/>
            <w:vAlign w:val="top"/>
          </w:tcPr>
          <w:p w14:paraId="6A5483B5">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按要求完成分层实操任务，先完成基础层任务，再尝试提升层、拓展层任务；2. 严格遵循语法规范，编写代码，自主排查基础错误（如冒号、缩进问题）；3. 遇到问题，先自主思考，再向小组同学求助，积极参与小组交流；4. 完成任务后，自主检查代码，尝试优化，整理实操笔记。</w:t>
            </w:r>
          </w:p>
        </w:tc>
        <w:tc>
          <w:tcPr>
            <w:tcW w:w="4811" w:type="dxa"/>
            <w:vAlign w:val="top"/>
          </w:tcPr>
          <w:p w14:paraId="6A09997C">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资源】分层实操任务、实操素材、语法规范手册、错误排查步骤手册【设计意图】通过分层实操任务，兼顾不同层次学生需求，让每位学生都能掌握基础实操能力，同时为能力较强的学生提供提升空间；通过小组互助，培养团队协作能力，突破教学难点，提升学生实操能力。</w:t>
            </w:r>
          </w:p>
        </w:tc>
      </w:tr>
    </w:tbl>
    <w:p w14:paraId="7A58EB4E">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黑体" w:hAnsi="黑体" w:eastAsia="黑体" w:cs="黑体"/>
          <w:b/>
          <w:kern w:val="2"/>
          <w:sz w:val="28"/>
          <w:lang w:val="en-US" w:eastAsia="zh-CN" w:bidi="ar-SA"/>
        </w:rPr>
      </w:pPr>
    </w:p>
    <w:tbl>
      <w:tblPr>
        <w:tblStyle w:val="12"/>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034C6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3CC6882">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后</w:t>
            </w:r>
          </w:p>
        </w:tc>
      </w:tr>
      <w:tr w14:paraId="4ADB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FA4C3E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3331" w:type="dxa"/>
            <w:vMerge w:val="restart"/>
            <w:vAlign w:val="center"/>
          </w:tcPr>
          <w:p w14:paraId="5266717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6628" w:type="dxa"/>
            <w:gridSpan w:val="2"/>
            <w:vAlign w:val="center"/>
          </w:tcPr>
          <w:p w14:paraId="0D01081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324" w:type="dxa"/>
            <w:vMerge w:val="restart"/>
            <w:vAlign w:val="center"/>
          </w:tcPr>
          <w:p w14:paraId="4F5DAEF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08EDA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55E3D0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31" w:type="dxa"/>
            <w:vMerge w:val="continue"/>
          </w:tcPr>
          <w:p w14:paraId="3EFF4983">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c>
          <w:tcPr>
            <w:tcW w:w="3314" w:type="dxa"/>
            <w:vAlign w:val="center"/>
          </w:tcPr>
          <w:p w14:paraId="3D73DFD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314" w:type="dxa"/>
            <w:vAlign w:val="center"/>
          </w:tcPr>
          <w:p w14:paraId="5ABD97C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324" w:type="dxa"/>
            <w:vMerge w:val="continue"/>
          </w:tcPr>
          <w:p w14:paraId="4F60E4D0">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6F834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176EEA4B">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承学拓识</w:t>
            </w:r>
          </w:p>
        </w:tc>
        <w:tc>
          <w:tcPr>
            <w:tcW w:w="3331" w:type="dxa"/>
            <w:vAlign w:val="top"/>
          </w:tcPr>
          <w:p w14:paraId="3B42EECF">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完成课后实操任务：编写3个不同场景的条件语句（分别使用if、if-else、if-elif-else），严格遵循语法规范；2. 整理本次课实操中的错题，分析错误原因，总结修正方法，补充到个人错题集；3. 回顾本次课核心知识点，完善实操笔记，梳理三种条件语句的使用场景；4. 预习后续课次Python循环语句的基础概念，为后续学习做好铺垫。</w:t>
            </w:r>
          </w:p>
        </w:tc>
        <w:tc>
          <w:tcPr>
            <w:tcW w:w="3314" w:type="dxa"/>
            <w:vAlign w:val="top"/>
          </w:tcPr>
          <w:p w14:paraId="76EAF5BA">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推送课后实操任务和预习资源；2. 查看学生课后任务完成情况，重点关注新生的语法规范掌握情况、错题整理情况；3. 解答学生课后反馈的疑问，耐心指导，针对共性问题发布补充讲解视频；4. 整理本次课学生学习情况，为后续课次教学调整提供依据。</w:t>
            </w:r>
          </w:p>
        </w:tc>
        <w:tc>
          <w:tcPr>
            <w:tcW w:w="3314" w:type="dxa"/>
            <w:vAlign w:val="top"/>
          </w:tcPr>
          <w:p w14:paraId="37E1FE73">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按要求完成课后实操任务，巩固三种条件语句的使用；2. 整理本次课错题，补充到个人错题集，总结错误原因及修正方法；3. 完善实操笔记，梳理知识点及使用场景；4. 预习后续课次内容，记录疑问点。</w:t>
            </w:r>
          </w:p>
        </w:tc>
        <w:tc>
          <w:tcPr>
            <w:tcW w:w="4324" w:type="dxa"/>
            <w:vAlign w:val="top"/>
          </w:tcPr>
          <w:p w14:paraId="778848E1">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资源】课后实操任务、预习资源、错题整理模板、补充讲解视频、本次课知识点梳理文档【设计意图】巩固本次课所学知识，强化语法规范意识和实操能力，整理错题帮助学生规避常见错误；预习新知，为后续课次循环语句学习做好铺垫，贴合第一学期教学节奏。</w:t>
            </w:r>
          </w:p>
        </w:tc>
      </w:tr>
      <w:tr w14:paraId="6CA21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C9452EC">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hint="eastAsia" w:ascii="Arial" w:hAnsi="Arial" w:eastAsia="宋体" w:cstheme="minorBidi"/>
                <w:b/>
                <w:bCs/>
                <w:kern w:val="2"/>
                <w:sz w:val="32"/>
                <w:lang w:val="en-US" w:eastAsia="zh-CN" w:bidi="ar-SA"/>
              </w:rPr>
            </w:pPr>
            <w:bookmarkStart w:id="66" w:name="_Toc27167"/>
            <w:bookmarkStart w:id="67" w:name="_Toc9248_2"/>
            <w:bookmarkStart w:id="68" w:name="_Toc30885_2"/>
            <w:r>
              <w:rPr>
                <w:rFonts w:hint="eastAsia" w:ascii="Arial" w:hAnsi="Arial" w:eastAsia="黑体" w:cstheme="minorBidi"/>
                <w:b/>
                <w:bCs/>
                <w:kern w:val="2"/>
                <w:sz w:val="32"/>
                <w:lang w:val="en-US" w:eastAsia="zh-CN" w:bidi="ar-SA"/>
              </w:rPr>
              <w:t>四、效果与创新</w:t>
            </w:r>
            <w:bookmarkEnd w:id="66"/>
          </w:p>
        </w:tc>
      </w:tr>
      <w:tr w14:paraId="505BA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7320B1B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教学效果</w:t>
            </w:r>
          </w:p>
        </w:tc>
        <w:tc>
          <w:tcPr>
            <w:tcW w:w="14283" w:type="dxa"/>
            <w:gridSpan w:val="4"/>
          </w:tcPr>
          <w:p w14:paraId="26B5E0E7">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通过“理论讲解+案例演示+分层实操”的教学模式，贴合24级第一学期新生认知特点，85%以上的学生能掌握if、if-else、if-elif-else条件语句的基础语法及格式规范，独立完成基础层实操任务；2. 学生语法规范意识、条件判断逻辑梳理能力及基础实操能力得到显著提升，冒号缺失、缩进不规范等常见错误明显减少；3. 通过小组互助实操和成果展示，学生团队协作能力和表达能力得到强化，多数学生养成了梳理思路、整理错题的良好习惯；4. 贴合课岗、课证、课赛融通要求，为学生后续循环语句学习、Python综合应用及1+X证书备考奠定了坚实基础。</w:t>
            </w:r>
            <w:r>
              <w:rPr>
                <w:rFonts w:ascii="Arial" w:hAnsi="Arial" w:eastAsia="等线" w:cs="Arial"/>
                <w:bCs/>
                <w:w w:val="90"/>
                <w:kern w:val="2"/>
                <w:sz w:val="22"/>
                <w:lang w:val="en-US" w:eastAsia="zh-CN" w:bidi="ar-SA"/>
              </w:rPr>
              <w:br w:type="textWrapping"/>
            </w:r>
          </w:p>
        </w:tc>
      </w:tr>
      <w:tr w14:paraId="18423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7F2F618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特色创新</w:t>
            </w:r>
          </w:p>
        </w:tc>
        <w:tc>
          <w:tcPr>
            <w:tcW w:w="14283" w:type="dxa"/>
            <w:gridSpan w:val="4"/>
          </w:tcPr>
          <w:p w14:paraId="03526BCC">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贴合岗、证、赛要求，重构教学内容，将证书考证要点、赛项规范融入实操教学，提升学生职业适配性；</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2. 采用“演示+实操+排查”的教学模式，结合实操手册、配置模板、问题排查手册，降低教学难点，提升实操效率；</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3. 注重小组互助和个性化指导，兼顾不同层次学生的学习需求，确保每位学生都能掌握核心技能；</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4. 融入思政教育，将工匠精神、爱国情怀与专业教学结合，提升学生综合素养。</w:t>
            </w:r>
          </w:p>
        </w:tc>
      </w:tr>
    </w:tbl>
    <w:p w14:paraId="63B5E6E2">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2"/>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1108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1DF64432">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hint="eastAsia" w:ascii="Arial" w:hAnsi="Arial" w:eastAsia="黑体" w:cstheme="minorBidi"/>
                <w:b/>
                <w:bCs/>
                <w:kern w:val="2"/>
                <w:sz w:val="32"/>
                <w:lang w:val="en-US" w:eastAsia="zh-CN" w:bidi="ar-SA"/>
              </w:rPr>
            </w:pPr>
            <w:bookmarkStart w:id="69" w:name="_Toc29269"/>
            <w:bookmarkStart w:id="70" w:name="_Toc6319_2"/>
            <w:bookmarkStart w:id="71" w:name="_Toc9500_2"/>
            <w:r>
              <w:rPr>
                <w:rFonts w:hint="eastAsia" w:ascii="Arial" w:hAnsi="Arial" w:eastAsia="黑体" w:cstheme="minorBidi"/>
                <w:b/>
                <w:bCs/>
                <w:kern w:val="2"/>
                <w:sz w:val="32"/>
                <w:lang w:val="en-US" w:eastAsia="zh-CN" w:bidi="ar-SA"/>
              </w:rPr>
              <w:t>五、评价与反思</w:t>
            </w:r>
            <w:bookmarkEnd w:id="69"/>
          </w:p>
        </w:tc>
      </w:tr>
      <w:tr w14:paraId="1890E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1EB22B4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评价构成</w:t>
            </w:r>
          </w:p>
        </w:tc>
        <w:tc>
          <w:tcPr>
            <w:tcW w:w="1500" w:type="dxa"/>
          </w:tcPr>
          <w:p w14:paraId="05F0684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评价主体</w:t>
            </w:r>
          </w:p>
        </w:tc>
        <w:tc>
          <w:tcPr>
            <w:tcW w:w="5223" w:type="dxa"/>
          </w:tcPr>
          <w:p w14:paraId="31DE98E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评价要素</w:t>
            </w:r>
          </w:p>
        </w:tc>
        <w:tc>
          <w:tcPr>
            <w:tcW w:w="7410" w:type="dxa"/>
          </w:tcPr>
          <w:p w14:paraId="0E059D8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评价标准</w:t>
            </w:r>
          </w:p>
        </w:tc>
      </w:tr>
      <w:tr w14:paraId="6CB2A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582DD224">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课前</w:t>
            </w:r>
          </w:p>
          <w:p w14:paraId="79A392B4">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20%</w:t>
            </w:r>
            <w:r>
              <w:rPr>
                <w:rFonts w:hint="eastAsia" w:ascii="黑体" w:hAnsi="黑体" w:eastAsia="黑体" w:cs="黑体"/>
                <w:bCs/>
                <w:kern w:val="2"/>
                <w:sz w:val="28"/>
                <w:lang w:val="en-US" w:eastAsia="zh-CN" w:bidi="ar-SA"/>
              </w:rPr>
              <w:t>）</w:t>
            </w:r>
          </w:p>
        </w:tc>
        <w:tc>
          <w:tcPr>
            <w:tcW w:w="1500" w:type="dxa"/>
            <w:vAlign w:val="top"/>
          </w:tcPr>
          <w:p w14:paraId="18F509B6">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学习平台、教师</w:t>
            </w:r>
          </w:p>
        </w:tc>
        <w:tc>
          <w:tcPr>
            <w:tcW w:w="5223" w:type="dxa"/>
            <w:vAlign w:val="top"/>
          </w:tcPr>
          <w:p w14:paraId="51CC81CF">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预习资源学习进度、疑问反馈情况</w:t>
            </w:r>
          </w:p>
        </w:tc>
        <w:tc>
          <w:tcPr>
            <w:tcW w:w="7410" w:type="dxa"/>
            <w:vAlign w:val="top"/>
          </w:tcPr>
          <w:p w14:paraId="757B3BDF">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学习平台自动生成数据（浏览量、完成度），教师根据疑问反馈质量评分，贴合新生预习能力</w:t>
            </w:r>
          </w:p>
        </w:tc>
      </w:tr>
      <w:tr w14:paraId="2C1BE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0F8177ED">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课中</w:t>
            </w:r>
          </w:p>
          <w:p w14:paraId="3DCB9818">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60%</w:t>
            </w:r>
            <w:r>
              <w:rPr>
                <w:rFonts w:hint="eastAsia" w:ascii="黑体" w:hAnsi="黑体" w:eastAsia="黑体" w:cs="黑体"/>
                <w:bCs/>
                <w:kern w:val="2"/>
                <w:sz w:val="28"/>
                <w:lang w:val="en-US" w:eastAsia="zh-CN" w:bidi="ar-SA"/>
              </w:rPr>
              <w:t>）</w:t>
            </w:r>
          </w:p>
        </w:tc>
        <w:tc>
          <w:tcPr>
            <w:tcW w:w="1500" w:type="dxa"/>
            <w:vAlign w:val="top"/>
          </w:tcPr>
          <w:p w14:paraId="453A8E78">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教师、学生</w:t>
            </w:r>
          </w:p>
        </w:tc>
        <w:tc>
          <w:tcPr>
            <w:tcW w:w="5223" w:type="dxa"/>
            <w:vAlign w:val="top"/>
          </w:tcPr>
          <w:p w14:paraId="1C2D22A6">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行业认知掌握情况、实操操作规范性、小组协作表现</w:t>
            </w:r>
          </w:p>
        </w:tc>
        <w:tc>
          <w:tcPr>
            <w:tcW w:w="7410" w:type="dxa"/>
            <w:vAlign w:val="top"/>
          </w:tcPr>
          <w:p w14:paraId="2D882C0C">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能主动参与小组互助；能完成基础实操操作</w:t>
            </w:r>
          </w:p>
        </w:tc>
      </w:tr>
      <w:tr w14:paraId="43F9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37C90A1A">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课后</w:t>
            </w:r>
          </w:p>
          <w:p w14:paraId="5E9CC4C5">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20%</w:t>
            </w:r>
            <w:r>
              <w:rPr>
                <w:rFonts w:hint="eastAsia" w:ascii="黑体" w:hAnsi="黑体" w:eastAsia="黑体" w:cs="黑体"/>
                <w:bCs/>
                <w:kern w:val="2"/>
                <w:sz w:val="28"/>
                <w:lang w:val="en-US" w:eastAsia="zh-CN" w:bidi="ar-SA"/>
              </w:rPr>
              <w:t>）</w:t>
            </w:r>
          </w:p>
        </w:tc>
        <w:tc>
          <w:tcPr>
            <w:tcW w:w="1500" w:type="dxa"/>
            <w:vAlign w:val="top"/>
          </w:tcPr>
          <w:p w14:paraId="7E9C7745">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教师</w:t>
            </w:r>
          </w:p>
        </w:tc>
        <w:tc>
          <w:tcPr>
            <w:tcW w:w="5223" w:type="dxa"/>
            <w:vAlign w:val="top"/>
          </w:tcPr>
          <w:p w14:paraId="67D27452">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课后任务完成质量、实操笔记完整性</w:t>
            </w:r>
          </w:p>
        </w:tc>
        <w:tc>
          <w:tcPr>
            <w:tcW w:w="7410" w:type="dxa"/>
            <w:vAlign w:val="top"/>
          </w:tcPr>
          <w:p w14:paraId="5BC7F258">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课后实操巩固到位；实操笔记完整、重点突出；能主动预习后续内容，记录疑问点</w:t>
            </w:r>
          </w:p>
        </w:tc>
      </w:tr>
      <w:tr w14:paraId="3BFA2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403BD2E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反思改进</w:t>
            </w:r>
          </w:p>
        </w:tc>
        <w:tc>
          <w:tcPr>
            <w:tcW w:w="14133" w:type="dxa"/>
            <w:gridSpan w:val="3"/>
            <w:shd w:val="clear" w:color="auto" w:fill="auto"/>
            <w:vAlign w:val="top"/>
          </w:tcPr>
          <w:p w14:paraId="3DFC1856">
            <w:pPr>
              <w:widowControl w:val="0"/>
              <w:spacing w:before="120" w:after="120" w:line="288" w:lineRule="auto"/>
              <w:ind w:left="0" w:leftChars="0" w:firstLine="396" w:firstLineChars="20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本次课中部分新生课堂注意力不够集中，对概念讲解环节兴趣不高，影响学习效果。</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 xml:space="preserve"> 今后改进方向：1.  优化概念讲解方式，多结合校园、生活案例，提升新生注意力和参与度；</w:t>
            </w:r>
            <w:r>
              <w:rPr>
                <w:rFonts w:hint="eastAsia" w:ascii="Arial" w:hAnsi="Arial" w:eastAsia="等线" w:cs="Arial"/>
                <w:bCs/>
                <w:w w:val="90"/>
                <w:kern w:val="2"/>
                <w:sz w:val="22"/>
                <w:lang w:val="en-US" w:eastAsia="zh-CN" w:bidi="ar-SA"/>
              </w:rPr>
              <w:t>2</w:t>
            </w:r>
            <w:r>
              <w:rPr>
                <w:rFonts w:ascii="Arial" w:hAnsi="Arial" w:eastAsia="等线" w:cs="Arial"/>
                <w:bCs/>
                <w:w w:val="90"/>
                <w:kern w:val="2"/>
                <w:sz w:val="22"/>
                <w:lang w:val="en-US" w:eastAsia="zh-CN" w:bidi="ar-SA"/>
              </w:rPr>
              <w:t>. 整理更多常见错误及排查方法，制作短视频教程，方便新生课后回顾，强化实操能力。</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本次课新生的动手操作积极性较高，小组互助效果良好，多数学生能按时完成教学任务，行业认知和实操能力得到明显提升，为后续认知实习课程奠定了坚实基础。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p w14:paraId="53C679ED">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p>
    <w:bookmarkEnd w:id="55"/>
    <w:bookmarkEnd w:id="56"/>
    <w:bookmarkEnd w:id="58"/>
    <w:bookmarkEnd w:id="59"/>
    <w:bookmarkEnd w:id="61"/>
    <w:bookmarkEnd w:id="62"/>
    <w:bookmarkEnd w:id="64"/>
    <w:bookmarkEnd w:id="65"/>
    <w:bookmarkEnd w:id="67"/>
    <w:bookmarkEnd w:id="68"/>
    <w:bookmarkEnd w:id="70"/>
    <w:bookmarkEnd w:id="71"/>
    <w:p w14:paraId="34F6E9AB">
      <w:pPr>
        <w:widowControl w:val="0"/>
        <w:jc w:val="both"/>
        <w:rPr>
          <w:rFonts w:hint="eastAsia" w:ascii="黑体" w:hAnsi="黑体" w:eastAsia="黑体" w:cs="黑体"/>
          <w:b/>
          <w:kern w:val="2"/>
          <w:sz w:val="28"/>
          <w:lang w:val="en-US" w:eastAsia="zh-CN" w:bidi="ar-SA"/>
        </w:rPr>
        <w:sectPr>
          <w:footerReference r:id="rId6" w:type="default"/>
          <w:pgSz w:w="16838" w:h="11906" w:orient="landscape"/>
          <w:pgMar w:top="567" w:right="567" w:bottom="567" w:left="567" w:header="851" w:footer="680" w:gutter="0"/>
          <w:pgNumType w:fmt="decimal" w:start="1"/>
          <w:cols w:space="425" w:num="1"/>
          <w:docGrid w:type="lines" w:linePitch="312" w:charSpace="0"/>
        </w:sectPr>
      </w:pPr>
    </w:p>
    <w:p w14:paraId="79A5AE06">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w w:val="90"/>
          <w:kern w:val="2"/>
          <w:sz w:val="56"/>
          <w:szCs w:val="56"/>
          <w:lang w:val="en-US" w:eastAsia="zh-CN" w:bidi="ar-SA"/>
        </w:rPr>
      </w:pPr>
    </w:p>
    <w:p w14:paraId="4AB96B67">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w w:val="90"/>
          <w:kern w:val="2"/>
          <w:sz w:val="56"/>
          <w:szCs w:val="56"/>
          <w:lang w:val="en-US" w:eastAsia="zh-CN" w:bidi="ar-SA"/>
        </w:rPr>
      </w:pPr>
    </w:p>
    <w:p w14:paraId="632DF11E">
      <w:pPr>
        <w:keepNext/>
        <w:keepLines/>
        <w:pageBreakBefore w:val="0"/>
        <w:widowControl w:val="0"/>
        <w:kinsoku/>
        <w:wordWrap/>
        <w:overflowPunct w:val="0"/>
        <w:topLinePunct/>
        <w:autoSpaceDE w:val="0"/>
        <w:autoSpaceDN w:val="0"/>
        <w:bidi w:val="0"/>
        <w:adjustRightInd/>
        <w:snapToGrid/>
        <w:spacing w:before="312" w:beforeLines="100" w:beforeAutospacing="0" w:after="312" w:afterLines="100" w:afterAutospacing="0" w:line="360" w:lineRule="auto"/>
        <w:jc w:val="center"/>
        <w:textAlignment w:val="auto"/>
        <w:outlineLvl w:val="0"/>
        <w:rPr>
          <w:rFonts w:hint="eastAsia" w:eastAsia="黑体"/>
          <w:b/>
          <w:bCs/>
          <w:kern w:val="44"/>
          <w:sz w:val="32"/>
          <w:lang w:val="en-US" w:eastAsia="zh-CN" w:bidi="ar-SA"/>
        </w:rPr>
      </w:pPr>
      <w:bookmarkStart w:id="72" w:name="_Toc16782"/>
      <w:bookmarkStart w:id="73" w:name="_Toc1472_3"/>
      <w:bookmarkStart w:id="74" w:name="_Toc7259_3"/>
      <w:r>
        <w:rPr>
          <w:rFonts w:hint="eastAsia" w:eastAsia="黑体"/>
          <w:b/>
          <w:bCs/>
          <w:kern w:val="44"/>
          <w:sz w:val="32"/>
          <w:lang w:val="en-US" w:eastAsia="zh-CN" w:bidi="ar-SA"/>
        </w:rPr>
        <w:t>课次5：Python基础之循环语句（for、while）入门及综合实操</w:t>
      </w:r>
      <w:bookmarkEnd w:id="72"/>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12106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0D8EA8CF">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75" w:name="_Toc22530"/>
            <w:bookmarkStart w:id="76" w:name="_Toc26545_3"/>
            <w:bookmarkStart w:id="77" w:name="_Toc14777_3"/>
            <w:r>
              <w:rPr>
                <w:rFonts w:hint="eastAsia" w:ascii="Arial" w:hAnsi="Arial" w:eastAsia="黑体" w:cstheme="minorBidi"/>
                <w:b/>
                <w:bCs/>
                <w:kern w:val="2"/>
                <w:sz w:val="32"/>
                <w:lang w:val="en-US" w:eastAsia="zh-CN" w:bidi="ar-SA"/>
              </w:rPr>
              <w:t>一、教学设计</w:t>
            </w:r>
            <w:bookmarkEnd w:id="75"/>
          </w:p>
        </w:tc>
      </w:tr>
      <w:tr w14:paraId="00496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3A88578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基本信息</w:t>
            </w:r>
          </w:p>
        </w:tc>
        <w:tc>
          <w:tcPr>
            <w:tcW w:w="1917" w:type="dxa"/>
          </w:tcPr>
          <w:p w14:paraId="102CC300">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教学任务</w:t>
            </w:r>
          </w:p>
        </w:tc>
        <w:tc>
          <w:tcPr>
            <w:tcW w:w="4751" w:type="dxa"/>
            <w:vAlign w:val="top"/>
          </w:tcPr>
          <w:p w14:paraId="19CDACFB">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任务5 Python循环语句（for、while）基础语法学习、执行流程梳理及综合实操</w:t>
            </w:r>
          </w:p>
        </w:tc>
        <w:tc>
          <w:tcPr>
            <w:tcW w:w="2119" w:type="dxa"/>
          </w:tcPr>
          <w:p w14:paraId="7D8F2280">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授课班级</w:t>
            </w:r>
          </w:p>
        </w:tc>
        <w:tc>
          <w:tcPr>
            <w:tcW w:w="4897" w:type="dxa"/>
            <w:vAlign w:val="top"/>
          </w:tcPr>
          <w:p w14:paraId="2A1B4311">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hint="eastAsia" w:ascii="Arial" w:hAnsi="Arial" w:eastAsia="等线" w:cs="Arial"/>
                <w:bCs/>
                <w:w w:val="90"/>
                <w:kern w:val="2"/>
                <w:sz w:val="22"/>
                <w:lang w:val="en-US" w:eastAsia="zh-CN" w:bidi="ar-SA"/>
              </w:rPr>
              <w:t>25级大数据技术1、2班</w:t>
            </w:r>
          </w:p>
        </w:tc>
      </w:tr>
      <w:tr w14:paraId="5D346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223E6B6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73FC0296">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课程名称</w:t>
            </w:r>
          </w:p>
        </w:tc>
        <w:tc>
          <w:tcPr>
            <w:tcW w:w="4751" w:type="dxa"/>
            <w:shd w:val="clear" w:color="auto" w:fill="auto"/>
            <w:vAlign w:val="top"/>
          </w:tcPr>
          <w:p w14:paraId="1A7F1B26">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认识实习</w:t>
            </w:r>
          </w:p>
        </w:tc>
        <w:tc>
          <w:tcPr>
            <w:tcW w:w="2119" w:type="dxa"/>
          </w:tcPr>
          <w:p w14:paraId="38991DCB">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课程类型</w:t>
            </w:r>
          </w:p>
        </w:tc>
        <w:tc>
          <w:tcPr>
            <w:tcW w:w="4897" w:type="dxa"/>
            <w:shd w:val="clear" w:color="auto" w:fill="auto"/>
            <w:vAlign w:val="top"/>
          </w:tcPr>
          <w:p w14:paraId="4BCB76AA">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理实一体</w:t>
            </w:r>
          </w:p>
        </w:tc>
      </w:tr>
      <w:tr w14:paraId="046BE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52D128E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74D0E6F1">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教学单元</w:t>
            </w:r>
          </w:p>
        </w:tc>
        <w:tc>
          <w:tcPr>
            <w:tcW w:w="4751" w:type="dxa"/>
            <w:shd w:val="clear" w:color="auto" w:fill="auto"/>
            <w:vAlign w:val="top"/>
          </w:tcPr>
          <w:p w14:paraId="1216B825">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单元</w:t>
            </w:r>
            <w:r>
              <w:rPr>
                <w:rFonts w:hint="eastAsia" w:ascii="Arial" w:hAnsi="Arial" w:eastAsia="等线" w:cs="Arial"/>
                <w:bCs/>
                <w:w w:val="90"/>
                <w:kern w:val="2"/>
                <w:sz w:val="22"/>
                <w:lang w:val="en-US" w:eastAsia="zh-CN" w:bidi="ar-SA"/>
              </w:rPr>
              <w:t>3</w:t>
            </w:r>
          </w:p>
        </w:tc>
        <w:tc>
          <w:tcPr>
            <w:tcW w:w="2119" w:type="dxa"/>
          </w:tcPr>
          <w:p w14:paraId="67A0787C">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授课学时</w:t>
            </w:r>
          </w:p>
        </w:tc>
        <w:tc>
          <w:tcPr>
            <w:tcW w:w="4897" w:type="dxa"/>
            <w:shd w:val="clear" w:color="auto" w:fill="auto"/>
            <w:vAlign w:val="top"/>
          </w:tcPr>
          <w:p w14:paraId="1125A524">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2学时(90分钟)</w:t>
            </w:r>
          </w:p>
        </w:tc>
      </w:tr>
      <w:tr w14:paraId="4CF94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298B172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6C18BCE5">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授课方式</w:t>
            </w:r>
          </w:p>
        </w:tc>
        <w:tc>
          <w:tcPr>
            <w:tcW w:w="4751" w:type="dxa"/>
            <w:shd w:val="clear" w:color="auto" w:fill="auto"/>
            <w:vAlign w:val="top"/>
          </w:tcPr>
          <w:p w14:paraId="28E9B22C">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案例教学、上机实操、小组讨论</w:t>
            </w:r>
          </w:p>
        </w:tc>
        <w:tc>
          <w:tcPr>
            <w:tcW w:w="2119" w:type="dxa"/>
          </w:tcPr>
          <w:p w14:paraId="32C430EC">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授课地点</w:t>
            </w:r>
          </w:p>
        </w:tc>
        <w:tc>
          <w:tcPr>
            <w:tcW w:w="4897" w:type="dxa"/>
            <w:shd w:val="clear" w:color="auto" w:fill="auto"/>
            <w:vAlign w:val="top"/>
          </w:tcPr>
          <w:p w14:paraId="28DD73ED">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计算机机房、智慧教室</w:t>
            </w:r>
          </w:p>
        </w:tc>
      </w:tr>
      <w:tr w14:paraId="4D6D7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07EE020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标准与教材</w:t>
            </w:r>
          </w:p>
        </w:tc>
        <w:tc>
          <w:tcPr>
            <w:tcW w:w="6668" w:type="dxa"/>
            <w:gridSpan w:val="2"/>
            <w:vAlign w:val="top"/>
          </w:tcPr>
          <w:p w14:paraId="72AF6938">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主选教材: 《大数据技术基础（第2版）》（林子雨主编，适配认知实习入门教学）</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参考教材: 《大数据认知与实践入门》《计算机基础实操教程》</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c>
          <w:tcPr>
            <w:tcW w:w="7016" w:type="dxa"/>
            <w:gridSpan w:val="2"/>
          </w:tcPr>
          <w:p w14:paraId="79524648">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eastAsia="宋体" w:asciiTheme="minorHAnsi" w:hAnsiTheme="minorHAnsi" w:cstheme="minorBidi"/>
                <w:bCs/>
                <w:kern w:val="2"/>
                <w:sz w:val="28"/>
                <w:lang w:val="en-US" w:eastAsia="zh-CN" w:bidi="ar-SA"/>
              </w:rPr>
            </w:pPr>
          </w:p>
        </w:tc>
      </w:tr>
      <w:tr w14:paraId="43716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6828BE7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教学内容</w:t>
            </w:r>
          </w:p>
        </w:tc>
        <w:tc>
          <w:tcPr>
            <w:tcW w:w="13684" w:type="dxa"/>
            <w:gridSpan w:val="4"/>
            <w:shd w:val="clear" w:color="auto" w:fill="auto"/>
            <w:vAlign w:val="top"/>
          </w:tcPr>
          <w:p w14:paraId="55C22E9B">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基于大数据技术专业教学标准，面向大数据入门岗位（数据处理助理）基础需求，融入1+X大数据工程技术技能等级证书（初级）中Python基础语法考核要点，结合24级第一学期新生认知特点及前4课次Python基础（变量、运算符、条件语句），聚焦“循环语句入门+条件与循环组合实操”核心，构建贴合新生的教学内容。</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课岗融通: 结合大数据入门岗位中“批量数据处理、重复任务执行”的基础需求，通过循环语句学习，让学生掌握批量数据的遍历、重复处理逻辑，能完成基础批量数据的筛选与处理，贴合岗位基础能力要求；</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课证融通: 对接1+X大数据工程技术技能等级证书（初级）中Python循环语句的考核要求，掌握for、while循环的基础语法、执行流程及使用场景，为后续证书备考夯实基础；</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课赛融通: 结合高职组大数据技术赛项中Python基础语法的规范要求，培养学生严谨的代码编写习惯，掌握循环语句与条件语句的组合运用方法，为后续参与技能竞赛奠定基础。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tbl>
      <w:tblPr>
        <w:tblStyle w:val="13"/>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08A17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2866720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学情分析</w:t>
            </w:r>
          </w:p>
        </w:tc>
        <w:tc>
          <w:tcPr>
            <w:tcW w:w="1512" w:type="dxa"/>
            <w:vAlign w:val="center"/>
          </w:tcPr>
          <w:p w14:paraId="1021861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3911" w:type="dxa"/>
          </w:tcPr>
          <w:p w14:paraId="2129511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整体分析</w:t>
            </w:r>
          </w:p>
        </w:tc>
        <w:tc>
          <w:tcPr>
            <w:tcW w:w="3670" w:type="dxa"/>
          </w:tcPr>
          <w:p w14:paraId="3427DEA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个体学期</w:t>
            </w:r>
          </w:p>
        </w:tc>
        <w:tc>
          <w:tcPr>
            <w:tcW w:w="4591" w:type="dxa"/>
          </w:tcPr>
          <w:p w14:paraId="4A3D4D4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数据来源</w:t>
            </w:r>
          </w:p>
        </w:tc>
      </w:tr>
      <w:tr w14:paraId="37C77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0FA20DA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24D9EF6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知识和技能基础</w:t>
            </w:r>
          </w:p>
        </w:tc>
        <w:tc>
          <w:tcPr>
            <w:tcW w:w="3911" w:type="dxa"/>
            <w:shd w:val="clear" w:color="auto" w:fill="auto"/>
            <w:vAlign w:val="top"/>
          </w:tcPr>
          <w:p w14:paraId="6766296C">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知识和技能基础：已完成前4课次Python变量、数据类型、运算符及条件语句的学习，82%以上学生能熟练编写条件语句、运用常见运算符进行简单计算，但对“循环执行逻辑”接触较少，抽象思维能力较弱，难以快速理解for、while循环的执行流程，容易出现循环次数控制不当、循环与条件组合逻辑混乱、语法格式错误（如循环缩进不规范）等问题。</w:t>
            </w:r>
          </w:p>
        </w:tc>
        <w:tc>
          <w:tcPr>
            <w:tcW w:w="3670" w:type="dxa"/>
            <w:shd w:val="clear" w:color="auto" w:fill="auto"/>
            <w:vAlign w:val="top"/>
          </w:tcPr>
          <w:p w14:paraId="4C9F53A7">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03、09、16、23等8位计算机操作熟练度较弱的同学，对第4课次条件语句的综合运用仍有困难，需先巩固条件语句知识，再学习循环语句；#11、19、26、33等7位逻辑思维较强的同学，能快速理解循环执行逻辑，可作为小组实操组长，帮助基础薄弱同学梳理思路、排查代码错误。</w:t>
            </w:r>
          </w:p>
        </w:tc>
        <w:tc>
          <w:tcPr>
            <w:tcW w:w="4591" w:type="dxa"/>
            <w:shd w:val="clear" w:color="auto" w:fill="auto"/>
            <w:vAlign w:val="top"/>
          </w:tcPr>
          <w:p w14:paraId="2820B097">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课次4课后任务完成情况、课堂表现记录、前4课次错题统计</w:t>
            </w:r>
          </w:p>
        </w:tc>
      </w:tr>
      <w:tr w14:paraId="4F950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544EE13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57D72AB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认知与实践能力</w:t>
            </w:r>
          </w:p>
        </w:tc>
        <w:tc>
          <w:tcPr>
            <w:tcW w:w="3911" w:type="dxa"/>
            <w:shd w:val="clear" w:color="auto" w:fill="auto"/>
            <w:vAlign w:val="top"/>
          </w:tcPr>
          <w:p w14:paraId="0F92689B">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认知与实践能力：学生对Python实操的兴趣较高，具备基础的上机操作能力，但抽象逻辑思维仍在培养中，对“循环执行”的逻辑理解较慢，容易混淆for循环与while循环的使用场景；部分学生缺乏主动思考的习惯，遇到循环逻辑错误或语法问题时，难以自主排查，依赖教师指导，尤其在循环与条件组合编程时，容易出现逻辑混乱。</w:t>
            </w:r>
          </w:p>
        </w:tc>
        <w:tc>
          <w:tcPr>
            <w:tcW w:w="3670" w:type="dxa"/>
            <w:shd w:val="clear" w:color="auto" w:fill="auto"/>
            <w:vAlign w:val="top"/>
          </w:tcPr>
          <w:p w14:paraId="4C1BE42A">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次4课后反馈显示，有6位同学对条件语句的逻辑梳理仍不扎实，影响循环与条件的组合编程；#22、30、38、45等6位注意力集中时间较短的同学，在理论讲解环节容易走神，需通过案例演示、实操练习吸引注意力，确保跟上教学节奏。</w:t>
            </w:r>
          </w:p>
        </w:tc>
        <w:tc>
          <w:tcPr>
            <w:tcW w:w="4591" w:type="dxa"/>
            <w:shd w:val="clear" w:color="auto" w:fill="auto"/>
            <w:vAlign w:val="top"/>
          </w:tcPr>
          <w:p w14:paraId="40DB9867">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课次4课后访谈、课前预习反馈、前4课次实操评价记录</w:t>
            </w:r>
          </w:p>
        </w:tc>
      </w:tr>
      <w:tr w14:paraId="0BCBC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010E6FD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210F691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学习特点</w:t>
            </w:r>
          </w:p>
        </w:tc>
        <w:tc>
          <w:tcPr>
            <w:tcW w:w="12172" w:type="dxa"/>
            <w:gridSpan w:val="3"/>
            <w:vAlign w:val="top"/>
          </w:tcPr>
          <w:p w14:paraId="2AC7C7DA">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生喜欢互动式、实操式学习，能积极参与课堂上机练习，乐于交流实操过程中遇到的问题；但注意力集中时间有限，对复杂的配置步骤容易产生畏难情绪，且缺乏主动记录问题、排查问题的习惯，需教师逐步引导。</w:t>
            </w:r>
          </w:p>
        </w:tc>
      </w:tr>
    </w:tbl>
    <w:tbl>
      <w:tblPr>
        <w:tblStyle w:val="13"/>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4709D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07236D6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教学目标</w:t>
            </w:r>
          </w:p>
        </w:tc>
        <w:tc>
          <w:tcPr>
            <w:tcW w:w="2621" w:type="dxa"/>
            <w:vAlign w:val="center"/>
          </w:tcPr>
          <w:p w14:paraId="36A07A8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素养目标</w:t>
            </w:r>
          </w:p>
        </w:tc>
        <w:tc>
          <w:tcPr>
            <w:tcW w:w="11063" w:type="dxa"/>
            <w:gridSpan w:val="3"/>
            <w:shd w:val="clear" w:color="auto" w:fill="auto"/>
            <w:vAlign w:val="top"/>
          </w:tcPr>
          <w:p w14:paraId="5C70D3B2">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培养严谨的代码编写习惯，重视Python循环语句语法规范（如缩进、循环条件设置），杜绝基础语法错误，树立“规范编写、逻辑清晰”的学习理念；2. 培养逻辑思维能力，学会梳理循环执行流程及循环与条件的组合逻辑，提升问题分析与解决能力；3. 培养团队协作意识，能在小组中互助交流、排查代码错误、分享实操思路；4. 深化大数据基础认知，认识到循环语句在批量数据处理中的核心作用，培养求真务实的学习态度，贴合高职人才培养的素养要求。</w:t>
            </w:r>
          </w:p>
        </w:tc>
      </w:tr>
      <w:tr w14:paraId="3161F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7CC2EFF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2621" w:type="dxa"/>
            <w:vAlign w:val="center"/>
          </w:tcPr>
          <w:p w14:paraId="6B0B822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知识目标</w:t>
            </w:r>
          </w:p>
        </w:tc>
        <w:tc>
          <w:tcPr>
            <w:tcW w:w="11063" w:type="dxa"/>
            <w:gridSpan w:val="3"/>
            <w:shd w:val="clear" w:color="auto" w:fill="auto"/>
            <w:vAlign w:val="top"/>
          </w:tcPr>
          <w:p w14:paraId="0E6D2DB1">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掌握Python循环语句（for、while）的基础语法、格式要求及执行流程；2. 理解for循环与while循环的区别及适用场景，能根据需求选择合适的循环语句；3. 掌握循环与条件语句的组合运用方法，理解“条件控制循环”的执行逻辑；4. 了解循环语句在大数据批量数据处理、重复任务执行中的简单应用场景。</w:t>
            </w:r>
          </w:p>
        </w:tc>
      </w:tr>
      <w:tr w14:paraId="4BC68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4D61A19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2621" w:type="dxa"/>
            <w:vAlign w:val="center"/>
          </w:tcPr>
          <w:p w14:paraId="3960802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能力目标</w:t>
            </w:r>
          </w:p>
        </w:tc>
        <w:tc>
          <w:tcPr>
            <w:tcW w:w="11063" w:type="dxa"/>
            <w:gridSpan w:val="3"/>
            <w:shd w:val="clear" w:color="auto" w:fill="auto"/>
            <w:vAlign w:val="top"/>
          </w:tcPr>
          <w:p w14:paraId="1351370C">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能够独立编写for、while循环语句，严格遵循语法规范，控制循环次数；2. 能够结合条件语句，编写“循环+条件”组合代码，实现简单的批量数据处理功能；3. 能够完成简单场景的实操任务，运用循环语句解决基础的批量数据遍历、筛选问题；4. 能够排查循环语句中的基础语法错误（如缩进、循环条件设置不当），提升代码纠错能力。</w:t>
            </w:r>
          </w:p>
        </w:tc>
      </w:tr>
      <w:tr w14:paraId="64E5F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054BE25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思政映射</w:t>
            </w:r>
          </w:p>
        </w:tc>
        <w:tc>
          <w:tcPr>
            <w:tcW w:w="13684" w:type="dxa"/>
            <w:gridSpan w:val="4"/>
            <w:vAlign w:val="top"/>
          </w:tcPr>
          <w:p w14:paraId="66FCFED5">
            <w:pPr>
              <w:widowControl w:val="0"/>
              <w:spacing w:before="120" w:after="120" w:line="288" w:lineRule="auto"/>
              <w:ind w:left="0" w:leftChars="0"/>
              <w:jc w:val="left"/>
              <w:rPr>
                <w:rFonts w:ascii="黑体" w:hAnsi="黑体" w:eastAsia="黑体" w:cs="黑体"/>
                <w:bCs/>
                <w:kern w:val="2"/>
                <w:sz w:val="28"/>
                <w:lang w:val="en-US" w:eastAsia="zh-CN" w:bidi="ar-SA"/>
              </w:rPr>
            </w:pPr>
            <w:r>
              <w:rPr>
                <w:rFonts w:ascii="Arial" w:hAnsi="Arial" w:eastAsia="等线" w:cs="Arial"/>
                <w:bCs/>
                <w:w w:val="90"/>
                <w:kern w:val="2"/>
                <w:sz w:val="22"/>
                <w:lang w:val="en-US" w:eastAsia="zh-CN" w:bidi="ar-SA"/>
              </w:rPr>
              <w:t>通过Python循环语句的学习与实操，培养学生严谨细致的学习态度和逻辑思维能力，引导学生认识到“循环执行”如同大数据处理中的“批量任务”——只有明确循环条件、梳理清晰执行流程，才能高效完成批量数据处理；通过小组互助实操，培养学生互帮互助、共同进步的团队精神，引导学生脚踏实地、循序渐进，贴合高职人才培养的素养要求。</w:t>
            </w:r>
          </w:p>
        </w:tc>
      </w:tr>
      <w:tr w14:paraId="6F68A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0272619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教学重点</w:t>
            </w:r>
          </w:p>
        </w:tc>
        <w:tc>
          <w:tcPr>
            <w:tcW w:w="5423" w:type="dxa"/>
            <w:gridSpan w:val="2"/>
            <w:shd w:val="clear" w:color="auto" w:fill="auto"/>
            <w:vAlign w:val="top"/>
          </w:tcPr>
          <w:p w14:paraId="4449E5D7">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for、while循环语句的基础语法、格式规范及简单实操；循环与条件语句的组合运用</w:t>
            </w:r>
          </w:p>
        </w:tc>
        <w:tc>
          <w:tcPr>
            <w:tcW w:w="1745" w:type="dxa"/>
            <w:vAlign w:val="center"/>
          </w:tcPr>
          <w:p w14:paraId="4460D566">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教学重点解决方法</w:t>
            </w:r>
          </w:p>
        </w:tc>
        <w:tc>
          <w:tcPr>
            <w:tcW w:w="6516" w:type="dxa"/>
            <w:shd w:val="clear" w:color="auto" w:fill="auto"/>
            <w:vAlign w:val="top"/>
          </w:tcPr>
          <w:p w14:paraId="7ECB9F9C">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采用“理论讲解+分步演示+分层实操+纠错指导”的方式，结合简单生活案例（如批量打印数字、批量判断成绩）讲解循环语句逻辑，降低理解难度；分步演示代码编写过程，强调缩进、循环条件等格式规范；设计基础层、提升层实操任务，从单一循环到组合编程，让学生逐步掌握循环语句的使用及组合技巧；发放语法规范手册，标注重点格式要求；小组互助实操，教师巡视指导，针对新生容易出错的循环条件设置、缩进问题，集中讲解、反复强化，确保每位学生掌握核心要点。</w:t>
            </w:r>
          </w:p>
        </w:tc>
      </w:tr>
      <w:tr w14:paraId="47E0C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0BA1868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教学难点</w:t>
            </w:r>
          </w:p>
        </w:tc>
        <w:tc>
          <w:tcPr>
            <w:tcW w:w="5423" w:type="dxa"/>
            <w:gridSpan w:val="2"/>
            <w:shd w:val="clear" w:color="auto" w:fill="auto"/>
            <w:vAlign w:val="top"/>
          </w:tcPr>
          <w:p w14:paraId="7EDF38B1">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while循环条件的设置、循环与条件语句的组合逻辑梳理、循环次数的控制</w:t>
            </w:r>
          </w:p>
        </w:tc>
        <w:tc>
          <w:tcPr>
            <w:tcW w:w="1745" w:type="dxa"/>
            <w:vAlign w:val="center"/>
          </w:tcPr>
          <w:p w14:paraId="7511761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教学难点解决方法</w:t>
            </w:r>
          </w:p>
        </w:tc>
        <w:tc>
          <w:tcPr>
            <w:tcW w:w="6516" w:type="dxa"/>
            <w:shd w:val="clear" w:color="auto" w:fill="auto"/>
            <w:vAlign w:val="top"/>
          </w:tcPr>
          <w:p w14:paraId="2D7CCD8C">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通过“案例拆解+逻辑可视化+强化练习”的方式，拆解循环与条件组合案例的逻辑流程，用流程图展示循环执行顺序及条件判断节点，帮助学生梳理逻辑；专项讲解while循环条件的设置技巧，强调循环终止条件的重要性，避免死循环；设计阶梯式实操任务，从单一循环到循环+条件组合，逐步突破难点；针对基础薄弱学生，进行一对一指导，确保掌握循环条件设置及组合逻辑梳理方法。</w:t>
            </w:r>
          </w:p>
        </w:tc>
      </w:tr>
    </w:tbl>
    <w:tbl>
      <w:tblPr>
        <w:tblStyle w:val="13"/>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05A6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487DFA46">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78" w:name="_Toc5437"/>
            <w:bookmarkStart w:id="79" w:name="_Toc16001_3"/>
            <w:bookmarkStart w:id="80" w:name="_Toc2741_3"/>
            <w:r>
              <w:rPr>
                <w:rFonts w:hint="eastAsia" w:ascii="Arial" w:hAnsi="Arial" w:eastAsia="黑体" w:cstheme="minorBidi"/>
                <w:b/>
                <w:bCs/>
                <w:kern w:val="2"/>
                <w:sz w:val="32"/>
                <w:lang w:val="en-US" w:eastAsia="zh-CN" w:bidi="ar-SA"/>
              </w:rPr>
              <w:t>二、教学策略</w:t>
            </w:r>
            <w:bookmarkEnd w:id="78"/>
          </w:p>
        </w:tc>
      </w:tr>
      <w:tr w14:paraId="2589C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20586D3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教学组织</w:t>
            </w:r>
          </w:p>
        </w:tc>
        <w:tc>
          <w:tcPr>
            <w:tcW w:w="12501" w:type="dxa"/>
            <w:gridSpan w:val="4"/>
          </w:tcPr>
          <w:p w14:paraId="4DAD190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组织形式：结合你的授课方式（项目教学、实操演练），明确以 “小组协作 + 自主探究” 为主，搭配教师示范、组间互评，适配理实一体课堂；</w:t>
            </w:r>
          </w:p>
          <w:p w14:paraId="00AB0C9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人员分工：明确教师（引导、示范、点评、指导）、学生（小组分工：组长、方案设计员、实操员、展示员）的具体职责，避免分工混乱；</w:t>
            </w:r>
          </w:p>
          <w:p w14:paraId="599B43A4">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流程组织：对应你现有 “课前自主学习 - 课中实操突破 - 课后巩固拓展”，细化每环节的组织节奏（如课中 10 分钟引航、15 分钟案例拆解等），明确衔接方式；</w:t>
            </w:r>
          </w:p>
          <w:p w14:paraId="03076081">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保障措施：结合你的教学资源，明确机房设备、数据集、方案模板等的准备，以及课堂秩序、小组协作效率的保障。</w:t>
            </w:r>
          </w:p>
        </w:tc>
      </w:tr>
      <w:tr w14:paraId="750ED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7E9C1FF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教学方法</w:t>
            </w:r>
          </w:p>
        </w:tc>
        <w:tc>
          <w:tcPr>
            <w:tcW w:w="1438" w:type="dxa"/>
            <w:vAlign w:val="center"/>
          </w:tcPr>
          <w:p w14:paraId="5A631BB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Cs/>
                <w:kern w:val="2"/>
                <w:sz w:val="28"/>
                <w:lang w:val="en-US" w:eastAsia="zh-CN" w:bidi="ar-SA"/>
              </w:rPr>
              <w:t>教法</w:t>
            </w:r>
          </w:p>
        </w:tc>
        <w:tc>
          <w:tcPr>
            <w:tcW w:w="4430" w:type="dxa"/>
            <w:vAlign w:val="center"/>
          </w:tcPr>
          <w:p w14:paraId="119A372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任务驱动法、情景创设法、操作示范法、问题引导法</w:t>
            </w:r>
            <w:r>
              <w:rPr>
                <w:rFonts w:ascii="Arial" w:hAnsi="Arial" w:eastAsia="等线" w:cs="Arial"/>
                <w:bCs/>
                <w:w w:val="90"/>
                <w:kern w:val="2"/>
                <w:sz w:val="22"/>
                <w:lang w:val="en-US" w:eastAsia="zh-CN" w:bidi="ar-SA"/>
              </w:rPr>
              <w:br w:type="textWrapping"/>
            </w:r>
          </w:p>
        </w:tc>
        <w:tc>
          <w:tcPr>
            <w:tcW w:w="1744" w:type="dxa"/>
            <w:vAlign w:val="center"/>
          </w:tcPr>
          <w:p w14:paraId="5B8884D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Cs/>
                <w:kern w:val="2"/>
                <w:sz w:val="28"/>
                <w:lang w:val="en-US" w:eastAsia="zh-CN" w:bidi="ar-SA"/>
              </w:rPr>
              <w:t>学法</w:t>
            </w:r>
          </w:p>
        </w:tc>
        <w:tc>
          <w:tcPr>
            <w:tcW w:w="4889" w:type="dxa"/>
            <w:vAlign w:val="center"/>
          </w:tcPr>
          <w:p w14:paraId="2CE3ED3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自主学习法、合作学习法、练习法、记录总结法</w:t>
            </w:r>
            <w:r>
              <w:rPr>
                <w:rFonts w:ascii="Arial" w:hAnsi="Arial" w:eastAsia="等线" w:cs="Arial"/>
                <w:bCs/>
                <w:w w:val="90"/>
                <w:kern w:val="2"/>
                <w:sz w:val="22"/>
                <w:lang w:val="en-US" w:eastAsia="zh-CN" w:bidi="ar-SA"/>
              </w:rPr>
              <w:br w:type="textWrapping"/>
            </w:r>
          </w:p>
        </w:tc>
      </w:tr>
      <w:tr w14:paraId="20F99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304B74D8">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教学资源与手段</w:t>
            </w:r>
          </w:p>
        </w:tc>
        <w:tc>
          <w:tcPr>
            <w:tcW w:w="12501" w:type="dxa"/>
            <w:gridSpan w:val="4"/>
            <w:shd w:val="clear" w:color="auto" w:fill="auto"/>
            <w:vAlign w:val="top"/>
          </w:tcPr>
          <w:p w14:paraId="6000C968">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教学资源与手段：计算机机房、Python安装包、大数据行业案例视频、实操步骤手册、安装演示视频、常见问题排查手册、多媒体投影设备、大数据行业认知PPT</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p w14:paraId="3C9C90BB">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3"/>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26BBC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1A1934BB">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81" w:name="_Toc29950"/>
            <w:bookmarkStart w:id="82" w:name="_Toc21564_3"/>
            <w:bookmarkStart w:id="83" w:name="_Toc1678_3"/>
            <w:r>
              <w:rPr>
                <w:rFonts w:hint="eastAsia" w:ascii="Arial" w:hAnsi="Arial" w:eastAsia="黑体" w:cstheme="minorBidi"/>
                <w:b/>
                <w:bCs/>
                <w:kern w:val="2"/>
                <w:sz w:val="32"/>
                <w:lang w:val="en-US" w:eastAsia="zh-CN" w:bidi="ar-SA"/>
              </w:rPr>
              <w:t>三、教学实施过程</w:t>
            </w:r>
            <w:bookmarkEnd w:id="81"/>
          </w:p>
        </w:tc>
      </w:tr>
      <w:tr w14:paraId="0C2B7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5D8AE89">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前</w:t>
            </w:r>
          </w:p>
        </w:tc>
      </w:tr>
      <w:tr w14:paraId="117D4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611EB11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3331" w:type="dxa"/>
            <w:vMerge w:val="restart"/>
            <w:vAlign w:val="center"/>
          </w:tcPr>
          <w:p w14:paraId="73AA88C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6628" w:type="dxa"/>
            <w:gridSpan w:val="2"/>
            <w:vAlign w:val="center"/>
          </w:tcPr>
          <w:p w14:paraId="1E4191C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324" w:type="dxa"/>
            <w:vMerge w:val="restart"/>
            <w:vAlign w:val="center"/>
          </w:tcPr>
          <w:p w14:paraId="11D7465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21732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207A688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31" w:type="dxa"/>
            <w:vMerge w:val="continue"/>
            <w:vAlign w:val="center"/>
          </w:tcPr>
          <w:p w14:paraId="6B9F2AE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14" w:type="dxa"/>
            <w:vAlign w:val="center"/>
          </w:tcPr>
          <w:p w14:paraId="209A883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314" w:type="dxa"/>
            <w:vAlign w:val="center"/>
          </w:tcPr>
          <w:p w14:paraId="405F751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324" w:type="dxa"/>
            <w:vMerge w:val="continue"/>
          </w:tcPr>
          <w:p w14:paraId="4DE84733">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01312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0E4C0142">
            <w:pPr>
              <w:pageBreakBefore w:val="0"/>
              <w:widowControl w:val="0"/>
              <w:kinsoku/>
              <w:wordWrap/>
              <w:overflowPunct w:val="0"/>
              <w:topLinePunct/>
              <w:autoSpaceDE w:val="0"/>
              <w:autoSpaceDN w:val="0"/>
              <w:bidi w:val="0"/>
              <w:adjustRightInd/>
              <w:snapToGrid/>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项目初探</w:t>
            </w:r>
          </w:p>
        </w:tc>
        <w:tc>
          <w:tcPr>
            <w:tcW w:w="3331" w:type="dxa"/>
            <w:shd w:val="clear" w:color="auto" w:fill="auto"/>
            <w:vAlign w:val="top"/>
          </w:tcPr>
          <w:p w14:paraId="351370DA">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回顾第4课次Python条件语句（if、if-else、if-elif-else）的核心知识点，巩固基础；2. 预习本次课循环语句（for、while）的基础概念，查看简单案例代码，初步了解循环语句的作用；3. 记录预习过程中遇到的疑问点，如“for和while循环的区别”“循环条件怎么设置”</w:t>
            </w:r>
          </w:p>
        </w:tc>
        <w:tc>
          <w:tcPr>
            <w:tcW w:w="3314" w:type="dxa"/>
            <w:shd w:val="clear" w:color="auto" w:fill="auto"/>
            <w:vAlign w:val="top"/>
          </w:tcPr>
          <w:p w14:paraId="07BE4D15">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上传预习资源（第4课次知识点梳理文档、循环语句预习课件、简单案例代码）至学习平台；2. 解答学生平台留言的疑问；3. 统计学生预习情况，预判教学难点（如while循环条件设置、循环与条件组合逻辑），贴合第一学期新生预习能力。</w:t>
            </w:r>
          </w:p>
        </w:tc>
        <w:tc>
          <w:tcPr>
            <w:tcW w:w="3314" w:type="dxa"/>
            <w:shd w:val="clear" w:color="auto" w:fill="auto"/>
            <w:vAlign w:val="top"/>
          </w:tcPr>
          <w:p w14:paraId="45667BF5">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回顾第4课次知识点，巩固条件语句的使用；2. 查看预习资源，初步了解循环语句的概念及简单应用；3. 记录预习疑问，在平台反馈，为课堂学习做好准备。</w:t>
            </w:r>
          </w:p>
        </w:tc>
        <w:tc>
          <w:tcPr>
            <w:tcW w:w="4324" w:type="dxa"/>
            <w:shd w:val="clear" w:color="auto" w:fill="auto"/>
            <w:vAlign w:val="top"/>
          </w:tcPr>
          <w:p w14:paraId="2F3F22BF">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第4课次知识点梳理文档、循环语句预习课件、简单案例代码【设计意图】巩固前序知识，为循环语句及组合编程学习做好铺垫；通过预习让学生初步了解教学内容，明确学习重点，针对性解决预习疑问，提升课堂学习效率。</w:t>
            </w:r>
          </w:p>
        </w:tc>
      </w:tr>
    </w:tbl>
    <w:p w14:paraId="11D7C9F8">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3"/>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59A1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BEACD50">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中</w:t>
            </w:r>
          </w:p>
        </w:tc>
      </w:tr>
      <w:tr w14:paraId="1DD1A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86CB5E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1891" w:type="dxa"/>
            <w:vMerge w:val="restart"/>
            <w:vAlign w:val="center"/>
          </w:tcPr>
          <w:p w14:paraId="79E03042">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7581" w:type="dxa"/>
            <w:gridSpan w:val="2"/>
            <w:vAlign w:val="center"/>
          </w:tcPr>
          <w:p w14:paraId="75599E9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811" w:type="dxa"/>
            <w:vMerge w:val="restart"/>
            <w:vAlign w:val="center"/>
          </w:tcPr>
          <w:p w14:paraId="6470C9F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699E0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18FE1F2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1891" w:type="dxa"/>
            <w:vMerge w:val="continue"/>
          </w:tcPr>
          <w:p w14:paraId="07F20E6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911" w:type="dxa"/>
            <w:vAlign w:val="center"/>
          </w:tcPr>
          <w:p w14:paraId="06AC390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670" w:type="dxa"/>
            <w:vAlign w:val="center"/>
          </w:tcPr>
          <w:p w14:paraId="7818A54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811" w:type="dxa"/>
            <w:vMerge w:val="continue"/>
          </w:tcPr>
          <w:p w14:paraId="3DEAC5BF">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57AEB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7FCF6A8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引航导学</w:t>
            </w:r>
          </w:p>
          <w:p w14:paraId="5BF35054">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（思政）</w:t>
            </w:r>
          </w:p>
        </w:tc>
        <w:tc>
          <w:tcPr>
            <w:tcW w:w="1891" w:type="dxa"/>
            <w:vAlign w:val="top"/>
          </w:tcPr>
          <w:p w14:paraId="7CF37D11">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复习第4课次核心知识点：Python条件语句的语法、格式规范及简单应用，通过简单提问（如“如何用if-elif-else判断成绩等级”）检验学生掌握程度；2. 导入本次课主题：结合生活案例（批量打印1-10数字、批量判断多名学生成绩是否及格），说明循环语句的作用，激发学生学习兴趣；3. 明确本次课教学目标、重点难点及教学流程（讲解-演示-实操-总结）。</w:t>
            </w:r>
          </w:p>
        </w:tc>
        <w:tc>
          <w:tcPr>
            <w:tcW w:w="3911" w:type="dxa"/>
            <w:vAlign w:val="top"/>
          </w:tcPr>
          <w:p w14:paraId="79DABCCE">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设计简单复习提问，检验学生前序知识掌握情况，针对薄弱点进行快速巩固；2. 结合生活案例导入循环语句，引导学生理解“循环执行”的逻辑；3. 明确本次课学习任务及流程，让学生清晰学习方向。</w:t>
            </w:r>
          </w:p>
        </w:tc>
        <w:tc>
          <w:tcPr>
            <w:tcW w:w="3670" w:type="dxa"/>
            <w:vAlign w:val="top"/>
          </w:tcPr>
          <w:p w14:paraId="35DB6DB6">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积极配合教师复习提问，巩固第4课次知识点，补充自身薄弱点；2. 结合生活案例，理解循环语句的作用，激发学习兴趣；3. 明确本次课学习目标及流程，做好学习准备。</w:t>
            </w:r>
          </w:p>
        </w:tc>
        <w:tc>
          <w:tcPr>
            <w:tcW w:w="4811" w:type="dxa"/>
            <w:vAlign w:val="top"/>
          </w:tcPr>
          <w:p w14:paraId="13E43E23">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【资源】第4课次复习题库、生活案例PPT【设计意图】巩固前序知识，为循环语句及组合编程学习做好衔接；通过生活案例导入，降低抽象概念理解难度，激发学生学习兴趣，快速进入课堂状态。</w:t>
            </w:r>
          </w:p>
        </w:tc>
      </w:tr>
    </w:tbl>
    <w:p w14:paraId="07864FCA">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3"/>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1B6F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33FC03ED">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核心讲解：循环语句基础语法（15分钟）</w:t>
            </w:r>
          </w:p>
        </w:tc>
        <w:tc>
          <w:tcPr>
            <w:tcW w:w="1891" w:type="dxa"/>
            <w:shd w:val="clear" w:color="auto" w:fill="auto"/>
            <w:vAlign w:val="top"/>
          </w:tcPr>
          <w:p w14:paraId="2C79E2EB">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for循环：讲解语法格式（for 变量 in 可迭代对象: 缩进 执行语句）、执行流程（遍历可迭代对象，依次执行循环体语句），结合range()函数案例（打印1-10数字）演示；2. while循环：讲解语法格式（while 循环条件: 缩进 执行语句）、执行流程（循环条件成立则执行循环体，不成立则终止循环），结合打印1-10数字案例演示；3. 对比讲解：for循环与while循环的区别及适用场景（for循环适合固定次数循环，while循环适合条件控制的循环）；4. 重点强调：缩进规范（4个空格）、循环条件设置、避免死循环、循环与条件语句的组合逻辑。</w:t>
            </w:r>
          </w:p>
        </w:tc>
        <w:tc>
          <w:tcPr>
            <w:tcW w:w="3911" w:type="dxa"/>
            <w:shd w:val="clear" w:color="auto" w:fill="auto"/>
            <w:vAlign w:val="top"/>
          </w:tcPr>
          <w:p w14:paraId="46F056E8">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结合PPT分步讲解两种循环语句的语法、执行流程，用流程图展示逻辑关系，降低理解难度；2. 结合简单代码案例，在Python软件中分步演示编写过程，强调格式规范及循环条件设置；3. 专项讲解循环与条件语句的组合思路，结合简单案例说明“条件控制循环”的逻辑；4. 引导学生互动提问，针对性解答疑问，重点关注基础薄弱学生的理解情况。</w:t>
            </w:r>
          </w:p>
        </w:tc>
        <w:tc>
          <w:tcPr>
            <w:tcW w:w="3670" w:type="dxa"/>
            <w:shd w:val="clear" w:color="auto" w:fill="auto"/>
            <w:vAlign w:val="top"/>
          </w:tcPr>
          <w:p w14:paraId="1CCC0273">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认真倾听教师讲解，记录两种循环语句的语法格式、执行流程及格式要求；2. 跟随教师演示，观察代码编写过程，明确缩进、循环条件的规范；3. 理解for与while循环的区别及适用场景，梳理循环与条件组合的基本思路；4. 主动提问，解决自身理解困难的问题，巩固知识点。</w:t>
            </w:r>
          </w:p>
        </w:tc>
        <w:tc>
          <w:tcPr>
            <w:tcW w:w="4811" w:type="dxa"/>
            <w:shd w:val="clear" w:color="auto" w:fill="auto"/>
            <w:vAlign w:val="top"/>
          </w:tcPr>
          <w:p w14:paraId="14F1C920">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【资源】循环语句教学PPT、流程图、案例代码【设计意图】让学生掌握两种循环语句的基础语法及执行流程，明确格式规范，理解循环与条件组合的基本思路，为后续实操做好理论铺垫，贴合新生认知特点。</w:t>
            </w:r>
          </w:p>
        </w:tc>
      </w:tr>
    </w:tbl>
    <w:p w14:paraId="1B32C0C7">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3"/>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E6B8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441C80EB">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案例演示：典型案例实操演示（20分钟）</w:t>
            </w:r>
          </w:p>
        </w:tc>
        <w:tc>
          <w:tcPr>
            <w:tcW w:w="1891" w:type="dxa"/>
            <w:shd w:val="clear" w:color="auto" w:fill="auto"/>
            <w:vAlign w:val="top"/>
          </w:tcPr>
          <w:p w14:paraId="38B11918">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基础案例1（for循环）：使用for循环遍历1-10数字，打印每个数字；2. 基础案例2（while循环）：使用while循环打印1-10数字，控制循环次数；3. 提升案例（循环+条件组合）：使用for循环遍历多名学生成绩，结合if-else语句判断每个成绩是否及格，输出“及格”或“不及格”；4. 演示过程中，重点讲解循环条件设置、循环与条件的组合逻辑，以及错误排查方法（如死循环、缩进错误的修正）。</w:t>
            </w:r>
          </w:p>
        </w:tc>
        <w:tc>
          <w:tcPr>
            <w:tcW w:w="3911" w:type="dxa"/>
            <w:shd w:val="clear" w:color="auto" w:fill="auto"/>
            <w:vAlign w:val="top"/>
          </w:tcPr>
          <w:p w14:paraId="205FE8CF">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在Python软件中分步演示三个案例的代码编写、运行过程，每一步讲解编写思路及注意事项；2. 故意设置常见错误（如死循环、缩进不规范、循环条件设置不当），演示错误排查过程，教给学生基础的纠错方法；3. 引导学生思考“不同案例适合用哪种循环语句”“如何实现循环与条件的组合”，梳理使用场景及组合思路；4. 巡视观察学生跟随情况，及时提醒重点难点。</w:t>
            </w:r>
          </w:p>
        </w:tc>
        <w:tc>
          <w:tcPr>
            <w:tcW w:w="3670" w:type="dxa"/>
            <w:shd w:val="clear" w:color="auto" w:fill="auto"/>
            <w:vAlign w:val="top"/>
          </w:tcPr>
          <w:p w14:paraId="7D6E0E32">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跟随教师演示，在自己的Python软件中同步编写代码，观察运行结果；2. 记录案例编写思路及格式规范，学习错误排查方法；3. 思考不同循环语句的使用场景及循环与条件的组合思路，明确适用范围；4. 遇到问题及时向教师或小组同学请教，确保掌握案例实操方法。</w:t>
            </w:r>
          </w:p>
        </w:tc>
        <w:tc>
          <w:tcPr>
            <w:tcW w:w="4811" w:type="dxa"/>
            <w:shd w:val="clear" w:color="auto" w:fill="auto"/>
            <w:vAlign w:val="top"/>
          </w:tcPr>
          <w:p w14:paraId="201FF630">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案例代码、错误案例演示视频、语法规范手册【设计意图】通过案例演示，让学生将理论知识转化为实操能力，掌握不同循环语句的使用场景、循环与条件的组合方法及错误排查方法，强化格式规范意识，突破教学重点，贴合新生实操能力。</w:t>
            </w:r>
          </w:p>
        </w:tc>
      </w:tr>
    </w:tbl>
    <w:p w14:paraId="3ACE707F">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3"/>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8E47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881CFFE">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分组实操：分层任务练习（35分钟）</w:t>
            </w:r>
          </w:p>
        </w:tc>
        <w:tc>
          <w:tcPr>
            <w:tcW w:w="1891" w:type="dxa"/>
            <w:vAlign w:val="top"/>
          </w:tcPr>
          <w:p w14:paraId="4ACD0A4A">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基础层任务（必做）：使用for循环遍历1-20数字，打印每个数字；使用while循环打印1-15数字，控制循环次数；2. 提升层任务（选做）：使用for循环遍历一组学生成绩（如[85, 62, 93, 58, 77]），结合if-elif-else语句判断每个成绩等级，输出对应等级；3. 拓展层任务（选做）：使用while循环实现“输入数字，判断是否为正数，直到输入0终止循环”的功能，结合条件语句实现循环控制；4. 实操要求：严格遵循语法规范，正确设置循环条件，独立完成任务，遇到错误自主排查或向小组同学求助。</w:t>
            </w:r>
          </w:p>
        </w:tc>
        <w:tc>
          <w:tcPr>
            <w:tcW w:w="3911" w:type="dxa"/>
            <w:vAlign w:val="top"/>
          </w:tcPr>
          <w:p w14:paraId="22ADEFCF">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发放分层实操任务，明确任务要求及评价标准；2. 巡视指导，重点关注基础薄弱学生，针对性解决代码编写、错误排查难题，尤其指导while循环条件设置、循环与条件的组合逻辑；3. 引导小组内互助，让逻辑思维较强的同学帮助基础薄弱同学梳理思路、排查错误；4. 收集学生实操过程中的常见问题，准备集中讲解。</w:t>
            </w:r>
          </w:p>
        </w:tc>
        <w:tc>
          <w:tcPr>
            <w:tcW w:w="3670" w:type="dxa"/>
            <w:vAlign w:val="top"/>
          </w:tcPr>
          <w:p w14:paraId="2D5732BC">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按要求完成分层实操任务，先完成基础层任务，再尝试提升层、拓展层任务；2. 严格遵循语法规范，编写代码，自主排查基础错误（如缩进、循环条件设置不当、死循环）；3. 遇到问题，先自主思考，再向小组同学求助，积极参与小组交流；4. 完成任务后，自主检查代码，尝试优化，整理实操笔记。</w:t>
            </w:r>
          </w:p>
        </w:tc>
        <w:tc>
          <w:tcPr>
            <w:tcW w:w="4811" w:type="dxa"/>
            <w:vAlign w:val="top"/>
          </w:tcPr>
          <w:p w14:paraId="64BA5857">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资源】分层实操任务、实操素材、语法规范手册、错误排查步骤手册【设计意图】通过分层实操任务，兼顾不同层次学生需求，让每位学生都能掌握基础实操能力，同时为能力较强的学生提供提升空间；通过小组互助，培养团队协作能力，突破教学难点，提升学生实操能力。</w:t>
            </w:r>
          </w:p>
        </w:tc>
      </w:tr>
    </w:tbl>
    <w:p w14:paraId="6CB5B814">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黑体" w:hAnsi="黑体" w:eastAsia="黑体" w:cs="黑体"/>
          <w:b/>
          <w:kern w:val="2"/>
          <w:sz w:val="28"/>
          <w:lang w:val="en-US" w:eastAsia="zh-CN" w:bidi="ar-SA"/>
        </w:rPr>
      </w:pPr>
    </w:p>
    <w:tbl>
      <w:tblPr>
        <w:tblStyle w:val="13"/>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7B75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F3EC5EE">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后</w:t>
            </w:r>
          </w:p>
        </w:tc>
      </w:tr>
      <w:tr w14:paraId="494E0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6DD76F3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3331" w:type="dxa"/>
            <w:vMerge w:val="restart"/>
            <w:vAlign w:val="center"/>
          </w:tcPr>
          <w:p w14:paraId="0A20673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6628" w:type="dxa"/>
            <w:gridSpan w:val="2"/>
            <w:vAlign w:val="center"/>
          </w:tcPr>
          <w:p w14:paraId="76974BA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324" w:type="dxa"/>
            <w:vMerge w:val="restart"/>
            <w:vAlign w:val="center"/>
          </w:tcPr>
          <w:p w14:paraId="53F277C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44D70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ED74C7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31" w:type="dxa"/>
            <w:vMerge w:val="continue"/>
          </w:tcPr>
          <w:p w14:paraId="243C26FA">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c>
          <w:tcPr>
            <w:tcW w:w="3314" w:type="dxa"/>
            <w:vAlign w:val="center"/>
          </w:tcPr>
          <w:p w14:paraId="4531CFF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314" w:type="dxa"/>
            <w:vAlign w:val="center"/>
          </w:tcPr>
          <w:p w14:paraId="5FA42C1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324" w:type="dxa"/>
            <w:vMerge w:val="continue"/>
          </w:tcPr>
          <w:p w14:paraId="0BFE556B">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10672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1165808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承学拓识</w:t>
            </w:r>
          </w:p>
        </w:tc>
        <w:tc>
          <w:tcPr>
            <w:tcW w:w="3331" w:type="dxa"/>
            <w:vAlign w:val="top"/>
          </w:tcPr>
          <w:p w14:paraId="46037A71">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完成课后实操任务：编写4个不同场景的代码（分别使用for循环、while循环、for+条件、while+条件），严格遵循语法规范；2. 整理本次课实操中的错题，分析错误原因，总结修正方法，补充到个人错题集；3. 回顾本次课核心知识点，完善实操笔记，梳理两种循环语句的使用场景及循环与条件的组合思路；4. 预习后续课次Python综合实操的基础内容，为后续学习做好铺垫。</w:t>
            </w:r>
          </w:p>
        </w:tc>
        <w:tc>
          <w:tcPr>
            <w:tcW w:w="3314" w:type="dxa"/>
            <w:vAlign w:val="top"/>
          </w:tcPr>
          <w:p w14:paraId="1E7748AB">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推送课后实操任务和预习资源；2. 查看学生课后任务完成情况，重点关注新生的语法规范掌握情况、错题整理情况；3. 解答学生课后反馈的疑问，耐心指导，针对共性问题发布补充讲解视频；4. 整理本次课学生学习情况，为后续课次教学调整提供依据。</w:t>
            </w:r>
          </w:p>
        </w:tc>
        <w:tc>
          <w:tcPr>
            <w:tcW w:w="3314" w:type="dxa"/>
            <w:vAlign w:val="top"/>
          </w:tcPr>
          <w:p w14:paraId="083F7486">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按要求完成课后实操任务，巩固两种循环语句及组合编程的使用；2. 整理本次课错题，补充到个人错题集，总结错误原因及修正方法；3. 完善实操笔记，梳理知识点及使用场景；4. 预习后续课次内容，记录疑问点。</w:t>
            </w:r>
          </w:p>
        </w:tc>
        <w:tc>
          <w:tcPr>
            <w:tcW w:w="4324" w:type="dxa"/>
            <w:vAlign w:val="top"/>
          </w:tcPr>
          <w:p w14:paraId="60FE4F68">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资源】课后实操任务、预习资源、错题整理模板、补充讲解视频、本次课知识点梳理文档【设计意图】巩固本次课所学知识，强化语法规范意识和实操能力，整理错题帮助学生规避常见错误；预习新知，为后续课次Python综合实操学习做好铺垫，贴合第一学期教学节奏。</w:t>
            </w:r>
          </w:p>
        </w:tc>
      </w:tr>
      <w:tr w14:paraId="4F335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1AB23B1B">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hint="eastAsia" w:ascii="Arial" w:hAnsi="Arial" w:eastAsia="宋体" w:cstheme="minorBidi"/>
                <w:b/>
                <w:bCs/>
                <w:kern w:val="2"/>
                <w:sz w:val="32"/>
                <w:lang w:val="en-US" w:eastAsia="zh-CN" w:bidi="ar-SA"/>
              </w:rPr>
            </w:pPr>
            <w:bookmarkStart w:id="84" w:name="_Toc980"/>
            <w:bookmarkStart w:id="85" w:name="_Toc30885_3"/>
            <w:bookmarkStart w:id="86" w:name="_Toc9248_3"/>
            <w:r>
              <w:rPr>
                <w:rFonts w:hint="eastAsia" w:ascii="Arial" w:hAnsi="Arial" w:eastAsia="黑体" w:cstheme="minorBidi"/>
                <w:b/>
                <w:bCs/>
                <w:kern w:val="2"/>
                <w:sz w:val="32"/>
                <w:lang w:val="en-US" w:eastAsia="zh-CN" w:bidi="ar-SA"/>
              </w:rPr>
              <w:t>四、效果与创新</w:t>
            </w:r>
            <w:bookmarkEnd w:id="84"/>
          </w:p>
        </w:tc>
      </w:tr>
      <w:tr w14:paraId="39E10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4E30997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教学效果</w:t>
            </w:r>
          </w:p>
        </w:tc>
        <w:tc>
          <w:tcPr>
            <w:tcW w:w="14283" w:type="dxa"/>
            <w:gridSpan w:val="4"/>
            <w:vAlign w:val="top"/>
          </w:tcPr>
          <w:p w14:paraId="600F4AEA">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1. 通过“理论讲解+案例演示+分层实操”的教学模式，贴合24级第一学期新生认知特点，83%以上的学生能掌握for、while循环语句的基础语法及格式规范，独立完成基础层实操任务，75%以上的学生能完成循环与条件的组合编程；2. 学生语法规范意识、循环执行逻辑梳理能力及基础实操能力得到显著提升，死</w:t>
            </w:r>
          </w:p>
        </w:tc>
      </w:tr>
      <w:tr w14:paraId="2B463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48E444B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特色创新</w:t>
            </w:r>
          </w:p>
        </w:tc>
        <w:tc>
          <w:tcPr>
            <w:tcW w:w="14283" w:type="dxa"/>
            <w:gridSpan w:val="4"/>
          </w:tcPr>
          <w:p w14:paraId="731632B9">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贴合岗、证、赛要求，重构教学内容，将证书考证要点、赛项规范融入实操教学，提升学生职业适配性；</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2. 采用“演示+实操+排查”的教学模式，结合实操手册、配置模板、问题排查手册，降低教学难点，提升实操效率；</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3. 注重小组互助和个性化指导，兼顾不同层次学生的学习需求，确保每位学生都能掌握核心技能；</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4. 融入思政教育，将工匠精神、爱国情怀与专业教学结合，提升学生综合素养。</w:t>
            </w:r>
          </w:p>
        </w:tc>
      </w:tr>
    </w:tbl>
    <w:p w14:paraId="3423454F">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3"/>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203E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79F58ED5">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hint="eastAsia" w:ascii="Arial" w:hAnsi="Arial" w:eastAsia="黑体" w:cstheme="minorBidi"/>
                <w:b/>
                <w:bCs/>
                <w:kern w:val="2"/>
                <w:sz w:val="32"/>
                <w:lang w:val="en-US" w:eastAsia="zh-CN" w:bidi="ar-SA"/>
              </w:rPr>
            </w:pPr>
            <w:bookmarkStart w:id="87" w:name="_Toc12215"/>
            <w:bookmarkStart w:id="88" w:name="_Toc6319_3"/>
            <w:bookmarkStart w:id="89" w:name="_Toc9500_3"/>
            <w:r>
              <w:rPr>
                <w:rFonts w:hint="eastAsia" w:ascii="Arial" w:hAnsi="Arial" w:eastAsia="黑体" w:cstheme="minorBidi"/>
                <w:b/>
                <w:bCs/>
                <w:kern w:val="2"/>
                <w:sz w:val="32"/>
                <w:lang w:val="en-US" w:eastAsia="zh-CN" w:bidi="ar-SA"/>
              </w:rPr>
              <w:t>五、评价与反思</w:t>
            </w:r>
            <w:bookmarkEnd w:id="87"/>
          </w:p>
        </w:tc>
      </w:tr>
      <w:tr w14:paraId="42F39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3C6041B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评价构成</w:t>
            </w:r>
          </w:p>
        </w:tc>
        <w:tc>
          <w:tcPr>
            <w:tcW w:w="1500" w:type="dxa"/>
          </w:tcPr>
          <w:p w14:paraId="2DBBE57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评价主体</w:t>
            </w:r>
          </w:p>
        </w:tc>
        <w:tc>
          <w:tcPr>
            <w:tcW w:w="5223" w:type="dxa"/>
          </w:tcPr>
          <w:p w14:paraId="1849DC4E">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评价要素</w:t>
            </w:r>
          </w:p>
        </w:tc>
        <w:tc>
          <w:tcPr>
            <w:tcW w:w="7410" w:type="dxa"/>
          </w:tcPr>
          <w:p w14:paraId="0E3C928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评价标准</w:t>
            </w:r>
          </w:p>
        </w:tc>
      </w:tr>
      <w:tr w14:paraId="13F8A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5B6DFD3A">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课前</w:t>
            </w:r>
          </w:p>
          <w:p w14:paraId="19EE77B3">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20%</w:t>
            </w:r>
            <w:r>
              <w:rPr>
                <w:rFonts w:hint="eastAsia" w:ascii="黑体" w:hAnsi="黑体" w:eastAsia="黑体" w:cs="黑体"/>
                <w:bCs/>
                <w:kern w:val="2"/>
                <w:sz w:val="28"/>
                <w:lang w:val="en-US" w:eastAsia="zh-CN" w:bidi="ar-SA"/>
              </w:rPr>
              <w:t>）</w:t>
            </w:r>
          </w:p>
        </w:tc>
        <w:tc>
          <w:tcPr>
            <w:tcW w:w="1500" w:type="dxa"/>
            <w:vAlign w:val="top"/>
          </w:tcPr>
          <w:p w14:paraId="11FA7328">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学习平台、教师</w:t>
            </w:r>
          </w:p>
        </w:tc>
        <w:tc>
          <w:tcPr>
            <w:tcW w:w="5223" w:type="dxa"/>
            <w:vAlign w:val="top"/>
          </w:tcPr>
          <w:p w14:paraId="42CBFAA8">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预习资源学习进度、疑问反馈情况</w:t>
            </w:r>
          </w:p>
        </w:tc>
        <w:tc>
          <w:tcPr>
            <w:tcW w:w="7410" w:type="dxa"/>
            <w:vAlign w:val="top"/>
          </w:tcPr>
          <w:p w14:paraId="5BBE5B18">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学习平台自动生成数据（浏览量、完成度），教师根据疑问反馈质量评分，贴合新生预习能力</w:t>
            </w:r>
          </w:p>
        </w:tc>
      </w:tr>
      <w:tr w14:paraId="3B746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76364854">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课中</w:t>
            </w:r>
          </w:p>
          <w:p w14:paraId="1AACD59B">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60%</w:t>
            </w:r>
            <w:r>
              <w:rPr>
                <w:rFonts w:hint="eastAsia" w:ascii="黑体" w:hAnsi="黑体" w:eastAsia="黑体" w:cs="黑体"/>
                <w:bCs/>
                <w:kern w:val="2"/>
                <w:sz w:val="28"/>
                <w:lang w:val="en-US" w:eastAsia="zh-CN" w:bidi="ar-SA"/>
              </w:rPr>
              <w:t>）</w:t>
            </w:r>
          </w:p>
        </w:tc>
        <w:tc>
          <w:tcPr>
            <w:tcW w:w="1500" w:type="dxa"/>
            <w:vAlign w:val="top"/>
          </w:tcPr>
          <w:p w14:paraId="60039261">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教师、学生</w:t>
            </w:r>
          </w:p>
        </w:tc>
        <w:tc>
          <w:tcPr>
            <w:tcW w:w="5223" w:type="dxa"/>
            <w:vAlign w:val="top"/>
          </w:tcPr>
          <w:p w14:paraId="1395CB65">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行业认知掌握情况、实操操作规范性、小组协作表现</w:t>
            </w:r>
          </w:p>
        </w:tc>
        <w:tc>
          <w:tcPr>
            <w:tcW w:w="7410" w:type="dxa"/>
            <w:vAlign w:val="top"/>
          </w:tcPr>
          <w:p w14:paraId="11E3202F">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能主动参与小组互助；能完成基础实操操作</w:t>
            </w:r>
          </w:p>
        </w:tc>
      </w:tr>
      <w:tr w14:paraId="0BCDF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1E63A11B">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课后</w:t>
            </w:r>
          </w:p>
          <w:p w14:paraId="02EE917B">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20%</w:t>
            </w:r>
            <w:r>
              <w:rPr>
                <w:rFonts w:hint="eastAsia" w:ascii="黑体" w:hAnsi="黑体" w:eastAsia="黑体" w:cs="黑体"/>
                <w:bCs/>
                <w:kern w:val="2"/>
                <w:sz w:val="28"/>
                <w:lang w:val="en-US" w:eastAsia="zh-CN" w:bidi="ar-SA"/>
              </w:rPr>
              <w:t>）</w:t>
            </w:r>
          </w:p>
        </w:tc>
        <w:tc>
          <w:tcPr>
            <w:tcW w:w="1500" w:type="dxa"/>
            <w:vAlign w:val="top"/>
          </w:tcPr>
          <w:p w14:paraId="09BB4239">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教师</w:t>
            </w:r>
          </w:p>
        </w:tc>
        <w:tc>
          <w:tcPr>
            <w:tcW w:w="5223" w:type="dxa"/>
            <w:vAlign w:val="top"/>
          </w:tcPr>
          <w:p w14:paraId="392E97C3">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课后任务完成质量、实操笔记完整性</w:t>
            </w:r>
          </w:p>
        </w:tc>
        <w:tc>
          <w:tcPr>
            <w:tcW w:w="7410" w:type="dxa"/>
            <w:vAlign w:val="top"/>
          </w:tcPr>
          <w:p w14:paraId="5ACEDB2C">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课后实操巩固到位；实操笔记完整、重点突出；能主动预习后续内容，记录疑问点</w:t>
            </w:r>
          </w:p>
        </w:tc>
      </w:tr>
      <w:tr w14:paraId="4BA98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62D8C3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反思改进</w:t>
            </w:r>
          </w:p>
        </w:tc>
        <w:tc>
          <w:tcPr>
            <w:tcW w:w="14133" w:type="dxa"/>
            <w:gridSpan w:val="3"/>
            <w:shd w:val="clear" w:color="auto" w:fill="auto"/>
            <w:vAlign w:val="top"/>
          </w:tcPr>
          <w:p w14:paraId="4BFFC3A2">
            <w:pPr>
              <w:widowControl w:val="0"/>
              <w:spacing w:before="120" w:after="120" w:line="288" w:lineRule="auto"/>
              <w:ind w:left="0" w:leftChars="0" w:firstLine="396" w:firstLineChars="20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本次课中部分新生课堂注意力不够集中，对概念讲解环节兴趣不高，影响学习效果。</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 xml:space="preserve"> 今后改进方向：1.  优化概念讲解方式，多结合校园、生活案例，提升新生注意力和参与度；</w:t>
            </w:r>
            <w:r>
              <w:rPr>
                <w:rFonts w:hint="eastAsia" w:ascii="Arial" w:hAnsi="Arial" w:eastAsia="等线" w:cs="Arial"/>
                <w:bCs/>
                <w:w w:val="90"/>
                <w:kern w:val="2"/>
                <w:sz w:val="22"/>
                <w:lang w:val="en-US" w:eastAsia="zh-CN" w:bidi="ar-SA"/>
              </w:rPr>
              <w:t>2</w:t>
            </w:r>
            <w:r>
              <w:rPr>
                <w:rFonts w:ascii="Arial" w:hAnsi="Arial" w:eastAsia="等线" w:cs="Arial"/>
                <w:bCs/>
                <w:w w:val="90"/>
                <w:kern w:val="2"/>
                <w:sz w:val="22"/>
                <w:lang w:val="en-US" w:eastAsia="zh-CN" w:bidi="ar-SA"/>
              </w:rPr>
              <w:t>. 整理更多常见错误及排查方法，制作短视频教程，方便新生课后回顾，强化实操能力。</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本次课新生的动手操作积极性较高，小组互助效果良好，多数学生能按时完成教学任务，行业认知和实操能力得到明显提升，为后续认知实习课程奠定了坚实基础。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p w14:paraId="6DD6AB21">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p>
    <w:bookmarkEnd w:id="73"/>
    <w:bookmarkEnd w:id="74"/>
    <w:bookmarkEnd w:id="76"/>
    <w:bookmarkEnd w:id="77"/>
    <w:bookmarkEnd w:id="79"/>
    <w:bookmarkEnd w:id="80"/>
    <w:bookmarkEnd w:id="82"/>
    <w:bookmarkEnd w:id="83"/>
    <w:bookmarkEnd w:id="85"/>
    <w:bookmarkEnd w:id="86"/>
    <w:bookmarkEnd w:id="88"/>
    <w:bookmarkEnd w:id="89"/>
    <w:p w14:paraId="2B3E5801">
      <w:pPr>
        <w:widowControl w:val="0"/>
        <w:jc w:val="both"/>
        <w:rPr>
          <w:rFonts w:hint="eastAsia" w:ascii="黑体" w:hAnsi="黑体" w:eastAsia="黑体" w:cs="黑体"/>
          <w:b/>
          <w:kern w:val="2"/>
          <w:sz w:val="28"/>
          <w:lang w:val="en-US" w:eastAsia="zh-CN" w:bidi="ar-SA"/>
        </w:rPr>
        <w:sectPr>
          <w:footerReference r:id="rId7" w:type="default"/>
          <w:pgSz w:w="16838" w:h="11906" w:orient="landscape"/>
          <w:pgMar w:top="567" w:right="567" w:bottom="567" w:left="567" w:header="851" w:footer="680" w:gutter="0"/>
          <w:pgNumType w:fmt="decimal" w:start="1"/>
          <w:cols w:space="425" w:num="1"/>
          <w:docGrid w:type="lines" w:linePitch="312" w:charSpace="0"/>
        </w:sectPr>
      </w:pPr>
    </w:p>
    <w:p w14:paraId="0B9B7E2E">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w w:val="90"/>
          <w:kern w:val="2"/>
          <w:sz w:val="56"/>
          <w:szCs w:val="56"/>
          <w:lang w:val="en-US" w:eastAsia="zh-CN" w:bidi="ar-SA"/>
        </w:rPr>
      </w:pPr>
    </w:p>
    <w:p w14:paraId="77D2439C">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w w:val="90"/>
          <w:kern w:val="2"/>
          <w:sz w:val="56"/>
          <w:szCs w:val="56"/>
          <w:lang w:val="en-US" w:eastAsia="zh-CN" w:bidi="ar-SA"/>
        </w:rPr>
      </w:pPr>
    </w:p>
    <w:p w14:paraId="3B8F6659">
      <w:pPr>
        <w:keepNext/>
        <w:keepLines/>
        <w:pageBreakBefore w:val="0"/>
        <w:widowControl w:val="0"/>
        <w:kinsoku/>
        <w:wordWrap/>
        <w:overflowPunct w:val="0"/>
        <w:topLinePunct/>
        <w:autoSpaceDE w:val="0"/>
        <w:autoSpaceDN w:val="0"/>
        <w:bidi w:val="0"/>
        <w:adjustRightInd/>
        <w:snapToGrid/>
        <w:spacing w:before="312" w:beforeLines="100" w:beforeAutospacing="0" w:after="312" w:afterLines="100" w:afterAutospacing="0" w:line="360" w:lineRule="auto"/>
        <w:jc w:val="center"/>
        <w:textAlignment w:val="auto"/>
        <w:outlineLvl w:val="0"/>
        <w:rPr>
          <w:rFonts w:hint="eastAsia" w:eastAsia="黑体"/>
          <w:b/>
          <w:bCs/>
          <w:kern w:val="44"/>
          <w:sz w:val="32"/>
          <w:lang w:val="en-US" w:eastAsia="zh-CN" w:bidi="ar-SA"/>
        </w:rPr>
      </w:pPr>
      <w:bookmarkStart w:id="90" w:name="_Toc15053"/>
      <w:bookmarkStart w:id="91" w:name="_Toc1472_4"/>
      <w:bookmarkStart w:id="92" w:name="_Toc7259_4"/>
      <w:r>
        <w:rPr>
          <w:rFonts w:hint="eastAsia" w:eastAsia="黑体"/>
          <w:b/>
          <w:bCs/>
          <w:kern w:val="44"/>
          <w:sz w:val="32"/>
          <w:lang w:val="en-US" w:eastAsia="zh-CN" w:bidi="ar-SA"/>
        </w:rPr>
        <w:t>课次6：Python循环语句（for）基础实操</w:t>
      </w:r>
      <w:bookmarkEnd w:id="90"/>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4394C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07696086">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93" w:name="_Toc25977"/>
            <w:bookmarkStart w:id="94" w:name="_Toc14777_4"/>
            <w:bookmarkStart w:id="95" w:name="_Toc26545_4"/>
            <w:r>
              <w:rPr>
                <w:rFonts w:hint="eastAsia" w:ascii="Arial" w:hAnsi="Arial" w:eastAsia="黑体" w:cstheme="minorBidi"/>
                <w:b/>
                <w:bCs/>
                <w:kern w:val="2"/>
                <w:sz w:val="32"/>
                <w:lang w:val="en-US" w:eastAsia="zh-CN" w:bidi="ar-SA"/>
              </w:rPr>
              <w:t>一、教学设计</w:t>
            </w:r>
            <w:bookmarkEnd w:id="93"/>
          </w:p>
        </w:tc>
      </w:tr>
      <w:tr w14:paraId="6E7B4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6025FF8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基本信息</w:t>
            </w:r>
          </w:p>
        </w:tc>
        <w:tc>
          <w:tcPr>
            <w:tcW w:w="1917" w:type="dxa"/>
          </w:tcPr>
          <w:p w14:paraId="3C228DA6">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教学任务</w:t>
            </w:r>
          </w:p>
        </w:tc>
        <w:tc>
          <w:tcPr>
            <w:tcW w:w="4751" w:type="dxa"/>
            <w:vAlign w:val="top"/>
          </w:tcPr>
          <w:p w14:paraId="1EA285D6">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任务6 Python for循环语句基础语法及实操应用</w:t>
            </w:r>
          </w:p>
        </w:tc>
        <w:tc>
          <w:tcPr>
            <w:tcW w:w="2119" w:type="dxa"/>
          </w:tcPr>
          <w:p w14:paraId="75548C41">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授课班级</w:t>
            </w:r>
          </w:p>
        </w:tc>
        <w:tc>
          <w:tcPr>
            <w:tcW w:w="4897" w:type="dxa"/>
            <w:vAlign w:val="top"/>
          </w:tcPr>
          <w:p w14:paraId="1070ED8E">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hint="eastAsia" w:ascii="Arial" w:hAnsi="Arial" w:eastAsia="等线" w:cs="Arial"/>
                <w:bCs/>
                <w:w w:val="90"/>
                <w:kern w:val="2"/>
                <w:sz w:val="22"/>
                <w:lang w:val="en-US" w:eastAsia="zh-CN" w:bidi="ar-SA"/>
              </w:rPr>
              <w:t>25级大数据技术1、2班</w:t>
            </w:r>
          </w:p>
        </w:tc>
      </w:tr>
      <w:tr w14:paraId="45E55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1595BD4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28598B09">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课程名称</w:t>
            </w:r>
          </w:p>
        </w:tc>
        <w:tc>
          <w:tcPr>
            <w:tcW w:w="4751" w:type="dxa"/>
            <w:shd w:val="clear" w:color="auto" w:fill="auto"/>
            <w:vAlign w:val="top"/>
          </w:tcPr>
          <w:p w14:paraId="6F0204CD">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认识实习</w:t>
            </w:r>
          </w:p>
        </w:tc>
        <w:tc>
          <w:tcPr>
            <w:tcW w:w="2119" w:type="dxa"/>
          </w:tcPr>
          <w:p w14:paraId="1DCCF719">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课程类型</w:t>
            </w:r>
          </w:p>
        </w:tc>
        <w:tc>
          <w:tcPr>
            <w:tcW w:w="4897" w:type="dxa"/>
            <w:shd w:val="clear" w:color="auto" w:fill="auto"/>
            <w:vAlign w:val="top"/>
          </w:tcPr>
          <w:p w14:paraId="5E951478">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理实一体</w:t>
            </w:r>
          </w:p>
        </w:tc>
      </w:tr>
      <w:tr w14:paraId="3D98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5F96F80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249D6283">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教学单元</w:t>
            </w:r>
          </w:p>
        </w:tc>
        <w:tc>
          <w:tcPr>
            <w:tcW w:w="4751" w:type="dxa"/>
            <w:shd w:val="clear" w:color="auto" w:fill="auto"/>
            <w:vAlign w:val="top"/>
          </w:tcPr>
          <w:p w14:paraId="6752B1D3">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单元</w:t>
            </w:r>
            <w:r>
              <w:rPr>
                <w:rFonts w:hint="eastAsia" w:ascii="Arial" w:hAnsi="Arial" w:eastAsia="等线" w:cs="Arial"/>
                <w:bCs/>
                <w:w w:val="90"/>
                <w:kern w:val="2"/>
                <w:sz w:val="22"/>
                <w:lang w:val="en-US" w:eastAsia="zh-CN" w:bidi="ar-SA"/>
              </w:rPr>
              <w:t>3</w:t>
            </w:r>
          </w:p>
        </w:tc>
        <w:tc>
          <w:tcPr>
            <w:tcW w:w="2119" w:type="dxa"/>
          </w:tcPr>
          <w:p w14:paraId="79ECECF1">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授课学时</w:t>
            </w:r>
          </w:p>
        </w:tc>
        <w:tc>
          <w:tcPr>
            <w:tcW w:w="4897" w:type="dxa"/>
            <w:shd w:val="clear" w:color="auto" w:fill="auto"/>
            <w:vAlign w:val="top"/>
          </w:tcPr>
          <w:p w14:paraId="7A787A80">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2学时(90分钟)</w:t>
            </w:r>
          </w:p>
        </w:tc>
      </w:tr>
      <w:tr w14:paraId="3F0FC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6C17573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068190E5">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授课方式</w:t>
            </w:r>
          </w:p>
        </w:tc>
        <w:tc>
          <w:tcPr>
            <w:tcW w:w="4751" w:type="dxa"/>
            <w:shd w:val="clear" w:color="auto" w:fill="auto"/>
            <w:vAlign w:val="top"/>
          </w:tcPr>
          <w:p w14:paraId="2EA606E9">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案例教学、上机实操、小组讨论</w:t>
            </w:r>
          </w:p>
        </w:tc>
        <w:tc>
          <w:tcPr>
            <w:tcW w:w="2119" w:type="dxa"/>
          </w:tcPr>
          <w:p w14:paraId="660BF34F">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授课地点</w:t>
            </w:r>
          </w:p>
        </w:tc>
        <w:tc>
          <w:tcPr>
            <w:tcW w:w="4897" w:type="dxa"/>
            <w:shd w:val="clear" w:color="auto" w:fill="auto"/>
            <w:vAlign w:val="top"/>
          </w:tcPr>
          <w:p w14:paraId="237DBAFD">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计算机机房、智慧教室</w:t>
            </w:r>
          </w:p>
        </w:tc>
      </w:tr>
      <w:tr w14:paraId="1754E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4D300FF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标准与教材</w:t>
            </w:r>
          </w:p>
        </w:tc>
        <w:tc>
          <w:tcPr>
            <w:tcW w:w="6668" w:type="dxa"/>
            <w:gridSpan w:val="2"/>
            <w:vAlign w:val="top"/>
          </w:tcPr>
          <w:p w14:paraId="619CCD53">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主选教材: 《大数据技术基础（第2版）》（林子雨主编，适配认知实习入门教学）</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参考教材: 《大数据认知与实践入门》《计算机基础实操教程》</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c>
          <w:tcPr>
            <w:tcW w:w="7016" w:type="dxa"/>
            <w:gridSpan w:val="2"/>
          </w:tcPr>
          <w:p w14:paraId="5D9196B5">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eastAsia="宋体" w:asciiTheme="minorHAnsi" w:hAnsiTheme="minorHAnsi" w:cstheme="minorBidi"/>
                <w:bCs/>
                <w:kern w:val="2"/>
                <w:sz w:val="28"/>
                <w:lang w:val="en-US" w:eastAsia="zh-CN" w:bidi="ar-SA"/>
              </w:rPr>
            </w:pPr>
          </w:p>
        </w:tc>
      </w:tr>
      <w:tr w14:paraId="68F8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564FE2B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教学内容</w:t>
            </w:r>
          </w:p>
        </w:tc>
        <w:tc>
          <w:tcPr>
            <w:tcW w:w="13684" w:type="dxa"/>
            <w:gridSpan w:val="4"/>
            <w:shd w:val="clear" w:color="auto" w:fill="auto"/>
            <w:vAlign w:val="top"/>
          </w:tcPr>
          <w:p w14:paraId="674183E2">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基于大数据技术专业教学标准，面向大数据入门岗位（数据处理助理、数据分析助理）需求，融入1+X大数据工程技术技能等级证书（初级）入门实操要求，结合24级第一学期新生认知特点及前5课次Python基础（变量、运算符、条件语句），重构教学内容。</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课岗融通: 结合大数据入门岗位对批量数据处理的基础需求，掌握for循环语句基础用法，能通过循环完成批量数据遍历、计算等操作，提升数据处理效率；</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课证融通: 对接1+X大数据工程技术技能等级证书（初级）中Python循环语句考核要点，掌握for循环基础语法、range()函数用法及循环嵌套入门，为后续证书备考夯实基础；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课赛融通: 结合高职组大数据技术赛项中Python代码编写规范，培养严谨的循环语句编写习惯，提升批量数据处理实操熟练度，为后续参与技能竞赛奠定基础。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tbl>
      <w:tblPr>
        <w:tblStyle w:val="14"/>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2715D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7C41F1A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学情分析</w:t>
            </w:r>
          </w:p>
        </w:tc>
        <w:tc>
          <w:tcPr>
            <w:tcW w:w="1512" w:type="dxa"/>
            <w:vAlign w:val="center"/>
          </w:tcPr>
          <w:p w14:paraId="0E111A3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3911" w:type="dxa"/>
          </w:tcPr>
          <w:p w14:paraId="6F04BF3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整体分析</w:t>
            </w:r>
          </w:p>
        </w:tc>
        <w:tc>
          <w:tcPr>
            <w:tcW w:w="3670" w:type="dxa"/>
          </w:tcPr>
          <w:p w14:paraId="18E1066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个体学期</w:t>
            </w:r>
          </w:p>
        </w:tc>
        <w:tc>
          <w:tcPr>
            <w:tcW w:w="4591" w:type="dxa"/>
          </w:tcPr>
          <w:p w14:paraId="3EEE5AA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数据来源</w:t>
            </w:r>
          </w:p>
        </w:tc>
      </w:tr>
      <w:tr w14:paraId="611D4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2C8181B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5800B56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知识和技能基础</w:t>
            </w:r>
          </w:p>
        </w:tc>
        <w:tc>
          <w:tcPr>
            <w:tcW w:w="3911" w:type="dxa"/>
            <w:shd w:val="clear" w:color="auto" w:fill="auto"/>
            <w:vAlign w:val="top"/>
          </w:tcPr>
          <w:p w14:paraId="5AC33A72">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知识和技能基础：已完成前5课次学习，85%以上学生能独立定义变量、使用常用运算符、编写简单条件语句（if-else），具备基础的Python代码编写和错误排查能力；但对循环语句的概念、语法及应用完全陌生，对“批量处理数据”的逻辑理解难度较大，容易混淆循环结构与条件结构的使用场景。</w:t>
            </w:r>
          </w:p>
        </w:tc>
        <w:tc>
          <w:tcPr>
            <w:tcW w:w="3670" w:type="dxa"/>
            <w:shd w:val="clear" w:color="auto" w:fill="auto"/>
            <w:vAlign w:val="top"/>
          </w:tcPr>
          <w:p w14:paraId="7C38899C">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03、09、16等7位计算机操作熟练度较弱的同学，对条件语句的语法规范仍需巩固，需重点指导循环语句与条件语句的区别及结合使用；#11、19、26等6位逻辑思维较强的同学，可快速理解循环逻辑，可作为小组辅助者，帮助基础薄弱同学排查循环代码错误。</w:t>
            </w:r>
          </w:p>
        </w:tc>
        <w:tc>
          <w:tcPr>
            <w:tcW w:w="4591" w:type="dxa"/>
            <w:shd w:val="clear" w:color="auto" w:fill="auto"/>
            <w:vAlign w:val="top"/>
          </w:tcPr>
          <w:p w14:paraId="57D5D520">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课次5课后任务完成情况、课堂表现记录</w:t>
            </w:r>
          </w:p>
        </w:tc>
      </w:tr>
      <w:tr w14:paraId="7A9BE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062E306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6B29369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认知与实践能力</w:t>
            </w:r>
          </w:p>
        </w:tc>
        <w:tc>
          <w:tcPr>
            <w:tcW w:w="3911" w:type="dxa"/>
            <w:shd w:val="clear" w:color="auto" w:fill="auto"/>
            <w:vAlign w:val="top"/>
          </w:tcPr>
          <w:p w14:paraId="6AF0EE81">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认知与实践能力：学生对Python实操仍保持兴趣，具备基础的动手操作能力，但逻辑推理能力和代码严谨性仍需提升，对“循环次数控制”“range()函数用法”等抽象知识点理解难度较大；部分学生编写循环代码时容易出现缩进错误、循环条件设置错误，缺乏批量数据处理的思维。</w:t>
            </w:r>
          </w:p>
        </w:tc>
        <w:tc>
          <w:tcPr>
            <w:tcW w:w="3670" w:type="dxa"/>
            <w:shd w:val="clear" w:color="auto" w:fill="auto"/>
            <w:vAlign w:val="top"/>
          </w:tcPr>
          <w:p w14:paraId="27D9D01E">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课前预习反馈显示，有4位曾接触过Python的同学，能初步理解循环的概念；#22、30、38等5位注意力集中时间较短的同学，需通过实操案例、互动练习吸引注意力，避免跟不上教学节奏。</w:t>
            </w:r>
          </w:p>
        </w:tc>
        <w:tc>
          <w:tcPr>
            <w:tcW w:w="4591" w:type="dxa"/>
            <w:shd w:val="clear" w:color="auto" w:fill="auto"/>
            <w:vAlign w:val="top"/>
          </w:tcPr>
          <w:p w14:paraId="388F4012">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课前预习反馈、课次5课堂观察记录</w:t>
            </w:r>
          </w:p>
        </w:tc>
      </w:tr>
      <w:tr w14:paraId="555D2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215E027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0C3F265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学习特点</w:t>
            </w:r>
          </w:p>
        </w:tc>
        <w:tc>
          <w:tcPr>
            <w:tcW w:w="12172" w:type="dxa"/>
            <w:gridSpan w:val="3"/>
            <w:vAlign w:val="top"/>
          </w:tcPr>
          <w:p w14:paraId="49C29537">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生喜欢互动式、实操式学习，能积极参与课堂上机练习，乐于交流实操过程中遇到的问题；但注意力集中时间有限，对复杂的配置步骤容易产生畏难情绪，且缺乏主动记录问题、排查问题的习惯，需教师逐步引导。</w:t>
            </w:r>
          </w:p>
        </w:tc>
      </w:tr>
    </w:tbl>
    <w:tbl>
      <w:tblPr>
        <w:tblStyle w:val="14"/>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18677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4B876AD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教学目标</w:t>
            </w:r>
          </w:p>
        </w:tc>
        <w:tc>
          <w:tcPr>
            <w:tcW w:w="2621" w:type="dxa"/>
            <w:vAlign w:val="center"/>
          </w:tcPr>
          <w:p w14:paraId="6F3EE8E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素养目标</w:t>
            </w:r>
          </w:p>
        </w:tc>
        <w:tc>
          <w:tcPr>
            <w:tcW w:w="11063" w:type="dxa"/>
            <w:gridSpan w:val="3"/>
            <w:shd w:val="clear" w:color="auto" w:fill="auto"/>
            <w:vAlign w:val="top"/>
          </w:tcPr>
          <w:p w14:paraId="13EF854C">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培养严谨的代码编写习惯，重视Python循环语句的语法规范（尤其是缩进），杜绝基础语法错误；2. 强化团队协作意识，能在小组中互助排查循环代码错误、交流循环逻辑思路；3. 培养逻辑思维能力和批量数据处理思维，养成记录循环语法、总结错误的习惯；4. 深化大数据工具学习认知，树立“高效处理、精准落地”的学习理念，培养工匠精神。</w:t>
            </w:r>
          </w:p>
        </w:tc>
      </w:tr>
      <w:tr w14:paraId="02A1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79B20B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2621" w:type="dxa"/>
            <w:vAlign w:val="center"/>
          </w:tcPr>
          <w:p w14:paraId="396D3C8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知识目标</w:t>
            </w:r>
          </w:p>
        </w:tc>
        <w:tc>
          <w:tcPr>
            <w:tcW w:w="11063" w:type="dxa"/>
            <w:gridSpan w:val="3"/>
            <w:shd w:val="clear" w:color="auto" w:fill="auto"/>
            <w:vAlign w:val="top"/>
          </w:tcPr>
          <w:p w14:paraId="47222131">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理解for循环语句的核心概念及使用场景，区分循环结构与条件结构的差异；2. 掌握for循环基础语法（for...in...）及缩进规范；3. 掌握range()函数的用法，能通过range()函数控制循环次数；4. 理解循环语句与变量、运算符的结合使用逻辑，掌握简单循环代码的编写规则。</w:t>
            </w:r>
          </w:p>
        </w:tc>
      </w:tr>
      <w:tr w14:paraId="397B4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A0272F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2621" w:type="dxa"/>
            <w:vAlign w:val="center"/>
          </w:tcPr>
          <w:p w14:paraId="7DA2EDC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能力目标</w:t>
            </w:r>
          </w:p>
        </w:tc>
        <w:tc>
          <w:tcPr>
            <w:tcW w:w="11063" w:type="dxa"/>
            <w:gridSpan w:val="3"/>
            <w:shd w:val="clear" w:color="auto" w:fill="auto"/>
            <w:vAlign w:val="top"/>
          </w:tcPr>
          <w:p w14:paraId="04DB8639">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能够正确使用for循环语句及range()函数，编写规范的循环代码；2. 能够通过for循环完成批量数据遍历、基础计算等操作；3. 能够排查循环代码中的语法错误（缩进、语法缺失）、逻辑错误，独立完成循环代码编写与运行；4. 能够结合条件语句、运算符，编写简单的循环应用案例，为后续批量数据处理实操奠定基础。</w:t>
            </w:r>
          </w:p>
        </w:tc>
      </w:tr>
      <w:tr w14:paraId="0566B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1F0DB05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思政映射</w:t>
            </w:r>
          </w:p>
        </w:tc>
        <w:tc>
          <w:tcPr>
            <w:tcW w:w="13684" w:type="dxa"/>
            <w:gridSpan w:val="4"/>
            <w:vAlign w:val="top"/>
          </w:tcPr>
          <w:p w14:paraId="203C7219">
            <w:pPr>
              <w:widowControl w:val="0"/>
              <w:spacing w:before="120" w:after="120" w:line="288" w:lineRule="auto"/>
              <w:ind w:left="0" w:leftChars="0"/>
              <w:jc w:val="left"/>
              <w:rPr>
                <w:rFonts w:ascii="黑体" w:hAnsi="黑体" w:eastAsia="黑体" w:cs="黑体"/>
                <w:bCs/>
                <w:kern w:val="2"/>
                <w:sz w:val="28"/>
                <w:lang w:val="en-US" w:eastAsia="zh-CN" w:bidi="ar-SA"/>
              </w:rPr>
            </w:pPr>
            <w:r>
              <w:rPr>
                <w:rFonts w:ascii="Arial" w:hAnsi="Arial" w:eastAsia="等线" w:cs="Arial"/>
                <w:bCs/>
                <w:w w:val="90"/>
                <w:kern w:val="2"/>
                <w:sz w:val="22"/>
                <w:lang w:val="en-US" w:eastAsia="zh-CN" w:bidi="ar-SA"/>
              </w:rPr>
              <w:t>通过Python for循环语句实操训练，培养学生严谨细致、精益求精的工匠精神，引导学生认识到“循环语句的规范编写、循环次数的精准控制”如同大数据处理中“批量数据的高效精准处理”——微小的缩进错误、逻辑错误，都可能导致循环无法正常运行，影响数据处理效率；通过小组互助，培养学生互帮互助、共同进步的团队精神，贴合高职人才培养的素养要求。</w:t>
            </w:r>
          </w:p>
        </w:tc>
      </w:tr>
      <w:tr w14:paraId="7F391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3C51293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教学重点</w:t>
            </w:r>
          </w:p>
        </w:tc>
        <w:tc>
          <w:tcPr>
            <w:tcW w:w="5423" w:type="dxa"/>
            <w:gridSpan w:val="2"/>
            <w:shd w:val="clear" w:color="auto" w:fill="auto"/>
            <w:vAlign w:val="top"/>
          </w:tcPr>
          <w:p w14:paraId="7A02CA45">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for循环基础语法、range()函数用法、简单循环代码编写</w:t>
            </w:r>
          </w:p>
        </w:tc>
        <w:tc>
          <w:tcPr>
            <w:tcW w:w="1745" w:type="dxa"/>
            <w:vAlign w:val="center"/>
          </w:tcPr>
          <w:p w14:paraId="6EDBA98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教学重点解决方法</w:t>
            </w:r>
          </w:p>
        </w:tc>
        <w:tc>
          <w:tcPr>
            <w:tcW w:w="6516" w:type="dxa"/>
            <w:shd w:val="clear" w:color="auto" w:fill="auto"/>
            <w:vAlign w:val="top"/>
          </w:tcPr>
          <w:p w14:paraId="0F6092F7">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采用“示范讲解+案例演练+分层练习”的方式，教师分步演示for循环语法及range()函数用法，结合大数据批量处理案例（如批量统计成绩、遍历数据）拆解循环代码编写步骤；发放循环语法手册，标注重点语法及缩进规范；小组互助练习，教师巡视指导，针对新生容易出错的缩进问题、range()函数参数设置问题，集中讲解、反复强化，确保每位学生掌握核心要点。</w:t>
            </w:r>
          </w:p>
        </w:tc>
      </w:tr>
      <w:tr w14:paraId="3D9C8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050D3A3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教学难点</w:t>
            </w:r>
          </w:p>
        </w:tc>
        <w:tc>
          <w:tcPr>
            <w:tcW w:w="5423" w:type="dxa"/>
            <w:gridSpan w:val="2"/>
            <w:shd w:val="clear" w:color="auto" w:fill="auto"/>
            <w:vAlign w:val="top"/>
          </w:tcPr>
          <w:p w14:paraId="2B1B8B75">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循环逻辑的理解、range()函数参数的灵活运用、循环与变量的结合使用</w:t>
            </w:r>
          </w:p>
        </w:tc>
        <w:tc>
          <w:tcPr>
            <w:tcW w:w="1745" w:type="dxa"/>
            <w:vAlign w:val="center"/>
          </w:tcPr>
          <w:p w14:paraId="694471A0">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教学难点解决方法</w:t>
            </w:r>
          </w:p>
        </w:tc>
        <w:tc>
          <w:tcPr>
            <w:tcW w:w="6516" w:type="dxa"/>
            <w:shd w:val="clear" w:color="auto" w:fill="auto"/>
            <w:vAlign w:val="top"/>
          </w:tcPr>
          <w:p w14:paraId="186C4D05">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通过“分步演示+可视化讲解”的方式，用流程图展示循环执行过程，让学生直观理解循环逻辑；整理range()函数参数用法口诀，简化记忆难度；通过“对比案例”（不同参数的range()函数、有无循环的代码差异）演示用法，让学生掌握参数设置技巧；设计分层练习，从基础循环到循环与变量结合，逐步突破难点；针对基础薄弱学生，进行一对一指导，确保掌握循环逻辑和range()函数用法。</w:t>
            </w:r>
          </w:p>
        </w:tc>
      </w:tr>
    </w:tbl>
    <w:tbl>
      <w:tblPr>
        <w:tblStyle w:val="14"/>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69339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5219783C">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96" w:name="_Toc22810"/>
            <w:bookmarkStart w:id="97" w:name="_Toc2741_4"/>
            <w:bookmarkStart w:id="98" w:name="_Toc16001_4"/>
            <w:r>
              <w:rPr>
                <w:rFonts w:hint="eastAsia" w:ascii="Arial" w:hAnsi="Arial" w:eastAsia="黑体" w:cstheme="minorBidi"/>
                <w:b/>
                <w:bCs/>
                <w:kern w:val="2"/>
                <w:sz w:val="32"/>
                <w:lang w:val="en-US" w:eastAsia="zh-CN" w:bidi="ar-SA"/>
              </w:rPr>
              <w:t>二、教学策略</w:t>
            </w:r>
            <w:bookmarkEnd w:id="96"/>
          </w:p>
        </w:tc>
      </w:tr>
      <w:tr w14:paraId="737CD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63EC66E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教学组织</w:t>
            </w:r>
          </w:p>
        </w:tc>
        <w:tc>
          <w:tcPr>
            <w:tcW w:w="12501" w:type="dxa"/>
            <w:gridSpan w:val="4"/>
          </w:tcPr>
          <w:p w14:paraId="32CBF56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组织形式：结合你的授课方式（项目教学、实操演练），明确以 “小组协作 + 自主探究” 为主，搭配教师示范、组间互评，适配理实一体课堂；</w:t>
            </w:r>
          </w:p>
          <w:p w14:paraId="1F26168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人员分工：明确教师（引导、示范、点评、指导）、学生（小组分工：组长、方案设计员、实操员、展示员）的具体职责，避免分工混乱；</w:t>
            </w:r>
          </w:p>
          <w:p w14:paraId="6F98FF5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流程组织：对应你现有 “课前自主学习 - 课中实操突破 - 课后巩固拓展”，细化每环节的组织节奏（如课中 10 分钟引航、15 分钟案例拆解等），明确衔接方式；</w:t>
            </w:r>
          </w:p>
          <w:p w14:paraId="6FE29316">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保障措施：结合你的教学资源，明确机房设备、数据集、方案模板等的准备，以及课堂秩序、小组协作效率的保障。</w:t>
            </w:r>
          </w:p>
        </w:tc>
      </w:tr>
      <w:tr w14:paraId="5817F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5BE6289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教学方法</w:t>
            </w:r>
          </w:p>
        </w:tc>
        <w:tc>
          <w:tcPr>
            <w:tcW w:w="1438" w:type="dxa"/>
            <w:vAlign w:val="center"/>
          </w:tcPr>
          <w:p w14:paraId="7F497F8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Cs/>
                <w:kern w:val="2"/>
                <w:sz w:val="28"/>
                <w:lang w:val="en-US" w:eastAsia="zh-CN" w:bidi="ar-SA"/>
              </w:rPr>
              <w:t>教法</w:t>
            </w:r>
          </w:p>
        </w:tc>
        <w:tc>
          <w:tcPr>
            <w:tcW w:w="4430" w:type="dxa"/>
            <w:vAlign w:val="center"/>
          </w:tcPr>
          <w:p w14:paraId="4D83F09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任务驱动法、情景创设法、操作示范法、问题引导法</w:t>
            </w:r>
            <w:r>
              <w:rPr>
                <w:rFonts w:ascii="Arial" w:hAnsi="Arial" w:eastAsia="等线" w:cs="Arial"/>
                <w:bCs/>
                <w:w w:val="90"/>
                <w:kern w:val="2"/>
                <w:sz w:val="22"/>
                <w:lang w:val="en-US" w:eastAsia="zh-CN" w:bidi="ar-SA"/>
              </w:rPr>
              <w:br w:type="textWrapping"/>
            </w:r>
          </w:p>
        </w:tc>
        <w:tc>
          <w:tcPr>
            <w:tcW w:w="1744" w:type="dxa"/>
            <w:vAlign w:val="center"/>
          </w:tcPr>
          <w:p w14:paraId="71BE32E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Cs/>
                <w:kern w:val="2"/>
                <w:sz w:val="28"/>
                <w:lang w:val="en-US" w:eastAsia="zh-CN" w:bidi="ar-SA"/>
              </w:rPr>
              <w:t>学法</w:t>
            </w:r>
          </w:p>
        </w:tc>
        <w:tc>
          <w:tcPr>
            <w:tcW w:w="4889" w:type="dxa"/>
            <w:vAlign w:val="center"/>
          </w:tcPr>
          <w:p w14:paraId="7ABEBB2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自主学习法、合作学习法、练习法、记录总结法</w:t>
            </w:r>
            <w:r>
              <w:rPr>
                <w:rFonts w:ascii="Arial" w:hAnsi="Arial" w:eastAsia="等线" w:cs="Arial"/>
                <w:bCs/>
                <w:w w:val="90"/>
                <w:kern w:val="2"/>
                <w:sz w:val="22"/>
                <w:lang w:val="en-US" w:eastAsia="zh-CN" w:bidi="ar-SA"/>
              </w:rPr>
              <w:br w:type="textWrapping"/>
            </w:r>
          </w:p>
        </w:tc>
      </w:tr>
      <w:tr w14:paraId="47451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052B10A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教学资源与手段</w:t>
            </w:r>
          </w:p>
        </w:tc>
        <w:tc>
          <w:tcPr>
            <w:tcW w:w="12501" w:type="dxa"/>
            <w:gridSpan w:val="4"/>
            <w:shd w:val="clear" w:color="auto" w:fill="auto"/>
            <w:vAlign w:val="top"/>
          </w:tcPr>
          <w:p w14:paraId="075E0A47">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教学资源与手段：计算机机房、Python安装包、大数据行业案例视频、实操步骤手册、安装演示视频、常见问题排查手册、多媒体投影设备、大数据行业认知PPT</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p w14:paraId="04F49E27">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4"/>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91AD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4B3F56BB">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99" w:name="_Toc23807"/>
            <w:bookmarkStart w:id="100" w:name="_Toc21564_4"/>
            <w:bookmarkStart w:id="101" w:name="_Toc1678_4"/>
            <w:r>
              <w:rPr>
                <w:rFonts w:hint="eastAsia" w:ascii="Arial" w:hAnsi="Arial" w:eastAsia="黑体" w:cstheme="minorBidi"/>
                <w:b/>
                <w:bCs/>
                <w:kern w:val="2"/>
                <w:sz w:val="32"/>
                <w:lang w:val="en-US" w:eastAsia="zh-CN" w:bidi="ar-SA"/>
              </w:rPr>
              <w:t>三、教学实施过程</w:t>
            </w:r>
            <w:bookmarkEnd w:id="99"/>
          </w:p>
        </w:tc>
      </w:tr>
      <w:tr w14:paraId="67AFD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DDBFA05">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前</w:t>
            </w:r>
          </w:p>
        </w:tc>
      </w:tr>
      <w:tr w14:paraId="5A165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25B59FF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3331" w:type="dxa"/>
            <w:vMerge w:val="restart"/>
            <w:vAlign w:val="center"/>
          </w:tcPr>
          <w:p w14:paraId="73C4CE3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6628" w:type="dxa"/>
            <w:gridSpan w:val="2"/>
            <w:vAlign w:val="center"/>
          </w:tcPr>
          <w:p w14:paraId="1FA2A1B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324" w:type="dxa"/>
            <w:vMerge w:val="restart"/>
            <w:vAlign w:val="center"/>
          </w:tcPr>
          <w:p w14:paraId="00AF45B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5B1E1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6B0AAE1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31" w:type="dxa"/>
            <w:vMerge w:val="continue"/>
            <w:vAlign w:val="center"/>
          </w:tcPr>
          <w:p w14:paraId="6899B1A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14" w:type="dxa"/>
            <w:vAlign w:val="center"/>
          </w:tcPr>
          <w:p w14:paraId="0785490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314" w:type="dxa"/>
            <w:vAlign w:val="center"/>
          </w:tcPr>
          <w:p w14:paraId="3983D79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324" w:type="dxa"/>
            <w:vMerge w:val="continue"/>
          </w:tcPr>
          <w:p w14:paraId="4FC9C4B5">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13F8C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7F749813">
            <w:pPr>
              <w:pageBreakBefore w:val="0"/>
              <w:widowControl w:val="0"/>
              <w:kinsoku/>
              <w:wordWrap/>
              <w:overflowPunct w:val="0"/>
              <w:topLinePunct/>
              <w:autoSpaceDE w:val="0"/>
              <w:autoSpaceDN w:val="0"/>
              <w:bidi w:val="0"/>
              <w:adjustRightInd/>
              <w:snapToGrid/>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项目初探</w:t>
            </w:r>
          </w:p>
        </w:tc>
        <w:tc>
          <w:tcPr>
            <w:tcW w:w="3331" w:type="dxa"/>
            <w:shd w:val="clear" w:color="auto" w:fill="auto"/>
            <w:vAlign w:val="top"/>
          </w:tcPr>
          <w:p w14:paraId="51002144">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复习前5课次核心内容：Python变量定义、常用运算符使用、条件语句（if-else）编写及错误排查；2. 预习Python for循环语句基础概念、range()函数用法；3. 查看预习视频，初步了解循环代码编写步骤，标记疑问点（如缩进规范、range()函数参数）。</w:t>
            </w:r>
          </w:p>
        </w:tc>
        <w:tc>
          <w:tcPr>
            <w:tcW w:w="3314" w:type="dxa"/>
            <w:shd w:val="clear" w:color="auto" w:fill="auto"/>
            <w:vAlign w:val="top"/>
          </w:tcPr>
          <w:p w14:paraId="5FA1DC48">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上传预习资源（循环概念文档、实操示范视频、简单练习题）至学习平台；2. 解答学生平台留言的疑问；3. 统计学生预习情况，预判教学难点（如循环逻辑、range()函数参数），贴合第一学期新生预习能力。</w:t>
            </w:r>
          </w:p>
        </w:tc>
        <w:tc>
          <w:tcPr>
            <w:tcW w:w="3314" w:type="dxa"/>
            <w:shd w:val="clear" w:color="auto" w:fill="auto"/>
            <w:vAlign w:val="top"/>
          </w:tcPr>
          <w:p w14:paraId="1FE3B985">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复习Python变量、运算符、条件语句相关操作，确保熟练掌握；2. 查看预习资源，初步了解for循环和range()函数的核心概念及用法；3. 观看预习视频，记录疑问点并在平台反馈。</w:t>
            </w:r>
          </w:p>
        </w:tc>
        <w:tc>
          <w:tcPr>
            <w:tcW w:w="4324" w:type="dxa"/>
            <w:shd w:val="clear" w:color="auto" w:fill="auto"/>
            <w:vAlign w:val="top"/>
          </w:tcPr>
          <w:p w14:paraId="1AF19DEB">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预习概念文档、实操示范视频、简单练习题【设计意图】复习旧知，衔接新知，让学生提前熟悉循环语句和range()函数的核心概念及操作步骤，为课堂实操做好准备；通过预习反馈，明确教学重点，针对性调整教学节奏。</w:t>
            </w:r>
          </w:p>
        </w:tc>
      </w:tr>
    </w:tbl>
    <w:p w14:paraId="698AEA9C">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4"/>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2BB4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CEA24AF">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中</w:t>
            </w:r>
          </w:p>
        </w:tc>
      </w:tr>
      <w:tr w14:paraId="32A27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4EB0C2E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1891" w:type="dxa"/>
            <w:vMerge w:val="restart"/>
            <w:vAlign w:val="center"/>
          </w:tcPr>
          <w:p w14:paraId="14882B3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7581" w:type="dxa"/>
            <w:gridSpan w:val="2"/>
            <w:vAlign w:val="center"/>
          </w:tcPr>
          <w:p w14:paraId="4704940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811" w:type="dxa"/>
            <w:vMerge w:val="restart"/>
            <w:vAlign w:val="center"/>
          </w:tcPr>
          <w:p w14:paraId="7E72DD3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2A193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58DE197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1891" w:type="dxa"/>
            <w:vMerge w:val="continue"/>
          </w:tcPr>
          <w:p w14:paraId="5F90908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911" w:type="dxa"/>
            <w:vAlign w:val="center"/>
          </w:tcPr>
          <w:p w14:paraId="32A6ED6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670" w:type="dxa"/>
            <w:vAlign w:val="center"/>
          </w:tcPr>
          <w:p w14:paraId="45093D2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811" w:type="dxa"/>
            <w:vMerge w:val="continue"/>
          </w:tcPr>
          <w:p w14:paraId="3474CAB2">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5972C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1B13091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引航导学</w:t>
            </w:r>
          </w:p>
          <w:p w14:paraId="39B920C8">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（思政）</w:t>
            </w:r>
          </w:p>
        </w:tc>
        <w:tc>
          <w:tcPr>
            <w:tcW w:w="1891" w:type="dxa"/>
            <w:vAlign w:val="top"/>
          </w:tcPr>
          <w:p w14:paraId="1F3BBDE3">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复习前5课次核心内容：Python变量、运算符、条件语句编写及错误排查，抽查学生实操情况；2. 明确本次课教学目标、重点难点及实操任务；3. 强调循环语句编写的严谨性（尤其是缩进规范），融入工匠精神思政教育，引导学生重视代码规范。</w:t>
            </w:r>
          </w:p>
        </w:tc>
        <w:tc>
          <w:tcPr>
            <w:tcW w:w="3911" w:type="dxa"/>
            <w:vAlign w:val="top"/>
          </w:tcPr>
          <w:p w14:paraId="79589461">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hint="eastAsia" w:ascii="Arial" w:hAnsi="Arial" w:eastAsia="等线" w:cs="Arial"/>
                <w:bCs/>
                <w:w w:val="90"/>
                <w:kern w:val="2"/>
                <w:sz w:val="22"/>
                <w:lang w:val="en-US" w:eastAsia="zh-CN" w:bidi="ar-SA"/>
              </w:rPr>
              <w:t>1. 抽查学生条件语句编写实操情况，针对不熟练的学生进行快速指导；2. 梳理前5课次重点，衔接本次课for循环内容，明确学习任务；3. 结合循环代码错误案例，强调严谨编写的重要性，融入思政教育。</w:t>
            </w:r>
          </w:p>
        </w:tc>
        <w:tc>
          <w:tcPr>
            <w:tcW w:w="3670" w:type="dxa"/>
            <w:vAlign w:val="top"/>
          </w:tcPr>
          <w:p w14:paraId="001893CB">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hint="eastAsia" w:ascii="Arial" w:hAnsi="Arial" w:eastAsia="等线" w:cs="Arial"/>
                <w:bCs/>
                <w:w w:val="90"/>
                <w:kern w:val="2"/>
                <w:sz w:val="22"/>
                <w:lang w:val="en-US" w:eastAsia="zh-CN" w:bidi="ar-SA"/>
              </w:rPr>
              <w:t>1. 抽查学生条件语句编写实操情况，针对不熟练的学生进行快速指导；2. 梳理前5课次重点，衔接本次课for循环内容，明确学习任务；3. 结合循环代码错误案例，强调严谨编写的重要性，融入思政教育。</w:t>
            </w:r>
          </w:p>
        </w:tc>
        <w:tc>
          <w:tcPr>
            <w:tcW w:w="4811" w:type="dxa"/>
            <w:vAlign w:val="top"/>
          </w:tcPr>
          <w:p w14:paraId="63FE9449">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hint="eastAsia" w:ascii="Arial" w:hAnsi="Arial" w:eastAsia="等线" w:cs="Arial"/>
                <w:bCs/>
                <w:w w:val="90"/>
                <w:kern w:val="2"/>
                <w:sz w:val="22"/>
                <w:lang w:val="en-US" w:eastAsia="zh-CN" w:bidi="ar-SA"/>
              </w:rPr>
              <w:t>1. 抽查学生条件语句编写实操情况，针对不熟练的学生进行快速指导；2. 梳理前5课次重点，衔接本次课for循环内容，明确学习任务；3. 结合循环代码错误案例，强调严谨编写的重要性，融入思政教育。</w:t>
            </w:r>
          </w:p>
        </w:tc>
      </w:tr>
    </w:tbl>
    <w:p w14:paraId="72B0D886">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4"/>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A62A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center"/>
          </w:tcPr>
          <w:p w14:paraId="3E69EE4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示范讲解</w:t>
            </w:r>
          </w:p>
        </w:tc>
        <w:tc>
          <w:tcPr>
            <w:tcW w:w="1891" w:type="dxa"/>
            <w:shd w:val="clear" w:color="auto" w:fill="auto"/>
            <w:vAlign w:val="top"/>
          </w:tcPr>
          <w:p w14:paraId="230350B3">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for循环基础语法：讲解for...in...语法结构、缩进规范，结合“遍历字符串”案例演示循环执行过程；2. range()函数用法：讲解range(n)</w:t>
            </w:r>
          </w:p>
        </w:tc>
        <w:tc>
          <w:tcPr>
            <w:tcW w:w="3911" w:type="dxa"/>
            <w:shd w:val="clear" w:color="auto" w:fill="auto"/>
            <w:vAlign w:val="top"/>
          </w:tcPr>
          <w:p w14:paraId="4369C054">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结合PPT、案例视频，通俗讲解大数据概念及应用，避免复杂理论；2. 引导学生交流生活中的大数据场景，调动参与积极性；3. 解答学生关于行业、岗位的疑问，明确专业学习方向。</w:t>
            </w:r>
          </w:p>
        </w:tc>
        <w:tc>
          <w:tcPr>
            <w:tcW w:w="3670" w:type="dxa"/>
            <w:shd w:val="clear" w:color="auto" w:fill="auto"/>
            <w:vAlign w:val="top"/>
          </w:tcPr>
          <w:p w14:paraId="59906F81">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认真倾听讲解，记录核心知识点；2. 主动交流生活中的大数据场景，分享自身认知；3. 提出疑问，明确专业学习方向和实习要求。</w:t>
            </w:r>
          </w:p>
        </w:tc>
        <w:tc>
          <w:tcPr>
            <w:tcW w:w="4811" w:type="dxa"/>
            <w:shd w:val="clear" w:color="auto" w:fill="auto"/>
            <w:vAlign w:val="top"/>
          </w:tcPr>
          <w:p w14:paraId="7656480F">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【资源】行业认知PPT、案例视频【设计意图】帮助学生建立大数据行业认知，明确岗位需求和专业学习方向，贴合第一学期新生认知特点，为后续实习奠定基础。</w:t>
            </w:r>
          </w:p>
        </w:tc>
      </w:tr>
    </w:tbl>
    <w:p w14:paraId="3BF74703">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4"/>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AED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733B6FF5">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示范讲解：循环与变量、运算符的结合使用（15分钟）</w:t>
            </w:r>
          </w:p>
        </w:tc>
        <w:tc>
          <w:tcPr>
            <w:tcW w:w="1891" w:type="dxa"/>
            <w:shd w:val="clear" w:color="auto" w:fill="auto"/>
            <w:vAlign w:val="top"/>
          </w:tcPr>
          <w:p w14:paraId="085174CA">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循环与变量结合：演示通过循环更新变量值（如批量累加、批量计算），讲解循环中变量的作用域；2. 循环与运算符结合：结合算术运算符、比较运算符，编写循环代码完成批量数据计算、条件判断；3. 简单循环案例：演示“批量统计学生成绩总和”“批量判断成绩是否合格”等案例，拆解代码编写步骤。</w:t>
            </w:r>
          </w:p>
        </w:tc>
        <w:tc>
          <w:tcPr>
            <w:tcW w:w="3911" w:type="dxa"/>
            <w:shd w:val="clear" w:color="auto" w:fill="auto"/>
            <w:vAlign w:val="top"/>
          </w:tcPr>
          <w:p w14:paraId="08DB576B">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结合具体案例，分步演示循环与变量、运算符的结合使用，让学生直观理解逻辑；2. 强调循环中变量的初始化规范，避免逻辑错误；3. 巡视指导，针对变量初始化、循环逻辑错误等问题，及时讲解。</w:t>
            </w:r>
          </w:p>
        </w:tc>
        <w:tc>
          <w:tcPr>
            <w:tcW w:w="3670" w:type="dxa"/>
            <w:shd w:val="clear" w:color="auto" w:fill="auto"/>
            <w:vAlign w:val="top"/>
          </w:tcPr>
          <w:p w14:paraId="78852F9B">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跟随教师演示，理解循环与变量、运算符的结合逻辑；2. 记录变量初始化规范和循环代码编写步骤；3. 尝试编写简单的循环结合案例，记录遇到的问题。</w:t>
            </w:r>
          </w:p>
        </w:tc>
        <w:tc>
          <w:tcPr>
            <w:tcW w:w="4811" w:type="dxa"/>
            <w:shd w:val="clear" w:color="auto" w:fill="auto"/>
            <w:vAlign w:val="top"/>
          </w:tcPr>
          <w:p w14:paraId="7058B861">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【资源】案例素材、错误案例手册【设计意图】让学生掌握循环与变量、运算符的结合使用方法，通过案例演示，降低理解难度，突破教学难点，贴合新生实操能力。</w:t>
            </w:r>
          </w:p>
        </w:tc>
      </w:tr>
    </w:tbl>
    <w:p w14:paraId="5F3EFAC1">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4"/>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163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61AC64D">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展示评价（15分钟）</w:t>
            </w:r>
          </w:p>
        </w:tc>
        <w:tc>
          <w:tcPr>
            <w:tcW w:w="1891" w:type="dxa"/>
            <w:vAlign w:val="top"/>
          </w:tcPr>
          <w:p w14:paraId="3BE0C673">
            <w:pPr>
              <w:widowControl w:val="0"/>
              <w:spacing w:before="120" w:after="120" w:line="288" w:lineRule="auto"/>
              <w:ind w:left="0" w:leftChars="0"/>
              <w:jc w:val="left"/>
              <w:rPr>
                <w:rFonts w:ascii="Arial" w:hAnsi="Arial" w:eastAsia="等线" w:cs="Arial"/>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小组展示：每组推选1名代表，展示练习成果和案例演练结果（循环代码编写、运行结果）；2. 评价反馈：从循环语法规范性、代码逻辑正确性、range()函数使用、错误排查能力等方面进行评价；3. 错题讲解：集中讲解学生常见错误（如缩进错误、range()函数参数错误、变量初始化缺失），梳理排查方法；4. 总结本次课核心知识点。</w:t>
            </w:r>
          </w:p>
        </w:tc>
        <w:tc>
          <w:tcPr>
            <w:tcW w:w="3911" w:type="dxa"/>
            <w:vAlign w:val="top"/>
          </w:tcPr>
          <w:p w14:paraId="62C8D49C">
            <w:pPr>
              <w:widowControl w:val="0"/>
              <w:spacing w:before="120" w:after="120" w:line="288" w:lineRule="auto"/>
              <w:ind w:left="0" w:leftChars="0"/>
              <w:jc w:val="left"/>
              <w:rPr>
                <w:rFonts w:hint="eastAsia" w:ascii="Arial" w:hAnsi="Arial" w:eastAsia="等线" w:cs="Arial"/>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小组展示：每组推选1名代表，展示练习成果和案例演练结果（循环代码编写、运行结果）；2. 评价反馈：从循环语法规范性、代码逻辑正确性、range()函数使用、错误排查能力等方面进行评价；3. 错题讲解：集中讲解学生常见错误（如缩进错误、range()函数参数错误、变量初始化缺失），梳理排查方法；4. 总结本次课核心知识点。</w:t>
            </w:r>
          </w:p>
        </w:tc>
        <w:tc>
          <w:tcPr>
            <w:tcW w:w="3670" w:type="dxa"/>
            <w:vAlign w:val="top"/>
          </w:tcPr>
          <w:p w14:paraId="1658C92C">
            <w:pPr>
              <w:widowControl w:val="0"/>
              <w:spacing w:before="120" w:after="120" w:line="288" w:lineRule="auto"/>
              <w:ind w:left="0" w:leftChars="0"/>
              <w:jc w:val="left"/>
              <w:rPr>
                <w:rFonts w:hint="eastAsia" w:ascii="Arial" w:hAnsi="Arial" w:eastAsia="等线" w:cs="Arial"/>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小组展示：每组推选1名代表，展示练习成果和案例演练结果（循环代码编写、运行结果）；2. 评价反馈：从循环语法规范性、代码逻辑正确性、range()函数使用、错误排查能力等方面进行评价；3. 错题讲解：集中讲解学生常见错误（如缩进错误、range()函数参数错误、变量初始化缺失），梳理排查方法；4. 总结本次课核心知识点。</w:t>
            </w:r>
          </w:p>
        </w:tc>
        <w:tc>
          <w:tcPr>
            <w:tcW w:w="4811" w:type="dxa"/>
            <w:vAlign w:val="top"/>
          </w:tcPr>
          <w:p w14:paraId="692E140F">
            <w:pPr>
              <w:widowControl w:val="0"/>
              <w:spacing w:before="120" w:after="120" w:line="288" w:lineRule="auto"/>
              <w:ind w:left="0" w:leftChars="0"/>
              <w:jc w:val="left"/>
              <w:rPr>
                <w:rFonts w:ascii="Arial" w:hAnsi="Arial" w:eastAsia="等线" w:cs="Arial"/>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小组展示：每组推选1名代表，展示练习成果和案例演练结果（循环代码编写、运行结果）；2. 评价反馈：从循环语法规范性、代码逻辑正确性、range()函数使用、错误排查能力等方面进行评价；3. 错题讲解：集中讲解学生常见错误（如缩进错误、range()函数参数错误、变量初始化缺失），梳理排查方法；4. 总结本次课核心知识点。</w:t>
            </w:r>
          </w:p>
        </w:tc>
      </w:tr>
    </w:tbl>
    <w:p w14:paraId="5E20B55F">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黑体" w:hAnsi="黑体" w:eastAsia="黑体" w:cs="黑体"/>
          <w:b/>
          <w:kern w:val="2"/>
          <w:sz w:val="28"/>
          <w:lang w:val="en-US" w:eastAsia="zh-CN" w:bidi="ar-SA"/>
        </w:rPr>
      </w:pPr>
    </w:p>
    <w:tbl>
      <w:tblPr>
        <w:tblStyle w:val="14"/>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C167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02457099">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后</w:t>
            </w:r>
          </w:p>
        </w:tc>
      </w:tr>
      <w:tr w14:paraId="0C194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D7C383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3331" w:type="dxa"/>
            <w:vMerge w:val="restart"/>
            <w:vAlign w:val="center"/>
          </w:tcPr>
          <w:p w14:paraId="614C04D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6628" w:type="dxa"/>
            <w:gridSpan w:val="2"/>
            <w:vAlign w:val="center"/>
          </w:tcPr>
          <w:p w14:paraId="62D30B8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324" w:type="dxa"/>
            <w:vMerge w:val="restart"/>
            <w:vAlign w:val="center"/>
          </w:tcPr>
          <w:p w14:paraId="634B042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54C36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2777F3B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31" w:type="dxa"/>
            <w:vMerge w:val="continue"/>
          </w:tcPr>
          <w:p w14:paraId="2BF90F09">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c>
          <w:tcPr>
            <w:tcW w:w="3314" w:type="dxa"/>
            <w:vAlign w:val="center"/>
          </w:tcPr>
          <w:p w14:paraId="68BC28B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314" w:type="dxa"/>
            <w:vAlign w:val="center"/>
          </w:tcPr>
          <w:p w14:paraId="4A329EB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324" w:type="dxa"/>
            <w:vMerge w:val="continue"/>
          </w:tcPr>
          <w:p w14:paraId="53E4F907">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1B43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F37376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承学拓识</w:t>
            </w:r>
          </w:p>
        </w:tc>
        <w:tc>
          <w:tcPr>
            <w:tcW w:w="3331" w:type="dxa"/>
            <w:vAlign w:val="top"/>
          </w:tcPr>
          <w:p w14:paraId="3F9B15A0">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Arial" w:hAnsi="Arial" w:eastAsia="等线" w:cs="Arial"/>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重新梳理for循环基础语法、range()函数用法及循环与变量、运算符的结合逻辑，完善实操笔记；2. 完成课后练习（基础题+提升题+案例题），巩固实操技能，整理错题；3. 预习Python循环嵌套基础，记录疑问点，为后续课次7实操做好铺垫。</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1. 推送课后练习和预习资源；2. 查看学生课后任务完成情况，重点关注新生的实操巩固情况和错题整理情况；3. 解答学生课后反馈的疑问，耐心指导，针对共性问题发布补充讲解视频。</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1. 完善实操笔记，梳理核心知识点和常见错误；2. 完成课后练习，巩固for循环及range()函数相关操作，整理错题及排查方法；3. 预习Python循环嵌套基础，记录疑问点。</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资源】课后练习题库、预习资源、错题整理模板、补充讲解视频【设计意图】巩固课堂所学知识，强化实操能力，整理错题帮助学生规避常见错误；预习新知，为后续课次7的循环嵌套实操做好铺垫，贴合第一学期教学节奏。</w:t>
            </w:r>
          </w:p>
        </w:tc>
        <w:tc>
          <w:tcPr>
            <w:tcW w:w="3314" w:type="dxa"/>
            <w:vAlign w:val="top"/>
          </w:tcPr>
          <w:p w14:paraId="10AA8FCB">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Arial" w:hAnsi="Arial" w:eastAsia="等线" w:cs="Arial"/>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重新梳理for循环基础语法、range()函数用法及循环与变量、运算符的结合逻辑，完善实操笔记；2. 完成课后练习（基础题+提升题+案例题），巩固实操技能，整理错题；3. 预习Python循环嵌套基础，记录疑问点，为后续课次7实操做好铺垫。</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1. 推送课后练习和预习资源；2. 查看学生课后任务完成情况，重点关注新生的实操巩固情况和错题整理情况；3. 解答学生课后反馈的疑问，耐心指导，针对共性问题发布补充讲解视频。</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1. 完善实操笔记，梳理核心知识点和常见错误；2. 完成课后练习，巩固for循环及range()函数相关操作，整理错题及排查方法；3. 预习Python循环嵌套基础，记录疑问点。</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资源】课后练习题库、预习资源、错题整理模板、补充讲解视频【设计意图】巩固课堂所学知识，强化实操能力，整理错题帮助学生规避常见错误；预习新知，为后续课次7的循环嵌套实操做好铺垫，贴合第一学期教学节奏。</w:t>
            </w:r>
          </w:p>
        </w:tc>
        <w:tc>
          <w:tcPr>
            <w:tcW w:w="3314" w:type="dxa"/>
            <w:vAlign w:val="top"/>
          </w:tcPr>
          <w:p w14:paraId="56E33CF2">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Arial" w:hAnsi="Arial" w:eastAsia="等线" w:cs="Arial"/>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重新梳理for循环基础语法、range()函数用法及循环与变量、运算符的结合逻辑，完善实操笔记；2. 完成课后练习（基础题+提升题+案例题），巩固实操技能，整理错题；3. 预习Python循环嵌套基础，记录疑问点，为后续课次7实操做好铺垫。</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1. 推送课后练习和预习资源；2. 查看学生课后任务完成情况，重点关注新生的实操巩固情况和错题整理情况；3. 解答学生课后反馈的疑问，耐心指导，针对共性问题发布补充讲解视频。</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1. 完善实操笔记，梳理核心知识点和常见错误；2. 完成课后练习，巩固for循环及range()函数相关操作，整理错题及排查方法；3. 预习Python循环嵌套基础，记录疑问点。</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资源】课后练习题库、预习资源、错题整理模板、补充讲解视频【设计意图】巩固课堂所学知识，强化实操能力，整理错题帮助学生规避常见错误；预习新知，为后续课次7的循环嵌套实操做好铺垫，贴合第一学期教学节奏。</w:t>
            </w:r>
          </w:p>
        </w:tc>
        <w:tc>
          <w:tcPr>
            <w:tcW w:w="4324" w:type="dxa"/>
            <w:vAlign w:val="top"/>
          </w:tcPr>
          <w:p w14:paraId="0F984B72">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ascii="Arial" w:hAnsi="Arial" w:eastAsia="等线" w:cs="Arial"/>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重新梳理for循环基础语法、range()函数用法及循环与变量、运算符的结合逻辑，完善实操笔记；2. 完成课后练习（基础题+提升题+案例题），巩固实操技能，整理错题；3. 预习Python循环嵌套基础，记录疑问点，为后续课次7实操做好铺垫。</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1. 推送课后练习和预习资源；2. 查看学生课后任务完成情况，重点关注新生的实操巩固情况和错题整理情况；3. 解答学生课后反馈的疑问，耐心指导，针对共性问题发布补充讲解视频。</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1. 完善实操笔记，梳理核心知识点和常见错误；2. 完成课后练习，巩固for循环及range()函数相关操作，整理错题及排查方法；3. 预习Python循环嵌套基础，记录疑问点。</w:t>
            </w:r>
            <w:r>
              <w:rPr>
                <w:rFonts w:hint="eastAsia" w:eastAsia="宋体" w:asciiTheme="minorHAnsi" w:hAnsiTheme="minorHAnsi" w:cstheme="minorBidi"/>
                <w:bCs/>
                <w:w w:val="90"/>
                <w:kern w:val="2"/>
                <w:sz w:val="21"/>
                <w:szCs w:val="21"/>
                <w:lang w:val="en-US" w:eastAsia="zh-CN" w:bidi="ar-SA"/>
              </w:rPr>
              <w:tab/>
            </w:r>
            <w:r>
              <w:rPr>
                <w:rFonts w:hint="eastAsia" w:eastAsia="宋体" w:asciiTheme="minorHAnsi" w:hAnsiTheme="minorHAnsi" w:cstheme="minorBidi"/>
                <w:bCs/>
                <w:w w:val="90"/>
                <w:kern w:val="2"/>
                <w:sz w:val="21"/>
                <w:szCs w:val="21"/>
                <w:lang w:val="en-US" w:eastAsia="zh-CN" w:bidi="ar-SA"/>
              </w:rPr>
              <w:t>【资源】课后练习题库、预习资源、错题整理模板、补充讲解视频【设计意图】巩固课堂所学知识，强化实操能力，整理错题帮助学生规避常见错误；预习新知，为后续课次7的循环嵌套实操做好铺垫，贴合第一学期教学节奏。</w:t>
            </w:r>
          </w:p>
        </w:tc>
      </w:tr>
      <w:tr w14:paraId="0FF4A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1B208D7">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hint="eastAsia" w:ascii="Arial" w:hAnsi="Arial" w:eastAsia="宋体" w:cstheme="minorBidi"/>
                <w:b/>
                <w:bCs/>
                <w:kern w:val="2"/>
                <w:sz w:val="32"/>
                <w:lang w:val="en-US" w:eastAsia="zh-CN" w:bidi="ar-SA"/>
              </w:rPr>
            </w:pPr>
            <w:bookmarkStart w:id="102" w:name="_Toc18406"/>
            <w:bookmarkStart w:id="103" w:name="_Toc30885_4"/>
            <w:bookmarkStart w:id="104" w:name="_Toc9248_4"/>
            <w:r>
              <w:rPr>
                <w:rFonts w:hint="eastAsia" w:ascii="Arial" w:hAnsi="Arial" w:eastAsia="黑体" w:cstheme="minorBidi"/>
                <w:b/>
                <w:bCs/>
                <w:kern w:val="2"/>
                <w:sz w:val="32"/>
                <w:lang w:val="en-US" w:eastAsia="zh-CN" w:bidi="ar-SA"/>
              </w:rPr>
              <w:t>四、效果与创新</w:t>
            </w:r>
            <w:bookmarkEnd w:id="102"/>
          </w:p>
        </w:tc>
      </w:tr>
      <w:tr w14:paraId="3C74A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17EAFCB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教学效果</w:t>
            </w:r>
          </w:p>
        </w:tc>
        <w:tc>
          <w:tcPr>
            <w:tcW w:w="14283" w:type="dxa"/>
            <w:gridSpan w:val="4"/>
          </w:tcPr>
          <w:p w14:paraId="6F30967E">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w w:val="90"/>
                <w:kern w:val="2"/>
                <w:sz w:val="21"/>
                <w:szCs w:val="21"/>
                <w:lang w:val="en-US" w:eastAsia="zh-CN" w:bidi="ar-SA"/>
              </w:rPr>
            </w:pPr>
          </w:p>
          <w:p w14:paraId="0E0A3842">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通过“示范讲解+案例演练+分层练习+错题讲解”的教学模式，贴合24级第一学期新生认知特点，85%以上的学生能正确使用for循环语句及range()函数，编写规范的循环代码，完成批量数据处理操作；</w:t>
            </w:r>
          </w:p>
          <w:p w14:paraId="5F45A57C">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2. 通过小组互助和自主练习，学生的动手操作能力、逻辑思维能力、错误排查能力得到提升，有效解决了“听懂但不会写”“会写但逻辑错误”的问题，保持了学生对Python实操的学习兴趣；</w:t>
            </w:r>
          </w:p>
          <w:p w14:paraId="38D9F8D6">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3. 通过思政教育融入，学生的严谨代码编写意识、工匠精神得到培养，能重视循环语句中的细节问题（如缩进），逐步养成记录错题、总结经验的习惯；</w:t>
            </w:r>
          </w:p>
          <w:p w14:paraId="3889189A">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4. 学生掌握了1+X大数据工程技术技能等级证书（初级）中Python for循环语句的核心考核要点，为后续证书备考和批量数据处理实操课程奠定了坚实的基础。</w:t>
            </w:r>
          </w:p>
          <w:p w14:paraId="7321F825">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w w:val="90"/>
                <w:kern w:val="2"/>
                <w:sz w:val="21"/>
                <w:szCs w:val="21"/>
                <w:lang w:val="en-US" w:eastAsia="zh-CN" w:bidi="ar-SA"/>
              </w:rPr>
            </w:pPr>
          </w:p>
          <w:p w14:paraId="2B725E41">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贴合24级第一学期新生零基础进阶学情，采用“流程图+案例演示”模式，将抽象的循环逻辑转化为具体的大数据批量处理场景，降低学习难度，兼顾不同层次学生的学习需求，确保每位学生都能有所收获；</w:t>
            </w:r>
          </w:p>
          <w:p w14:paraId="1EA98FFC">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2. 延续前5课次的小组分工模式，强化小组互助，既发挥了逻辑思维较强学生的优势，又帮助基础薄弱学生跟上教学节奏，提升课堂整体实操效率；</w:t>
            </w:r>
          </w:p>
          <w:p w14:paraId="5DD0E046">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3. 注重循环语法规范和循环逻辑的强化，通过错误对比、口诀记忆、案例演练等方式，帮助学生突破难点，培养严谨的代码编写习惯和逻辑思维能力；</w:t>
            </w:r>
          </w:p>
          <w:p w14:paraId="00107AB5">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4. 将工匠精神思政教育与实操教学深度融合，通过代码规范要求，让学生在实操中理解“精益求精”的内涵，提升综合素养，贴合认知实习的培养目标。</w:t>
            </w:r>
          </w:p>
          <w:p w14:paraId="1ADAB3F8">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eastAsia="宋体" w:asciiTheme="minorHAnsi" w:hAnsiTheme="minorHAnsi" w:cstheme="minorBidi"/>
                <w:bCs/>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 xml:space="preserve">            </w:t>
            </w:r>
          </w:p>
        </w:tc>
      </w:tr>
      <w:tr w14:paraId="31BC9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46BE22C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特色创新</w:t>
            </w:r>
          </w:p>
        </w:tc>
        <w:tc>
          <w:tcPr>
            <w:tcW w:w="14283" w:type="dxa"/>
            <w:gridSpan w:val="4"/>
          </w:tcPr>
          <w:p w14:paraId="2A82A0BB">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w w:val="90"/>
                <w:kern w:val="2"/>
                <w:sz w:val="21"/>
                <w:szCs w:val="21"/>
                <w:lang w:val="en-US" w:eastAsia="zh-CN" w:bidi="ar-SA"/>
              </w:rPr>
            </w:pPr>
          </w:p>
          <w:p w14:paraId="17C27A96">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通过“示范讲解+案例演练+分层练习+错题讲解”的教学模式，贴合24级第一学期新生认知特点，85%以上的学生能正确使用for循环语句及range()函数，编写规范的循环代码，完成批量数据处理操作；</w:t>
            </w:r>
          </w:p>
          <w:p w14:paraId="67CA67B0">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2. 通过小组互助和自主练习，学生的动手操作能力、逻辑思维能力、错误排查能力得到提升，有效解决了“听懂但不会写”“会写但逻辑错误”的问题，保持了学生对Python实操的学习兴趣；</w:t>
            </w:r>
          </w:p>
          <w:p w14:paraId="00F219D5">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3. 通过思政教育融入，学生的严谨代码编写意识、工匠精神得到培养，能重视循环语句中的细节问题（如缩进），逐步养成记录错题、总结经验的习惯；</w:t>
            </w:r>
          </w:p>
          <w:p w14:paraId="63195280">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4. 学生掌握了1+X大数据工程技术技能等级证书（初级）中Python for循环语句的核心考核要点，为后续证书备考和批量数据处理实操课程奠定了坚实的基础。</w:t>
            </w:r>
          </w:p>
          <w:p w14:paraId="308C488B">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w w:val="90"/>
                <w:kern w:val="2"/>
                <w:sz w:val="21"/>
                <w:szCs w:val="21"/>
                <w:lang w:val="en-US" w:eastAsia="zh-CN" w:bidi="ar-SA"/>
              </w:rPr>
            </w:pPr>
          </w:p>
          <w:p w14:paraId="05561666">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贴合24级第一学期新生零基础进阶学情，采用“流程图+案例演示”模式，将抽象的循环逻辑转化为具体的大数据批量处理场景，降低学习难度，兼顾不同层次学生的学习需求，确保每位学生都能有所收获；</w:t>
            </w:r>
          </w:p>
          <w:p w14:paraId="7A1C9975">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2. 延续前5课次的小组分工模式，强化小组互助，既发挥了逻辑思维较强学生的优势，又帮助基础薄弱学生跟上教学节奏，提升课堂整体实操效率；</w:t>
            </w:r>
          </w:p>
          <w:p w14:paraId="5E7EB2CC">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3. 注重循环语法规范和循环逻辑的强化，通过错误对比、口诀记忆、案例演练等方式，帮助学生突破难点，培养严谨的代码编写习惯和逻辑思维能力；</w:t>
            </w:r>
          </w:p>
          <w:p w14:paraId="089682E5">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4. 将工匠精神思政教育与实操教学深度融合，通过代码规范要求，让学生在实操中理解“精益求精”的内涵，提升综合素养，贴合认知实习的培养目标。</w:t>
            </w:r>
          </w:p>
          <w:p w14:paraId="1E389871">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 xml:space="preserve">            </w:t>
            </w:r>
          </w:p>
        </w:tc>
      </w:tr>
    </w:tbl>
    <w:p w14:paraId="42C4CD3D">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4"/>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84B1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59C76104">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hint="eastAsia" w:ascii="Arial" w:hAnsi="Arial" w:eastAsia="黑体" w:cstheme="minorBidi"/>
                <w:b/>
                <w:bCs/>
                <w:kern w:val="2"/>
                <w:sz w:val="32"/>
                <w:lang w:val="en-US" w:eastAsia="zh-CN" w:bidi="ar-SA"/>
              </w:rPr>
            </w:pPr>
            <w:bookmarkStart w:id="105" w:name="_Toc10906"/>
            <w:bookmarkStart w:id="106" w:name="_Toc6319_4"/>
            <w:bookmarkStart w:id="107" w:name="_Toc9500_4"/>
            <w:r>
              <w:rPr>
                <w:rFonts w:hint="eastAsia" w:ascii="Arial" w:hAnsi="Arial" w:eastAsia="黑体" w:cstheme="minorBidi"/>
                <w:b/>
                <w:bCs/>
                <w:kern w:val="2"/>
                <w:sz w:val="32"/>
                <w:lang w:val="en-US" w:eastAsia="zh-CN" w:bidi="ar-SA"/>
              </w:rPr>
              <w:t>五、评价与反思</w:t>
            </w:r>
            <w:bookmarkEnd w:id="105"/>
          </w:p>
        </w:tc>
      </w:tr>
      <w:tr w14:paraId="754F8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458AE06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评价构成</w:t>
            </w:r>
          </w:p>
        </w:tc>
        <w:tc>
          <w:tcPr>
            <w:tcW w:w="1500" w:type="dxa"/>
          </w:tcPr>
          <w:p w14:paraId="73C63DB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评价主体</w:t>
            </w:r>
          </w:p>
        </w:tc>
        <w:tc>
          <w:tcPr>
            <w:tcW w:w="5223" w:type="dxa"/>
          </w:tcPr>
          <w:p w14:paraId="6DA2022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评价要素</w:t>
            </w:r>
          </w:p>
        </w:tc>
        <w:tc>
          <w:tcPr>
            <w:tcW w:w="7410" w:type="dxa"/>
          </w:tcPr>
          <w:p w14:paraId="7DC8B9A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评价标准</w:t>
            </w:r>
          </w:p>
        </w:tc>
      </w:tr>
      <w:tr w14:paraId="760FE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0DE6B6A3">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课前</w:t>
            </w:r>
          </w:p>
          <w:p w14:paraId="553C8800">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20%</w:t>
            </w:r>
            <w:r>
              <w:rPr>
                <w:rFonts w:hint="eastAsia" w:ascii="黑体" w:hAnsi="黑体" w:eastAsia="黑体" w:cs="黑体"/>
                <w:bCs/>
                <w:kern w:val="2"/>
                <w:sz w:val="28"/>
                <w:lang w:val="en-US" w:eastAsia="zh-CN" w:bidi="ar-SA"/>
              </w:rPr>
              <w:t>）</w:t>
            </w:r>
          </w:p>
        </w:tc>
        <w:tc>
          <w:tcPr>
            <w:tcW w:w="1500" w:type="dxa"/>
            <w:vAlign w:val="top"/>
          </w:tcPr>
          <w:p w14:paraId="3CF685B9">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学习平台、教师</w:t>
            </w:r>
          </w:p>
        </w:tc>
        <w:tc>
          <w:tcPr>
            <w:tcW w:w="5223" w:type="dxa"/>
            <w:vAlign w:val="top"/>
          </w:tcPr>
          <w:p w14:paraId="2A642719">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预习资源学习进度、疑问反馈情况</w:t>
            </w:r>
          </w:p>
        </w:tc>
        <w:tc>
          <w:tcPr>
            <w:tcW w:w="7410" w:type="dxa"/>
            <w:vAlign w:val="top"/>
          </w:tcPr>
          <w:p w14:paraId="17DC673E">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学习平台自动生成数据（浏览量、完成度），教师根据疑问反馈质量评分，贴合新生预习能力</w:t>
            </w:r>
          </w:p>
        </w:tc>
      </w:tr>
      <w:tr w14:paraId="792DA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2FCC2757">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课中</w:t>
            </w:r>
          </w:p>
          <w:p w14:paraId="7DF0E42F">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60%</w:t>
            </w:r>
            <w:r>
              <w:rPr>
                <w:rFonts w:hint="eastAsia" w:ascii="黑体" w:hAnsi="黑体" w:eastAsia="黑体" w:cs="黑体"/>
                <w:bCs/>
                <w:kern w:val="2"/>
                <w:sz w:val="28"/>
                <w:lang w:val="en-US" w:eastAsia="zh-CN" w:bidi="ar-SA"/>
              </w:rPr>
              <w:t>）</w:t>
            </w:r>
          </w:p>
        </w:tc>
        <w:tc>
          <w:tcPr>
            <w:tcW w:w="1500" w:type="dxa"/>
            <w:vAlign w:val="top"/>
          </w:tcPr>
          <w:p w14:paraId="6B908099">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教师、学生</w:t>
            </w:r>
          </w:p>
        </w:tc>
        <w:tc>
          <w:tcPr>
            <w:tcW w:w="5223" w:type="dxa"/>
            <w:vAlign w:val="top"/>
          </w:tcPr>
          <w:p w14:paraId="612BEF4D">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行业认知掌握情况、实操操作规范性、小组协作表现</w:t>
            </w:r>
          </w:p>
        </w:tc>
        <w:tc>
          <w:tcPr>
            <w:tcW w:w="7410" w:type="dxa"/>
            <w:vAlign w:val="top"/>
          </w:tcPr>
          <w:p w14:paraId="644F0AAA">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能主动参与小组互助；能完成基础实操操作</w:t>
            </w:r>
          </w:p>
        </w:tc>
      </w:tr>
      <w:tr w14:paraId="79F0E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5950FB4C">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课后</w:t>
            </w:r>
          </w:p>
          <w:p w14:paraId="7877C427">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20%</w:t>
            </w:r>
            <w:r>
              <w:rPr>
                <w:rFonts w:hint="eastAsia" w:ascii="黑体" w:hAnsi="黑体" w:eastAsia="黑体" w:cs="黑体"/>
                <w:bCs/>
                <w:kern w:val="2"/>
                <w:sz w:val="28"/>
                <w:lang w:val="en-US" w:eastAsia="zh-CN" w:bidi="ar-SA"/>
              </w:rPr>
              <w:t>）</w:t>
            </w:r>
          </w:p>
        </w:tc>
        <w:tc>
          <w:tcPr>
            <w:tcW w:w="1500" w:type="dxa"/>
            <w:vAlign w:val="top"/>
          </w:tcPr>
          <w:p w14:paraId="3026E72E">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教师</w:t>
            </w:r>
          </w:p>
        </w:tc>
        <w:tc>
          <w:tcPr>
            <w:tcW w:w="5223" w:type="dxa"/>
            <w:vAlign w:val="top"/>
          </w:tcPr>
          <w:p w14:paraId="571EA02A">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课后任务完成质量、实操笔记完整性</w:t>
            </w:r>
          </w:p>
        </w:tc>
        <w:tc>
          <w:tcPr>
            <w:tcW w:w="7410" w:type="dxa"/>
            <w:vAlign w:val="top"/>
          </w:tcPr>
          <w:p w14:paraId="47233249">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课后实操巩固到位；实操笔记完整、重点突出；能主动预习后续内容，记录疑问点</w:t>
            </w:r>
          </w:p>
        </w:tc>
      </w:tr>
      <w:tr w14:paraId="08FC5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4CE7A5C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反思改进</w:t>
            </w:r>
          </w:p>
        </w:tc>
        <w:tc>
          <w:tcPr>
            <w:tcW w:w="14133" w:type="dxa"/>
            <w:gridSpan w:val="3"/>
            <w:shd w:val="clear" w:color="auto" w:fill="auto"/>
            <w:vAlign w:val="top"/>
          </w:tcPr>
          <w:p w14:paraId="7640A437">
            <w:pPr>
              <w:widowControl w:val="0"/>
              <w:spacing w:before="120" w:after="120" w:line="288" w:lineRule="auto"/>
              <w:ind w:left="0" w:leftChars="0" w:firstLine="396" w:firstLineChars="20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本次课中部分新生课堂注意力不够集中，对概念讲解环节兴趣不高，影响学习效果。</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 xml:space="preserve"> 今后改进方向：1.  优化概念讲解方式，多结合校园、生活案例，提升新生注意力和参与度；</w:t>
            </w:r>
            <w:r>
              <w:rPr>
                <w:rFonts w:hint="eastAsia" w:ascii="Arial" w:hAnsi="Arial" w:eastAsia="等线" w:cs="Arial"/>
                <w:bCs/>
                <w:w w:val="90"/>
                <w:kern w:val="2"/>
                <w:sz w:val="22"/>
                <w:lang w:val="en-US" w:eastAsia="zh-CN" w:bidi="ar-SA"/>
              </w:rPr>
              <w:t>2</w:t>
            </w:r>
            <w:r>
              <w:rPr>
                <w:rFonts w:ascii="Arial" w:hAnsi="Arial" w:eastAsia="等线" w:cs="Arial"/>
                <w:bCs/>
                <w:w w:val="90"/>
                <w:kern w:val="2"/>
                <w:sz w:val="22"/>
                <w:lang w:val="en-US" w:eastAsia="zh-CN" w:bidi="ar-SA"/>
              </w:rPr>
              <w:t>. 整理更多常见错误及排查方法，制作短视频教程，方便新生课后回顾，强化实操能力。</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本次课新生的动手操作积极性较高，小组互助效果良好，多数学生能按时完成教学任务，行业认知和实操能力得到明显提升，为后续认知实习课程奠定了坚实基础。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p w14:paraId="389D144C">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p>
    <w:bookmarkEnd w:id="91"/>
    <w:bookmarkEnd w:id="92"/>
    <w:bookmarkEnd w:id="94"/>
    <w:bookmarkEnd w:id="95"/>
    <w:bookmarkEnd w:id="97"/>
    <w:bookmarkEnd w:id="98"/>
    <w:bookmarkEnd w:id="100"/>
    <w:bookmarkEnd w:id="101"/>
    <w:bookmarkEnd w:id="103"/>
    <w:bookmarkEnd w:id="104"/>
    <w:bookmarkEnd w:id="106"/>
    <w:bookmarkEnd w:id="107"/>
    <w:p w14:paraId="0C72794E">
      <w:pPr>
        <w:widowControl w:val="0"/>
        <w:jc w:val="both"/>
        <w:rPr>
          <w:rFonts w:hint="eastAsia" w:ascii="黑体" w:hAnsi="黑体" w:eastAsia="黑体" w:cs="黑体"/>
          <w:b/>
          <w:kern w:val="2"/>
          <w:sz w:val="28"/>
          <w:lang w:val="en-US" w:eastAsia="zh-CN" w:bidi="ar-SA"/>
        </w:rPr>
        <w:sectPr>
          <w:footerReference r:id="rId8" w:type="default"/>
          <w:pgSz w:w="16838" w:h="11906" w:orient="landscape"/>
          <w:pgMar w:top="567" w:right="567" w:bottom="567" w:left="567" w:header="851" w:footer="680" w:gutter="0"/>
          <w:pgNumType w:fmt="decimal" w:start="1"/>
          <w:cols w:space="425" w:num="1"/>
          <w:docGrid w:type="lines" w:linePitch="312" w:charSpace="0"/>
        </w:sectPr>
      </w:pPr>
    </w:p>
    <w:p w14:paraId="3A729310">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w w:val="90"/>
          <w:kern w:val="2"/>
          <w:sz w:val="56"/>
          <w:szCs w:val="56"/>
          <w:lang w:val="en-US" w:eastAsia="zh-CN" w:bidi="ar-SA"/>
        </w:rPr>
      </w:pPr>
    </w:p>
    <w:p w14:paraId="32156B21">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w w:val="90"/>
          <w:kern w:val="2"/>
          <w:sz w:val="56"/>
          <w:szCs w:val="56"/>
          <w:lang w:val="en-US" w:eastAsia="zh-CN" w:bidi="ar-SA"/>
        </w:rPr>
      </w:pPr>
    </w:p>
    <w:p w14:paraId="22F9ACB7">
      <w:pPr>
        <w:keepNext/>
        <w:keepLines/>
        <w:pageBreakBefore w:val="0"/>
        <w:widowControl w:val="0"/>
        <w:kinsoku/>
        <w:wordWrap/>
        <w:overflowPunct w:val="0"/>
        <w:topLinePunct/>
        <w:autoSpaceDE w:val="0"/>
        <w:autoSpaceDN w:val="0"/>
        <w:bidi w:val="0"/>
        <w:adjustRightInd/>
        <w:snapToGrid/>
        <w:spacing w:before="312" w:beforeLines="100" w:beforeAutospacing="0" w:after="312" w:afterLines="100" w:afterAutospacing="0" w:line="360" w:lineRule="auto"/>
        <w:jc w:val="center"/>
        <w:textAlignment w:val="auto"/>
        <w:outlineLvl w:val="0"/>
        <w:rPr>
          <w:rFonts w:hint="eastAsia" w:eastAsia="黑体"/>
          <w:b/>
          <w:bCs/>
          <w:kern w:val="44"/>
          <w:sz w:val="32"/>
          <w:lang w:val="en-US" w:eastAsia="zh-CN" w:bidi="ar-SA"/>
        </w:rPr>
      </w:pPr>
      <w:bookmarkStart w:id="108" w:name="_Toc17078"/>
      <w:bookmarkStart w:id="109" w:name="_Toc1472_5"/>
      <w:bookmarkStart w:id="110" w:name="_Toc7259_5"/>
      <w:r>
        <w:rPr>
          <w:rFonts w:hint="eastAsia" w:eastAsia="黑体"/>
          <w:b/>
          <w:bCs/>
          <w:kern w:val="44"/>
          <w:sz w:val="32"/>
          <w:lang w:val="en-US" w:eastAsia="zh-CN" w:bidi="ar-SA"/>
        </w:rPr>
        <w:t>课次7：Python循环语句（while）基础及循环嵌套入门</w:t>
      </w:r>
      <w:bookmarkEnd w:id="108"/>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163D8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47906152">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111" w:name="_Toc31336"/>
            <w:bookmarkStart w:id="112" w:name="_Toc26545_5"/>
            <w:bookmarkStart w:id="113" w:name="_Toc14777_5"/>
            <w:r>
              <w:rPr>
                <w:rFonts w:hint="eastAsia" w:ascii="Arial" w:hAnsi="Arial" w:eastAsia="黑体" w:cstheme="minorBidi"/>
                <w:b/>
                <w:bCs/>
                <w:kern w:val="2"/>
                <w:sz w:val="32"/>
                <w:lang w:val="en-US" w:eastAsia="zh-CN" w:bidi="ar-SA"/>
              </w:rPr>
              <w:t>一、教学设计</w:t>
            </w:r>
            <w:bookmarkEnd w:id="111"/>
          </w:p>
        </w:tc>
      </w:tr>
      <w:tr w14:paraId="5E102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66501AA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基本信息</w:t>
            </w:r>
          </w:p>
        </w:tc>
        <w:tc>
          <w:tcPr>
            <w:tcW w:w="1917" w:type="dxa"/>
          </w:tcPr>
          <w:p w14:paraId="0C189EF9">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教学任务</w:t>
            </w:r>
          </w:p>
        </w:tc>
        <w:tc>
          <w:tcPr>
            <w:tcW w:w="4751" w:type="dxa"/>
            <w:vAlign w:val="top"/>
          </w:tcPr>
          <w:p w14:paraId="58D22FBC">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任务7 Python while循环基础语法、循环嵌套入门及实操应用</w:t>
            </w:r>
          </w:p>
        </w:tc>
        <w:tc>
          <w:tcPr>
            <w:tcW w:w="2119" w:type="dxa"/>
          </w:tcPr>
          <w:p w14:paraId="7C9295B1">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授课班级</w:t>
            </w:r>
          </w:p>
        </w:tc>
        <w:tc>
          <w:tcPr>
            <w:tcW w:w="4897" w:type="dxa"/>
            <w:vAlign w:val="top"/>
          </w:tcPr>
          <w:p w14:paraId="0F1F7B2B">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hint="eastAsia" w:ascii="Arial" w:hAnsi="Arial" w:eastAsia="等线" w:cs="Arial"/>
                <w:bCs/>
                <w:w w:val="90"/>
                <w:kern w:val="2"/>
                <w:sz w:val="22"/>
                <w:lang w:val="en-US" w:eastAsia="zh-CN" w:bidi="ar-SA"/>
              </w:rPr>
              <w:t>25级大数据技术1、2班</w:t>
            </w:r>
          </w:p>
        </w:tc>
      </w:tr>
      <w:tr w14:paraId="2F653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5B869F4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49358A80">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课程名称</w:t>
            </w:r>
          </w:p>
        </w:tc>
        <w:tc>
          <w:tcPr>
            <w:tcW w:w="4751" w:type="dxa"/>
            <w:shd w:val="clear" w:color="auto" w:fill="auto"/>
            <w:vAlign w:val="top"/>
          </w:tcPr>
          <w:p w14:paraId="474191F2">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认识实习</w:t>
            </w:r>
          </w:p>
        </w:tc>
        <w:tc>
          <w:tcPr>
            <w:tcW w:w="2119" w:type="dxa"/>
          </w:tcPr>
          <w:p w14:paraId="4ACEE1CC">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课程类型</w:t>
            </w:r>
          </w:p>
        </w:tc>
        <w:tc>
          <w:tcPr>
            <w:tcW w:w="4897" w:type="dxa"/>
            <w:shd w:val="clear" w:color="auto" w:fill="auto"/>
            <w:vAlign w:val="top"/>
          </w:tcPr>
          <w:p w14:paraId="3424844B">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理实一体</w:t>
            </w:r>
          </w:p>
        </w:tc>
      </w:tr>
      <w:tr w14:paraId="336AC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5F2D898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0F1EB8BB">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教学单元</w:t>
            </w:r>
          </w:p>
        </w:tc>
        <w:tc>
          <w:tcPr>
            <w:tcW w:w="4751" w:type="dxa"/>
            <w:shd w:val="clear" w:color="auto" w:fill="auto"/>
            <w:vAlign w:val="top"/>
          </w:tcPr>
          <w:p w14:paraId="454E8C24">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单元</w:t>
            </w:r>
            <w:r>
              <w:rPr>
                <w:rFonts w:hint="eastAsia" w:ascii="Arial" w:hAnsi="Arial" w:eastAsia="等线" w:cs="Arial"/>
                <w:bCs/>
                <w:w w:val="90"/>
                <w:kern w:val="2"/>
                <w:sz w:val="22"/>
                <w:lang w:val="en-US" w:eastAsia="zh-CN" w:bidi="ar-SA"/>
              </w:rPr>
              <w:t>3</w:t>
            </w:r>
          </w:p>
        </w:tc>
        <w:tc>
          <w:tcPr>
            <w:tcW w:w="2119" w:type="dxa"/>
          </w:tcPr>
          <w:p w14:paraId="706200C7">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授课学时</w:t>
            </w:r>
          </w:p>
        </w:tc>
        <w:tc>
          <w:tcPr>
            <w:tcW w:w="4897" w:type="dxa"/>
            <w:shd w:val="clear" w:color="auto" w:fill="auto"/>
            <w:vAlign w:val="top"/>
          </w:tcPr>
          <w:p w14:paraId="2C73A082">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2学时(90分钟)</w:t>
            </w:r>
          </w:p>
        </w:tc>
      </w:tr>
      <w:tr w14:paraId="26D9B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34BFCC5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3F179603">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授课方式</w:t>
            </w:r>
          </w:p>
        </w:tc>
        <w:tc>
          <w:tcPr>
            <w:tcW w:w="4751" w:type="dxa"/>
            <w:shd w:val="clear" w:color="auto" w:fill="auto"/>
            <w:vAlign w:val="top"/>
          </w:tcPr>
          <w:p w14:paraId="5D4825E1">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案例教学、上机实操、小组讨论</w:t>
            </w:r>
          </w:p>
        </w:tc>
        <w:tc>
          <w:tcPr>
            <w:tcW w:w="2119" w:type="dxa"/>
          </w:tcPr>
          <w:p w14:paraId="4460C011">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授课地点</w:t>
            </w:r>
          </w:p>
        </w:tc>
        <w:tc>
          <w:tcPr>
            <w:tcW w:w="4897" w:type="dxa"/>
            <w:shd w:val="clear" w:color="auto" w:fill="auto"/>
            <w:vAlign w:val="top"/>
          </w:tcPr>
          <w:p w14:paraId="33CACF71">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计算机机房、智慧教室</w:t>
            </w:r>
          </w:p>
        </w:tc>
      </w:tr>
      <w:tr w14:paraId="2A77A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6085B79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标准与教材</w:t>
            </w:r>
          </w:p>
        </w:tc>
        <w:tc>
          <w:tcPr>
            <w:tcW w:w="6668" w:type="dxa"/>
            <w:gridSpan w:val="2"/>
            <w:vAlign w:val="top"/>
          </w:tcPr>
          <w:p w14:paraId="5A228540">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主选教材: 《大数据技术基础（第2版）》（林子雨主编，适配认知实习入门教学）</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参考教材: 《大数据认知与实践入门》《计算机基础实操教程》</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c>
          <w:tcPr>
            <w:tcW w:w="7016" w:type="dxa"/>
            <w:gridSpan w:val="2"/>
          </w:tcPr>
          <w:p w14:paraId="46666D32">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eastAsia="宋体" w:asciiTheme="minorHAnsi" w:hAnsiTheme="minorHAnsi" w:cstheme="minorBidi"/>
                <w:bCs/>
                <w:kern w:val="2"/>
                <w:sz w:val="28"/>
                <w:lang w:val="en-US" w:eastAsia="zh-CN" w:bidi="ar-SA"/>
              </w:rPr>
            </w:pPr>
          </w:p>
        </w:tc>
      </w:tr>
      <w:tr w14:paraId="457C3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134B86D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教学内容</w:t>
            </w:r>
          </w:p>
        </w:tc>
        <w:tc>
          <w:tcPr>
            <w:tcW w:w="13684" w:type="dxa"/>
            <w:gridSpan w:val="4"/>
            <w:shd w:val="clear" w:color="auto" w:fill="auto"/>
            <w:vAlign w:val="top"/>
          </w:tcPr>
          <w:p w14:paraId="36F40783">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基于大数据技术专业教学标准，面向大数据入门岗位（数据处理助理、数据分析助理）需求，融入1+X大数据工程技术技能等级证书（初级）入门实操要求，结合24级第一学期新生认知特点及前6课次Python基础（变量、运算符、条件语句、for循环），重构教学内容。</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课岗融通: 结合大数据入门岗位对复杂批量数据处理的需求，掌握while循环基础用法及循环嵌套入门技巧，能通过循环嵌套完成多层数据遍历、复杂计算等操作，提升数据处理的灵活性；</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课证融通: 对接1+X大数据工程技术技能等级证书（初级）中Python循环语句考核要点，掌握while循环基础语法、循环条件设置及简单循环嵌套，为后续证书备考夯实基础；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课赛融通: 结合高职组大数据技术赛项中Python代码编写规范，培养严谨的循环嵌套编写习惯，提升复杂数据处理实操熟练度，为后续参与技能竞赛奠定基础。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tbl>
      <w:tblPr>
        <w:tblStyle w:val="15"/>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5EC29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663A860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学情分析</w:t>
            </w:r>
          </w:p>
        </w:tc>
        <w:tc>
          <w:tcPr>
            <w:tcW w:w="1512" w:type="dxa"/>
            <w:vAlign w:val="center"/>
          </w:tcPr>
          <w:p w14:paraId="2D9038A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3911" w:type="dxa"/>
          </w:tcPr>
          <w:p w14:paraId="4659832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整体分析</w:t>
            </w:r>
          </w:p>
        </w:tc>
        <w:tc>
          <w:tcPr>
            <w:tcW w:w="3670" w:type="dxa"/>
          </w:tcPr>
          <w:p w14:paraId="6BF9F09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个体学期</w:t>
            </w:r>
          </w:p>
        </w:tc>
        <w:tc>
          <w:tcPr>
            <w:tcW w:w="4591" w:type="dxa"/>
          </w:tcPr>
          <w:p w14:paraId="66A7CD0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数据来源</w:t>
            </w:r>
          </w:p>
        </w:tc>
      </w:tr>
      <w:tr w14:paraId="49A23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0DBF01D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3EFF981D">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知识和技能基础</w:t>
            </w:r>
          </w:p>
        </w:tc>
        <w:tc>
          <w:tcPr>
            <w:tcW w:w="3911" w:type="dxa"/>
            <w:shd w:val="clear" w:color="auto" w:fill="auto"/>
            <w:vAlign w:val="top"/>
          </w:tcPr>
          <w:p w14:paraId="147E8991">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知识和技能基础：已完成前6课次学习，80%以上学生能熟练使用for循环及range()函数，完成批量数据遍历、基础计算操作；但对while循环的概念、语法及应用完全陌生，对“循环条件控制”“循环终止逻辑”理解难度较大，容易混淆while循环与for循环的使用场景，对循环嵌套的逻辑层次难以把握。</w:t>
            </w:r>
          </w:p>
        </w:tc>
        <w:tc>
          <w:tcPr>
            <w:tcW w:w="3670" w:type="dxa"/>
            <w:shd w:val="clear" w:color="auto" w:fill="auto"/>
            <w:vAlign w:val="top"/>
          </w:tcPr>
          <w:p w14:paraId="51D0A186">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03、09、16等7位计算机操作熟练度较弱的同学，对for循环的range()函数用法仍需巩固，需重点指导while循环与for循环的区别及循环条件设置；#11、19、26等6位逻辑思维较强的同学，可快速理解循环嵌套逻辑，可作为小组辅助者，帮助基础薄弱同学排查循环嵌套代码错误。</w:t>
            </w:r>
          </w:p>
        </w:tc>
        <w:tc>
          <w:tcPr>
            <w:tcW w:w="4591" w:type="dxa"/>
            <w:shd w:val="clear" w:color="auto" w:fill="auto"/>
            <w:vAlign w:val="top"/>
          </w:tcPr>
          <w:p w14:paraId="18D73636">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课次6课后任务完成情况、课堂表现记录</w:t>
            </w:r>
          </w:p>
        </w:tc>
      </w:tr>
      <w:tr w14:paraId="57A87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3D96BBA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34EBD16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认知与实践能力</w:t>
            </w:r>
          </w:p>
        </w:tc>
        <w:tc>
          <w:tcPr>
            <w:tcW w:w="3911" w:type="dxa"/>
            <w:shd w:val="clear" w:color="auto" w:fill="auto"/>
            <w:vAlign w:val="top"/>
          </w:tcPr>
          <w:p w14:paraId="6319A782">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认知与实践能力：学生对Python实操的兴趣持续保持，具备一定的动手操作能力和错误排查能力，但逻辑推理能力和代码严谨性仍需提升，对“while循环条件设置”“循环嵌套层次”等抽象知识点理解难度较大；部分学生编写while循环代码时容易出现死循环、循环条件设置错误，编写循环嵌套代码时容易出现缩进混乱、逻辑层次不清的问题。</w:t>
            </w:r>
          </w:p>
        </w:tc>
        <w:tc>
          <w:tcPr>
            <w:tcW w:w="3670" w:type="dxa"/>
            <w:shd w:val="clear" w:color="auto" w:fill="auto"/>
            <w:vAlign w:val="top"/>
          </w:tcPr>
          <w:p w14:paraId="6DCF1EDF">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前预习反馈显示，有5位曾接触过Python的同学，能初步理解while循环的概念，但对循环嵌套完全陌生；#22、30、38等5位注意力集中时间较短的同学，需通过实操案例、互动练习吸引注意力，避免在循环嵌套学习中跟不上教学节奏。</w:t>
            </w:r>
          </w:p>
        </w:tc>
        <w:tc>
          <w:tcPr>
            <w:tcW w:w="4591" w:type="dxa"/>
            <w:shd w:val="clear" w:color="auto" w:fill="auto"/>
            <w:vAlign w:val="top"/>
          </w:tcPr>
          <w:p w14:paraId="67793F3E">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课前预习反馈、课次6课堂观察记录</w:t>
            </w:r>
          </w:p>
        </w:tc>
      </w:tr>
      <w:tr w14:paraId="0E481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18BD9CE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6A006E6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学习特点</w:t>
            </w:r>
          </w:p>
        </w:tc>
        <w:tc>
          <w:tcPr>
            <w:tcW w:w="12172" w:type="dxa"/>
            <w:gridSpan w:val="3"/>
            <w:vAlign w:val="top"/>
          </w:tcPr>
          <w:p w14:paraId="56FC1BFC">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生喜欢互动式、实操式学习，能积极参与课堂上机练习，乐于交流实操过程中遇到的问题；但注意力集中时间有限，对复杂的配置步骤容易产生畏难情绪，且缺乏主动记录问题、排查问题的习惯，需教师逐步引导。</w:t>
            </w:r>
          </w:p>
        </w:tc>
      </w:tr>
    </w:tbl>
    <w:tbl>
      <w:tblPr>
        <w:tblStyle w:val="15"/>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3F074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02C16B9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教学目标</w:t>
            </w:r>
          </w:p>
        </w:tc>
        <w:tc>
          <w:tcPr>
            <w:tcW w:w="2621" w:type="dxa"/>
            <w:vAlign w:val="center"/>
          </w:tcPr>
          <w:p w14:paraId="487A347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素养目标</w:t>
            </w:r>
          </w:p>
        </w:tc>
        <w:tc>
          <w:tcPr>
            <w:tcW w:w="11063" w:type="dxa"/>
            <w:gridSpan w:val="3"/>
            <w:shd w:val="clear" w:color="auto" w:fill="auto"/>
            <w:vAlign w:val="top"/>
          </w:tcPr>
          <w:p w14:paraId="46AF6960">
            <w:pPr>
              <w:widowControl w:val="0"/>
              <w:spacing w:before="120" w:after="120" w:line="288" w:lineRule="auto"/>
              <w:ind w:left="0" w:leftChars="0"/>
              <w:jc w:val="left"/>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培养严谨的代码编写习惯，重视Python while循环及循环嵌套的语法规范（尤其是缩进和循环条件设置），杜绝死循环、缩进混乱等基础语法错误；2. 强化团队协作意识，能在小组中互助排查循环及循环嵌套代码错误、交流循环逻辑思路；3. 培养多层逻辑思维能力和复杂数据处理思维，养成记录循环嵌套语法、总结错误的习惯；4. 深化大数据工具学习认知，树立“灵活处理、精准落地”的学习理念，培养工匠精神。</w:t>
            </w:r>
          </w:p>
          <w:p w14:paraId="66A9CC83">
            <w:pPr>
              <w:widowControl w:val="0"/>
              <w:spacing w:before="120" w:after="120" w:line="288" w:lineRule="auto"/>
              <w:ind w:left="0" w:leftChars="0"/>
              <w:jc w:val="left"/>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理解while循环语句的核心概念、使用场景，区分while循环与for循环的差异；2. 掌握while循环基础语法及缩进规范，理解循环条件的设置逻辑；3. 理解循环嵌套的核心概念及执行顺序，掌握简单循环嵌套（for-in嵌套、while-while嵌套）的基础语法；4. 掌握while循环及循环嵌套与变量、运算符的结合使用逻辑。</w:t>
            </w:r>
          </w:p>
          <w:p w14:paraId="10571B0B">
            <w:pPr>
              <w:widowControl w:val="0"/>
              <w:spacing w:before="120" w:after="120" w:line="288" w:lineRule="auto"/>
              <w:ind w:left="0" w:leftChars="0"/>
              <w:jc w:val="left"/>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能够正确使用while循环语句，编写规范的while循环代码，避免死循环；2. 能够区分while循环与for循环的使用场景，根据需求选择合适的循环方式；3. 能够编写简单的循环嵌套代码，理清内外层循环的执行顺序，完成复杂批量数据处理操作；4. 能够排查while循环及循环嵌套代码中的语法错误、逻辑错误，独立完成代码编写与运行。</w:t>
            </w:r>
          </w:p>
        </w:tc>
      </w:tr>
      <w:tr w14:paraId="45E69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100066E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2621" w:type="dxa"/>
            <w:vAlign w:val="center"/>
          </w:tcPr>
          <w:p w14:paraId="610DBD6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知识目标</w:t>
            </w:r>
          </w:p>
        </w:tc>
        <w:tc>
          <w:tcPr>
            <w:tcW w:w="11063" w:type="dxa"/>
            <w:gridSpan w:val="3"/>
            <w:shd w:val="clear" w:color="auto" w:fill="auto"/>
            <w:vAlign w:val="top"/>
          </w:tcPr>
          <w:p w14:paraId="08DCDA02">
            <w:pPr>
              <w:widowControl w:val="0"/>
              <w:spacing w:before="120" w:after="120" w:line="288" w:lineRule="auto"/>
              <w:ind w:left="0" w:leftChars="0"/>
              <w:jc w:val="left"/>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培养严谨的代码编写习惯，重视Python while循环及循环嵌套的语法规范（尤其是缩进和循环条件设置），杜绝死循环、缩进混乱等基础语法错误；2. 强化团队协作意识，能在小组中互助排查循环及循环嵌套代码错误、交流循环逻辑思路；3. 培养多层逻辑思维能力和复杂数据处理思维，养成记录循环嵌套语法、总结错误的习惯；4. 深化大数据工具学习认知，树立“灵活处理、精准落地”的学习理念，培养工匠精神。</w:t>
            </w:r>
          </w:p>
          <w:p w14:paraId="50AAD5FD">
            <w:pPr>
              <w:widowControl w:val="0"/>
              <w:spacing w:before="120" w:after="120" w:line="288" w:lineRule="auto"/>
              <w:ind w:left="0" w:leftChars="0"/>
              <w:jc w:val="left"/>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理解while循环语句的核心概念、使用场景，区分while循环与for循环的差异；2. 掌握while循环基础语法及缩进规范，理解循环条件的设置逻辑；3. 理解循环嵌套的核心概念及执行顺序，掌握简单循环嵌套（for-in嵌套、while-while嵌套）的基础语法；4. 掌握while循环及循环嵌套与变量、运算符的结合使用逻辑。</w:t>
            </w:r>
          </w:p>
          <w:p w14:paraId="685559F3">
            <w:pPr>
              <w:widowControl w:val="0"/>
              <w:spacing w:before="120" w:after="120" w:line="288" w:lineRule="auto"/>
              <w:ind w:left="0" w:leftChars="0"/>
              <w:jc w:val="left"/>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能够正确使用while循环语句，编写规范的while循环代码，避免死循环；2. 能够区分while循环与for循环的使用场景，根据需求选择合适的循环方式；3. 能够编写简单的循环嵌套代码，理清内外层循环的执行顺序，完成复杂批量数据处理操作；4. 能够排查while循环及循环嵌套代码中的语法错误、逻辑错误，独立完成代码编写与运行。</w:t>
            </w:r>
          </w:p>
        </w:tc>
      </w:tr>
      <w:tr w14:paraId="08536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08AA4F3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2621" w:type="dxa"/>
            <w:vAlign w:val="center"/>
          </w:tcPr>
          <w:p w14:paraId="41B301F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能力目标</w:t>
            </w:r>
          </w:p>
        </w:tc>
        <w:tc>
          <w:tcPr>
            <w:tcW w:w="11063" w:type="dxa"/>
            <w:gridSpan w:val="3"/>
            <w:shd w:val="clear" w:color="auto" w:fill="auto"/>
            <w:vAlign w:val="top"/>
          </w:tcPr>
          <w:p w14:paraId="3AC1E65D">
            <w:pPr>
              <w:widowControl w:val="0"/>
              <w:spacing w:before="120" w:after="120" w:line="288" w:lineRule="auto"/>
              <w:ind w:left="0" w:leftChars="0"/>
              <w:jc w:val="left"/>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培养严谨的代码编写习惯，重视Python while循环及循环嵌套的语法规范（尤其是缩进和循环条件设置），杜绝死循环、缩进混乱等基础语法错误；2. 强化团队协作意识，能在小组中互助排查循环及循环嵌套代码错误、交流循环逻辑思路；3. 培养多层逻辑思维能力和复杂数据处理思维，养成记录循环嵌套语法、总结错误的习惯；4. 深化大数据工具学习认知，树立“灵活处理、精准落地”的学习理念，培养工匠精神。</w:t>
            </w:r>
          </w:p>
          <w:p w14:paraId="7EADADE9">
            <w:pPr>
              <w:widowControl w:val="0"/>
              <w:spacing w:before="120" w:after="120" w:line="288" w:lineRule="auto"/>
              <w:ind w:left="0" w:leftChars="0"/>
              <w:jc w:val="left"/>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理解while循环语句的核心概念、使用场景，区分while循环与for循环的差异；2. 掌握while循环基础语法及缩进规范，理解循环条件的设置逻辑；3. 理解循环嵌套的核心概念及执行顺序，掌握简单循环嵌套（for-in嵌套、while-while嵌套）的基础语法；4. 掌握while循环及循环嵌套与变量、运算符的结合使用逻辑。</w:t>
            </w:r>
          </w:p>
          <w:p w14:paraId="734784D5">
            <w:pPr>
              <w:widowControl w:val="0"/>
              <w:spacing w:before="120" w:after="120" w:line="288" w:lineRule="auto"/>
              <w:ind w:left="0" w:leftChars="0"/>
              <w:jc w:val="left"/>
              <w:rPr>
                <w:rFonts w:hint="eastAsia" w:eastAsia="宋体" w:asciiTheme="minorHAnsi" w:hAnsiTheme="minorHAnsi" w:cstheme="minorBidi"/>
                <w:bCs/>
                <w:w w:val="90"/>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1. 能够正确使用while循环语句，编写规范的while循环代码，避免死循环；2. 能够区分while循环与for循环的使用场景，根据需求选择合适的循环方式；3. 能够编写简单的循环嵌套代码，理清内外层循环的执行顺序，完成复杂批量数据处理操作；4. 能够排查while循环及循环嵌套代码中的语法错误、逻辑错误，独立完成代码编写与运行。</w:t>
            </w:r>
          </w:p>
        </w:tc>
      </w:tr>
      <w:tr w14:paraId="09E84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70E6952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思政映射</w:t>
            </w:r>
          </w:p>
        </w:tc>
        <w:tc>
          <w:tcPr>
            <w:tcW w:w="13684" w:type="dxa"/>
            <w:gridSpan w:val="4"/>
            <w:vAlign w:val="top"/>
          </w:tcPr>
          <w:p w14:paraId="6DE0EC2F">
            <w:pPr>
              <w:widowControl w:val="0"/>
              <w:spacing w:before="120" w:after="120" w:line="288" w:lineRule="auto"/>
              <w:ind w:left="0" w:leftChars="0"/>
              <w:jc w:val="left"/>
              <w:rPr>
                <w:rFonts w:ascii="黑体" w:hAnsi="黑体" w:eastAsia="黑体" w:cs="黑体"/>
                <w:bCs/>
                <w:kern w:val="2"/>
                <w:sz w:val="21"/>
                <w:szCs w:val="21"/>
                <w:lang w:val="en-US" w:eastAsia="zh-CN" w:bidi="ar-SA"/>
              </w:rPr>
            </w:pPr>
            <w:r>
              <w:rPr>
                <w:rFonts w:hint="eastAsia" w:eastAsia="宋体" w:asciiTheme="minorHAnsi" w:hAnsiTheme="minorHAnsi" w:cstheme="minorBidi"/>
                <w:bCs/>
                <w:w w:val="90"/>
                <w:kern w:val="2"/>
                <w:sz w:val="21"/>
                <w:szCs w:val="21"/>
                <w:lang w:val="en-US" w:eastAsia="zh-CN" w:bidi="ar-SA"/>
              </w:rPr>
              <w:t>通过Python while循环及循环嵌套实操训练，培养学生严谨细致、精益求精的工匠精神，引导学生认识到“while循环条件的精准设置、循环嵌套层次的清晰梳理”如同大数据处理中“复杂数据的分层处理、精准管控”——微小的循环条件错误、缩进混乱，都可能导致程序卡死、数据处理出错；通过小组互助，培养学生互帮互助、共同进步的团队精神，贴合高职人才培养的素养要求。</w:t>
            </w:r>
          </w:p>
        </w:tc>
      </w:tr>
      <w:tr w14:paraId="3CEA6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3BC7975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教学重点</w:t>
            </w:r>
          </w:p>
        </w:tc>
        <w:tc>
          <w:tcPr>
            <w:tcW w:w="5423" w:type="dxa"/>
            <w:gridSpan w:val="2"/>
            <w:shd w:val="clear" w:color="auto" w:fill="auto"/>
            <w:vAlign w:val="top"/>
          </w:tcPr>
          <w:p w14:paraId="0269B975">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for与while循环综合应用的搭配技巧、循环综合应用语法规范、典型案例实操</w:t>
            </w:r>
          </w:p>
        </w:tc>
        <w:tc>
          <w:tcPr>
            <w:tcW w:w="1745" w:type="dxa"/>
            <w:vAlign w:val="center"/>
          </w:tcPr>
          <w:p w14:paraId="70DAAB5E">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教学重点解决方法</w:t>
            </w:r>
          </w:p>
        </w:tc>
        <w:tc>
          <w:tcPr>
            <w:tcW w:w="6516" w:type="dxa"/>
            <w:shd w:val="clear" w:color="auto" w:fill="auto"/>
            <w:vAlign w:val="top"/>
          </w:tcPr>
          <w:p w14:paraId="168CCCED">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采用“示范讲解+案例拆解+分层练习+综合实训”的方式，结合大数据入门场景案例（如多层数据统计、复杂批量处理），分步演示for与while循环的搭配思路和编写步骤；发放循环综合应用语法手册，标注重点语法及搭配技巧；小组互助练习，教师巡视指导，针对新生容易出错的循环搭配逻辑、嵌套缩进问题，集中讲解、反复强化，确保每位学生掌握核心要点。</w:t>
            </w:r>
          </w:p>
        </w:tc>
      </w:tr>
      <w:tr w14:paraId="0D529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5A2E2BE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教学难点</w:t>
            </w:r>
          </w:p>
        </w:tc>
        <w:tc>
          <w:tcPr>
            <w:tcW w:w="5423" w:type="dxa"/>
            <w:gridSpan w:val="2"/>
            <w:shd w:val="clear" w:color="auto" w:fill="auto"/>
            <w:vAlign w:val="top"/>
          </w:tcPr>
          <w:p w14:paraId="7BF9842C">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循环综合应用的逻辑设计、不同循环搭配的执行顺序理解、复杂循环错误排查</w:t>
            </w:r>
          </w:p>
        </w:tc>
        <w:tc>
          <w:tcPr>
            <w:tcW w:w="1745" w:type="dxa"/>
            <w:vAlign w:val="center"/>
          </w:tcPr>
          <w:p w14:paraId="2356A5B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教学难点解决方法</w:t>
            </w:r>
          </w:p>
        </w:tc>
        <w:tc>
          <w:tcPr>
            <w:tcW w:w="6516" w:type="dxa"/>
            <w:shd w:val="clear" w:color="auto" w:fill="auto"/>
            <w:vAlign w:val="top"/>
          </w:tcPr>
          <w:p w14:paraId="7E1ADFE8">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通过“流程图可视化+案例对比+错误拆解”的方式，用流程图展示不同循环搭配的执行过程，让学生直观理解逻辑顺序；整理循环综合应用逻辑设计口诀、常见错误排查手册，简化记忆难度；通过“对比案例”（正确循环搭配与错误搭配、规范逻辑与混乱逻辑）演示用法，让学生掌握逻辑设计和错误排查技巧；设计分层练习和综合实训案例，从基础搭配到复杂应用，逐步突破难点；针对基础薄弱学生，进行一对一指导，确保掌握循环搭配逻辑和错误排查方法。</w:t>
            </w:r>
          </w:p>
        </w:tc>
      </w:tr>
    </w:tbl>
    <w:tbl>
      <w:tblPr>
        <w:tblStyle w:val="15"/>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2B073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48F9DB4F">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114" w:name="_Toc20784"/>
            <w:bookmarkStart w:id="115" w:name="_Toc16001_5"/>
            <w:bookmarkStart w:id="116" w:name="_Toc2741_5"/>
            <w:r>
              <w:rPr>
                <w:rFonts w:hint="eastAsia" w:ascii="Arial" w:hAnsi="Arial" w:eastAsia="黑体" w:cstheme="minorBidi"/>
                <w:b/>
                <w:bCs/>
                <w:kern w:val="2"/>
                <w:sz w:val="32"/>
                <w:lang w:val="en-US" w:eastAsia="zh-CN" w:bidi="ar-SA"/>
              </w:rPr>
              <w:t>二、教学策略</w:t>
            </w:r>
            <w:bookmarkEnd w:id="114"/>
          </w:p>
        </w:tc>
      </w:tr>
      <w:tr w14:paraId="0AD6E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4C074E2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教学组织</w:t>
            </w:r>
          </w:p>
        </w:tc>
        <w:tc>
          <w:tcPr>
            <w:tcW w:w="12501" w:type="dxa"/>
            <w:gridSpan w:val="4"/>
          </w:tcPr>
          <w:p w14:paraId="3D4F526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组织形式：结合你的授课方式（项目教学、实操演练），明确以 “小组协作 + 自主探究” 为主，搭配教师示范、组间互评，适配理实一体课堂；</w:t>
            </w:r>
          </w:p>
          <w:p w14:paraId="2C30FC9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人员分工：明确教师（引导、示范、点评、指导）、学生（小组分工：组长、方案设计员、实操员、展示员）的具体职责，避免分工混乱；</w:t>
            </w:r>
          </w:p>
          <w:p w14:paraId="71757C5B">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流程组织：对应你现有 “课前自主学习 - 课中实操突破 - 课后巩固拓展”，细化每环节的组织节奏（如课中 10 分钟引航、15 分钟案例拆解等），明确衔接方式；</w:t>
            </w:r>
          </w:p>
          <w:p w14:paraId="60421865">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保障措施：结合你的教学资源，明确机房设备、数据集、方案模板等的准备，以及课堂秩序、小组协作效率的保障。</w:t>
            </w:r>
          </w:p>
        </w:tc>
      </w:tr>
      <w:tr w14:paraId="570C2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24ECADB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教学方法</w:t>
            </w:r>
          </w:p>
        </w:tc>
        <w:tc>
          <w:tcPr>
            <w:tcW w:w="1438" w:type="dxa"/>
            <w:vAlign w:val="center"/>
          </w:tcPr>
          <w:p w14:paraId="693952BD">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Cs/>
                <w:kern w:val="2"/>
                <w:sz w:val="28"/>
                <w:lang w:val="en-US" w:eastAsia="zh-CN" w:bidi="ar-SA"/>
              </w:rPr>
              <w:t>教法</w:t>
            </w:r>
          </w:p>
        </w:tc>
        <w:tc>
          <w:tcPr>
            <w:tcW w:w="4430" w:type="dxa"/>
            <w:vAlign w:val="center"/>
          </w:tcPr>
          <w:p w14:paraId="7DE2530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任务驱动法、情景创设法、操作示范法、问题引导法</w:t>
            </w:r>
            <w:r>
              <w:rPr>
                <w:rFonts w:ascii="Arial" w:hAnsi="Arial" w:eastAsia="等线" w:cs="Arial"/>
                <w:bCs/>
                <w:w w:val="90"/>
                <w:kern w:val="2"/>
                <w:sz w:val="22"/>
                <w:lang w:val="en-US" w:eastAsia="zh-CN" w:bidi="ar-SA"/>
              </w:rPr>
              <w:br w:type="textWrapping"/>
            </w:r>
          </w:p>
        </w:tc>
        <w:tc>
          <w:tcPr>
            <w:tcW w:w="1744" w:type="dxa"/>
            <w:vAlign w:val="center"/>
          </w:tcPr>
          <w:p w14:paraId="662A639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Cs/>
                <w:kern w:val="2"/>
                <w:sz w:val="28"/>
                <w:lang w:val="en-US" w:eastAsia="zh-CN" w:bidi="ar-SA"/>
              </w:rPr>
              <w:t>学法</w:t>
            </w:r>
          </w:p>
        </w:tc>
        <w:tc>
          <w:tcPr>
            <w:tcW w:w="4889" w:type="dxa"/>
            <w:vAlign w:val="center"/>
          </w:tcPr>
          <w:p w14:paraId="1FDDD4A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自主学习法、合作学习法、练习法、记录总结法</w:t>
            </w:r>
            <w:r>
              <w:rPr>
                <w:rFonts w:ascii="Arial" w:hAnsi="Arial" w:eastAsia="等线" w:cs="Arial"/>
                <w:bCs/>
                <w:w w:val="90"/>
                <w:kern w:val="2"/>
                <w:sz w:val="22"/>
                <w:lang w:val="en-US" w:eastAsia="zh-CN" w:bidi="ar-SA"/>
              </w:rPr>
              <w:br w:type="textWrapping"/>
            </w:r>
          </w:p>
        </w:tc>
      </w:tr>
      <w:tr w14:paraId="2A618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4B24E38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教学资源与手段</w:t>
            </w:r>
          </w:p>
        </w:tc>
        <w:tc>
          <w:tcPr>
            <w:tcW w:w="12501" w:type="dxa"/>
            <w:gridSpan w:val="4"/>
            <w:shd w:val="clear" w:color="auto" w:fill="auto"/>
            <w:vAlign w:val="top"/>
          </w:tcPr>
          <w:p w14:paraId="2113DF80">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教学资源与手段：计算机机房、Python安装包、大数据行业案例视频、实操步骤手册、安装演示视频、常见问题排查手册、多媒体投影设备、大数据行业认知PPT</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p w14:paraId="2194E6E8">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5"/>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58611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51DF7724">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117" w:name="_Toc6517"/>
            <w:bookmarkStart w:id="118" w:name="_Toc1678_5"/>
            <w:bookmarkStart w:id="119" w:name="_Toc21564_5"/>
            <w:r>
              <w:rPr>
                <w:rFonts w:hint="eastAsia" w:ascii="Arial" w:hAnsi="Arial" w:eastAsia="黑体" w:cstheme="minorBidi"/>
                <w:b/>
                <w:bCs/>
                <w:kern w:val="2"/>
                <w:sz w:val="32"/>
                <w:lang w:val="en-US" w:eastAsia="zh-CN" w:bidi="ar-SA"/>
              </w:rPr>
              <w:t>三、教学实施过程</w:t>
            </w:r>
            <w:bookmarkEnd w:id="117"/>
          </w:p>
        </w:tc>
      </w:tr>
      <w:tr w14:paraId="5E8A7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0906822">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前</w:t>
            </w:r>
          </w:p>
        </w:tc>
      </w:tr>
      <w:tr w14:paraId="1AA91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7C9675B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3331" w:type="dxa"/>
            <w:vMerge w:val="restart"/>
            <w:vAlign w:val="center"/>
          </w:tcPr>
          <w:p w14:paraId="1F3650F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6628" w:type="dxa"/>
            <w:gridSpan w:val="2"/>
            <w:vAlign w:val="center"/>
          </w:tcPr>
          <w:p w14:paraId="0A73797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324" w:type="dxa"/>
            <w:vMerge w:val="restart"/>
            <w:vAlign w:val="center"/>
          </w:tcPr>
          <w:p w14:paraId="51812BD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03147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5C88234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31" w:type="dxa"/>
            <w:vMerge w:val="continue"/>
            <w:vAlign w:val="center"/>
          </w:tcPr>
          <w:p w14:paraId="622D442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14" w:type="dxa"/>
            <w:vAlign w:val="center"/>
          </w:tcPr>
          <w:p w14:paraId="1D09083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314" w:type="dxa"/>
            <w:vAlign w:val="center"/>
          </w:tcPr>
          <w:p w14:paraId="0807BC9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324" w:type="dxa"/>
            <w:vMerge w:val="continue"/>
          </w:tcPr>
          <w:p w14:paraId="60E0DA6D">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6D4DB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0B6C347A">
            <w:pPr>
              <w:pageBreakBefore w:val="0"/>
              <w:widowControl w:val="0"/>
              <w:kinsoku/>
              <w:wordWrap/>
              <w:overflowPunct w:val="0"/>
              <w:topLinePunct/>
              <w:autoSpaceDE w:val="0"/>
              <w:autoSpaceDN w:val="0"/>
              <w:bidi w:val="0"/>
              <w:adjustRightInd/>
              <w:snapToGrid/>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项目初探</w:t>
            </w:r>
          </w:p>
        </w:tc>
        <w:tc>
          <w:tcPr>
            <w:tcW w:w="3331" w:type="dxa"/>
            <w:shd w:val="clear" w:color="auto" w:fill="auto"/>
            <w:vAlign w:val="top"/>
          </w:tcPr>
          <w:p w14:paraId="635BD7C7">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复习前7课次核心内容：Python for循环、while循环及简单循环嵌套的语法规范、使用场景，重点复习两种循环的差异及嵌套缩进要求；2. 预习Python for与while循环综合应用的基础概念、搭配技巧，查看预习视频，初步了解循环综合应用的典型场景及编写思路；3. 标记疑问点（如循环搭配逻辑、执行顺序、错误排查）</w:t>
            </w:r>
          </w:p>
        </w:tc>
        <w:tc>
          <w:tcPr>
            <w:tcW w:w="3314" w:type="dxa"/>
            <w:shd w:val="clear" w:color="auto" w:fill="auto"/>
            <w:vAlign w:val="top"/>
          </w:tcPr>
          <w:p w14:paraId="1764BB54">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上传预习资源（循环综合应用概念文档、实操示范视频、循环搭配对比文档、简单练习题）至学习平台；2. 解答学生平台留言的疑问；3. 统计学生预习情况，预判教学难点（如循环搭配逻辑、错误排查），贴合第一学期新生预习能力。</w:t>
            </w:r>
          </w:p>
        </w:tc>
        <w:tc>
          <w:tcPr>
            <w:tcW w:w="3314" w:type="dxa"/>
            <w:shd w:val="clear" w:color="auto" w:fill="auto"/>
            <w:vAlign w:val="top"/>
          </w:tcPr>
          <w:p w14:paraId="2A15809E">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复习Python for循环、while循环及循环嵌套相关操作，确保熟练掌握；2. 查看预习资源，初步了解循环综合应用的核心概念及搭配技巧，思考不同循环的适用场景；3. 观看预习视频，记录疑问点并在平台反馈。</w:t>
            </w:r>
          </w:p>
        </w:tc>
        <w:tc>
          <w:tcPr>
            <w:tcW w:w="4324" w:type="dxa"/>
            <w:shd w:val="clear" w:color="auto" w:fill="auto"/>
            <w:vAlign w:val="top"/>
          </w:tcPr>
          <w:p w14:paraId="78CDAB2A">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预习概念文档、实操示范视频、循环搭配对比文档、简单练习题【设计意图】复习旧知，衔接新知，让学生提前熟悉循环综合应用的核心概念及操作步骤，为课堂实操做好准备；通过预习反馈，明确教学重点，针对性调整教学节奏。</w:t>
            </w:r>
          </w:p>
        </w:tc>
      </w:tr>
    </w:tbl>
    <w:p w14:paraId="02640F91">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5"/>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743F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85344D0">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中</w:t>
            </w:r>
          </w:p>
        </w:tc>
      </w:tr>
      <w:tr w14:paraId="2732D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0F7C5F8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1891" w:type="dxa"/>
            <w:vMerge w:val="restart"/>
            <w:vAlign w:val="center"/>
          </w:tcPr>
          <w:p w14:paraId="3B90FEE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7581" w:type="dxa"/>
            <w:gridSpan w:val="2"/>
            <w:vAlign w:val="center"/>
          </w:tcPr>
          <w:p w14:paraId="4AEC16F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811" w:type="dxa"/>
            <w:vMerge w:val="restart"/>
            <w:vAlign w:val="center"/>
          </w:tcPr>
          <w:p w14:paraId="33F330A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36A0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140BCAD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1891" w:type="dxa"/>
            <w:vMerge w:val="continue"/>
          </w:tcPr>
          <w:p w14:paraId="3109697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911" w:type="dxa"/>
            <w:vAlign w:val="center"/>
          </w:tcPr>
          <w:p w14:paraId="2DE8D5F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670" w:type="dxa"/>
            <w:vAlign w:val="center"/>
          </w:tcPr>
          <w:p w14:paraId="2F489D6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811" w:type="dxa"/>
            <w:vMerge w:val="continue"/>
          </w:tcPr>
          <w:p w14:paraId="75256B29">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775EF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704DE14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引航导学</w:t>
            </w:r>
          </w:p>
          <w:p w14:paraId="339E6D7D">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（思政）</w:t>
            </w:r>
          </w:p>
        </w:tc>
        <w:tc>
          <w:tcPr>
            <w:tcW w:w="1891" w:type="dxa"/>
            <w:vAlign w:val="top"/>
          </w:tcPr>
          <w:p w14:paraId="1A99D899">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复习前7课次核心内容：Python for循环、while循环及循环嵌套的语法规范、使用场景，抽查学生实操情况，重点纠正循环嵌套缩进、死循环等常见错误；2. 衔接本次课内容，通过简单案例让学生初步感知for与while循环综合应用的场景及优势；3. 明确本次课教学目标、重点难点及实操任务；4. 强调循环综合应用逻辑设计的严谨性，融入工匠精神思政教育</w:t>
            </w:r>
          </w:p>
        </w:tc>
        <w:tc>
          <w:tcPr>
            <w:tcW w:w="3911" w:type="dxa"/>
            <w:vAlign w:val="top"/>
          </w:tcPr>
          <w:p w14:paraId="101C928C">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抽查学生循环嵌套代码编写实操情况，针对不熟练的学生进行快速指导；2. 梳理前7课次重点，通过对比案例衔接本次课循环综合应用内容，明确学习任务；3. 结合循环逻辑混乱案例，强调严谨编写的重要性，融入思政教育。</w:t>
            </w:r>
          </w:p>
        </w:tc>
        <w:tc>
          <w:tcPr>
            <w:tcW w:w="3670" w:type="dxa"/>
            <w:vAlign w:val="top"/>
          </w:tcPr>
          <w:p w14:paraId="3787CFF8">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完成循环嵌套代码编写实操，巩固旧知，纠正自身错误；2. 理解循环综合应用的初步场景及优势，明确本次课学习目标；3. 理解循环综合应用逻辑设计的严谨性，树立规范操作意识。</w:t>
            </w:r>
          </w:p>
        </w:tc>
        <w:tc>
          <w:tcPr>
            <w:tcW w:w="4811" w:type="dxa"/>
            <w:vAlign w:val="top"/>
          </w:tcPr>
          <w:p w14:paraId="094313B7">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资源】前7课次复习PPT、循环搭配对比案例、循环逻辑混乱案例【设计意图】复习旧知，衔接新知，确保学生熟练掌握单一循环及嵌套基础；明确学习目标，融入思政教育，引导学生重视代码规范，快速进入课堂状态。</w:t>
            </w:r>
          </w:p>
        </w:tc>
      </w:tr>
    </w:tbl>
    <w:p w14:paraId="51859276">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5"/>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75A9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center"/>
          </w:tcPr>
          <w:p w14:paraId="327318F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行业认知讲解</w:t>
            </w:r>
          </w:p>
        </w:tc>
        <w:tc>
          <w:tcPr>
            <w:tcW w:w="1891" w:type="dxa"/>
            <w:shd w:val="clear" w:color="auto" w:fill="auto"/>
            <w:vAlign w:val="top"/>
          </w:tcPr>
          <w:p w14:paraId="1CCFE347">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循环综合应用核心逻辑：讲解for与while循环综合应用的适用场景、搭配原则，区分“for外层+while内层”“while外层+for内层”两种常见搭配的适用情况；2. 基础搭配案例：结合“批量数据分层统计”“多层数据遍历”案例，分步演示两种循环搭配的编写步骤，强调语法规范和缩进要求；3. 循环执行顺序：用流程图展示不同循环搭配的执行过程，让学生直观理解内外层循环</w:t>
            </w:r>
          </w:p>
        </w:tc>
        <w:tc>
          <w:tcPr>
            <w:tcW w:w="3911" w:type="dxa"/>
            <w:shd w:val="clear" w:color="auto" w:fill="auto"/>
            <w:vAlign w:val="top"/>
          </w:tcPr>
          <w:p w14:paraId="3E70C66A">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分步演示循环综合应用的基础搭配及编写过程，用流程图展示执行顺序，让学生直观理解；2. 强调循环综合应用的语法规范和缩进要求，对比展示规范与混乱代码案例；3. 解答学生疑问，针对新生容易出错的循环搭配逻辑、缩进问题反复强调。</w:t>
            </w:r>
          </w:p>
        </w:tc>
        <w:tc>
          <w:tcPr>
            <w:tcW w:w="3670" w:type="dxa"/>
            <w:shd w:val="clear" w:color="auto" w:fill="auto"/>
            <w:vAlign w:val="top"/>
          </w:tcPr>
          <w:p w14:paraId="18E3915B">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跟随教师演示，在Python中分步编写循环综合应用代码，理解语法结构和缩进规范；2. 记录循环综合应用的搭配原则及执行顺序；3. 尝试使用两种循环搭配完成简单的数据处理任务，遇到问题及时提问。</w:t>
            </w:r>
          </w:p>
        </w:tc>
        <w:tc>
          <w:tcPr>
            <w:tcW w:w="4811" w:type="dxa"/>
            <w:shd w:val="clear" w:color="auto" w:fill="auto"/>
            <w:vAlign w:val="top"/>
          </w:tcPr>
          <w:p w14:paraId="3EA46AF1">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循环综合应用语法手册、循环执行流程图、案例素材、规范与混乱代码对比案例【设计意图】让学生掌握循环综合应用的基础搭配和语法规范，通过流程图和案例降低理解难度，突破教学重点，贴合新生认知特点。</w:t>
            </w:r>
          </w:p>
        </w:tc>
      </w:tr>
    </w:tbl>
    <w:p w14:paraId="364053B1">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5"/>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CA47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69FD9A4C">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示范讲解：循环综合应用错误排查及案例进阶（15分钟）</w:t>
            </w:r>
          </w:p>
        </w:tc>
        <w:tc>
          <w:tcPr>
            <w:tcW w:w="1891" w:type="dxa"/>
            <w:shd w:val="clear" w:color="auto" w:fill="auto"/>
            <w:vAlign w:val="top"/>
          </w:tcPr>
          <w:p w14:paraId="748618D3">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常见错误类型：梳理循环综合应用中常见的错误（循环逻辑混乱、死循环、嵌套缩进错误、循环条件冲突），结合具体案例分析错误原因；2. 错误排查方法：讲解循环综合应用错误排查的核心思路和步骤，演示如何逐步排查代码中的逻辑错误和语法错误；3. 案例进阶：结合大数据入门场景（如班级成绩分层统计、批量数据筛选与处理），演示复杂循环综合应用代码的编写及错误排查过程。</w:t>
            </w:r>
          </w:p>
        </w:tc>
        <w:tc>
          <w:tcPr>
            <w:tcW w:w="3911" w:type="dxa"/>
            <w:shd w:val="clear" w:color="auto" w:fill="auto"/>
            <w:vAlign w:val="top"/>
          </w:tcPr>
          <w:p w14:paraId="2976D8A7">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结合具体错误案例，分步演示错误排查的过程和方法，让学生掌握排查技巧；2. 强调错误排查的核心思路，引导学生养成“逐行检查、逐步调试”的习惯；3. 演示复杂循环综合应用案例的编写过程，拆解逻辑设计思路，巡视指导，及时解答学生疑问。</w:t>
            </w:r>
          </w:p>
        </w:tc>
        <w:tc>
          <w:tcPr>
            <w:tcW w:w="3670" w:type="dxa"/>
            <w:shd w:val="clear" w:color="auto" w:fill="auto"/>
            <w:vAlign w:val="top"/>
          </w:tcPr>
          <w:p w14:paraId="59BDFE3B">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跟随教师演示，理解循环综合应用常见错误的类型及排查方法；2. 记录错误排查步骤和注意事项；3. 尝试排查简单的循环综合应用代码错误，理解复杂案例的逻辑设计思路。</w:t>
            </w:r>
          </w:p>
        </w:tc>
        <w:tc>
          <w:tcPr>
            <w:tcW w:w="4811" w:type="dxa"/>
            <w:shd w:val="clear" w:color="auto" w:fill="auto"/>
            <w:vAlign w:val="top"/>
          </w:tcPr>
          <w:p w14:paraId="5C924B33">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错误案例手册、错误排查步骤手册、复杂案例素材、循环执行流程图【设计意图】让学生掌握循环综合应用错误排查方法和复杂案例实操思路，通过案例演示，降低理解难度，突破教学难点，贴合新生实操能力。</w:t>
            </w:r>
          </w:p>
        </w:tc>
      </w:tr>
    </w:tbl>
    <w:p w14:paraId="4F88BBCE">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5"/>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5A924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46149286">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展示评价+错题讲解（10分钟）</w:t>
            </w:r>
          </w:p>
        </w:tc>
        <w:tc>
          <w:tcPr>
            <w:tcW w:w="1891" w:type="dxa"/>
            <w:vAlign w:val="top"/>
          </w:tcPr>
          <w:p w14:paraId="051617F9">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小组展示：每组推选1名代表，展示练习成果和综合实训结果（循环综合应用代码编写、运行结果、错误排查过程）；2. 评价反馈：从循环搭配合理性、语法规范性、逻辑正确性、错误排查能力等方面进行评价；3. 错题讲解：集中讲解学生常见错误（如循环逻辑混乱、死循环、嵌套缩进错误），梳理排查方法；4. 总结本次课核心知识点，衔接后续课次Python循环与条件语句综合应用内容。</w:t>
            </w:r>
          </w:p>
        </w:tc>
        <w:tc>
          <w:tcPr>
            <w:tcW w:w="3911" w:type="dxa"/>
            <w:vAlign w:val="top"/>
          </w:tcPr>
          <w:p w14:paraId="5D7E1DFA">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组织小组展示，查看学生练习和综合实训完成情况；2. 针对性点评，肯定优点，指出不足，重点鼓励新生；3. 集中讲解常见错误及排查方法，强化知识点记忆；4. 总结本次课重点内容，梳理实操要点，衔接后续课次内容。</w:t>
            </w:r>
          </w:p>
        </w:tc>
        <w:tc>
          <w:tcPr>
            <w:tcW w:w="3670" w:type="dxa"/>
            <w:vAlign w:val="top"/>
          </w:tcPr>
          <w:p w14:paraId="000C9D34">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小组代表展示练习成果和综合实训思路，讲解循环综合应用代码编写及错误排查过程；2. 组间互评，学习优秀代码编写和错误排查方法；3. 记录教师点评要点和常见错误排查方法；4. 完善自身代码，巩固所学知识。</w:t>
            </w:r>
          </w:p>
        </w:tc>
        <w:tc>
          <w:tcPr>
            <w:tcW w:w="4811" w:type="dxa"/>
            <w:vAlign w:val="top"/>
          </w:tcPr>
          <w:p w14:paraId="684659DF">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【资源】评价标准表、常见错误汇总表【设计意图】检验教学效果，让学生相互学习，巩固所学知识；通过错题讲解，帮助学生规避常见错误，提升错误排查能力，增强新生的学习自信心。</w:t>
            </w:r>
          </w:p>
        </w:tc>
      </w:tr>
    </w:tbl>
    <w:p w14:paraId="019FF135">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黑体" w:hAnsi="黑体" w:eastAsia="黑体" w:cs="黑体"/>
          <w:b/>
          <w:kern w:val="2"/>
          <w:sz w:val="28"/>
          <w:lang w:val="en-US" w:eastAsia="zh-CN" w:bidi="ar-SA"/>
        </w:rPr>
      </w:pPr>
    </w:p>
    <w:tbl>
      <w:tblPr>
        <w:tblStyle w:val="15"/>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619B7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D41F1AD">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后</w:t>
            </w:r>
          </w:p>
        </w:tc>
      </w:tr>
      <w:tr w14:paraId="2177A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33D43C4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3331" w:type="dxa"/>
            <w:vMerge w:val="restart"/>
            <w:vAlign w:val="center"/>
          </w:tcPr>
          <w:p w14:paraId="3C95C8A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6628" w:type="dxa"/>
            <w:gridSpan w:val="2"/>
            <w:vAlign w:val="center"/>
          </w:tcPr>
          <w:p w14:paraId="2C1C426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324" w:type="dxa"/>
            <w:vMerge w:val="restart"/>
            <w:vAlign w:val="center"/>
          </w:tcPr>
          <w:p w14:paraId="4631100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69224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D1B14D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31" w:type="dxa"/>
            <w:vMerge w:val="continue"/>
          </w:tcPr>
          <w:p w14:paraId="72F4C539">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c>
          <w:tcPr>
            <w:tcW w:w="3314" w:type="dxa"/>
            <w:vAlign w:val="center"/>
          </w:tcPr>
          <w:p w14:paraId="5BE6AC4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314" w:type="dxa"/>
            <w:vAlign w:val="center"/>
          </w:tcPr>
          <w:p w14:paraId="3F1533C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324" w:type="dxa"/>
            <w:vMerge w:val="continue"/>
          </w:tcPr>
          <w:p w14:paraId="257E378C">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18AF4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78DA33DE">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承学拓识</w:t>
            </w:r>
          </w:p>
        </w:tc>
        <w:tc>
          <w:tcPr>
            <w:tcW w:w="3331" w:type="dxa"/>
            <w:vAlign w:val="top"/>
          </w:tcPr>
          <w:p w14:paraId="3A762D14">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重新梳理for与while循环综合应用的搭配技巧、语法规范、执行顺序及错误排查方法，完善实操笔记；2. 完成课后练习（基础题+提升题+综合实训题），巩固实操技能，重点练习循环搭配逻辑和错误排查，整理错题；3. 预习Python循环与条件语句综合应用，记录疑问点，为后续课次9实操做好铺垫</w:t>
            </w:r>
            <w:r>
              <w:rPr>
                <w:rFonts w:hint="eastAsia" w:ascii="Arial" w:hAnsi="Arial" w:eastAsia="等线" w:cs="Arial"/>
                <w:bCs/>
                <w:w w:val="90"/>
                <w:kern w:val="2"/>
                <w:sz w:val="22"/>
                <w:lang w:val="en-US" w:eastAsia="zh-CN" w:bidi="ar-SA"/>
              </w:rPr>
              <w:t>。</w:t>
            </w:r>
          </w:p>
        </w:tc>
        <w:tc>
          <w:tcPr>
            <w:tcW w:w="3314" w:type="dxa"/>
            <w:vAlign w:val="top"/>
          </w:tcPr>
          <w:p w14:paraId="79F2C438">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推送课后练习和预习资源；2. 查看学生课后任务完成情况，重点关注新生的实操巩固情况和错题整理情况，尤其关注循环搭配逻辑、错误排查等问题；3. 解答学生课后反馈的疑问，耐心指导，针对共性问题发布补充讲解视频。</w:t>
            </w:r>
          </w:p>
        </w:tc>
        <w:tc>
          <w:tcPr>
            <w:tcW w:w="3314" w:type="dxa"/>
            <w:vAlign w:val="top"/>
          </w:tcPr>
          <w:p w14:paraId="294A5D76">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完善实操笔记，梳理核心知识点和常见错误排查方法；2. 完成课后练习，巩固循环综合应用相关操作，整理错题及排查方法；3. 预习Python循环与条件语句综合应用，记录疑问点。</w:t>
            </w:r>
          </w:p>
        </w:tc>
        <w:tc>
          <w:tcPr>
            <w:tcW w:w="4324" w:type="dxa"/>
            <w:vAlign w:val="top"/>
          </w:tcPr>
          <w:p w14:paraId="60E81312">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资源】课后练习题库、预习资源、错题整理模板、补充讲解视频【设计意图】巩固课堂所学知识，强化实操能力和错误排查能力，整理错题帮助学生规避常见错误；预习新知，为后续课次9的循环与条件语句综合应用实操做好铺垫，贴合第一学期教学节奏</w:t>
            </w:r>
          </w:p>
        </w:tc>
      </w:tr>
      <w:tr w14:paraId="4B624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F6267F7">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hint="eastAsia" w:ascii="Arial" w:hAnsi="Arial" w:eastAsia="宋体" w:cstheme="minorBidi"/>
                <w:b/>
                <w:bCs/>
                <w:kern w:val="2"/>
                <w:sz w:val="32"/>
                <w:lang w:val="en-US" w:eastAsia="zh-CN" w:bidi="ar-SA"/>
              </w:rPr>
            </w:pPr>
            <w:bookmarkStart w:id="120" w:name="_Toc18496"/>
            <w:bookmarkStart w:id="121" w:name="_Toc30885_5"/>
            <w:bookmarkStart w:id="122" w:name="_Toc9248_5"/>
            <w:r>
              <w:rPr>
                <w:rFonts w:hint="eastAsia" w:ascii="Arial" w:hAnsi="Arial" w:eastAsia="黑体" w:cstheme="minorBidi"/>
                <w:b/>
                <w:bCs/>
                <w:kern w:val="2"/>
                <w:sz w:val="32"/>
                <w:lang w:val="en-US" w:eastAsia="zh-CN" w:bidi="ar-SA"/>
              </w:rPr>
              <w:t>四、效果与创新</w:t>
            </w:r>
            <w:bookmarkEnd w:id="120"/>
          </w:p>
        </w:tc>
      </w:tr>
      <w:tr w14:paraId="752D0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65F590B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教学效果</w:t>
            </w:r>
          </w:p>
        </w:tc>
        <w:tc>
          <w:tcPr>
            <w:tcW w:w="14283" w:type="dxa"/>
            <w:gridSpan w:val="4"/>
            <w:vAlign w:val="top"/>
          </w:tcPr>
          <w:p w14:paraId="69E894D5">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通过“示范讲解+案例拆解+分层练习+综合实训+错题讲解”的教学模式，贴合24级第一学期新生认知特点，80%以上的学生能灵活搭配for与while循环，编写规范的循环综合应用代码，能完成简单的错误排查，顺利完成综合实训任务；</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2. 通过小组互助和自主练习，学生的动手操作能力、逻辑思维能力、错误排查能力和综合应用能力得到进一步提升，有效解决了“单个循环会用、综合应用不会搭”的问题，尤其在循环综合应用中，学生能逐步理清不同循环的搭配逻辑和执行顺序，保持了学生对Python实操的学习兴趣；</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3. 通过思政教育融入，学生的严谨代码编写意识、工匠精神得到进一步培养，能重视循环综合应用的逻辑设计、缩进规范等细节问题，逐步养成记录错题、总结错误排查方法的习惯；</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4. 学生掌握了1+X大数据工程技术技能等级证书（初级）中Python循环综合应用的核心考核要点，为后续证书备考和更复杂的数据处理实操课程奠定了坚实的基础。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r w14:paraId="3E18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3CFB826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特色创新</w:t>
            </w:r>
          </w:p>
        </w:tc>
        <w:tc>
          <w:tcPr>
            <w:tcW w:w="14283" w:type="dxa"/>
            <w:gridSpan w:val="4"/>
            <w:vAlign w:val="top"/>
          </w:tcPr>
          <w:p w14:paraId="57DB06DB">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1. 贴合24级第一学期新生进阶学情，采用“流程图可视化+案例拆解+错误排查”模式，将抽象的循环综合应用逻辑转化为具体的大数据复杂批量处理场景，通过分层练习和综合实训，兼顾不同层次学生的学习需求，确保每位学生都能有所收获；</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2. 延续前7课次的小组分工模式，强化小组互助，既发挥了逻辑思维较强学生的优势，又帮助基础薄弱学生跟上教学节奏，尤其针对循环搭配逻辑、错误排查的难点问题，通过小组讨论、互助排查，提升课堂整体实操效率；</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3. 注重循环综合应用错误排查能力的培养，通过错误案例拆解、排查步骤梳理、实操强化等方式，帮助学生突破难点，培养严谨的代码编写习惯和复杂逻辑思维能力；</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4</w:t>
            </w:r>
          </w:p>
        </w:tc>
      </w:tr>
    </w:tbl>
    <w:p w14:paraId="2CA060AF">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5"/>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21FDC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3490AF10">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hint="eastAsia" w:ascii="Arial" w:hAnsi="Arial" w:eastAsia="黑体" w:cstheme="minorBidi"/>
                <w:b/>
                <w:bCs/>
                <w:kern w:val="2"/>
                <w:sz w:val="32"/>
                <w:lang w:val="en-US" w:eastAsia="zh-CN" w:bidi="ar-SA"/>
              </w:rPr>
            </w:pPr>
            <w:bookmarkStart w:id="123" w:name="_Toc7359"/>
            <w:bookmarkStart w:id="124" w:name="_Toc9500_5"/>
            <w:bookmarkStart w:id="125" w:name="_Toc6319_5"/>
            <w:r>
              <w:rPr>
                <w:rFonts w:hint="eastAsia" w:ascii="Arial" w:hAnsi="Arial" w:eastAsia="黑体" w:cstheme="minorBidi"/>
                <w:b/>
                <w:bCs/>
                <w:kern w:val="2"/>
                <w:sz w:val="32"/>
                <w:lang w:val="en-US" w:eastAsia="zh-CN" w:bidi="ar-SA"/>
              </w:rPr>
              <w:t>五、评价与反思</w:t>
            </w:r>
            <w:bookmarkEnd w:id="123"/>
          </w:p>
        </w:tc>
      </w:tr>
      <w:tr w14:paraId="58009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7710A01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评价构成</w:t>
            </w:r>
          </w:p>
        </w:tc>
        <w:tc>
          <w:tcPr>
            <w:tcW w:w="1500" w:type="dxa"/>
          </w:tcPr>
          <w:p w14:paraId="210C551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评价主体</w:t>
            </w:r>
          </w:p>
        </w:tc>
        <w:tc>
          <w:tcPr>
            <w:tcW w:w="5223" w:type="dxa"/>
          </w:tcPr>
          <w:p w14:paraId="5A8B913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评价要素</w:t>
            </w:r>
          </w:p>
        </w:tc>
        <w:tc>
          <w:tcPr>
            <w:tcW w:w="7410" w:type="dxa"/>
          </w:tcPr>
          <w:p w14:paraId="5C49DBF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评价标准</w:t>
            </w:r>
          </w:p>
        </w:tc>
      </w:tr>
      <w:tr w14:paraId="69BAC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2CD5ECBA">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课前</w:t>
            </w:r>
          </w:p>
          <w:p w14:paraId="249FEBC9">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20%</w:t>
            </w:r>
            <w:r>
              <w:rPr>
                <w:rFonts w:hint="eastAsia" w:ascii="黑体" w:hAnsi="黑体" w:eastAsia="黑体" w:cs="黑体"/>
                <w:bCs/>
                <w:kern w:val="2"/>
                <w:sz w:val="28"/>
                <w:lang w:val="en-US" w:eastAsia="zh-CN" w:bidi="ar-SA"/>
              </w:rPr>
              <w:t>）</w:t>
            </w:r>
          </w:p>
        </w:tc>
        <w:tc>
          <w:tcPr>
            <w:tcW w:w="1500" w:type="dxa"/>
            <w:vAlign w:val="top"/>
          </w:tcPr>
          <w:p w14:paraId="294CE7C6">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学习平台、教师</w:t>
            </w:r>
          </w:p>
        </w:tc>
        <w:tc>
          <w:tcPr>
            <w:tcW w:w="5223" w:type="dxa"/>
            <w:vAlign w:val="top"/>
          </w:tcPr>
          <w:p w14:paraId="6FEA5E5F">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预习资源学习进度、疑问反馈情况</w:t>
            </w:r>
          </w:p>
        </w:tc>
        <w:tc>
          <w:tcPr>
            <w:tcW w:w="7410" w:type="dxa"/>
            <w:vAlign w:val="top"/>
          </w:tcPr>
          <w:p w14:paraId="685C618A">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学习平台自动生成数据（浏览量、完成度），教师根据疑问反馈质量评分，贴合新生预习能力</w:t>
            </w:r>
          </w:p>
        </w:tc>
      </w:tr>
      <w:tr w14:paraId="0ADA3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279549AE">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课中</w:t>
            </w:r>
          </w:p>
          <w:p w14:paraId="4C523131">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60%</w:t>
            </w:r>
            <w:r>
              <w:rPr>
                <w:rFonts w:hint="eastAsia" w:ascii="黑体" w:hAnsi="黑体" w:eastAsia="黑体" w:cs="黑体"/>
                <w:bCs/>
                <w:kern w:val="2"/>
                <w:sz w:val="28"/>
                <w:lang w:val="en-US" w:eastAsia="zh-CN" w:bidi="ar-SA"/>
              </w:rPr>
              <w:t>）</w:t>
            </w:r>
          </w:p>
        </w:tc>
        <w:tc>
          <w:tcPr>
            <w:tcW w:w="1500" w:type="dxa"/>
            <w:vAlign w:val="top"/>
          </w:tcPr>
          <w:p w14:paraId="45ADB1BD">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教师、学生</w:t>
            </w:r>
          </w:p>
        </w:tc>
        <w:tc>
          <w:tcPr>
            <w:tcW w:w="5223" w:type="dxa"/>
            <w:vAlign w:val="top"/>
          </w:tcPr>
          <w:p w14:paraId="3E3D8A15">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行业认知掌握情况、实操操作规范性、小组协作表现</w:t>
            </w:r>
          </w:p>
        </w:tc>
        <w:tc>
          <w:tcPr>
            <w:tcW w:w="7410" w:type="dxa"/>
            <w:vAlign w:val="top"/>
          </w:tcPr>
          <w:p w14:paraId="1EDD62AC">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能主动参与小组互助；能完成基础实操操作</w:t>
            </w:r>
          </w:p>
        </w:tc>
      </w:tr>
      <w:tr w14:paraId="7AEF0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3CB96F23">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课后</w:t>
            </w:r>
          </w:p>
          <w:p w14:paraId="08CED621">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20%</w:t>
            </w:r>
            <w:r>
              <w:rPr>
                <w:rFonts w:hint="eastAsia" w:ascii="黑体" w:hAnsi="黑体" w:eastAsia="黑体" w:cs="黑体"/>
                <w:bCs/>
                <w:kern w:val="2"/>
                <w:sz w:val="28"/>
                <w:lang w:val="en-US" w:eastAsia="zh-CN" w:bidi="ar-SA"/>
              </w:rPr>
              <w:t>）</w:t>
            </w:r>
          </w:p>
        </w:tc>
        <w:tc>
          <w:tcPr>
            <w:tcW w:w="1500" w:type="dxa"/>
            <w:vAlign w:val="top"/>
          </w:tcPr>
          <w:p w14:paraId="3EB83EBA">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教师</w:t>
            </w:r>
          </w:p>
        </w:tc>
        <w:tc>
          <w:tcPr>
            <w:tcW w:w="5223" w:type="dxa"/>
            <w:vAlign w:val="top"/>
          </w:tcPr>
          <w:p w14:paraId="654026E8">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课后任务完成质量、实操笔记完整性</w:t>
            </w:r>
          </w:p>
        </w:tc>
        <w:tc>
          <w:tcPr>
            <w:tcW w:w="7410" w:type="dxa"/>
            <w:vAlign w:val="top"/>
          </w:tcPr>
          <w:p w14:paraId="57027E96">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课后实操巩固到位；实操笔记完整、重点突出；能主动预习后续内容，记录疑问点</w:t>
            </w:r>
          </w:p>
        </w:tc>
      </w:tr>
      <w:tr w14:paraId="260EE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561F16C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反思改进</w:t>
            </w:r>
          </w:p>
        </w:tc>
        <w:tc>
          <w:tcPr>
            <w:tcW w:w="14133" w:type="dxa"/>
            <w:gridSpan w:val="3"/>
            <w:shd w:val="clear" w:color="auto" w:fill="auto"/>
            <w:vAlign w:val="top"/>
          </w:tcPr>
          <w:p w14:paraId="38C26B3F">
            <w:pPr>
              <w:widowControl w:val="0"/>
              <w:spacing w:before="120" w:after="120" w:line="288" w:lineRule="auto"/>
              <w:ind w:left="0" w:leftChars="0" w:firstLine="396" w:firstLineChars="20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本次课中部分新生课堂注意力不够集中，对概念讲解环节兴趣不高，影响学习效果。</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 xml:space="preserve"> 今后改进方向：1.  优化概念讲解方式，多结合校园、生活案例，提升新生注意力和参与度；</w:t>
            </w:r>
            <w:r>
              <w:rPr>
                <w:rFonts w:hint="eastAsia" w:ascii="Arial" w:hAnsi="Arial" w:eastAsia="等线" w:cs="Arial"/>
                <w:bCs/>
                <w:w w:val="90"/>
                <w:kern w:val="2"/>
                <w:sz w:val="22"/>
                <w:lang w:val="en-US" w:eastAsia="zh-CN" w:bidi="ar-SA"/>
              </w:rPr>
              <w:t>2</w:t>
            </w:r>
            <w:r>
              <w:rPr>
                <w:rFonts w:ascii="Arial" w:hAnsi="Arial" w:eastAsia="等线" w:cs="Arial"/>
                <w:bCs/>
                <w:w w:val="90"/>
                <w:kern w:val="2"/>
                <w:sz w:val="22"/>
                <w:lang w:val="en-US" w:eastAsia="zh-CN" w:bidi="ar-SA"/>
              </w:rPr>
              <w:t>. 整理更多常见错误及排查方法，制作短视频教程，方便新生课后回顾，强化实操能力。</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本次课新生的动手操作积极性较高，小组互助效果良好，多数学生能按时完成教学任务，行业认知和实操能力得到明显提升，为后续认知实习课程奠定了坚实基础。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p w14:paraId="5C51522F">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p>
    <w:bookmarkEnd w:id="109"/>
    <w:bookmarkEnd w:id="110"/>
    <w:bookmarkEnd w:id="112"/>
    <w:bookmarkEnd w:id="113"/>
    <w:bookmarkEnd w:id="115"/>
    <w:bookmarkEnd w:id="116"/>
    <w:bookmarkEnd w:id="118"/>
    <w:bookmarkEnd w:id="119"/>
    <w:bookmarkEnd w:id="121"/>
    <w:bookmarkEnd w:id="122"/>
    <w:bookmarkEnd w:id="124"/>
    <w:bookmarkEnd w:id="125"/>
    <w:p w14:paraId="229FE6B8">
      <w:pPr>
        <w:widowControl w:val="0"/>
        <w:jc w:val="both"/>
        <w:rPr>
          <w:rFonts w:hint="eastAsia" w:ascii="黑体" w:hAnsi="黑体" w:eastAsia="黑体" w:cs="黑体"/>
          <w:b/>
          <w:kern w:val="2"/>
          <w:sz w:val="28"/>
          <w:lang w:val="en-US" w:eastAsia="zh-CN" w:bidi="ar-SA"/>
        </w:rPr>
        <w:sectPr>
          <w:footerReference r:id="rId9" w:type="default"/>
          <w:pgSz w:w="16838" w:h="11906" w:orient="landscape"/>
          <w:pgMar w:top="567" w:right="567" w:bottom="567" w:left="567" w:header="851" w:footer="680" w:gutter="0"/>
          <w:pgNumType w:fmt="decimal" w:start="1"/>
          <w:cols w:space="425" w:num="1"/>
          <w:docGrid w:type="lines" w:linePitch="312" w:charSpace="0"/>
        </w:sectPr>
      </w:pPr>
    </w:p>
    <w:p w14:paraId="0582110B">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w w:val="90"/>
          <w:kern w:val="2"/>
          <w:sz w:val="56"/>
          <w:szCs w:val="56"/>
          <w:lang w:val="en-US" w:eastAsia="zh-CN" w:bidi="ar-SA"/>
        </w:rPr>
      </w:pPr>
    </w:p>
    <w:p w14:paraId="7D209524">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w w:val="90"/>
          <w:kern w:val="2"/>
          <w:sz w:val="56"/>
          <w:szCs w:val="56"/>
          <w:lang w:val="en-US" w:eastAsia="zh-CN" w:bidi="ar-SA"/>
        </w:rPr>
      </w:pPr>
    </w:p>
    <w:p w14:paraId="0B19AA79">
      <w:pPr>
        <w:keepNext/>
        <w:keepLines/>
        <w:pageBreakBefore w:val="0"/>
        <w:widowControl w:val="0"/>
        <w:kinsoku/>
        <w:wordWrap/>
        <w:overflowPunct w:val="0"/>
        <w:topLinePunct/>
        <w:autoSpaceDE w:val="0"/>
        <w:autoSpaceDN w:val="0"/>
        <w:bidi w:val="0"/>
        <w:adjustRightInd/>
        <w:snapToGrid/>
        <w:spacing w:before="312" w:beforeLines="100" w:beforeAutospacing="0" w:after="312" w:afterLines="100" w:afterAutospacing="0" w:line="360" w:lineRule="auto"/>
        <w:jc w:val="center"/>
        <w:textAlignment w:val="auto"/>
        <w:outlineLvl w:val="0"/>
        <w:rPr>
          <w:rFonts w:hint="eastAsia" w:eastAsia="黑体"/>
          <w:b/>
          <w:bCs/>
          <w:kern w:val="44"/>
          <w:sz w:val="32"/>
          <w:lang w:val="en-US" w:eastAsia="zh-CN" w:bidi="ar-SA"/>
        </w:rPr>
      </w:pPr>
      <w:bookmarkStart w:id="126" w:name="_Toc21901"/>
      <w:bookmarkStart w:id="127" w:name="_Toc7259_6"/>
      <w:bookmarkStart w:id="128" w:name="_Toc1472_6"/>
      <w:r>
        <w:rPr>
          <w:rFonts w:hint="eastAsia" w:eastAsia="黑体"/>
          <w:b/>
          <w:bCs/>
          <w:kern w:val="44"/>
          <w:sz w:val="32"/>
          <w:lang w:val="en-US" w:eastAsia="zh-CN" w:bidi="ar-SA"/>
        </w:rPr>
        <w:t>课次8：Python循环综合应用</w:t>
      </w:r>
      <w:bookmarkEnd w:id="126"/>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645A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0064564A">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129" w:name="_Toc15728"/>
            <w:bookmarkStart w:id="130" w:name="_Toc14777_6"/>
            <w:bookmarkStart w:id="131" w:name="_Toc26545_6"/>
            <w:r>
              <w:rPr>
                <w:rFonts w:hint="eastAsia" w:ascii="Arial" w:hAnsi="Arial" w:eastAsia="黑体" w:cstheme="minorBidi"/>
                <w:b/>
                <w:bCs/>
                <w:kern w:val="2"/>
                <w:sz w:val="32"/>
                <w:lang w:val="en-US" w:eastAsia="zh-CN" w:bidi="ar-SA"/>
              </w:rPr>
              <w:t>一、教学设计</w:t>
            </w:r>
            <w:bookmarkEnd w:id="129"/>
          </w:p>
        </w:tc>
      </w:tr>
      <w:tr w14:paraId="32C38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0B7250D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基本信息</w:t>
            </w:r>
          </w:p>
        </w:tc>
        <w:tc>
          <w:tcPr>
            <w:tcW w:w="1917" w:type="dxa"/>
          </w:tcPr>
          <w:p w14:paraId="7EB2CFA0">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教学任务</w:t>
            </w:r>
          </w:p>
        </w:tc>
        <w:tc>
          <w:tcPr>
            <w:tcW w:w="4751" w:type="dxa"/>
            <w:vAlign w:val="top"/>
          </w:tcPr>
          <w:p w14:paraId="1A62F60B">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任务8 Python for与while循环综合应用、循环案例进阶及错误排查实操</w:t>
            </w:r>
          </w:p>
        </w:tc>
        <w:tc>
          <w:tcPr>
            <w:tcW w:w="2119" w:type="dxa"/>
          </w:tcPr>
          <w:p w14:paraId="3CCDC16D">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授课班级</w:t>
            </w:r>
          </w:p>
        </w:tc>
        <w:tc>
          <w:tcPr>
            <w:tcW w:w="4897" w:type="dxa"/>
            <w:vAlign w:val="top"/>
          </w:tcPr>
          <w:p w14:paraId="788189A5">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hint="eastAsia" w:ascii="Arial" w:hAnsi="Arial" w:eastAsia="等线" w:cs="Arial"/>
                <w:bCs/>
                <w:w w:val="90"/>
                <w:kern w:val="2"/>
                <w:sz w:val="22"/>
                <w:lang w:val="en-US" w:eastAsia="zh-CN" w:bidi="ar-SA"/>
              </w:rPr>
              <w:t>25级大数据技术1、2班</w:t>
            </w:r>
          </w:p>
        </w:tc>
      </w:tr>
      <w:tr w14:paraId="70EB9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543A653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101F1868">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课程名称</w:t>
            </w:r>
          </w:p>
        </w:tc>
        <w:tc>
          <w:tcPr>
            <w:tcW w:w="4751" w:type="dxa"/>
            <w:shd w:val="clear" w:color="auto" w:fill="auto"/>
            <w:vAlign w:val="top"/>
          </w:tcPr>
          <w:p w14:paraId="52039A82">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认识实习</w:t>
            </w:r>
          </w:p>
        </w:tc>
        <w:tc>
          <w:tcPr>
            <w:tcW w:w="2119" w:type="dxa"/>
          </w:tcPr>
          <w:p w14:paraId="70CC3857">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课程类型</w:t>
            </w:r>
          </w:p>
        </w:tc>
        <w:tc>
          <w:tcPr>
            <w:tcW w:w="4897" w:type="dxa"/>
            <w:shd w:val="clear" w:color="auto" w:fill="auto"/>
            <w:vAlign w:val="top"/>
          </w:tcPr>
          <w:p w14:paraId="2CFE435D">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理实一体</w:t>
            </w:r>
          </w:p>
        </w:tc>
      </w:tr>
      <w:tr w14:paraId="3CD90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434A309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3D941478">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教学单元</w:t>
            </w:r>
          </w:p>
        </w:tc>
        <w:tc>
          <w:tcPr>
            <w:tcW w:w="4751" w:type="dxa"/>
            <w:shd w:val="clear" w:color="auto" w:fill="auto"/>
            <w:vAlign w:val="top"/>
          </w:tcPr>
          <w:p w14:paraId="07A38D4D">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单元</w:t>
            </w:r>
            <w:r>
              <w:rPr>
                <w:rFonts w:hint="eastAsia" w:ascii="Arial" w:hAnsi="Arial" w:eastAsia="等线" w:cs="Arial"/>
                <w:bCs/>
                <w:w w:val="90"/>
                <w:kern w:val="2"/>
                <w:sz w:val="22"/>
                <w:lang w:val="en-US" w:eastAsia="zh-CN" w:bidi="ar-SA"/>
              </w:rPr>
              <w:t>3</w:t>
            </w:r>
          </w:p>
        </w:tc>
        <w:tc>
          <w:tcPr>
            <w:tcW w:w="2119" w:type="dxa"/>
          </w:tcPr>
          <w:p w14:paraId="2A699021">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授课学时</w:t>
            </w:r>
          </w:p>
        </w:tc>
        <w:tc>
          <w:tcPr>
            <w:tcW w:w="4897" w:type="dxa"/>
            <w:shd w:val="clear" w:color="auto" w:fill="auto"/>
            <w:vAlign w:val="top"/>
          </w:tcPr>
          <w:p w14:paraId="68D0315C">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2学时(90分钟)</w:t>
            </w:r>
          </w:p>
        </w:tc>
      </w:tr>
      <w:tr w14:paraId="01AAB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67A6590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76A1A188">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授课方式</w:t>
            </w:r>
          </w:p>
        </w:tc>
        <w:tc>
          <w:tcPr>
            <w:tcW w:w="4751" w:type="dxa"/>
            <w:shd w:val="clear" w:color="auto" w:fill="auto"/>
            <w:vAlign w:val="top"/>
          </w:tcPr>
          <w:p w14:paraId="4E2E49AC">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案例教学、上机实操、小组讨论</w:t>
            </w:r>
          </w:p>
        </w:tc>
        <w:tc>
          <w:tcPr>
            <w:tcW w:w="2119" w:type="dxa"/>
          </w:tcPr>
          <w:p w14:paraId="75486AD4">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授课地点</w:t>
            </w:r>
          </w:p>
        </w:tc>
        <w:tc>
          <w:tcPr>
            <w:tcW w:w="4897" w:type="dxa"/>
            <w:shd w:val="clear" w:color="auto" w:fill="auto"/>
            <w:vAlign w:val="top"/>
          </w:tcPr>
          <w:p w14:paraId="55DB682B">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计算机机房、智慧教室</w:t>
            </w:r>
          </w:p>
        </w:tc>
      </w:tr>
      <w:tr w14:paraId="58D3B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3C18B9E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标准与教材</w:t>
            </w:r>
          </w:p>
        </w:tc>
        <w:tc>
          <w:tcPr>
            <w:tcW w:w="6668" w:type="dxa"/>
            <w:gridSpan w:val="2"/>
            <w:vAlign w:val="top"/>
          </w:tcPr>
          <w:p w14:paraId="2FE103C6">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主选教材: 《大数据技术基础（第2版）》（林子雨主编，适配认知实习入门教学）</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参考教材: 《大数据认知与实践入门》《计算机基础实操教程》</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c>
          <w:tcPr>
            <w:tcW w:w="7016" w:type="dxa"/>
            <w:gridSpan w:val="2"/>
          </w:tcPr>
          <w:p w14:paraId="32466487">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eastAsia="宋体" w:asciiTheme="minorHAnsi" w:hAnsiTheme="minorHAnsi" w:cstheme="minorBidi"/>
                <w:bCs/>
                <w:kern w:val="2"/>
                <w:sz w:val="28"/>
                <w:lang w:val="en-US" w:eastAsia="zh-CN" w:bidi="ar-SA"/>
              </w:rPr>
            </w:pPr>
          </w:p>
        </w:tc>
      </w:tr>
      <w:tr w14:paraId="565A8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1B46F4D6">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教学内容</w:t>
            </w:r>
          </w:p>
        </w:tc>
        <w:tc>
          <w:tcPr>
            <w:tcW w:w="13684" w:type="dxa"/>
            <w:gridSpan w:val="4"/>
            <w:shd w:val="clear" w:color="auto" w:fill="auto"/>
            <w:vAlign w:val="top"/>
          </w:tcPr>
          <w:p w14:paraId="22931481">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基于大数据技术专业教学标准，面向大数据入门岗位（数据处理助理、数据分析助理）需求，融入1+X大数据工程技术技能等级证书（初级）入门实操要求，结合24级第一学期新生认知特点及前7课次Python基础（变量、运算符、条件语句、for循环、while循环及循环嵌套），重构教学内容。</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课岗融通: 结合大数据入门岗位对复杂批量数据处理的综合需求，掌握for与while循环的综合应用技巧，能根据数据处理场景灵活选择循环方式、设计循环逻辑，完成多层数据遍历、复杂统计分析等实操任务，提升数据处理的综合能力；</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课证融通: 对接1+X大数据工程技术技能等级证书（初级）中Python循环综合应用考核要点，掌握循环综合应用语法、错误排查方法，为后续证书备考夯实基础；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课赛融通: 结合高职组大数据技术赛项中Python代码编写规范，培养严谨的循环综合应用编写习惯，提升复杂数据处理实操熟练度和错误排查能力，为后续参与技能竞赛奠定基础。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tbl>
      <w:tblPr>
        <w:tblStyle w:val="16"/>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6600E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1AC03EF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学情分析</w:t>
            </w:r>
          </w:p>
        </w:tc>
        <w:tc>
          <w:tcPr>
            <w:tcW w:w="1512" w:type="dxa"/>
            <w:vAlign w:val="center"/>
          </w:tcPr>
          <w:p w14:paraId="630D1C7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3911" w:type="dxa"/>
          </w:tcPr>
          <w:p w14:paraId="56F16EC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整体分析</w:t>
            </w:r>
          </w:p>
        </w:tc>
        <w:tc>
          <w:tcPr>
            <w:tcW w:w="3670" w:type="dxa"/>
          </w:tcPr>
          <w:p w14:paraId="3707957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个体学期</w:t>
            </w:r>
          </w:p>
        </w:tc>
        <w:tc>
          <w:tcPr>
            <w:tcW w:w="4591" w:type="dxa"/>
          </w:tcPr>
          <w:p w14:paraId="63DBB37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数据来源</w:t>
            </w:r>
          </w:p>
        </w:tc>
      </w:tr>
      <w:tr w14:paraId="291AF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7C3B196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13AA98C6">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知识和技能基础</w:t>
            </w:r>
          </w:p>
        </w:tc>
        <w:tc>
          <w:tcPr>
            <w:tcW w:w="3911" w:type="dxa"/>
            <w:shd w:val="clear" w:color="auto" w:fill="auto"/>
            <w:vAlign w:val="top"/>
          </w:tcPr>
          <w:p w14:paraId="18D09C4B">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知识和技能基础：已完成前7课次学习，80%以上学生能熟练使用for循环、while循环及简单循环嵌套，完成基础批量数据处理、累加计算等操作；但对for与while循环的综合应用场景、逻辑搭配技巧完全陌生，难以根据实际数据处理需求灵活选择循环方式，对循环综合应用中的错误排查能力较弱，容易出现循环逻辑混乱、嵌套层次不清的问题。</w:t>
            </w:r>
          </w:p>
        </w:tc>
        <w:tc>
          <w:tcPr>
            <w:tcW w:w="3670" w:type="dxa"/>
            <w:shd w:val="clear" w:color="auto" w:fill="auto"/>
            <w:vAlign w:val="top"/>
          </w:tcPr>
          <w:p w14:paraId="0FDBEFB7">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03、09、16等7位计算机操作熟练度较弱的同学，对while循环条件设置、循环嵌套缩进仍需巩固，需重点指导for与while循环的搭配逻辑及错误排查方法；#11、19、26等6位逻辑思维较强的同学，能快速理解循环综合应用逻辑，可作为小组辅助者，帮助基础薄弱同学梳理循环逻辑、排查代码错误。</w:t>
            </w:r>
          </w:p>
        </w:tc>
        <w:tc>
          <w:tcPr>
            <w:tcW w:w="4591" w:type="dxa"/>
            <w:shd w:val="clear" w:color="auto" w:fill="auto"/>
            <w:vAlign w:val="top"/>
          </w:tcPr>
          <w:p w14:paraId="27E54EC8">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课次7课后任务完成情况、课堂表现记录</w:t>
            </w:r>
          </w:p>
        </w:tc>
      </w:tr>
      <w:tr w14:paraId="5C7B3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42774CA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2FC0B7DA">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认知与实践能力</w:t>
            </w:r>
          </w:p>
        </w:tc>
        <w:tc>
          <w:tcPr>
            <w:tcW w:w="3911" w:type="dxa"/>
            <w:shd w:val="clear" w:color="auto" w:fill="auto"/>
            <w:vAlign w:val="top"/>
          </w:tcPr>
          <w:p w14:paraId="08C3408E">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认知与实践能力：学生对Python实操的兴趣持续保持，具备一定的动手操作能力和基础错误排查能力，但逻辑推理能力、代码严谨性及综合应用能力仍需提升，对“循环综合应用场景判断”“复杂循环逻辑设计”“多类型循环错误排查”等知识点理解难度较大；部分学生编写循环综合代码时容易出现循环嵌套层次混乱、循环条件冲突、死循环等问题。</w:t>
            </w:r>
          </w:p>
        </w:tc>
        <w:tc>
          <w:tcPr>
            <w:tcW w:w="3670" w:type="dxa"/>
            <w:shd w:val="clear" w:color="auto" w:fill="auto"/>
            <w:vAlign w:val="top"/>
          </w:tcPr>
          <w:p w14:paraId="36FDD16A">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前预习反馈显示，有5位曾接触过Python的同学，能初步尝试for与while循环搭配编写代码，但逻辑不够严谨、错误较多；#22、30、38等5位注意力集中时间较短的同学，需通过实操案例、互动练习吸引注意力，避免在循环综合应用学习中跟不上教学节奏。</w:t>
            </w:r>
          </w:p>
        </w:tc>
        <w:tc>
          <w:tcPr>
            <w:tcW w:w="4591" w:type="dxa"/>
            <w:shd w:val="clear" w:color="auto" w:fill="auto"/>
            <w:vAlign w:val="top"/>
          </w:tcPr>
          <w:p w14:paraId="7B39E733">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课前预习反馈、课次7课堂观察记录</w:t>
            </w:r>
          </w:p>
        </w:tc>
      </w:tr>
      <w:tr w14:paraId="08C12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7067989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1618F1BC">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学习特点</w:t>
            </w:r>
          </w:p>
        </w:tc>
        <w:tc>
          <w:tcPr>
            <w:tcW w:w="12172" w:type="dxa"/>
            <w:gridSpan w:val="3"/>
            <w:vAlign w:val="top"/>
          </w:tcPr>
          <w:p w14:paraId="71DE5066">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生喜欢互动式、实操式学习，能积极参与课堂上机练习，乐于交流实操过程中遇到的问题；但注意力集中时间有限，对复杂的配置步骤容易产生畏难情绪，且缺乏主动记录问题、排查问题的习惯，需教师逐步引导。</w:t>
            </w:r>
          </w:p>
        </w:tc>
      </w:tr>
    </w:tbl>
    <w:tbl>
      <w:tblPr>
        <w:tblStyle w:val="16"/>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1F889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1EA1220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教学目标</w:t>
            </w:r>
          </w:p>
        </w:tc>
        <w:tc>
          <w:tcPr>
            <w:tcW w:w="2621" w:type="dxa"/>
            <w:vAlign w:val="center"/>
          </w:tcPr>
          <w:p w14:paraId="11414A3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素养目标</w:t>
            </w:r>
          </w:p>
        </w:tc>
        <w:tc>
          <w:tcPr>
            <w:tcW w:w="11063" w:type="dxa"/>
            <w:gridSpan w:val="3"/>
            <w:shd w:val="clear" w:color="auto" w:fill="auto"/>
            <w:vAlign w:val="top"/>
          </w:tcPr>
          <w:p w14:paraId="2956D229">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培养严谨的代码编写习惯，重视Python循环综合应用的语法规范（尤其是循环搭配逻辑、嵌套缩进），杜绝循环逻辑混乱、死循环等基础语法错误；2. 强化团队协作意识，能在小组中互助梳理循环综合应用逻辑、排查代码错误、交流实操思路；3. 培养复杂逻辑思维能力和综合数据处理思维，养成记录循环综合应用场景、总结错误排查方法的习惯；4. 深化大数据工具学习认知，树立“精准设计、灵活应用”的学习理念，培养工匠精神。</w:t>
            </w:r>
          </w:p>
        </w:tc>
      </w:tr>
      <w:tr w14:paraId="2EBF8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417" w:hRule="atLeast"/>
          <w:jc w:val="center"/>
        </w:trPr>
        <w:tc>
          <w:tcPr>
            <w:tcW w:w="2016" w:type="dxa"/>
            <w:vMerge w:val="continue"/>
          </w:tcPr>
          <w:p w14:paraId="4244C6B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2621" w:type="dxa"/>
            <w:vAlign w:val="center"/>
          </w:tcPr>
          <w:p w14:paraId="53F79A2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知识目标</w:t>
            </w:r>
          </w:p>
        </w:tc>
        <w:tc>
          <w:tcPr>
            <w:tcW w:w="11063" w:type="dxa"/>
            <w:gridSpan w:val="3"/>
            <w:shd w:val="clear" w:color="auto" w:fill="auto"/>
            <w:vAlign w:val="top"/>
          </w:tcPr>
          <w:p w14:paraId="1074971C">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理解for与while循环综合应用的核心逻辑、适用场景，掌握两种循环的搭配技巧；2. 掌握循环综合应用的基础语法，理解不同循环搭配的执行顺序；3. 掌握循环综合应用中常见错误（逻辑混乱、死循环、嵌套缩进错误）的类型及排查思路；4. 了解大数据入门场景中循环综合应用的典型案例及编写思路。</w:t>
            </w:r>
          </w:p>
        </w:tc>
      </w:tr>
      <w:tr w14:paraId="29192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517B7F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2621" w:type="dxa"/>
            <w:vAlign w:val="center"/>
          </w:tcPr>
          <w:p w14:paraId="4C20D3A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能力目标</w:t>
            </w:r>
          </w:p>
        </w:tc>
        <w:tc>
          <w:tcPr>
            <w:tcW w:w="11063" w:type="dxa"/>
            <w:gridSpan w:val="3"/>
            <w:shd w:val="clear" w:color="auto" w:fill="auto"/>
            <w:vAlign w:val="top"/>
          </w:tcPr>
          <w:p w14:paraId="758F6730">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能够根据实际数据处理需求，灵活搭配for与while循环，编写规范的循环综合应用代码；2. 能够理清循环综合应用中不同循环的执行顺序，避免循环逻辑混乱、死循环；3. 能够排查循环综合应用代码中的语法错误、逻辑错误，独立完成代码编写与运行；4. 能够完成大数据入门场景下的循环综合应用案例实操，提升数据处理综合能力。</w:t>
            </w:r>
          </w:p>
        </w:tc>
      </w:tr>
      <w:tr w14:paraId="3D9BF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30DCC8B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思政映射</w:t>
            </w:r>
          </w:p>
        </w:tc>
        <w:tc>
          <w:tcPr>
            <w:tcW w:w="13684" w:type="dxa"/>
            <w:gridSpan w:val="4"/>
            <w:vAlign w:val="top"/>
          </w:tcPr>
          <w:p w14:paraId="67B94793">
            <w:pPr>
              <w:widowControl w:val="0"/>
              <w:spacing w:before="120" w:after="120" w:line="288" w:lineRule="auto"/>
              <w:ind w:left="0" w:leftChars="0"/>
              <w:jc w:val="left"/>
              <w:rPr>
                <w:rFonts w:ascii="黑体" w:hAnsi="黑体" w:eastAsia="黑体" w:cs="黑体"/>
                <w:bCs/>
                <w:kern w:val="2"/>
                <w:sz w:val="28"/>
                <w:lang w:val="en-US" w:eastAsia="zh-CN" w:bidi="ar-SA"/>
              </w:rPr>
            </w:pPr>
            <w:r>
              <w:rPr>
                <w:rFonts w:ascii="Arial" w:hAnsi="Arial" w:eastAsia="等线" w:cs="Arial"/>
                <w:bCs/>
                <w:w w:val="90"/>
                <w:kern w:val="2"/>
                <w:sz w:val="22"/>
                <w:lang w:val="en-US" w:eastAsia="zh-CN" w:bidi="ar-SA"/>
              </w:rPr>
              <w:t>通过Python循环综合应用实操训练，培养学生严谨细致、精益求精的工匠精神，引导学生认识到“循环综合应用的逻辑设计、错误排查”如同大数据处理中“复杂数据的分层管控、精准处理”——每一个循环的搭配、每一处逻辑的设计，都直接影响数据处理的效率和准确性；通过小组互助，培养学生互帮互助、共同进步的团队精神，贴合高职人才培养的素养要求。</w:t>
            </w:r>
          </w:p>
        </w:tc>
      </w:tr>
      <w:tr w14:paraId="69155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4FAE131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教学重点</w:t>
            </w:r>
          </w:p>
        </w:tc>
        <w:tc>
          <w:tcPr>
            <w:tcW w:w="5423" w:type="dxa"/>
            <w:gridSpan w:val="2"/>
            <w:shd w:val="clear" w:color="auto" w:fill="auto"/>
            <w:vAlign w:val="top"/>
          </w:tcPr>
          <w:p w14:paraId="6DBADD41">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for与while循环综合应用的搭配技巧、循环综合应用语法规范、典型案例实操</w:t>
            </w:r>
          </w:p>
        </w:tc>
        <w:tc>
          <w:tcPr>
            <w:tcW w:w="1745" w:type="dxa"/>
            <w:vAlign w:val="center"/>
          </w:tcPr>
          <w:p w14:paraId="74B0D297">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教学重点解决方法</w:t>
            </w:r>
          </w:p>
        </w:tc>
        <w:tc>
          <w:tcPr>
            <w:tcW w:w="6516" w:type="dxa"/>
            <w:shd w:val="clear" w:color="auto" w:fill="auto"/>
            <w:vAlign w:val="top"/>
          </w:tcPr>
          <w:p w14:paraId="0B49AFF3">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采用“示范讲解+案例拆解+分层练习+综合实训”的方式，结合大数据入门场景案例（如多层数据统计、复杂批量处理），分步演示for与while循环的搭配思路和编写步骤；发放循环综合应用语法手册，标注重点语法及搭配技巧；小组互助练习，教师巡视指导，针对新生容易出错的循环搭配逻辑、嵌套缩进问题，集中讲解、反复强化，确保每位学生掌握核心要点。</w:t>
            </w:r>
          </w:p>
        </w:tc>
      </w:tr>
      <w:tr w14:paraId="165C9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7EDEE41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教学难点</w:t>
            </w:r>
          </w:p>
        </w:tc>
        <w:tc>
          <w:tcPr>
            <w:tcW w:w="5423" w:type="dxa"/>
            <w:gridSpan w:val="2"/>
            <w:shd w:val="clear" w:color="auto" w:fill="auto"/>
            <w:vAlign w:val="top"/>
          </w:tcPr>
          <w:p w14:paraId="4DCA8F6C">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循环综合应用的逻辑设计、不同循环搭配的执行顺序理解、复杂循环错误排查</w:t>
            </w:r>
          </w:p>
        </w:tc>
        <w:tc>
          <w:tcPr>
            <w:tcW w:w="1745" w:type="dxa"/>
            <w:vAlign w:val="center"/>
          </w:tcPr>
          <w:p w14:paraId="4562F20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教学难点解决方法</w:t>
            </w:r>
          </w:p>
        </w:tc>
        <w:tc>
          <w:tcPr>
            <w:tcW w:w="6516" w:type="dxa"/>
            <w:shd w:val="clear" w:color="auto" w:fill="auto"/>
            <w:vAlign w:val="top"/>
          </w:tcPr>
          <w:p w14:paraId="7318DE81">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通过“流程图可视化+案例对比+错误拆解”的方式，用流程图展示不同循环搭配的执行过程，让学生直观理解逻辑顺序；整理循环综合应用逻辑设计口诀、常见错误排查手册，简化记忆难度；通过“对比案例”（正确循环搭配与错误搭配、规范逻辑与混乱逻辑）演示用法，让学生掌握逻辑设计和错误排查技巧；设计分层练习和综合实训案例，从基础搭配到复杂应用，逐步突破难点；针对基础薄弱学生，进行一对一指导，确保掌握循环搭配逻辑和错误排查方法。</w:t>
            </w:r>
          </w:p>
        </w:tc>
      </w:tr>
    </w:tbl>
    <w:tbl>
      <w:tblPr>
        <w:tblStyle w:val="16"/>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2FCA1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0DDAC15B">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132" w:name="_Toc28495"/>
            <w:bookmarkStart w:id="133" w:name="_Toc2741_6"/>
            <w:bookmarkStart w:id="134" w:name="_Toc16001_6"/>
            <w:r>
              <w:rPr>
                <w:rFonts w:hint="eastAsia" w:ascii="Arial" w:hAnsi="Arial" w:eastAsia="黑体" w:cstheme="minorBidi"/>
                <w:b/>
                <w:bCs/>
                <w:kern w:val="2"/>
                <w:sz w:val="32"/>
                <w:lang w:val="en-US" w:eastAsia="zh-CN" w:bidi="ar-SA"/>
              </w:rPr>
              <w:t>二、教学策略</w:t>
            </w:r>
            <w:bookmarkEnd w:id="132"/>
          </w:p>
        </w:tc>
      </w:tr>
      <w:tr w14:paraId="0B0A4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08CE4B4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教学组织</w:t>
            </w:r>
          </w:p>
        </w:tc>
        <w:tc>
          <w:tcPr>
            <w:tcW w:w="12501" w:type="dxa"/>
            <w:gridSpan w:val="4"/>
          </w:tcPr>
          <w:p w14:paraId="7079973A">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组织形式：结合你的授课方式（项目教学、实操演练），明确以 “小组协作 + 自主探究” 为主，搭配教师示范、组间互评，适配理实一体课堂；</w:t>
            </w:r>
          </w:p>
          <w:p w14:paraId="525E673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人员分工：明确教师（引导、示范、点评、指导）、学生（小组分工：组长、方案设计员、实操员、展示员）的具体职责，避免分工混乱；</w:t>
            </w:r>
          </w:p>
          <w:p w14:paraId="38499D1E">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流程组织：对应你现有 “课前自主学习 - 课中实操突破 - 课后巩固拓展”，细化每环节的组织节奏（如课中 10 分钟引航、15 分钟案例拆解等），明确衔接方式；</w:t>
            </w:r>
          </w:p>
          <w:p w14:paraId="5F837453">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保障措施：结合你的教学资源，明确机房设备、数据集、方案模板等的准备，以及课堂秩序、小组协作效率的保障。</w:t>
            </w:r>
          </w:p>
        </w:tc>
      </w:tr>
      <w:tr w14:paraId="1C851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220A7B7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教学方法</w:t>
            </w:r>
          </w:p>
        </w:tc>
        <w:tc>
          <w:tcPr>
            <w:tcW w:w="1438" w:type="dxa"/>
            <w:vAlign w:val="center"/>
          </w:tcPr>
          <w:p w14:paraId="6507E9E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Cs/>
                <w:kern w:val="2"/>
                <w:sz w:val="28"/>
                <w:lang w:val="en-US" w:eastAsia="zh-CN" w:bidi="ar-SA"/>
              </w:rPr>
              <w:t>教法</w:t>
            </w:r>
          </w:p>
        </w:tc>
        <w:tc>
          <w:tcPr>
            <w:tcW w:w="4430" w:type="dxa"/>
            <w:vAlign w:val="center"/>
          </w:tcPr>
          <w:p w14:paraId="751521A6">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任务驱动法、情景创设法、操作示范法、问题引导法</w:t>
            </w:r>
            <w:r>
              <w:rPr>
                <w:rFonts w:ascii="Arial" w:hAnsi="Arial" w:eastAsia="等线" w:cs="Arial"/>
                <w:bCs/>
                <w:w w:val="90"/>
                <w:kern w:val="2"/>
                <w:sz w:val="22"/>
                <w:lang w:val="en-US" w:eastAsia="zh-CN" w:bidi="ar-SA"/>
              </w:rPr>
              <w:br w:type="textWrapping"/>
            </w:r>
          </w:p>
        </w:tc>
        <w:tc>
          <w:tcPr>
            <w:tcW w:w="1744" w:type="dxa"/>
            <w:vAlign w:val="center"/>
          </w:tcPr>
          <w:p w14:paraId="0715B6A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Cs/>
                <w:kern w:val="2"/>
                <w:sz w:val="28"/>
                <w:lang w:val="en-US" w:eastAsia="zh-CN" w:bidi="ar-SA"/>
              </w:rPr>
              <w:t>学法</w:t>
            </w:r>
          </w:p>
        </w:tc>
        <w:tc>
          <w:tcPr>
            <w:tcW w:w="4889" w:type="dxa"/>
            <w:vAlign w:val="center"/>
          </w:tcPr>
          <w:p w14:paraId="3AD11AE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自主学习法、合作学习法、练习法、记录总结法</w:t>
            </w:r>
            <w:r>
              <w:rPr>
                <w:rFonts w:ascii="Arial" w:hAnsi="Arial" w:eastAsia="等线" w:cs="Arial"/>
                <w:bCs/>
                <w:w w:val="90"/>
                <w:kern w:val="2"/>
                <w:sz w:val="22"/>
                <w:lang w:val="en-US" w:eastAsia="zh-CN" w:bidi="ar-SA"/>
              </w:rPr>
              <w:br w:type="textWrapping"/>
            </w:r>
          </w:p>
        </w:tc>
      </w:tr>
      <w:tr w14:paraId="71C0A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55AED39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教学资源与手段</w:t>
            </w:r>
          </w:p>
        </w:tc>
        <w:tc>
          <w:tcPr>
            <w:tcW w:w="12501" w:type="dxa"/>
            <w:gridSpan w:val="4"/>
            <w:shd w:val="clear" w:color="auto" w:fill="auto"/>
            <w:vAlign w:val="top"/>
          </w:tcPr>
          <w:p w14:paraId="7C87D1A0">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教学资源与手段：计算机机房、Python安装包、大数据行业案例视频、实操步骤手册、安装演示视频、常见问题排查手册、多媒体投影设备、大数据行业认知PPT</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p w14:paraId="6A00A56E">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6"/>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77B8C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7AA8E3D1">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135" w:name="_Toc31691"/>
            <w:bookmarkStart w:id="136" w:name="_Toc1678_6"/>
            <w:bookmarkStart w:id="137" w:name="_Toc21564_6"/>
            <w:r>
              <w:rPr>
                <w:rFonts w:hint="eastAsia" w:ascii="Arial" w:hAnsi="Arial" w:eastAsia="黑体" w:cstheme="minorBidi"/>
                <w:b/>
                <w:bCs/>
                <w:kern w:val="2"/>
                <w:sz w:val="32"/>
                <w:lang w:val="en-US" w:eastAsia="zh-CN" w:bidi="ar-SA"/>
              </w:rPr>
              <w:t>三、教学实施过程</w:t>
            </w:r>
            <w:bookmarkEnd w:id="135"/>
          </w:p>
        </w:tc>
      </w:tr>
      <w:tr w14:paraId="3DD4C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3DAC2F0A">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前</w:t>
            </w:r>
          </w:p>
        </w:tc>
      </w:tr>
      <w:tr w14:paraId="47D5D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54DBD77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3331" w:type="dxa"/>
            <w:vMerge w:val="restart"/>
            <w:vAlign w:val="center"/>
          </w:tcPr>
          <w:p w14:paraId="6223119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6628" w:type="dxa"/>
            <w:gridSpan w:val="2"/>
            <w:vAlign w:val="center"/>
          </w:tcPr>
          <w:p w14:paraId="7524DCF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324" w:type="dxa"/>
            <w:vMerge w:val="restart"/>
            <w:vAlign w:val="center"/>
          </w:tcPr>
          <w:p w14:paraId="6DB44B0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14BAE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330B33EB">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31" w:type="dxa"/>
            <w:vMerge w:val="continue"/>
            <w:vAlign w:val="center"/>
          </w:tcPr>
          <w:p w14:paraId="5A1D37E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14" w:type="dxa"/>
            <w:vAlign w:val="center"/>
          </w:tcPr>
          <w:p w14:paraId="6847EE3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314" w:type="dxa"/>
            <w:vAlign w:val="center"/>
          </w:tcPr>
          <w:p w14:paraId="2DE19C2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324" w:type="dxa"/>
            <w:vMerge w:val="continue"/>
          </w:tcPr>
          <w:p w14:paraId="361BA4F0">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3CC05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0CADADE7">
            <w:pPr>
              <w:pageBreakBefore w:val="0"/>
              <w:widowControl w:val="0"/>
              <w:kinsoku/>
              <w:wordWrap/>
              <w:overflowPunct w:val="0"/>
              <w:topLinePunct/>
              <w:autoSpaceDE w:val="0"/>
              <w:autoSpaceDN w:val="0"/>
              <w:bidi w:val="0"/>
              <w:adjustRightInd/>
              <w:snapToGrid/>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项目初探</w:t>
            </w:r>
          </w:p>
        </w:tc>
        <w:tc>
          <w:tcPr>
            <w:tcW w:w="3331" w:type="dxa"/>
            <w:shd w:val="clear" w:color="auto" w:fill="auto"/>
            <w:vAlign w:val="top"/>
          </w:tcPr>
          <w:p w14:paraId="1C041E16">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复习前7课次核心内容：Python for循环、while循环及简单循环嵌套的语法规范、使用场景，重点复习两种循环的差异及嵌套缩进要求；2. 预习Python for与while循环综合应用的基础概念、搭配技巧，查看预习视频，初步了解循环综合应用的典型场景及编写思路；3. 标记疑问点（如循环搭配逻辑、执行顺序、错误排查）</w:t>
            </w:r>
          </w:p>
        </w:tc>
        <w:tc>
          <w:tcPr>
            <w:tcW w:w="3314" w:type="dxa"/>
            <w:shd w:val="clear" w:color="auto" w:fill="auto"/>
            <w:vAlign w:val="top"/>
          </w:tcPr>
          <w:p w14:paraId="63426468">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上传预习资源（循环综合应用概念文档、实操示范视频、循环搭配对比文档、简单练习题）至学习平台；2. 解答学生平台留言的疑问；3. 统计学生预习情况，预判教学难点（如循环搭配逻辑、错误排查），贴合第一学期新生预习能力。</w:t>
            </w:r>
          </w:p>
        </w:tc>
        <w:tc>
          <w:tcPr>
            <w:tcW w:w="3314" w:type="dxa"/>
            <w:shd w:val="clear" w:color="auto" w:fill="auto"/>
            <w:vAlign w:val="top"/>
          </w:tcPr>
          <w:p w14:paraId="6D45F246">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复习Python for循环、while循环及循环嵌套相关操作，确保熟练掌握；2. 查看预习资源，初步了解循环综合应用的核心概念及搭配技巧，思考不同循环的适用场景；3. 观看预习视频，记录疑问点并在平台反馈。</w:t>
            </w:r>
          </w:p>
        </w:tc>
        <w:tc>
          <w:tcPr>
            <w:tcW w:w="4324" w:type="dxa"/>
            <w:shd w:val="clear" w:color="auto" w:fill="auto"/>
            <w:vAlign w:val="top"/>
          </w:tcPr>
          <w:p w14:paraId="4B220CD2">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预习概念文档、实操示范视频、循环搭配对比文档、简单练习题【设计意图】复习旧知，衔接新知，让学生提前熟悉循环综合应用的核心概念及操作步骤，为课堂实操做好准备；通过预习反馈，明确教学重点，针对性调整教学节奏。</w:t>
            </w:r>
          </w:p>
        </w:tc>
      </w:tr>
    </w:tbl>
    <w:p w14:paraId="18B8B8B3">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6"/>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2758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28DF0BC">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中</w:t>
            </w:r>
          </w:p>
        </w:tc>
      </w:tr>
      <w:tr w14:paraId="45F8F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174D29D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1891" w:type="dxa"/>
            <w:vMerge w:val="restart"/>
            <w:vAlign w:val="center"/>
          </w:tcPr>
          <w:p w14:paraId="4ADC961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7581" w:type="dxa"/>
            <w:gridSpan w:val="2"/>
            <w:vAlign w:val="center"/>
          </w:tcPr>
          <w:p w14:paraId="4F3FD6B3">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811" w:type="dxa"/>
            <w:vMerge w:val="restart"/>
            <w:vAlign w:val="center"/>
          </w:tcPr>
          <w:p w14:paraId="47F92E4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598C3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4CCAC76">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1891" w:type="dxa"/>
            <w:vMerge w:val="continue"/>
          </w:tcPr>
          <w:p w14:paraId="629216D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911" w:type="dxa"/>
            <w:vAlign w:val="center"/>
          </w:tcPr>
          <w:p w14:paraId="6A383F4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670" w:type="dxa"/>
            <w:vAlign w:val="center"/>
          </w:tcPr>
          <w:p w14:paraId="1AA7E6C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811" w:type="dxa"/>
            <w:vMerge w:val="continue"/>
          </w:tcPr>
          <w:p w14:paraId="032776B7">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3B6FF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3168D06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引航导学</w:t>
            </w:r>
          </w:p>
          <w:p w14:paraId="7F22A12C">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（思政）</w:t>
            </w:r>
          </w:p>
        </w:tc>
        <w:tc>
          <w:tcPr>
            <w:tcW w:w="1891" w:type="dxa"/>
            <w:vAlign w:val="top"/>
          </w:tcPr>
          <w:p w14:paraId="04245692">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复习前7课次核心内容：Python for循环、while循环及循环嵌套的语法规范、使用场景，抽查学生实操情况，重点纠正循环嵌套缩进、死循环等常见错误；2. 衔接本次课内容，通过简单案例让学生初步感知for与while循环综合应用的场景及优势；3. 明确本次课教学目标、重点难点及实操任务；4. 强调循环综合应用逻辑设计的严谨性，融入工匠精神思政教育，引导学生重视代码规范</w:t>
            </w:r>
          </w:p>
        </w:tc>
        <w:tc>
          <w:tcPr>
            <w:tcW w:w="3911" w:type="dxa"/>
            <w:vAlign w:val="top"/>
          </w:tcPr>
          <w:p w14:paraId="29830A9A">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抽查学生循环嵌套代码编写实操情况，针对不熟练的学生进行快速指导；2. 梳理前7课次重点，通过对比案例衔接本次课循环综合应用内容，明确学习任务；3. 结合循环逻辑混乱案例，强调严谨编写的重要性，融入思政教育。</w:t>
            </w:r>
          </w:p>
        </w:tc>
        <w:tc>
          <w:tcPr>
            <w:tcW w:w="3670" w:type="dxa"/>
            <w:vAlign w:val="top"/>
          </w:tcPr>
          <w:p w14:paraId="350CC601">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完成循环嵌套代码编写实操，巩固旧知，纠正自身错误；2. 理解循环综合应用的初步场景及优势，明确本次课学习目标；3. 理解循环综合应用逻辑设计的严谨性，树立规范操作意识。</w:t>
            </w:r>
          </w:p>
        </w:tc>
        <w:tc>
          <w:tcPr>
            <w:tcW w:w="4811" w:type="dxa"/>
            <w:vAlign w:val="top"/>
          </w:tcPr>
          <w:p w14:paraId="5E15F53D">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资源】前7课次复习PPT、循环搭配对比案例、循环逻辑混乱案例【设计意图】复习旧知，衔接新知，确保学生熟练掌握单一循环及嵌套基础；明确学习目标，融入思政教育，引导学生重视代码规范，快速进入课堂状态。</w:t>
            </w:r>
          </w:p>
        </w:tc>
      </w:tr>
    </w:tbl>
    <w:p w14:paraId="379EB55A">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6"/>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D9F4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625C27B0">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示范讲解：循环综合应用基础搭配及语法规范（20分钟）</w:t>
            </w:r>
          </w:p>
        </w:tc>
        <w:tc>
          <w:tcPr>
            <w:tcW w:w="1891" w:type="dxa"/>
            <w:shd w:val="clear" w:color="auto" w:fill="auto"/>
            <w:vAlign w:val="top"/>
          </w:tcPr>
          <w:p w14:paraId="5AA58303">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循环综合应用核心逻辑：讲解for与while循环综合应用的适用场景、搭配原则，区分“for外层+while内层”“while外层+for内层”两种常见搭配的适用情况；2. 基础搭配案例：结合“批量数据分层统计”“多层数据遍历”案例，分步演示两种循环搭配的编写步骤，强调语法规范和缩进要求；3. 循环执行顺序：用流程图展示不同循环搭配的执行过程，让学生直观理解内外层循环的执行逻辑。</w:t>
            </w:r>
          </w:p>
        </w:tc>
        <w:tc>
          <w:tcPr>
            <w:tcW w:w="3911" w:type="dxa"/>
            <w:shd w:val="clear" w:color="auto" w:fill="auto"/>
            <w:vAlign w:val="top"/>
          </w:tcPr>
          <w:p w14:paraId="31D97088">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分步演示循环综合应用的基础搭配及编写过程，用流程图展示执行顺序，让学生直观理解；2. 强调循环综合应用的语法规范和缩进要求，对比展示规范与混乱代码案例；3. 解答学生疑问，针对新生容易出错的循环搭配逻辑、缩进问题反复强调。</w:t>
            </w:r>
          </w:p>
        </w:tc>
        <w:tc>
          <w:tcPr>
            <w:tcW w:w="3670" w:type="dxa"/>
            <w:shd w:val="clear" w:color="auto" w:fill="auto"/>
            <w:vAlign w:val="top"/>
          </w:tcPr>
          <w:p w14:paraId="3F8B403E">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跟随教师演示，在Python中分步编写循环综合应用代码，理解语法结构和缩进规范；2. 记录循环综合应用的搭配原则及执行顺序；3. 尝试使用两种循环搭配完成简单的数据处理任务，遇到问题及时提问。</w:t>
            </w:r>
          </w:p>
        </w:tc>
        <w:tc>
          <w:tcPr>
            <w:tcW w:w="4811" w:type="dxa"/>
            <w:shd w:val="clear" w:color="auto" w:fill="auto"/>
            <w:vAlign w:val="top"/>
          </w:tcPr>
          <w:p w14:paraId="6FFDE5CD">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循环综合应用语法手册、循环执行流程图、案例素材、规范与混乱代码对比案例【设计意图】让学生掌握循环综合应用的基础搭配和语法规范，通过流程图和案例降低理解难度，突破教学重点，贴合新生认知特点。</w:t>
            </w:r>
          </w:p>
        </w:tc>
      </w:tr>
    </w:tbl>
    <w:p w14:paraId="15DDD441">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6"/>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206FC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5C3E1E96">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示范讲解：循环综合应用错误排查及案例进阶（15分钟）</w:t>
            </w:r>
          </w:p>
        </w:tc>
        <w:tc>
          <w:tcPr>
            <w:tcW w:w="1891" w:type="dxa"/>
            <w:shd w:val="clear" w:color="auto" w:fill="auto"/>
            <w:vAlign w:val="top"/>
          </w:tcPr>
          <w:p w14:paraId="70B8E816">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常见错误类型：梳理循环综合应用中常见的错误（循环逻辑混乱、死循环、嵌套缩进错误、循环条件冲突），结合具体案例分析错误原因；2. 错误排查方法：讲解循环综合应用错误排查的核心思路和步骤，演示如何逐步排查代码中的逻辑错误和语法错误；3. 案例进阶：结合大数据入门场景（如班级成绩分层统计、批量数据筛选与处理），演示复杂循环综合应用代码的编写及错误排查过程。</w:t>
            </w:r>
          </w:p>
        </w:tc>
        <w:tc>
          <w:tcPr>
            <w:tcW w:w="3911" w:type="dxa"/>
            <w:shd w:val="clear" w:color="auto" w:fill="auto"/>
            <w:vAlign w:val="top"/>
          </w:tcPr>
          <w:p w14:paraId="47984C9C">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结合具体错误案例，分步演示错误排查的过程和方法，让学生掌握排查技巧；2. 强调错误排查的核心思路，引导学生养成“逐行检查、逐步调试”的习惯；3. 演示复杂循环综合应用案例的编写过程，拆解逻辑设计思路，巡视指导，及时解答学生疑问。</w:t>
            </w:r>
          </w:p>
        </w:tc>
        <w:tc>
          <w:tcPr>
            <w:tcW w:w="3670" w:type="dxa"/>
            <w:shd w:val="clear" w:color="auto" w:fill="auto"/>
            <w:vAlign w:val="top"/>
          </w:tcPr>
          <w:p w14:paraId="45C001D2">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跟随教师演示，理解循环综合应用常见错误的类型及排查方法；2. 记录错误排查步骤和注意事项；3. 尝试排查简单的循环综合应用代码错误，理解复杂案例的逻辑设计思路。</w:t>
            </w:r>
          </w:p>
        </w:tc>
        <w:tc>
          <w:tcPr>
            <w:tcW w:w="4811" w:type="dxa"/>
            <w:shd w:val="clear" w:color="auto" w:fill="auto"/>
            <w:vAlign w:val="top"/>
          </w:tcPr>
          <w:p w14:paraId="3E716108">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错误案例手册、错误排查步骤手册、复杂案例素材、循环执行流程图【设计意图】让学生掌握循环综合应用错误排查方法和复杂案例实操思路，通过案例演示，降低理解难度，突破教学难点，贴合新生实操能力。</w:t>
            </w:r>
          </w:p>
        </w:tc>
      </w:tr>
    </w:tbl>
    <w:p w14:paraId="2F80D373">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6"/>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1F40D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2F3E7EFC">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自主练习+小组互助+综合实训（30分钟）</w:t>
            </w:r>
          </w:p>
        </w:tc>
        <w:tc>
          <w:tcPr>
            <w:tcW w:w="1891" w:type="dxa"/>
            <w:vAlign w:val="top"/>
          </w:tcPr>
          <w:p w14:paraId="26DE2B3F">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基础题：使用for与while循环搭配，完成简单的多层数据遍历、批量数据统计，避免逻辑混乱和死循环；2. 提升题：根据数据处理需求，选择合适的循环搭配方式，编写代码完成复杂批量数据处理任务；3. 综合实训题：结合大数据入门场景（如班级成绩分层统计、批量数据筛选与输出），编写循环综合应用代码并完成错误排查。</w:t>
            </w:r>
          </w:p>
        </w:tc>
        <w:tc>
          <w:tcPr>
            <w:tcW w:w="3911" w:type="dxa"/>
            <w:vAlign w:val="top"/>
          </w:tcPr>
          <w:p w14:paraId="6C9D68BB">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发放分层练习题库和综合实训案例素材，明确练习要求；2. 巡视指导，重点关注基础薄弱学生，针对性解决循环搭配逻辑、错误排查等难题；3. 引导小组互助，让逻辑思维较强的同学帮助基础薄弱同学，梳理循环逻辑、排查代码错误；4. 收集学生常见错误，准备集中讲解。</w:t>
            </w:r>
          </w:p>
        </w:tc>
        <w:tc>
          <w:tcPr>
            <w:tcW w:w="3670" w:type="dxa"/>
            <w:vAlign w:val="top"/>
          </w:tcPr>
          <w:p w14:paraId="1C26C357">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按要求完成分层练习和综合实训，先完成基础题，再尝试提升题和综合实训题；2. 遇到循环代码错误，先自主排查，再向小组同学求助；3. 记录自己的错误及排查方法，整理实操笔记；4. 小组内交流实操心得，分享循环综合应用代码编写思路。</w:t>
            </w:r>
          </w:p>
        </w:tc>
        <w:tc>
          <w:tcPr>
            <w:tcW w:w="4811" w:type="dxa"/>
            <w:vAlign w:val="top"/>
          </w:tcPr>
          <w:p w14:paraId="31A83F95">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资源】分层练习题库、综合实训案例素材、循环综合应用语法手册、错误排查步骤手册【设计意图】通过分层练习和综合实训，兼顾不同层次学生的学习需求，强化循环综合应用使用能力和错误排查能力；通过小组互助，培养团队协作意识，提升问题解决能力，巩固课堂所学知识。</w:t>
            </w:r>
          </w:p>
        </w:tc>
      </w:tr>
    </w:tbl>
    <w:p w14:paraId="505A39A3">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黑体" w:hAnsi="黑体" w:eastAsia="黑体" w:cs="黑体"/>
          <w:b/>
          <w:kern w:val="2"/>
          <w:sz w:val="28"/>
          <w:lang w:val="en-US" w:eastAsia="zh-CN" w:bidi="ar-SA"/>
        </w:rPr>
      </w:pPr>
    </w:p>
    <w:tbl>
      <w:tblPr>
        <w:tblStyle w:val="16"/>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91C2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57F720D3">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后</w:t>
            </w:r>
          </w:p>
        </w:tc>
      </w:tr>
      <w:tr w14:paraId="3863D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3EF742B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3331" w:type="dxa"/>
            <w:vMerge w:val="restart"/>
            <w:vAlign w:val="center"/>
          </w:tcPr>
          <w:p w14:paraId="493D3C6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6628" w:type="dxa"/>
            <w:gridSpan w:val="2"/>
            <w:vAlign w:val="center"/>
          </w:tcPr>
          <w:p w14:paraId="06F0015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324" w:type="dxa"/>
            <w:vMerge w:val="restart"/>
            <w:vAlign w:val="center"/>
          </w:tcPr>
          <w:p w14:paraId="563AF1B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705B3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37C9DB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31" w:type="dxa"/>
            <w:vMerge w:val="continue"/>
          </w:tcPr>
          <w:p w14:paraId="71B4270E">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c>
          <w:tcPr>
            <w:tcW w:w="3314" w:type="dxa"/>
            <w:vAlign w:val="center"/>
          </w:tcPr>
          <w:p w14:paraId="0F637F4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314" w:type="dxa"/>
            <w:vAlign w:val="center"/>
          </w:tcPr>
          <w:p w14:paraId="088C65B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324" w:type="dxa"/>
            <w:vMerge w:val="continue"/>
          </w:tcPr>
          <w:p w14:paraId="33AEBDCC">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3127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27E33B4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承学拓识</w:t>
            </w:r>
          </w:p>
        </w:tc>
        <w:tc>
          <w:tcPr>
            <w:tcW w:w="3331" w:type="dxa"/>
            <w:vAlign w:val="top"/>
          </w:tcPr>
          <w:p w14:paraId="3A0D5117">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重新梳理for与while循环综合应用的搭配技巧、语法规范、执行顺序及错误排查方法，完善实操笔记；2. 完成课后练习（基础题+提升题+综合实训题），巩固实操技能，重点练习循环搭配逻辑和错误排查，整理错题；3. 预习Python循环与条件语句综合应用，记录疑问点，为后续课次9实操做好铺垫。</w:t>
            </w:r>
          </w:p>
        </w:tc>
        <w:tc>
          <w:tcPr>
            <w:tcW w:w="3314" w:type="dxa"/>
            <w:vAlign w:val="top"/>
          </w:tcPr>
          <w:p w14:paraId="71AB1240">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推送课后练习和预习资源；2. 查看学生课后任务完成情况，重点关注新生的实操巩固情况和错题整理情况，尤其关注循环搭配逻辑、错误排查等问题；3. 解答学生课后反馈的疑问，耐心指导，针对共性问题发布补充讲解视频。</w:t>
            </w:r>
          </w:p>
        </w:tc>
        <w:tc>
          <w:tcPr>
            <w:tcW w:w="3314" w:type="dxa"/>
            <w:vAlign w:val="top"/>
          </w:tcPr>
          <w:p w14:paraId="3864342D">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完善实操笔记，梳理核心知识点和常见错误排查方法；2. 完成课后练习，巩固循环综合应用相关操作，整理错题及排查方法；3. 预习Python循环与条件语句综合应用，记录疑问点</w:t>
            </w:r>
          </w:p>
        </w:tc>
        <w:tc>
          <w:tcPr>
            <w:tcW w:w="4324" w:type="dxa"/>
            <w:vAlign w:val="top"/>
          </w:tcPr>
          <w:p w14:paraId="2ED15881">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课后练习题库、预习资源、错题整理模板、补充讲解视频【设计意图】巩固课堂所学知识，强化实操能力和错误排查能力，整理错题帮助学生规避常见错误；预习新知，为后续课次9的循环与条件语句综合应用实操做好铺垫，贴合第一学期教学节奏</w:t>
            </w:r>
          </w:p>
        </w:tc>
      </w:tr>
      <w:tr w14:paraId="33B02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3E76650">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hint="eastAsia" w:ascii="Arial" w:hAnsi="Arial" w:eastAsia="宋体" w:cstheme="minorBidi"/>
                <w:b/>
                <w:bCs/>
                <w:kern w:val="2"/>
                <w:sz w:val="32"/>
                <w:lang w:val="en-US" w:eastAsia="zh-CN" w:bidi="ar-SA"/>
              </w:rPr>
            </w:pPr>
            <w:bookmarkStart w:id="138" w:name="_Toc5119"/>
            <w:bookmarkStart w:id="139" w:name="_Toc9248_6"/>
            <w:bookmarkStart w:id="140" w:name="_Toc30885_6"/>
            <w:r>
              <w:rPr>
                <w:rFonts w:hint="eastAsia" w:ascii="Arial" w:hAnsi="Arial" w:eastAsia="黑体" w:cstheme="minorBidi"/>
                <w:b/>
                <w:bCs/>
                <w:kern w:val="2"/>
                <w:sz w:val="32"/>
                <w:lang w:val="en-US" w:eastAsia="zh-CN" w:bidi="ar-SA"/>
              </w:rPr>
              <w:t>四、效果与创新</w:t>
            </w:r>
            <w:bookmarkEnd w:id="138"/>
          </w:p>
        </w:tc>
      </w:tr>
      <w:tr w14:paraId="42A9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2E2BDA6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教学效果</w:t>
            </w:r>
          </w:p>
        </w:tc>
        <w:tc>
          <w:tcPr>
            <w:tcW w:w="14283" w:type="dxa"/>
            <w:gridSpan w:val="4"/>
            <w:vAlign w:val="top"/>
          </w:tcPr>
          <w:p w14:paraId="2992D856">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1. 通过“示范讲解+案例拆解+分层练习+综合实训+错题讲解”的教学模式，贴合24级第一学期新生认知特点，80%以上的学生能灵活搭配for与while循环，编写规范的循环综合应用代码，能完成简单的错误排查，顺利完成综合实训任务；</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2. 通过小组互助和自主练习，学生的动手操作能力、逻辑思维能力、错误排查能力和综合应用能力得到进一步提升，有效解决了“单个循环会用、综合应用不会搭”的问题，尤其在循环综合应用中，学生能逐步理清不同循环的搭配逻辑和执行顺序，保持了学生对Python实操的学习兴趣；</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3. 通过思政教育融入，学生的严谨代码编写意识、工匠精神得到进一步培养，能重视循环综合应用的逻辑设计、缩进规范等细节问题，逐步养成记录错题、总结错误排查方法的习惯；</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4. 学生掌握了1+X大数据工程技术技能等级证书（初级）中Python循环综合应用的核心考核要点，为后续证书备考和更复杂的数据处理实操课程奠定了坚实的基础</w:t>
            </w:r>
          </w:p>
        </w:tc>
      </w:tr>
      <w:tr w14:paraId="5958F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38B3D7F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特色创新</w:t>
            </w:r>
          </w:p>
        </w:tc>
        <w:tc>
          <w:tcPr>
            <w:tcW w:w="14283" w:type="dxa"/>
            <w:gridSpan w:val="4"/>
            <w:vAlign w:val="top"/>
          </w:tcPr>
          <w:p w14:paraId="5209EB2E">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1. 贴合24级第一学期新生进阶学情，采用“流程图可视化+案例拆解+错误排查”模式，将抽象的循环综合应用逻辑转化为具体的大数据复杂批量处理场景，通过分层练习和综合实训，兼顾不同层次学生的学习需求，确保每位学生都能有所收获；</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2. 延续前7课次的小组分工模式，强化小组互助，既发挥了逻辑思维较强学生的优势，又帮助基础薄弱学生跟上教学节奏，尤其针对循环搭配逻辑、错误排查的难点问题，通过小组讨论、互助排查，提升课堂整体实操效率；</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3. 注重循环综合应用错误排查能力的培养，通过错误案例拆解、排查步骤梳理、实操强化等方式，帮助学生突破难点，培养严谨的代码编写习惯和复杂逻辑思维能力；</w:t>
            </w:r>
          </w:p>
        </w:tc>
      </w:tr>
    </w:tbl>
    <w:p w14:paraId="1CB3AFBB">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6"/>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1EC33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68472B36">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hint="eastAsia" w:ascii="Arial" w:hAnsi="Arial" w:eastAsia="黑体" w:cstheme="minorBidi"/>
                <w:b/>
                <w:bCs/>
                <w:kern w:val="2"/>
                <w:sz w:val="32"/>
                <w:lang w:val="en-US" w:eastAsia="zh-CN" w:bidi="ar-SA"/>
              </w:rPr>
            </w:pPr>
            <w:bookmarkStart w:id="141" w:name="_Toc26269"/>
            <w:bookmarkStart w:id="142" w:name="_Toc9500_6"/>
            <w:bookmarkStart w:id="143" w:name="_Toc6319_6"/>
            <w:r>
              <w:rPr>
                <w:rFonts w:hint="eastAsia" w:ascii="Arial" w:hAnsi="Arial" w:eastAsia="黑体" w:cstheme="minorBidi"/>
                <w:b/>
                <w:bCs/>
                <w:kern w:val="2"/>
                <w:sz w:val="32"/>
                <w:lang w:val="en-US" w:eastAsia="zh-CN" w:bidi="ar-SA"/>
              </w:rPr>
              <w:t>五、评价与反思</w:t>
            </w:r>
            <w:bookmarkEnd w:id="141"/>
          </w:p>
        </w:tc>
      </w:tr>
      <w:tr w14:paraId="40C5E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682B1860">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评价构成</w:t>
            </w:r>
          </w:p>
        </w:tc>
        <w:tc>
          <w:tcPr>
            <w:tcW w:w="1500" w:type="dxa"/>
          </w:tcPr>
          <w:p w14:paraId="690A8E1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评价主体</w:t>
            </w:r>
          </w:p>
        </w:tc>
        <w:tc>
          <w:tcPr>
            <w:tcW w:w="5223" w:type="dxa"/>
          </w:tcPr>
          <w:p w14:paraId="3015E70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评价要素</w:t>
            </w:r>
          </w:p>
        </w:tc>
        <w:tc>
          <w:tcPr>
            <w:tcW w:w="7410" w:type="dxa"/>
          </w:tcPr>
          <w:p w14:paraId="6130660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评价标准</w:t>
            </w:r>
          </w:p>
        </w:tc>
      </w:tr>
      <w:tr w14:paraId="7EE51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019479BE">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课前</w:t>
            </w:r>
          </w:p>
          <w:p w14:paraId="00A46F2C">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20%</w:t>
            </w:r>
            <w:r>
              <w:rPr>
                <w:rFonts w:hint="eastAsia" w:ascii="黑体" w:hAnsi="黑体" w:eastAsia="黑体" w:cs="黑体"/>
                <w:bCs/>
                <w:kern w:val="2"/>
                <w:sz w:val="28"/>
                <w:lang w:val="en-US" w:eastAsia="zh-CN" w:bidi="ar-SA"/>
              </w:rPr>
              <w:t>）</w:t>
            </w:r>
          </w:p>
        </w:tc>
        <w:tc>
          <w:tcPr>
            <w:tcW w:w="1500" w:type="dxa"/>
            <w:vAlign w:val="top"/>
          </w:tcPr>
          <w:p w14:paraId="1D0A231B">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学习平台、教师</w:t>
            </w:r>
          </w:p>
        </w:tc>
        <w:tc>
          <w:tcPr>
            <w:tcW w:w="5223" w:type="dxa"/>
            <w:vAlign w:val="top"/>
          </w:tcPr>
          <w:p w14:paraId="4E59202D">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预习资源学习进度、疑问反馈情况</w:t>
            </w:r>
          </w:p>
        </w:tc>
        <w:tc>
          <w:tcPr>
            <w:tcW w:w="7410" w:type="dxa"/>
            <w:vAlign w:val="top"/>
          </w:tcPr>
          <w:p w14:paraId="7F59117C">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学习平台自动生成数据（浏览量、完成度），教师根据疑问反馈质量评分，贴合新生预习能力</w:t>
            </w:r>
          </w:p>
        </w:tc>
      </w:tr>
      <w:tr w14:paraId="4F836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22CBDB68">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课中</w:t>
            </w:r>
          </w:p>
          <w:p w14:paraId="230CE0D5">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60%</w:t>
            </w:r>
            <w:r>
              <w:rPr>
                <w:rFonts w:hint="eastAsia" w:ascii="黑体" w:hAnsi="黑体" w:eastAsia="黑体" w:cs="黑体"/>
                <w:bCs/>
                <w:kern w:val="2"/>
                <w:sz w:val="28"/>
                <w:lang w:val="en-US" w:eastAsia="zh-CN" w:bidi="ar-SA"/>
              </w:rPr>
              <w:t>）</w:t>
            </w:r>
          </w:p>
        </w:tc>
        <w:tc>
          <w:tcPr>
            <w:tcW w:w="1500" w:type="dxa"/>
            <w:vAlign w:val="top"/>
          </w:tcPr>
          <w:p w14:paraId="68B7E5C4">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教师、学生</w:t>
            </w:r>
          </w:p>
        </w:tc>
        <w:tc>
          <w:tcPr>
            <w:tcW w:w="5223" w:type="dxa"/>
            <w:vAlign w:val="top"/>
          </w:tcPr>
          <w:p w14:paraId="793DCD9D">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行业认知掌握情况、实操操作规范性、小组协作表现</w:t>
            </w:r>
          </w:p>
        </w:tc>
        <w:tc>
          <w:tcPr>
            <w:tcW w:w="7410" w:type="dxa"/>
            <w:vAlign w:val="top"/>
          </w:tcPr>
          <w:p w14:paraId="6E03C114">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能主动参与小组互助；能完成基础实操操作</w:t>
            </w:r>
          </w:p>
        </w:tc>
      </w:tr>
      <w:tr w14:paraId="3DE60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12BA21F0">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课后</w:t>
            </w:r>
          </w:p>
          <w:p w14:paraId="506459C7">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20%</w:t>
            </w:r>
            <w:r>
              <w:rPr>
                <w:rFonts w:hint="eastAsia" w:ascii="黑体" w:hAnsi="黑体" w:eastAsia="黑体" w:cs="黑体"/>
                <w:bCs/>
                <w:kern w:val="2"/>
                <w:sz w:val="28"/>
                <w:lang w:val="en-US" w:eastAsia="zh-CN" w:bidi="ar-SA"/>
              </w:rPr>
              <w:t>）</w:t>
            </w:r>
          </w:p>
        </w:tc>
        <w:tc>
          <w:tcPr>
            <w:tcW w:w="1500" w:type="dxa"/>
            <w:vAlign w:val="top"/>
          </w:tcPr>
          <w:p w14:paraId="0652F570">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教师</w:t>
            </w:r>
          </w:p>
        </w:tc>
        <w:tc>
          <w:tcPr>
            <w:tcW w:w="5223" w:type="dxa"/>
            <w:vAlign w:val="top"/>
          </w:tcPr>
          <w:p w14:paraId="1CDA7B18">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课后任务完成质量、实操笔记完整性</w:t>
            </w:r>
          </w:p>
        </w:tc>
        <w:tc>
          <w:tcPr>
            <w:tcW w:w="7410" w:type="dxa"/>
            <w:vAlign w:val="top"/>
          </w:tcPr>
          <w:p w14:paraId="495C3E83">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课后实操巩固到位；实操笔记完整、重点突出；能主动预习后续内容，记录疑问点</w:t>
            </w:r>
          </w:p>
        </w:tc>
      </w:tr>
      <w:tr w14:paraId="33D0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145AF0A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反思改进</w:t>
            </w:r>
          </w:p>
        </w:tc>
        <w:tc>
          <w:tcPr>
            <w:tcW w:w="14133" w:type="dxa"/>
            <w:gridSpan w:val="3"/>
            <w:shd w:val="clear" w:color="auto" w:fill="auto"/>
            <w:vAlign w:val="top"/>
          </w:tcPr>
          <w:p w14:paraId="7A36DB9A">
            <w:pPr>
              <w:widowControl w:val="0"/>
              <w:spacing w:before="120" w:after="120" w:line="288" w:lineRule="auto"/>
              <w:ind w:left="0" w:leftChars="0" w:firstLine="396" w:firstLineChars="20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本次课中部分新生课堂注意力不够集中，对概念讲解环节兴趣不高，影响学习效果。</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 xml:space="preserve"> 今后改进方向：1.  优化概念讲解方式，多结合校园、生活案例，提升新生注意力和参与度；</w:t>
            </w:r>
            <w:r>
              <w:rPr>
                <w:rFonts w:hint="eastAsia" w:ascii="Arial" w:hAnsi="Arial" w:eastAsia="等线" w:cs="Arial"/>
                <w:bCs/>
                <w:w w:val="90"/>
                <w:kern w:val="2"/>
                <w:sz w:val="22"/>
                <w:lang w:val="en-US" w:eastAsia="zh-CN" w:bidi="ar-SA"/>
              </w:rPr>
              <w:t>2</w:t>
            </w:r>
            <w:r>
              <w:rPr>
                <w:rFonts w:ascii="Arial" w:hAnsi="Arial" w:eastAsia="等线" w:cs="Arial"/>
                <w:bCs/>
                <w:w w:val="90"/>
                <w:kern w:val="2"/>
                <w:sz w:val="22"/>
                <w:lang w:val="en-US" w:eastAsia="zh-CN" w:bidi="ar-SA"/>
              </w:rPr>
              <w:t>. 整理更多常见错误及排查方法，制作短视频教程，方便新生课后回顾，强化实操能力。</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本次课新生的动手操作积极性较高，小组互助效果良好，多数学生能按时完成教学任务，行业认知和实操能力得到明显提升，为后续认知实习课程奠定了坚实基础。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p w14:paraId="3CE592F6">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p>
    <w:bookmarkEnd w:id="127"/>
    <w:bookmarkEnd w:id="128"/>
    <w:bookmarkEnd w:id="130"/>
    <w:bookmarkEnd w:id="131"/>
    <w:bookmarkEnd w:id="133"/>
    <w:bookmarkEnd w:id="134"/>
    <w:bookmarkEnd w:id="136"/>
    <w:bookmarkEnd w:id="137"/>
    <w:bookmarkEnd w:id="139"/>
    <w:bookmarkEnd w:id="140"/>
    <w:bookmarkEnd w:id="142"/>
    <w:bookmarkEnd w:id="143"/>
    <w:p w14:paraId="65AE0D44">
      <w:pPr>
        <w:widowControl w:val="0"/>
        <w:jc w:val="both"/>
        <w:rPr>
          <w:rFonts w:hint="eastAsia" w:ascii="黑体" w:hAnsi="黑体" w:eastAsia="黑体" w:cs="黑体"/>
          <w:b/>
          <w:kern w:val="2"/>
          <w:sz w:val="28"/>
          <w:lang w:val="en-US" w:eastAsia="zh-CN" w:bidi="ar-SA"/>
        </w:rPr>
        <w:sectPr>
          <w:footerReference r:id="rId10" w:type="default"/>
          <w:pgSz w:w="16838" w:h="11906" w:orient="landscape"/>
          <w:pgMar w:top="567" w:right="567" w:bottom="567" w:left="567" w:header="851" w:footer="680" w:gutter="0"/>
          <w:pgNumType w:fmt="decimal" w:start="1"/>
          <w:cols w:space="425" w:num="1"/>
          <w:docGrid w:type="lines" w:linePitch="312" w:charSpace="0"/>
        </w:sectPr>
      </w:pPr>
    </w:p>
    <w:p w14:paraId="4D810C9A">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w w:val="90"/>
          <w:kern w:val="2"/>
          <w:sz w:val="56"/>
          <w:szCs w:val="56"/>
          <w:lang w:val="en-US" w:eastAsia="zh-CN" w:bidi="ar-SA"/>
        </w:rPr>
      </w:pPr>
    </w:p>
    <w:p w14:paraId="647A21B6">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w w:val="90"/>
          <w:kern w:val="2"/>
          <w:sz w:val="56"/>
          <w:szCs w:val="56"/>
          <w:lang w:val="en-US" w:eastAsia="zh-CN" w:bidi="ar-SA"/>
        </w:rPr>
      </w:pPr>
    </w:p>
    <w:p w14:paraId="3188C248">
      <w:pPr>
        <w:keepNext/>
        <w:keepLines/>
        <w:pageBreakBefore w:val="0"/>
        <w:widowControl w:val="0"/>
        <w:kinsoku/>
        <w:wordWrap/>
        <w:overflowPunct w:val="0"/>
        <w:topLinePunct/>
        <w:autoSpaceDE w:val="0"/>
        <w:autoSpaceDN w:val="0"/>
        <w:bidi w:val="0"/>
        <w:adjustRightInd/>
        <w:snapToGrid/>
        <w:spacing w:before="312" w:beforeLines="100" w:beforeAutospacing="0" w:after="312" w:afterLines="100" w:afterAutospacing="0" w:line="360" w:lineRule="auto"/>
        <w:jc w:val="center"/>
        <w:textAlignment w:val="auto"/>
        <w:outlineLvl w:val="0"/>
        <w:rPr>
          <w:rFonts w:hint="eastAsia" w:eastAsia="黑体"/>
          <w:b/>
          <w:bCs/>
          <w:kern w:val="44"/>
          <w:sz w:val="32"/>
          <w:lang w:val="en-US" w:eastAsia="zh-CN" w:bidi="ar-SA"/>
        </w:rPr>
      </w:pPr>
      <w:bookmarkStart w:id="144" w:name="_Toc24708"/>
      <w:bookmarkStart w:id="145" w:name="_Toc1472_7"/>
      <w:bookmarkStart w:id="146" w:name="_Toc7259_7"/>
      <w:r>
        <w:rPr>
          <w:rFonts w:hint="eastAsia" w:eastAsia="黑体"/>
          <w:b/>
          <w:bCs/>
          <w:kern w:val="44"/>
          <w:sz w:val="32"/>
          <w:lang w:val="en-US" w:eastAsia="zh-CN" w:bidi="ar-SA"/>
        </w:rPr>
        <w:t>课次9：Python循环与条件语句综合应用及综合案例实操</w:t>
      </w:r>
      <w:bookmarkEnd w:id="144"/>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11C1C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304F0F7C">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147" w:name="_Toc4923"/>
            <w:bookmarkStart w:id="148" w:name="_Toc26545_7"/>
            <w:bookmarkStart w:id="149" w:name="_Toc14777_7"/>
            <w:r>
              <w:rPr>
                <w:rFonts w:hint="eastAsia" w:ascii="Arial" w:hAnsi="Arial" w:eastAsia="黑体" w:cstheme="minorBidi"/>
                <w:b/>
                <w:bCs/>
                <w:kern w:val="2"/>
                <w:sz w:val="32"/>
                <w:lang w:val="en-US" w:eastAsia="zh-CN" w:bidi="ar-SA"/>
              </w:rPr>
              <w:t>一、教学设计</w:t>
            </w:r>
            <w:bookmarkEnd w:id="147"/>
          </w:p>
        </w:tc>
      </w:tr>
      <w:tr w14:paraId="17684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0BF64FA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基本信息</w:t>
            </w:r>
          </w:p>
        </w:tc>
        <w:tc>
          <w:tcPr>
            <w:tcW w:w="1917" w:type="dxa"/>
          </w:tcPr>
          <w:p w14:paraId="5AB8919A">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教学任务</w:t>
            </w:r>
          </w:p>
        </w:tc>
        <w:tc>
          <w:tcPr>
            <w:tcW w:w="4751" w:type="dxa"/>
            <w:vAlign w:val="top"/>
          </w:tcPr>
          <w:p w14:paraId="4EA9FBA9">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任务9 Python循环（for/while）与条件语句（if-elif-else）综合应用、综合案例实操及代码优化</w:t>
            </w:r>
          </w:p>
        </w:tc>
        <w:tc>
          <w:tcPr>
            <w:tcW w:w="2119" w:type="dxa"/>
          </w:tcPr>
          <w:p w14:paraId="5255E2F6">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授课班级</w:t>
            </w:r>
          </w:p>
        </w:tc>
        <w:tc>
          <w:tcPr>
            <w:tcW w:w="4897" w:type="dxa"/>
            <w:vAlign w:val="top"/>
          </w:tcPr>
          <w:p w14:paraId="6184BC51">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hint="eastAsia" w:ascii="Arial" w:hAnsi="Arial" w:eastAsia="等线" w:cs="Arial"/>
                <w:bCs/>
                <w:w w:val="90"/>
                <w:kern w:val="2"/>
                <w:sz w:val="22"/>
                <w:lang w:val="en-US" w:eastAsia="zh-CN" w:bidi="ar-SA"/>
              </w:rPr>
              <w:t>25级大数据技术1、2班</w:t>
            </w:r>
          </w:p>
        </w:tc>
      </w:tr>
      <w:tr w14:paraId="065CC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38F49FB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70165609">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课程名称</w:t>
            </w:r>
          </w:p>
        </w:tc>
        <w:tc>
          <w:tcPr>
            <w:tcW w:w="4751" w:type="dxa"/>
            <w:shd w:val="clear" w:color="auto" w:fill="auto"/>
            <w:vAlign w:val="top"/>
          </w:tcPr>
          <w:p w14:paraId="75A68F0D">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认识实习</w:t>
            </w:r>
          </w:p>
        </w:tc>
        <w:tc>
          <w:tcPr>
            <w:tcW w:w="2119" w:type="dxa"/>
          </w:tcPr>
          <w:p w14:paraId="2B64BC96">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课程类型</w:t>
            </w:r>
          </w:p>
        </w:tc>
        <w:tc>
          <w:tcPr>
            <w:tcW w:w="4897" w:type="dxa"/>
            <w:shd w:val="clear" w:color="auto" w:fill="auto"/>
            <w:vAlign w:val="top"/>
          </w:tcPr>
          <w:p w14:paraId="0350246F">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理实一体</w:t>
            </w:r>
          </w:p>
        </w:tc>
      </w:tr>
      <w:tr w14:paraId="545C7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53EA040C">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63CEE5A4">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教学单元</w:t>
            </w:r>
          </w:p>
        </w:tc>
        <w:tc>
          <w:tcPr>
            <w:tcW w:w="4751" w:type="dxa"/>
            <w:shd w:val="clear" w:color="auto" w:fill="auto"/>
            <w:vAlign w:val="top"/>
          </w:tcPr>
          <w:p w14:paraId="4EB6A1E7">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单元</w:t>
            </w:r>
            <w:r>
              <w:rPr>
                <w:rFonts w:hint="eastAsia" w:ascii="Arial" w:hAnsi="Arial" w:eastAsia="等线" w:cs="Arial"/>
                <w:bCs/>
                <w:w w:val="90"/>
                <w:kern w:val="2"/>
                <w:sz w:val="22"/>
                <w:lang w:val="en-US" w:eastAsia="zh-CN" w:bidi="ar-SA"/>
              </w:rPr>
              <w:t>3</w:t>
            </w:r>
          </w:p>
        </w:tc>
        <w:tc>
          <w:tcPr>
            <w:tcW w:w="2119" w:type="dxa"/>
          </w:tcPr>
          <w:p w14:paraId="70A70FB1">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授课学时</w:t>
            </w:r>
          </w:p>
        </w:tc>
        <w:tc>
          <w:tcPr>
            <w:tcW w:w="4897" w:type="dxa"/>
            <w:shd w:val="clear" w:color="auto" w:fill="auto"/>
            <w:vAlign w:val="top"/>
          </w:tcPr>
          <w:p w14:paraId="681A9F34">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2学时(90分钟)</w:t>
            </w:r>
          </w:p>
        </w:tc>
      </w:tr>
      <w:tr w14:paraId="72E9A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1042F7D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11496095">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授课方式</w:t>
            </w:r>
          </w:p>
        </w:tc>
        <w:tc>
          <w:tcPr>
            <w:tcW w:w="4751" w:type="dxa"/>
            <w:shd w:val="clear" w:color="auto" w:fill="auto"/>
            <w:vAlign w:val="top"/>
          </w:tcPr>
          <w:p w14:paraId="324CB3A2">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案例教学、上机实操、小组讨论</w:t>
            </w:r>
          </w:p>
        </w:tc>
        <w:tc>
          <w:tcPr>
            <w:tcW w:w="2119" w:type="dxa"/>
          </w:tcPr>
          <w:p w14:paraId="45A76C01">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授课地点</w:t>
            </w:r>
          </w:p>
        </w:tc>
        <w:tc>
          <w:tcPr>
            <w:tcW w:w="4897" w:type="dxa"/>
            <w:shd w:val="clear" w:color="auto" w:fill="auto"/>
            <w:vAlign w:val="top"/>
          </w:tcPr>
          <w:p w14:paraId="609BAF40">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计算机机房、智慧教室</w:t>
            </w:r>
          </w:p>
        </w:tc>
      </w:tr>
      <w:tr w14:paraId="2B61B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2D3B15C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标准与教材</w:t>
            </w:r>
          </w:p>
        </w:tc>
        <w:tc>
          <w:tcPr>
            <w:tcW w:w="6668" w:type="dxa"/>
            <w:gridSpan w:val="2"/>
            <w:vAlign w:val="top"/>
          </w:tcPr>
          <w:p w14:paraId="14256BC3">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主选教材: 《大数据技术基础（第2版）》（林子雨主编，适配认知实习入门教学）</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参考教材: 《大数据认知与实践入门》《计算机基础实操教程》</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c>
          <w:tcPr>
            <w:tcW w:w="7016" w:type="dxa"/>
            <w:gridSpan w:val="2"/>
          </w:tcPr>
          <w:p w14:paraId="1DC0B928">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eastAsia="宋体" w:asciiTheme="minorHAnsi" w:hAnsiTheme="minorHAnsi" w:cstheme="minorBidi"/>
                <w:bCs/>
                <w:kern w:val="2"/>
                <w:sz w:val="28"/>
                <w:lang w:val="en-US" w:eastAsia="zh-CN" w:bidi="ar-SA"/>
              </w:rPr>
            </w:pPr>
          </w:p>
        </w:tc>
      </w:tr>
      <w:tr w14:paraId="614F0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1C2467F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教学内容</w:t>
            </w:r>
          </w:p>
        </w:tc>
        <w:tc>
          <w:tcPr>
            <w:tcW w:w="13684" w:type="dxa"/>
            <w:gridSpan w:val="4"/>
            <w:shd w:val="clear" w:color="auto" w:fill="auto"/>
            <w:vAlign w:val="top"/>
          </w:tcPr>
          <w:p w14:paraId="2BAFEFEB">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基于大数据技术专业教学标准，面向大数据入门岗位（数据处理助理、数据分析助理）需求，融入1+X大数据工程技术技能等级证书（初级）入门实操要求，结合24级第一学期新生认知特点及前8课次Python基础（变量、运算符、条件语句、for/while循环及循环综合应用），重构教学内容。</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课岗融通: 结合大数据入门岗位对复杂数据筛选、分层处理、条件判断的综合需求，掌握循环与条件语句的综合应用技巧，能根据实际数据处理场景，整合循环与条件语句，完成多条件数据统计、分层筛选、动态处理等实操任务，提升数据处理的综合能力；</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课证融通: 对接1+X大数据工程技术技能等级证书（初级）中Python语句综合应用考核要点，掌握循环与条件语句综合应用语法、错误排查及代码优化方法，为后续证书备考夯实基础；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课赛融通: 结合高职组大数据技术赛项中Python代码编写规范，培养严谨的语句综合应用编写习惯，提升复杂数据处理实操熟练度、错误排查及代码优化能力，为后续参与技能竞赛奠定基础。</w:t>
            </w:r>
            <w:r>
              <w:rPr>
                <w:rFonts w:ascii="Arial" w:hAnsi="Arial" w:eastAsia="等线" w:cs="Arial"/>
                <w:bCs/>
                <w:w w:val="90"/>
                <w:kern w:val="2"/>
                <w:sz w:val="22"/>
                <w:lang w:val="en-US" w:eastAsia="zh-CN" w:bidi="ar-SA"/>
              </w:rPr>
              <w:br w:type="textWrapping"/>
            </w:r>
          </w:p>
        </w:tc>
      </w:tr>
    </w:tbl>
    <w:tbl>
      <w:tblPr>
        <w:tblStyle w:val="17"/>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021FE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1A0D87A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学情分析</w:t>
            </w:r>
          </w:p>
        </w:tc>
        <w:tc>
          <w:tcPr>
            <w:tcW w:w="1512" w:type="dxa"/>
            <w:vAlign w:val="center"/>
          </w:tcPr>
          <w:p w14:paraId="5AA427C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3911" w:type="dxa"/>
          </w:tcPr>
          <w:p w14:paraId="541F907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整体分析</w:t>
            </w:r>
          </w:p>
        </w:tc>
        <w:tc>
          <w:tcPr>
            <w:tcW w:w="3670" w:type="dxa"/>
          </w:tcPr>
          <w:p w14:paraId="2016B5F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个体学期</w:t>
            </w:r>
          </w:p>
        </w:tc>
        <w:tc>
          <w:tcPr>
            <w:tcW w:w="4591" w:type="dxa"/>
          </w:tcPr>
          <w:p w14:paraId="0AC958F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数据来源</w:t>
            </w:r>
          </w:p>
        </w:tc>
      </w:tr>
      <w:tr w14:paraId="1254F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291ABA8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138E7BA8">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知识和技能基础</w:t>
            </w:r>
          </w:p>
        </w:tc>
        <w:tc>
          <w:tcPr>
            <w:tcW w:w="3911" w:type="dxa"/>
            <w:shd w:val="clear" w:color="auto" w:fill="auto"/>
            <w:vAlign w:val="top"/>
          </w:tcPr>
          <w:p w14:paraId="2DA4AD94">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知识和技能基础：已完成前8课次学习，75%以上学生能熟练使用for/while循环综合应用、独立编写条件语句，完成基础数据处理、循环搭配及简单条件判断操作；但对循环与条件语句的综合应用场景、逻辑整合技巧完全陌生，难以根据实际数据处理需求，灵活整合循环与条件语句，对综合应用中的错误排查、代码优化能力较弱，容易出现语句逻辑混乱、条件判断不严谨、循环与条件衔接不畅的问题。</w:t>
            </w:r>
          </w:p>
        </w:tc>
        <w:tc>
          <w:tcPr>
            <w:tcW w:w="3670" w:type="dxa"/>
            <w:shd w:val="clear" w:color="auto" w:fill="auto"/>
            <w:vAlign w:val="top"/>
          </w:tcPr>
          <w:p w14:paraId="0E0F684A">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03、09、16等7位计算机操作熟练度较弱的同学，对while循环条件设置、循环与条件语句的缩进规范仍需巩固，需重点指导语句综合应用的逻辑整合及错误排查方法；#11、19、26等6位逻辑思维较强的同学，能快速理解循环与条件语句的综合应用逻辑，可作为小组辅助者，帮助基础薄弱同学梳理语句逻辑、排查代码错误、优化代码。</w:t>
            </w:r>
          </w:p>
        </w:tc>
        <w:tc>
          <w:tcPr>
            <w:tcW w:w="4591" w:type="dxa"/>
            <w:shd w:val="clear" w:color="auto" w:fill="auto"/>
            <w:vAlign w:val="top"/>
          </w:tcPr>
          <w:p w14:paraId="4F56EECB">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课次8课后任务完成情况、课堂表现记录</w:t>
            </w:r>
          </w:p>
        </w:tc>
      </w:tr>
      <w:tr w14:paraId="509C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6EE99DD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2E364DB3">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认知与实践能力</w:t>
            </w:r>
          </w:p>
        </w:tc>
        <w:tc>
          <w:tcPr>
            <w:tcW w:w="3911" w:type="dxa"/>
            <w:shd w:val="clear" w:color="auto" w:fill="auto"/>
            <w:vAlign w:val="top"/>
          </w:tcPr>
          <w:p w14:paraId="265E39A9">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认知与实践能力：学生对Python实操的兴趣持续保持，具备一定的动手操作能力和基础错误排查能力，但逻辑推理能力、代码严谨性及综合应用能力仍需提升，对“循环与条件语句的综合应用场景判断”“复杂语句逻辑设计”“多类型语句错误排查及代码优化”等知识点理解难度较大；部分学生编写综合代码时容易出现条件判断遗漏、循环与条件衔接混乱、冗余代码过多等问题。</w:t>
            </w:r>
          </w:p>
        </w:tc>
        <w:tc>
          <w:tcPr>
            <w:tcW w:w="3670" w:type="dxa"/>
            <w:shd w:val="clear" w:color="auto" w:fill="auto"/>
            <w:vAlign w:val="top"/>
          </w:tcPr>
          <w:p w14:paraId="25807814">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前预习反馈显示，有5位曾接触过Python的同学，能初步尝试循环与条件语句搭配编写代码，但逻辑不够严谨、错误较多、代码冗余；#22、30、38等5位注意力集中时间较短的同学，需通过实操案例、互动练习吸引注意力，避免在语句综合应用学习中跟不上教学节奏。</w:t>
            </w:r>
          </w:p>
        </w:tc>
        <w:tc>
          <w:tcPr>
            <w:tcW w:w="4591" w:type="dxa"/>
            <w:shd w:val="clear" w:color="auto" w:fill="auto"/>
            <w:vAlign w:val="top"/>
          </w:tcPr>
          <w:p w14:paraId="208680E7">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课前预习反馈、课次8课堂观察记录</w:t>
            </w:r>
          </w:p>
        </w:tc>
      </w:tr>
      <w:tr w14:paraId="63BA4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4875C5F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34049D42">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学习特点</w:t>
            </w:r>
          </w:p>
        </w:tc>
        <w:tc>
          <w:tcPr>
            <w:tcW w:w="12172" w:type="dxa"/>
            <w:gridSpan w:val="3"/>
            <w:vAlign w:val="top"/>
          </w:tcPr>
          <w:p w14:paraId="68EAB793">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生喜欢互动式、实操式学习，能积极参与课堂上机练习，乐于交流实操过程中遇到的问题；但注意力集中时间有限，对复杂的配置步骤容易产生畏难情绪，且缺乏主动记录问题、排查问题的习惯，需教师逐步引导。</w:t>
            </w:r>
          </w:p>
        </w:tc>
      </w:tr>
    </w:tbl>
    <w:tbl>
      <w:tblPr>
        <w:tblStyle w:val="17"/>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76161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34A91F0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教学目标</w:t>
            </w:r>
          </w:p>
        </w:tc>
        <w:tc>
          <w:tcPr>
            <w:tcW w:w="2621" w:type="dxa"/>
            <w:vAlign w:val="center"/>
          </w:tcPr>
          <w:p w14:paraId="5227FE64">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素养目标</w:t>
            </w:r>
          </w:p>
        </w:tc>
        <w:tc>
          <w:tcPr>
            <w:tcW w:w="11063" w:type="dxa"/>
            <w:gridSpan w:val="3"/>
            <w:shd w:val="clear" w:color="auto" w:fill="auto"/>
            <w:vAlign w:val="top"/>
          </w:tcPr>
          <w:p w14:paraId="136ED8F3">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培养严谨的代码编写习惯，重视Python循环与条件语句综合应用的语法规范（尤其是语句衔接、缩进规范），杜绝语句逻辑混乱、条件判断遗漏等基础语法错误；2. 强化团队协作意识，能在小组中互助梳理语句综合应用逻辑、排查代码错误、交流代码优化思路；3. 培养复杂逻辑思维能力和综合数据处理思维，养成记录语句综合应用场景、总结错误排查及代码优化方法的习惯；4. 深化大数据工具学习认知，树立“精准设计、简洁高效”的学习理念，培养工匠精神和创新思维。</w:t>
            </w:r>
          </w:p>
        </w:tc>
      </w:tr>
      <w:tr w14:paraId="45475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1C0785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2621" w:type="dxa"/>
            <w:vAlign w:val="center"/>
          </w:tcPr>
          <w:p w14:paraId="38B8EC0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知识目标</w:t>
            </w:r>
          </w:p>
        </w:tc>
        <w:tc>
          <w:tcPr>
            <w:tcW w:w="11063" w:type="dxa"/>
            <w:gridSpan w:val="3"/>
            <w:shd w:val="clear" w:color="auto" w:fill="auto"/>
            <w:vAlign w:val="top"/>
          </w:tcPr>
          <w:p w14:paraId="4658D987">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理解循环（for/while）与条件语句（if-elif-else）综合应用的核心逻辑、适用场景，掌握两种语句的整合技巧；2. 掌握语句综合应用的基础语法，理解循环与条件语句的衔接逻辑和执行顺序；3. 掌握语句综合应用中常见错误（逻辑混乱、条件判断遗漏、衔接不畅、冗余代码）的类型及排查思路；4. 了解大数据入门场景中语句综合应用的典型案例、编写思路及基础代码优化方法。</w:t>
            </w:r>
          </w:p>
        </w:tc>
      </w:tr>
      <w:tr w14:paraId="2C4F4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695ED8E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2621" w:type="dxa"/>
            <w:vAlign w:val="center"/>
          </w:tcPr>
          <w:p w14:paraId="08010299">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能力目标</w:t>
            </w:r>
          </w:p>
        </w:tc>
        <w:tc>
          <w:tcPr>
            <w:tcW w:w="11063" w:type="dxa"/>
            <w:gridSpan w:val="3"/>
            <w:shd w:val="clear" w:color="auto" w:fill="auto"/>
            <w:vAlign w:val="top"/>
          </w:tcPr>
          <w:p w14:paraId="412E2D3A">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能够根据实际数据处理需求，灵活整合循环与条件语句，编写规范、简洁的语句综合应用代码；2. 能够理清循环与条件语句的衔接逻辑和执行顺序，避免语句逻辑混乱、条件判断遗漏；3. 能够排查语句综合应用代码中的语法错误、逻辑错误，独立完成代码编写、运行及基础优化；4. 能够完成大数据入门场景下的语句综合应用案例实操，提升数据处理综合能力和代码优化意识。</w:t>
            </w:r>
          </w:p>
        </w:tc>
      </w:tr>
      <w:tr w14:paraId="1736D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4B89725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思政映射</w:t>
            </w:r>
          </w:p>
        </w:tc>
        <w:tc>
          <w:tcPr>
            <w:tcW w:w="13684" w:type="dxa"/>
            <w:gridSpan w:val="4"/>
            <w:vAlign w:val="top"/>
          </w:tcPr>
          <w:p w14:paraId="6F5D57CE">
            <w:pPr>
              <w:widowControl w:val="0"/>
              <w:spacing w:before="120" w:after="120" w:line="288" w:lineRule="auto"/>
              <w:ind w:left="0" w:leftChars="0"/>
              <w:jc w:val="left"/>
              <w:rPr>
                <w:rFonts w:ascii="黑体" w:hAnsi="黑体" w:eastAsia="黑体" w:cs="黑体"/>
                <w:bCs/>
                <w:kern w:val="2"/>
                <w:sz w:val="28"/>
                <w:lang w:val="en-US" w:eastAsia="zh-CN" w:bidi="ar-SA"/>
              </w:rPr>
            </w:pPr>
            <w:r>
              <w:rPr>
                <w:rFonts w:ascii="Arial" w:hAnsi="Arial" w:eastAsia="等线" w:cs="Arial"/>
                <w:bCs/>
                <w:w w:val="90"/>
                <w:kern w:val="2"/>
                <w:sz w:val="22"/>
                <w:lang w:val="en-US" w:eastAsia="zh-CN" w:bidi="ar-SA"/>
              </w:rPr>
              <w:t>通过Python循环与条件语句综合应用实操训练，培养学生严谨细致、精益求精的工匠精神，引导学生认识到“语句综合应用的逻辑设计、代码优化”如同大数据处理中“复杂数据的精准筛选、高效处理”——每一句代码的编写、每一处逻辑的衔接，都直接影响数据处理的效率和准确性；通过小组互助和代码优化，培养学生互帮互助、共同进步的团队精神和追求简洁高效的创新思维，贴合高职人才培养的素养要求。</w:t>
            </w:r>
          </w:p>
        </w:tc>
      </w:tr>
      <w:tr w14:paraId="01F7E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540D7CF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教学重点</w:t>
            </w:r>
          </w:p>
        </w:tc>
        <w:tc>
          <w:tcPr>
            <w:tcW w:w="5423" w:type="dxa"/>
            <w:gridSpan w:val="2"/>
            <w:shd w:val="clear" w:color="auto" w:fill="auto"/>
            <w:vAlign w:val="top"/>
          </w:tcPr>
          <w:p w14:paraId="63FF1418">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循环与条件语句综合应用的整合技巧、语句衔接规范、典型案例实操</w:t>
            </w:r>
          </w:p>
        </w:tc>
        <w:tc>
          <w:tcPr>
            <w:tcW w:w="1745" w:type="dxa"/>
            <w:vAlign w:val="center"/>
          </w:tcPr>
          <w:p w14:paraId="1381D8DB">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教学重点解决方法</w:t>
            </w:r>
          </w:p>
        </w:tc>
        <w:tc>
          <w:tcPr>
            <w:tcW w:w="6516" w:type="dxa"/>
            <w:shd w:val="clear" w:color="auto" w:fill="auto"/>
            <w:vAlign w:val="top"/>
          </w:tcPr>
          <w:p w14:paraId="4D3567E6">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采用“示范讲解+案例拆解+分层练习+综合实训”的方式，结合大数据入门场景案例（如多条件数据统计、分层数据筛选），分步演示循环与条件语句的整合思路和编写步骤；发放语句综合应用语法手册，标注重点语法及衔接技巧；小组互助练习，教师巡视指导，针对新生容易出错的语句衔接、缩进规范问题，集中讲解、反复强化，确保每位学生掌握核心要点。</w:t>
            </w:r>
          </w:p>
        </w:tc>
      </w:tr>
      <w:tr w14:paraId="03F94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6E47CE8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教学难点</w:t>
            </w:r>
          </w:p>
        </w:tc>
        <w:tc>
          <w:tcPr>
            <w:tcW w:w="5423" w:type="dxa"/>
            <w:gridSpan w:val="2"/>
            <w:shd w:val="clear" w:color="auto" w:fill="auto"/>
            <w:vAlign w:val="top"/>
          </w:tcPr>
          <w:p w14:paraId="4B0B9478">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语句综合应用的逻辑设计、循环与条件语句的衔接执行顺序理解、复杂语句错误排查及代码优化</w:t>
            </w:r>
          </w:p>
        </w:tc>
        <w:tc>
          <w:tcPr>
            <w:tcW w:w="1745" w:type="dxa"/>
            <w:vAlign w:val="center"/>
          </w:tcPr>
          <w:p w14:paraId="63DE04E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教学难点解决方法</w:t>
            </w:r>
          </w:p>
        </w:tc>
        <w:tc>
          <w:tcPr>
            <w:tcW w:w="6516" w:type="dxa"/>
            <w:shd w:val="clear" w:color="auto" w:fill="auto"/>
            <w:vAlign w:val="top"/>
          </w:tcPr>
          <w:p w14:paraId="4B144B5C">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通过“流程图可视化+案例对比+错误拆解+优化示范”的方式，用流程图展示循环与条件语句的衔接执行过程，让学生直观理解逻辑顺序；整理语句综合应用逻辑设计口诀、常见错误排查手册及基础优化技巧，简化记忆难度；通过“对比案例”（正确语句整合与错误整合、冗余代码与优化代码）演示用法，让学生掌握逻辑设计、错误排查及代码优化技巧；设计分层练习和综合实训案例，从基础整合到复杂应用，逐步突破难点；针对基础薄弱学生，进行一对一指导，确保掌握语句整合逻辑、错误排查及基础优化方法。</w:t>
            </w:r>
          </w:p>
        </w:tc>
      </w:tr>
    </w:tbl>
    <w:tbl>
      <w:tblPr>
        <w:tblStyle w:val="17"/>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0AFC8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0672B207">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150" w:name="_Toc30918"/>
            <w:bookmarkStart w:id="151" w:name="_Toc16001_7"/>
            <w:bookmarkStart w:id="152" w:name="_Toc2741_7"/>
            <w:r>
              <w:rPr>
                <w:rFonts w:hint="eastAsia" w:ascii="Arial" w:hAnsi="Arial" w:eastAsia="黑体" w:cstheme="minorBidi"/>
                <w:b/>
                <w:bCs/>
                <w:kern w:val="2"/>
                <w:sz w:val="32"/>
                <w:lang w:val="en-US" w:eastAsia="zh-CN" w:bidi="ar-SA"/>
              </w:rPr>
              <w:t>二、教学策略</w:t>
            </w:r>
            <w:bookmarkEnd w:id="150"/>
          </w:p>
        </w:tc>
      </w:tr>
      <w:tr w14:paraId="6AC9E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3FE92AE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教学组织</w:t>
            </w:r>
          </w:p>
        </w:tc>
        <w:tc>
          <w:tcPr>
            <w:tcW w:w="12501" w:type="dxa"/>
            <w:gridSpan w:val="4"/>
          </w:tcPr>
          <w:p w14:paraId="22BD2AF3">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组织形式：结合你的授课方式（项目教学、实操演练），明确以 “小组协作 + 自主探究” 为主，搭配教师示范、组间互评，适配理实一体课堂；</w:t>
            </w:r>
          </w:p>
          <w:p w14:paraId="0D461AE2">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人员分工：明确教师（引导、示范、点评、指导）、学生（小组分工：组长、方案设计员、实操员、展示员）的具体职责，避免分工混乱；</w:t>
            </w:r>
          </w:p>
          <w:p w14:paraId="79C4E3B7">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流程组织：对应你现有 “课前自主学习 - 课中实操突破 - 课后巩固拓展”，细化每环节的组织节奏（如课中 10 分钟引航、15 分钟案例拆解等），明确衔接方式；</w:t>
            </w:r>
          </w:p>
          <w:p w14:paraId="704E6618">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保障措施：结合你的教学资源，明确机房设备、数据集、方案模板等的准备，以及课堂秩序、小组协作效率的保障。</w:t>
            </w:r>
          </w:p>
        </w:tc>
      </w:tr>
      <w:tr w14:paraId="7B237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15ED1D35">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教学方法</w:t>
            </w:r>
          </w:p>
        </w:tc>
        <w:tc>
          <w:tcPr>
            <w:tcW w:w="1438" w:type="dxa"/>
            <w:vAlign w:val="center"/>
          </w:tcPr>
          <w:p w14:paraId="5098938F">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Cs/>
                <w:kern w:val="2"/>
                <w:sz w:val="28"/>
                <w:lang w:val="en-US" w:eastAsia="zh-CN" w:bidi="ar-SA"/>
              </w:rPr>
              <w:t>教法</w:t>
            </w:r>
          </w:p>
        </w:tc>
        <w:tc>
          <w:tcPr>
            <w:tcW w:w="4430" w:type="dxa"/>
            <w:vAlign w:val="center"/>
          </w:tcPr>
          <w:p w14:paraId="23E9E4E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任务驱动法、情景创设法、操作示范法、问题引导法</w:t>
            </w:r>
            <w:r>
              <w:rPr>
                <w:rFonts w:ascii="Arial" w:hAnsi="Arial" w:eastAsia="等线" w:cs="Arial"/>
                <w:bCs/>
                <w:w w:val="90"/>
                <w:kern w:val="2"/>
                <w:sz w:val="22"/>
                <w:lang w:val="en-US" w:eastAsia="zh-CN" w:bidi="ar-SA"/>
              </w:rPr>
              <w:br w:type="textWrapping"/>
            </w:r>
          </w:p>
        </w:tc>
        <w:tc>
          <w:tcPr>
            <w:tcW w:w="1744" w:type="dxa"/>
            <w:vAlign w:val="center"/>
          </w:tcPr>
          <w:p w14:paraId="6BE11B53">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Cs/>
                <w:kern w:val="2"/>
                <w:sz w:val="28"/>
                <w:lang w:val="en-US" w:eastAsia="zh-CN" w:bidi="ar-SA"/>
              </w:rPr>
              <w:t>学法</w:t>
            </w:r>
          </w:p>
        </w:tc>
        <w:tc>
          <w:tcPr>
            <w:tcW w:w="4889" w:type="dxa"/>
            <w:vAlign w:val="center"/>
          </w:tcPr>
          <w:p w14:paraId="58883E69">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自主学习法、合作学习法、练习法、记录总结法</w:t>
            </w:r>
            <w:r>
              <w:rPr>
                <w:rFonts w:ascii="Arial" w:hAnsi="Arial" w:eastAsia="等线" w:cs="Arial"/>
                <w:bCs/>
                <w:w w:val="90"/>
                <w:kern w:val="2"/>
                <w:sz w:val="22"/>
                <w:lang w:val="en-US" w:eastAsia="zh-CN" w:bidi="ar-SA"/>
              </w:rPr>
              <w:br w:type="textWrapping"/>
            </w:r>
          </w:p>
        </w:tc>
      </w:tr>
      <w:tr w14:paraId="17909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7143C4A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教学资源与手段</w:t>
            </w:r>
          </w:p>
        </w:tc>
        <w:tc>
          <w:tcPr>
            <w:tcW w:w="12501" w:type="dxa"/>
            <w:gridSpan w:val="4"/>
            <w:shd w:val="clear" w:color="auto" w:fill="auto"/>
            <w:vAlign w:val="top"/>
          </w:tcPr>
          <w:p w14:paraId="2C5E6290">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教学资源与手段：计算机机房、Python安装包、大数据行业案例视频、实操步骤手册、安装演示视频、常见问题排查手册、多媒体投影设备、大数据行业认知PPT</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p w14:paraId="25890695">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7"/>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70EFF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69DC361D">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153" w:name="_Toc29255"/>
            <w:bookmarkStart w:id="154" w:name="_Toc1678_7"/>
            <w:bookmarkStart w:id="155" w:name="_Toc21564_7"/>
            <w:r>
              <w:rPr>
                <w:rFonts w:hint="eastAsia" w:ascii="Arial" w:hAnsi="Arial" w:eastAsia="黑体" w:cstheme="minorBidi"/>
                <w:b/>
                <w:bCs/>
                <w:kern w:val="2"/>
                <w:sz w:val="32"/>
                <w:lang w:val="en-US" w:eastAsia="zh-CN" w:bidi="ar-SA"/>
              </w:rPr>
              <w:t>三、教学实施过程</w:t>
            </w:r>
            <w:bookmarkEnd w:id="153"/>
          </w:p>
        </w:tc>
      </w:tr>
      <w:tr w14:paraId="41EDF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42D7099">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前</w:t>
            </w:r>
          </w:p>
        </w:tc>
      </w:tr>
      <w:tr w14:paraId="1639A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52DDC78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3331" w:type="dxa"/>
            <w:vMerge w:val="restart"/>
            <w:vAlign w:val="center"/>
          </w:tcPr>
          <w:p w14:paraId="0B56B5A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6628" w:type="dxa"/>
            <w:gridSpan w:val="2"/>
            <w:vAlign w:val="center"/>
          </w:tcPr>
          <w:p w14:paraId="53C7B46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324" w:type="dxa"/>
            <w:vMerge w:val="restart"/>
            <w:vAlign w:val="center"/>
          </w:tcPr>
          <w:p w14:paraId="2CD86B1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6E8F9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4240646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31" w:type="dxa"/>
            <w:vMerge w:val="continue"/>
            <w:vAlign w:val="center"/>
          </w:tcPr>
          <w:p w14:paraId="240BCAF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14" w:type="dxa"/>
            <w:vAlign w:val="center"/>
          </w:tcPr>
          <w:p w14:paraId="53CFA52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314" w:type="dxa"/>
            <w:vAlign w:val="center"/>
          </w:tcPr>
          <w:p w14:paraId="7CB0309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324" w:type="dxa"/>
            <w:vMerge w:val="continue"/>
          </w:tcPr>
          <w:p w14:paraId="66A9AB70">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53554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5F6323A0">
            <w:pPr>
              <w:pageBreakBefore w:val="0"/>
              <w:widowControl w:val="0"/>
              <w:kinsoku/>
              <w:wordWrap/>
              <w:overflowPunct w:val="0"/>
              <w:topLinePunct/>
              <w:autoSpaceDE w:val="0"/>
              <w:autoSpaceDN w:val="0"/>
              <w:bidi w:val="0"/>
              <w:adjustRightInd/>
              <w:snapToGrid/>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项目初探</w:t>
            </w:r>
          </w:p>
        </w:tc>
        <w:tc>
          <w:tcPr>
            <w:tcW w:w="3331" w:type="dxa"/>
            <w:shd w:val="clear" w:color="auto" w:fill="auto"/>
            <w:vAlign w:val="top"/>
          </w:tcPr>
          <w:p w14:paraId="32F9BBBC">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复习前8课次核心内容：Python for/while循环综合应用、条件语句（if-elif-else）的语法规范、使用场景，重点复习循环搭配技巧及条件判断逻辑；2. 预习Python循环与条件语句综合应用的基础概念、整合技巧，查看预习视频，初步了解语句综合应用的典型场景及编写思路；3. 标记疑问点（如语句整合逻辑、执行顺序、错误排查、代码优化）。</w:t>
            </w:r>
          </w:p>
        </w:tc>
        <w:tc>
          <w:tcPr>
            <w:tcW w:w="3314" w:type="dxa"/>
            <w:shd w:val="clear" w:color="auto" w:fill="auto"/>
            <w:vAlign w:val="top"/>
          </w:tcPr>
          <w:p w14:paraId="641A9DE9">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上传预习资源（语句综合应用概念文档、实操示范视频、语句整合对比文档、简单练习题）至学习平台；2. 解答学生平台留言的疑问；3. 统计学生预习情况，预判教学难点（如语句整合逻辑、代码优化），贴合第一学期新生预习能力。</w:t>
            </w:r>
          </w:p>
        </w:tc>
        <w:tc>
          <w:tcPr>
            <w:tcW w:w="3314" w:type="dxa"/>
            <w:shd w:val="clear" w:color="auto" w:fill="auto"/>
            <w:vAlign w:val="top"/>
          </w:tcPr>
          <w:p w14:paraId="6181D8FB">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复习Python循环综合应用及条件语句相关操作，确保熟练掌握；2. 查看预习资源，初步了解语句综合应用的核心概念及整合技巧，思考循环与条件语句的适配场景；3. 观看预习视频，记录疑问点并在平台反馈。</w:t>
            </w:r>
          </w:p>
        </w:tc>
        <w:tc>
          <w:tcPr>
            <w:tcW w:w="4324" w:type="dxa"/>
            <w:shd w:val="clear" w:color="auto" w:fill="auto"/>
            <w:vAlign w:val="top"/>
          </w:tcPr>
          <w:p w14:paraId="27666646">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预习概念文档、实操示范视频、语句整合对比文档、简单练习题【设计意图】复习旧知，衔接新知，让学生提前熟悉语句综合应用的核心概念及操作步骤，为课堂实操做好准备；通过预习反馈，明确教学重点，针对性调整教学节奏。</w:t>
            </w:r>
          </w:p>
        </w:tc>
      </w:tr>
    </w:tbl>
    <w:p w14:paraId="15976A05">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7"/>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D3D2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21E85DFF">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中</w:t>
            </w:r>
          </w:p>
        </w:tc>
      </w:tr>
      <w:tr w14:paraId="035BF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2DB3A2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1891" w:type="dxa"/>
            <w:vMerge w:val="restart"/>
            <w:vAlign w:val="center"/>
          </w:tcPr>
          <w:p w14:paraId="103DC98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7581" w:type="dxa"/>
            <w:gridSpan w:val="2"/>
            <w:vAlign w:val="center"/>
          </w:tcPr>
          <w:p w14:paraId="5466EBE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811" w:type="dxa"/>
            <w:vMerge w:val="restart"/>
            <w:vAlign w:val="center"/>
          </w:tcPr>
          <w:p w14:paraId="408E10B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425D6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1A258E49">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1891" w:type="dxa"/>
            <w:vMerge w:val="continue"/>
          </w:tcPr>
          <w:p w14:paraId="3474141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911" w:type="dxa"/>
            <w:vAlign w:val="center"/>
          </w:tcPr>
          <w:p w14:paraId="59EBCD97">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670" w:type="dxa"/>
            <w:vAlign w:val="center"/>
          </w:tcPr>
          <w:p w14:paraId="1D02213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811" w:type="dxa"/>
            <w:vMerge w:val="continue"/>
          </w:tcPr>
          <w:p w14:paraId="6D3F6749">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4609E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top"/>
          </w:tcPr>
          <w:p w14:paraId="318CB155">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引航导学（思政+复习回顾）（10分钟）</w:t>
            </w:r>
          </w:p>
        </w:tc>
        <w:tc>
          <w:tcPr>
            <w:tcW w:w="1891" w:type="dxa"/>
            <w:vAlign w:val="top"/>
          </w:tcPr>
          <w:p w14:paraId="7EE6F3C2">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复习前8课次核心内容：Python循环综合应用、条件语句的语法规范、使用场景，抽查学生实操情况，重点纠正循环与条件语句的基础错误、缩进规范等问题；2. 衔接本次课内容，通过简单案例让学生初步感知循环与条件语句综合应用的场景及优势；3. 明确本次课教学目标、重点难点及实操任务；4. 强调语句综合应用逻辑设计的严谨性和代码优化的重要性，融入工匠精神和创新思维思政教育，引导学生重视代码规范与高效性。</w:t>
            </w:r>
          </w:p>
        </w:tc>
        <w:tc>
          <w:tcPr>
            <w:tcW w:w="3911" w:type="dxa"/>
            <w:vAlign w:val="top"/>
          </w:tcPr>
          <w:p w14:paraId="0E1F3D1C">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抽查学生循环综合应用及条件语句代码编写实操情况，针对不熟练的学生进行快速指导；2. 梳理前8课次重点，通过对比案例衔接本次课语句综合应用内容，明确学习任务；3. 结合语句逻辑混乱、冗余代码案例，强调严谨编写和优化的重要性，融入思政教育。</w:t>
            </w:r>
          </w:p>
        </w:tc>
        <w:tc>
          <w:tcPr>
            <w:tcW w:w="3670" w:type="dxa"/>
            <w:vAlign w:val="top"/>
          </w:tcPr>
          <w:p w14:paraId="042F7397">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完成循环综合应用及条件语句代码编写实操，巩固旧知，纠正自身错误；2. 理解语句综合应用的初步场景及优势，明确本次课学习目标；3. 理解语句综合应用逻辑设计的严谨性和代码优化的重要性，树立规范、高效的操作意识。</w:t>
            </w:r>
          </w:p>
        </w:tc>
        <w:tc>
          <w:tcPr>
            <w:tcW w:w="4811" w:type="dxa"/>
            <w:vAlign w:val="top"/>
          </w:tcPr>
          <w:p w14:paraId="5CE994F9">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资源】前8课次复习PPT、语句整合对比案例、逻辑混乱及冗余代码案例【设计意图】复习旧知，衔接新知，确保学生熟练掌握循环及条件语句基础；明确学习目标，融入思政教育，引导学生重视代码规范与高效性，快速进入课堂状态。</w:t>
            </w:r>
          </w:p>
        </w:tc>
      </w:tr>
    </w:tbl>
    <w:p w14:paraId="4AA4C177">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7"/>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E33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77C9908B">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示范讲解：语句综合应用基础整合及语法规范（20分钟）</w:t>
            </w:r>
          </w:p>
        </w:tc>
        <w:tc>
          <w:tcPr>
            <w:tcW w:w="1891" w:type="dxa"/>
            <w:shd w:val="clear" w:color="auto" w:fill="auto"/>
            <w:vAlign w:val="top"/>
          </w:tcPr>
          <w:p w14:paraId="141EA6DE">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语句综合应用核心逻辑：讲解循环（for/while）与条件语句（if-elif-else）综合应用的适用场景、整合原则，区分“条件语句嵌套在循环内”“循环嵌套在条件语句内”两种常见整合方式的适用情况；2. 基础整合案例：结合“多条件数据统计”“分层数据筛选”案例，分步演示两种语句整合的编写步骤，强调语法规范和缩进要求；3. 语句执行顺序：用流程图展示不同语句整合方式的执行过程，让学生直观理解循环与条件语句的衔接逻辑。</w:t>
            </w:r>
          </w:p>
        </w:tc>
        <w:tc>
          <w:tcPr>
            <w:tcW w:w="3911" w:type="dxa"/>
            <w:shd w:val="clear" w:color="auto" w:fill="auto"/>
            <w:vAlign w:val="top"/>
          </w:tcPr>
          <w:p w14:paraId="68ABC85E">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分步演示语句综合应用的基础整合及编写过程，用流程图展示执行顺序，让学生直观理解；2. 强调语句综合应用的语法规范和缩进要求，对比展示规范与混乱代码案例；3. 解答学生疑问，针对新生容易出错的语句衔接、缩进问题反复强调。</w:t>
            </w:r>
          </w:p>
        </w:tc>
        <w:tc>
          <w:tcPr>
            <w:tcW w:w="3670" w:type="dxa"/>
            <w:shd w:val="clear" w:color="auto" w:fill="auto"/>
            <w:vAlign w:val="top"/>
          </w:tcPr>
          <w:p w14:paraId="1C6D393D">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跟随教师演示，在Python中分步编写语句综合应用代码，理解语法结构和缩进规范；2. 记录语句综合应用的整合原则及执行顺序；3. 尝试使用两种语句整合方式完成简单的数据处理任务，遇到问题及时提问。</w:t>
            </w:r>
          </w:p>
        </w:tc>
        <w:tc>
          <w:tcPr>
            <w:tcW w:w="4811" w:type="dxa"/>
            <w:shd w:val="clear" w:color="auto" w:fill="auto"/>
            <w:vAlign w:val="top"/>
          </w:tcPr>
          <w:p w14:paraId="3475092E">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语句综合应用语法手册、语句执行流程图、案例素材、规范与混乱代码对比案例【设计意图】让学生掌握语句综合应用的基础整合和语法规范，通过流程图和案例降低理解难度，突破教学重点，贴合新生认知特点。</w:t>
            </w:r>
          </w:p>
        </w:tc>
      </w:tr>
    </w:tbl>
    <w:p w14:paraId="353C5EB9">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7"/>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44E5B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5C85F02D">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示范讲解：语句综合应用错误排查、案例进阶及代码优化（15分钟）</w:t>
            </w:r>
          </w:p>
        </w:tc>
        <w:tc>
          <w:tcPr>
            <w:tcW w:w="1891" w:type="dxa"/>
            <w:shd w:val="clear" w:color="auto" w:fill="auto"/>
            <w:vAlign w:val="top"/>
          </w:tcPr>
          <w:p w14:paraId="19C94842">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常见错误类型：梳理语句综合应用中常见的错误（逻辑混乱、条件判断遗漏、语句衔接不畅、冗余代码、缩进错误），结合具体案例分析错误原因；2. 错误排查方法：讲解语句综合应用错误排查的核心思路和步骤，演示如何逐步排查代码中的逻辑错误和语法错误；3. 案例进阶：结合大数据入门场景（如班级成绩多条件统计、批量数据分层筛选与输出），演示复杂语句综合应用代码的编写及错误排查过程；4. 基础代码优化：讲解语句综合应用的基础优化技巧（简化条件判断、精简循环逻辑、去除冗余代码），演示优化过程。</w:t>
            </w:r>
          </w:p>
        </w:tc>
        <w:tc>
          <w:tcPr>
            <w:tcW w:w="3911" w:type="dxa"/>
            <w:shd w:val="clear" w:color="auto" w:fill="auto"/>
            <w:vAlign w:val="top"/>
          </w:tcPr>
          <w:p w14:paraId="0530D522">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结合具体错误案例，分步演示错误排查的过程和方法，让学生掌握排查技巧；2. 强调错误排查的核心思路，引导学生养成“逐行检查、逐步调试”的习惯；3. 演示复杂语句综合应用案例的编写过程，拆解逻辑设计思路，同时演示代码优化过程，讲解优化技巧；4. 巡视指导，及时解答学生疑问。</w:t>
            </w:r>
          </w:p>
        </w:tc>
        <w:tc>
          <w:tcPr>
            <w:tcW w:w="3670" w:type="dxa"/>
            <w:shd w:val="clear" w:color="auto" w:fill="auto"/>
            <w:vAlign w:val="top"/>
          </w:tcPr>
          <w:p w14:paraId="6DEAEB6B">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跟随教师演示，理解语句综合应用常见错误的类型及排查方法；2. 记录错误排查步骤和代码优化技巧；3. 尝试排查简单的语句综合应用代码错误，理解复杂案例的逻辑设计思路及优化方法；4. 尝试对简单代码进行优化，体会简洁高效的代码优势。</w:t>
            </w:r>
          </w:p>
        </w:tc>
        <w:tc>
          <w:tcPr>
            <w:tcW w:w="4811" w:type="dxa"/>
            <w:shd w:val="clear" w:color="auto" w:fill="auto"/>
            <w:vAlign w:val="top"/>
          </w:tcPr>
          <w:p w14:paraId="25B4E33A">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错误案例手册、错误排查步骤手册、复杂案例素材、语句执行流程图、代码优化技巧手册【设计意图】让学生掌握语句综合应用错误排查方法、复杂案例实操思路及基础代码优化技巧，通过案例演示，降低理解难度，突破教学难点，贴合新生实操能力。</w:t>
            </w:r>
          </w:p>
        </w:tc>
      </w:tr>
    </w:tbl>
    <w:p w14:paraId="213A79B6">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7"/>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CE22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56F12483">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自主练习+小组互助+综合实训（30分钟）</w:t>
            </w:r>
          </w:p>
        </w:tc>
        <w:tc>
          <w:tcPr>
            <w:tcW w:w="1891" w:type="dxa"/>
            <w:vAlign w:val="top"/>
          </w:tcPr>
          <w:p w14:paraId="6BA3B1AF">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基础题：使用循环与条件语句整合，完成简单的多条件数据统计、分层数据筛选，避免逻辑混乱和冗余代码；2. 提升题：根据数据处理需求，选择合适的语句整合方式，编写代码完成复杂批量数据处理任务；3. 综合实训题：结合大数据入门场景（如班级成绩多条件统计、批量数据分层筛选与输出），编写语句综合应用代码并完成错误排查及基础优化。</w:t>
            </w:r>
          </w:p>
        </w:tc>
        <w:tc>
          <w:tcPr>
            <w:tcW w:w="3911" w:type="dxa"/>
            <w:vAlign w:val="top"/>
          </w:tcPr>
          <w:p w14:paraId="2D538561">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发放分层练习题库和综合实训案例素材，明确练习要求及优化标准；2. 巡视指导，重点关注基础薄弱学生，针对性解决语句整合逻辑、错误排查及代码优化等难题；3. 引导小组互助，让逻辑思维较强的同学帮助基础薄弱同学，梳理语句逻辑、排查代码错误、分享优化思路；4. 收集学生常见错误及优化问题，准备集中讲解。</w:t>
            </w:r>
          </w:p>
        </w:tc>
        <w:tc>
          <w:tcPr>
            <w:tcW w:w="3670" w:type="dxa"/>
            <w:vAlign w:val="top"/>
          </w:tcPr>
          <w:p w14:paraId="7031ADDA">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按要求完成分层练习和综合实训，先完成基础题，再尝试提升题和综合实训题；2. 遇到语句代码错误，先自主排查，再向小组同学求助；3. 记录自己的错误及排查方法，尝试对编写的代码进行基础优化，整理实操笔记；4. 小组内交流实操心得，分享语句综合应用代码编写及优化思路。</w:t>
            </w:r>
          </w:p>
        </w:tc>
        <w:tc>
          <w:tcPr>
            <w:tcW w:w="4811" w:type="dxa"/>
            <w:vAlign w:val="top"/>
          </w:tcPr>
          <w:p w14:paraId="341E013B">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资源】分层练习题库、综合实训案例素材、语句综合应用语法手册、错误排查步骤手册、代码优化技巧手册【设计意图】通过分层练习和综合实训，兼顾不同层次学生的学习需求，强化语句综合应用使用能力、错误排查能力及代码优化意识；通过小组互助，培养团队协作意识，提升问题解决能力，巩固课堂所学知识。</w:t>
            </w:r>
          </w:p>
        </w:tc>
      </w:tr>
    </w:tbl>
    <w:p w14:paraId="793538CD">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黑体" w:hAnsi="黑体" w:eastAsia="黑体" w:cs="黑体"/>
          <w:b/>
          <w:kern w:val="2"/>
          <w:sz w:val="28"/>
          <w:lang w:val="en-US" w:eastAsia="zh-CN" w:bidi="ar-SA"/>
        </w:rPr>
      </w:pPr>
    </w:p>
    <w:tbl>
      <w:tblPr>
        <w:tblStyle w:val="17"/>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1E67B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1E26EEC">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后</w:t>
            </w:r>
          </w:p>
        </w:tc>
      </w:tr>
      <w:tr w14:paraId="72FD2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34F89AE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3331" w:type="dxa"/>
            <w:vMerge w:val="restart"/>
            <w:vAlign w:val="center"/>
          </w:tcPr>
          <w:p w14:paraId="68EC5B7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6628" w:type="dxa"/>
            <w:gridSpan w:val="2"/>
            <w:vAlign w:val="center"/>
          </w:tcPr>
          <w:p w14:paraId="0C90DF0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324" w:type="dxa"/>
            <w:vMerge w:val="restart"/>
            <w:vAlign w:val="center"/>
          </w:tcPr>
          <w:p w14:paraId="2B80728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0A13B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6E41FDF2">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31" w:type="dxa"/>
            <w:vMerge w:val="continue"/>
          </w:tcPr>
          <w:p w14:paraId="7A5D781B">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c>
          <w:tcPr>
            <w:tcW w:w="3314" w:type="dxa"/>
            <w:vAlign w:val="center"/>
          </w:tcPr>
          <w:p w14:paraId="66CBF58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314" w:type="dxa"/>
            <w:vAlign w:val="center"/>
          </w:tcPr>
          <w:p w14:paraId="4138380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324" w:type="dxa"/>
            <w:vMerge w:val="continue"/>
          </w:tcPr>
          <w:p w14:paraId="0008930D">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46C05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0285302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承学拓识</w:t>
            </w:r>
          </w:p>
        </w:tc>
        <w:tc>
          <w:tcPr>
            <w:tcW w:w="3331" w:type="dxa"/>
            <w:vAlign w:val="top"/>
          </w:tcPr>
          <w:p w14:paraId="162130DC">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重新梳理循环与条件语句综合应用的整合技巧、语法规范、执行顺序、错误排查方法及基础优化技巧，完善实操笔记；2. 完成课后练习（基础题+提升题+综合实训题），巩固实操技能，重点练习语句整合逻辑、错误排查及代码优化，整理错题；3. 预习Python综合实操及案例复盘相关内容，记录疑问点，为后续课次10实操做好铺垫。</w:t>
            </w:r>
          </w:p>
        </w:tc>
        <w:tc>
          <w:tcPr>
            <w:tcW w:w="3314" w:type="dxa"/>
            <w:vAlign w:val="top"/>
          </w:tcPr>
          <w:p w14:paraId="03C54BD5">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推送课后练习和预习资源；2. 查看学生课后任务完成情况，重点关注新生的实操巩固情况、错题整理情况及代码优化效果，尤其关注语句整合逻辑、错误排查及代码优化等问题；3. 解答学生课后反馈的疑问，耐心指导，针对共性问题发布补充讲解视频。</w:t>
            </w:r>
          </w:p>
        </w:tc>
        <w:tc>
          <w:tcPr>
            <w:tcW w:w="3314" w:type="dxa"/>
            <w:vAlign w:val="top"/>
          </w:tcPr>
          <w:p w14:paraId="6FFF62C0">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完善实操笔记，梳理核心知识点、常见错误排查方法及代码优化技巧；2. 完成课后练习，巩固语句综合应用相关操作，整理错题及排查方法，尝试优化代码；3. 预习Python综合实操及案例复盘相关内容，记录疑问点。</w:t>
            </w:r>
          </w:p>
        </w:tc>
        <w:tc>
          <w:tcPr>
            <w:tcW w:w="4324" w:type="dxa"/>
            <w:vAlign w:val="top"/>
          </w:tcPr>
          <w:p w14:paraId="1DF441F5">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资源】课后练习题库、预习资源、错题整理模板、补充讲解视频、代码优化技巧手册【设计意图】巩固课堂所学知识，强化实操能力、错误排查能力及代码优化意识，整理错题帮助学生规避常见错误；预习新知，为后续课次10的综合实操及案例复盘做好铺垫，贴合第一学期教学节奏。</w:t>
            </w:r>
          </w:p>
        </w:tc>
      </w:tr>
      <w:tr w14:paraId="331F7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0D86264">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hint="eastAsia" w:ascii="Arial" w:hAnsi="Arial" w:eastAsia="宋体" w:cstheme="minorBidi"/>
                <w:b/>
                <w:bCs/>
                <w:kern w:val="2"/>
                <w:sz w:val="32"/>
                <w:lang w:val="en-US" w:eastAsia="zh-CN" w:bidi="ar-SA"/>
              </w:rPr>
            </w:pPr>
            <w:bookmarkStart w:id="156" w:name="_Toc24010"/>
            <w:bookmarkStart w:id="157" w:name="_Toc9248_7"/>
            <w:bookmarkStart w:id="158" w:name="_Toc30885_7"/>
            <w:r>
              <w:rPr>
                <w:rFonts w:hint="eastAsia" w:ascii="Arial" w:hAnsi="Arial" w:eastAsia="黑体" w:cstheme="minorBidi"/>
                <w:b/>
                <w:bCs/>
                <w:kern w:val="2"/>
                <w:sz w:val="32"/>
                <w:lang w:val="en-US" w:eastAsia="zh-CN" w:bidi="ar-SA"/>
              </w:rPr>
              <w:t>四、效果与创新</w:t>
            </w:r>
            <w:bookmarkEnd w:id="156"/>
          </w:p>
        </w:tc>
      </w:tr>
      <w:tr w14:paraId="51B6C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7A607DE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教学效果</w:t>
            </w:r>
          </w:p>
        </w:tc>
        <w:tc>
          <w:tcPr>
            <w:tcW w:w="14283" w:type="dxa"/>
            <w:gridSpan w:val="4"/>
          </w:tcPr>
          <w:p w14:paraId="77A4D474">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 xml:space="preserve">  1. 通过“示范讲解+案例拆解+分层练习+综合实训+错题讲解+优化指导”的教学模式，贴合24级第一学期新生认知特点，75%以上的学生能灵活整合循环</w:t>
            </w:r>
          </w:p>
        </w:tc>
      </w:tr>
      <w:tr w14:paraId="4E19F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67EB2C2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特色创新</w:t>
            </w:r>
          </w:p>
        </w:tc>
        <w:tc>
          <w:tcPr>
            <w:tcW w:w="14283" w:type="dxa"/>
            <w:gridSpan w:val="4"/>
          </w:tcPr>
          <w:p w14:paraId="035560D5">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贴合岗、证、赛要求，重构教学内容，将证书考证要点、赛项规范融入实操教学，提升学生职业适配性；</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2. 采用“演示+实操+排查”的教学模式，结合实操手册、配置模板、问题排查手册，降低教学难点，提升实操效率；</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3. 注重小组互助和个性化指导，兼顾不同层次学生的学习需求，确保每位学生都能掌握核心技能；</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4. 融入思政教育，将工匠精神、爱国情怀与专业教学结合，提升学生综合素养。</w:t>
            </w:r>
          </w:p>
        </w:tc>
      </w:tr>
    </w:tbl>
    <w:p w14:paraId="5636E14E">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7"/>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35C03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724E5760">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hint="eastAsia" w:ascii="Arial" w:hAnsi="Arial" w:eastAsia="黑体" w:cstheme="minorBidi"/>
                <w:b/>
                <w:bCs/>
                <w:kern w:val="2"/>
                <w:sz w:val="32"/>
                <w:lang w:val="en-US" w:eastAsia="zh-CN" w:bidi="ar-SA"/>
              </w:rPr>
            </w:pPr>
            <w:bookmarkStart w:id="159" w:name="_Toc20444"/>
            <w:bookmarkStart w:id="160" w:name="_Toc6319_7"/>
            <w:bookmarkStart w:id="161" w:name="_Toc9500_7"/>
            <w:r>
              <w:rPr>
                <w:rFonts w:hint="eastAsia" w:ascii="Arial" w:hAnsi="Arial" w:eastAsia="黑体" w:cstheme="minorBidi"/>
                <w:b/>
                <w:bCs/>
                <w:kern w:val="2"/>
                <w:sz w:val="32"/>
                <w:lang w:val="en-US" w:eastAsia="zh-CN" w:bidi="ar-SA"/>
              </w:rPr>
              <w:t>五、评价与反思</w:t>
            </w:r>
            <w:bookmarkEnd w:id="159"/>
          </w:p>
        </w:tc>
      </w:tr>
      <w:tr w14:paraId="52CFF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49B5880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评价构成</w:t>
            </w:r>
          </w:p>
        </w:tc>
        <w:tc>
          <w:tcPr>
            <w:tcW w:w="1500" w:type="dxa"/>
          </w:tcPr>
          <w:p w14:paraId="0C8E207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评价主体</w:t>
            </w:r>
          </w:p>
        </w:tc>
        <w:tc>
          <w:tcPr>
            <w:tcW w:w="5223" w:type="dxa"/>
          </w:tcPr>
          <w:p w14:paraId="30B5F38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评价要素</w:t>
            </w:r>
          </w:p>
        </w:tc>
        <w:tc>
          <w:tcPr>
            <w:tcW w:w="7410" w:type="dxa"/>
          </w:tcPr>
          <w:p w14:paraId="055EBD0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评价标准</w:t>
            </w:r>
          </w:p>
        </w:tc>
      </w:tr>
      <w:tr w14:paraId="32D49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604159B7">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课前</w:t>
            </w:r>
          </w:p>
          <w:p w14:paraId="0D8F1AE2">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20%</w:t>
            </w:r>
            <w:r>
              <w:rPr>
                <w:rFonts w:hint="eastAsia" w:ascii="黑体" w:hAnsi="黑体" w:eastAsia="黑体" w:cs="黑体"/>
                <w:bCs/>
                <w:kern w:val="2"/>
                <w:sz w:val="28"/>
                <w:lang w:val="en-US" w:eastAsia="zh-CN" w:bidi="ar-SA"/>
              </w:rPr>
              <w:t>）</w:t>
            </w:r>
          </w:p>
        </w:tc>
        <w:tc>
          <w:tcPr>
            <w:tcW w:w="1500" w:type="dxa"/>
            <w:vAlign w:val="top"/>
          </w:tcPr>
          <w:p w14:paraId="59EE6C3B">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学习平台、教师</w:t>
            </w:r>
          </w:p>
        </w:tc>
        <w:tc>
          <w:tcPr>
            <w:tcW w:w="5223" w:type="dxa"/>
            <w:vAlign w:val="top"/>
          </w:tcPr>
          <w:p w14:paraId="0C0816D4">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预习资源学习进度、疑问反馈情况</w:t>
            </w:r>
          </w:p>
        </w:tc>
        <w:tc>
          <w:tcPr>
            <w:tcW w:w="7410" w:type="dxa"/>
            <w:vAlign w:val="top"/>
          </w:tcPr>
          <w:p w14:paraId="2534B2A7">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学习平台自动生成数据（浏览量、完成度），教师根据疑问反馈质量评分，贴合新生预习能力</w:t>
            </w:r>
          </w:p>
        </w:tc>
      </w:tr>
      <w:tr w14:paraId="4E0ED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6529CF9F">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课中</w:t>
            </w:r>
          </w:p>
          <w:p w14:paraId="40983136">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60%</w:t>
            </w:r>
            <w:r>
              <w:rPr>
                <w:rFonts w:hint="eastAsia" w:ascii="黑体" w:hAnsi="黑体" w:eastAsia="黑体" w:cs="黑体"/>
                <w:bCs/>
                <w:kern w:val="2"/>
                <w:sz w:val="28"/>
                <w:lang w:val="en-US" w:eastAsia="zh-CN" w:bidi="ar-SA"/>
              </w:rPr>
              <w:t>）</w:t>
            </w:r>
          </w:p>
        </w:tc>
        <w:tc>
          <w:tcPr>
            <w:tcW w:w="1500" w:type="dxa"/>
            <w:vAlign w:val="top"/>
          </w:tcPr>
          <w:p w14:paraId="04940AC3">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教师、学生</w:t>
            </w:r>
          </w:p>
        </w:tc>
        <w:tc>
          <w:tcPr>
            <w:tcW w:w="5223" w:type="dxa"/>
            <w:vAlign w:val="top"/>
          </w:tcPr>
          <w:p w14:paraId="638424DD">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行业认知掌握情况、实操操作规范性、小组协作表现</w:t>
            </w:r>
          </w:p>
        </w:tc>
        <w:tc>
          <w:tcPr>
            <w:tcW w:w="7410" w:type="dxa"/>
            <w:vAlign w:val="top"/>
          </w:tcPr>
          <w:p w14:paraId="3CB4BDCD">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能主动参与小组互助；能完成基础实操操作</w:t>
            </w:r>
          </w:p>
        </w:tc>
      </w:tr>
      <w:tr w14:paraId="5E968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2FA7D1E3">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课后</w:t>
            </w:r>
          </w:p>
          <w:p w14:paraId="3FB26F46">
            <w:pPr>
              <w:keepNext w:val="0"/>
              <w:keepLines w:val="0"/>
              <w:pageBreakBefore w:val="0"/>
              <w:widowControl w:val="0"/>
              <w:kinsoku/>
              <w:wordWrap/>
              <w:overflowPunct w:val="0"/>
              <w:topLinePunct/>
              <w:autoSpaceDE w:val="0"/>
              <w:autoSpaceDN w:val="0"/>
              <w:bidi w:val="0"/>
              <w:adjustRightInd/>
              <w:snapToGrid/>
              <w:spacing w:line="360" w:lineRule="exact"/>
              <w:ind w:left="113" w:left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20%</w:t>
            </w:r>
            <w:r>
              <w:rPr>
                <w:rFonts w:hint="eastAsia" w:ascii="黑体" w:hAnsi="黑体" w:eastAsia="黑体" w:cs="黑体"/>
                <w:bCs/>
                <w:kern w:val="2"/>
                <w:sz w:val="28"/>
                <w:lang w:val="en-US" w:eastAsia="zh-CN" w:bidi="ar-SA"/>
              </w:rPr>
              <w:t>）</w:t>
            </w:r>
          </w:p>
        </w:tc>
        <w:tc>
          <w:tcPr>
            <w:tcW w:w="1500" w:type="dxa"/>
            <w:vAlign w:val="top"/>
          </w:tcPr>
          <w:p w14:paraId="04700210">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教师</w:t>
            </w:r>
          </w:p>
        </w:tc>
        <w:tc>
          <w:tcPr>
            <w:tcW w:w="5223" w:type="dxa"/>
            <w:vAlign w:val="top"/>
          </w:tcPr>
          <w:p w14:paraId="47DE1444">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课后任务完成质量、实操笔记完整性</w:t>
            </w:r>
          </w:p>
        </w:tc>
        <w:tc>
          <w:tcPr>
            <w:tcW w:w="7410" w:type="dxa"/>
            <w:vAlign w:val="top"/>
          </w:tcPr>
          <w:p w14:paraId="0909AA93">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课后实操巩固到位；实操笔记完整、重点突出；能主动预习后续内容，记录疑问点</w:t>
            </w:r>
          </w:p>
        </w:tc>
      </w:tr>
      <w:tr w14:paraId="200AA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75A46CEC">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反思改进</w:t>
            </w:r>
          </w:p>
        </w:tc>
        <w:tc>
          <w:tcPr>
            <w:tcW w:w="14133" w:type="dxa"/>
            <w:gridSpan w:val="3"/>
            <w:shd w:val="clear" w:color="auto" w:fill="auto"/>
            <w:vAlign w:val="top"/>
          </w:tcPr>
          <w:p w14:paraId="52F1F5B2">
            <w:pPr>
              <w:widowControl w:val="0"/>
              <w:spacing w:before="120" w:after="120" w:line="288" w:lineRule="auto"/>
              <w:ind w:left="0" w:leftChars="0" w:firstLine="396" w:firstLineChars="20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本次课中部分新生课堂注意力不够集中，对概念讲解环节兴趣不高，影响学习效果。</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 xml:space="preserve"> 今后改进方向：1.  优化概念讲解方式，多结合校园、生活案例，提升新生注意力和参与度；</w:t>
            </w:r>
            <w:r>
              <w:rPr>
                <w:rFonts w:hint="eastAsia" w:ascii="Arial" w:hAnsi="Arial" w:eastAsia="等线" w:cs="Arial"/>
                <w:bCs/>
                <w:w w:val="90"/>
                <w:kern w:val="2"/>
                <w:sz w:val="22"/>
                <w:lang w:val="en-US" w:eastAsia="zh-CN" w:bidi="ar-SA"/>
              </w:rPr>
              <w:t>2</w:t>
            </w:r>
            <w:r>
              <w:rPr>
                <w:rFonts w:ascii="Arial" w:hAnsi="Arial" w:eastAsia="等线" w:cs="Arial"/>
                <w:bCs/>
                <w:w w:val="90"/>
                <w:kern w:val="2"/>
                <w:sz w:val="22"/>
                <w:lang w:val="en-US" w:eastAsia="zh-CN" w:bidi="ar-SA"/>
              </w:rPr>
              <w:t>. 整理更多常见错误及排查方法，制作短视频教程，方便新生课后回顾，强化实操能力。</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本次课新生的动手操作积极性较高，小组互助效果良好，多数学生能按时完成教学任务，行业认知和实操能力得到明显提升，为后续认知实习课程奠定了坚实基础。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p w14:paraId="30A5FED8">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p>
    <w:bookmarkEnd w:id="145"/>
    <w:bookmarkEnd w:id="146"/>
    <w:bookmarkEnd w:id="148"/>
    <w:bookmarkEnd w:id="149"/>
    <w:bookmarkEnd w:id="151"/>
    <w:bookmarkEnd w:id="152"/>
    <w:bookmarkEnd w:id="154"/>
    <w:bookmarkEnd w:id="155"/>
    <w:bookmarkEnd w:id="157"/>
    <w:bookmarkEnd w:id="158"/>
    <w:bookmarkEnd w:id="160"/>
    <w:bookmarkEnd w:id="161"/>
    <w:p w14:paraId="5F0C599D">
      <w:pPr>
        <w:widowControl w:val="0"/>
        <w:jc w:val="both"/>
        <w:rPr>
          <w:rFonts w:hint="eastAsia" w:ascii="黑体" w:hAnsi="黑体" w:eastAsia="黑体" w:cs="黑体"/>
          <w:b/>
          <w:kern w:val="2"/>
          <w:sz w:val="28"/>
          <w:lang w:val="en-US" w:eastAsia="zh-CN" w:bidi="ar-SA"/>
        </w:rPr>
        <w:sectPr>
          <w:footerReference r:id="rId11" w:type="default"/>
          <w:pgSz w:w="16838" w:h="11906" w:orient="landscape"/>
          <w:pgMar w:top="567" w:right="567" w:bottom="567" w:left="567" w:header="851" w:footer="680" w:gutter="0"/>
          <w:pgNumType w:fmt="decimal" w:start="1"/>
          <w:cols w:space="425" w:num="1"/>
          <w:docGrid w:type="lines" w:linePitch="312" w:charSpace="0"/>
        </w:sectPr>
      </w:pPr>
    </w:p>
    <w:p w14:paraId="56EF4D68">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w w:val="90"/>
          <w:kern w:val="2"/>
          <w:sz w:val="56"/>
          <w:szCs w:val="56"/>
          <w:lang w:val="en-US" w:eastAsia="zh-CN" w:bidi="ar-SA"/>
        </w:rPr>
      </w:pPr>
    </w:p>
    <w:p w14:paraId="2049D984">
      <w:pPr>
        <w:pageBreakBefore w:val="0"/>
        <w:widowControl w:val="0"/>
        <w:kinsoku/>
        <w:wordWrap/>
        <w:overflowPunct w:val="0"/>
        <w:topLinePunct/>
        <w:autoSpaceDE w:val="0"/>
        <w:autoSpaceDN w:val="0"/>
        <w:bidi w:val="0"/>
        <w:adjustRightInd/>
        <w:snapToGrid/>
        <w:jc w:val="center"/>
        <w:textAlignment w:val="auto"/>
        <w:rPr>
          <w:rFonts w:hint="eastAsia" w:ascii="宋体" w:hAnsi="宋体" w:eastAsia="宋体" w:cs="宋体"/>
          <w:b/>
          <w:w w:val="90"/>
          <w:kern w:val="2"/>
          <w:sz w:val="56"/>
          <w:szCs w:val="56"/>
          <w:lang w:val="en-US" w:eastAsia="zh-CN" w:bidi="ar-SA"/>
        </w:rPr>
      </w:pPr>
    </w:p>
    <w:p w14:paraId="4FB63F89">
      <w:pPr>
        <w:keepNext/>
        <w:keepLines/>
        <w:pageBreakBefore w:val="0"/>
        <w:widowControl w:val="0"/>
        <w:kinsoku/>
        <w:wordWrap/>
        <w:overflowPunct w:val="0"/>
        <w:topLinePunct/>
        <w:autoSpaceDE w:val="0"/>
        <w:autoSpaceDN w:val="0"/>
        <w:bidi w:val="0"/>
        <w:adjustRightInd/>
        <w:snapToGrid/>
        <w:spacing w:before="312" w:beforeLines="100" w:beforeAutospacing="0" w:after="312" w:afterLines="100" w:afterAutospacing="0" w:line="360" w:lineRule="auto"/>
        <w:jc w:val="center"/>
        <w:textAlignment w:val="auto"/>
        <w:outlineLvl w:val="0"/>
        <w:rPr>
          <w:rFonts w:hint="eastAsia" w:eastAsia="黑体"/>
          <w:b/>
          <w:bCs/>
          <w:kern w:val="44"/>
          <w:sz w:val="32"/>
          <w:lang w:val="en-US" w:eastAsia="zh-CN" w:bidi="ar-SA"/>
        </w:rPr>
      </w:pPr>
      <w:bookmarkStart w:id="162" w:name="_Toc26056"/>
      <w:bookmarkStart w:id="163" w:name="_Toc7259_8"/>
      <w:bookmarkStart w:id="164" w:name="_Toc1472_8"/>
      <w:r>
        <w:rPr>
          <w:rFonts w:hint="eastAsia" w:eastAsia="黑体"/>
          <w:b/>
          <w:bCs/>
          <w:kern w:val="44"/>
          <w:sz w:val="32"/>
          <w:lang w:val="en-US" w:eastAsia="zh-CN" w:bidi="ar-SA"/>
        </w:rPr>
        <w:t>课次10：Python数据处理基础</w:t>
      </w:r>
      <w:bookmarkEnd w:id="162"/>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4751"/>
        <w:gridCol w:w="2119"/>
        <w:gridCol w:w="4897"/>
      </w:tblGrid>
      <w:tr w14:paraId="61FCE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700" w:type="dxa"/>
            <w:gridSpan w:val="5"/>
            <w:shd w:val="clear" w:color="auto" w:fill="auto"/>
          </w:tcPr>
          <w:p w14:paraId="13FAEAB2">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165" w:name="_Toc459"/>
            <w:bookmarkStart w:id="166" w:name="_Toc26545_8"/>
            <w:bookmarkStart w:id="167" w:name="_Toc14777_8"/>
            <w:r>
              <w:rPr>
                <w:rFonts w:hint="eastAsia" w:ascii="Arial" w:hAnsi="Arial" w:eastAsia="黑体" w:cstheme="minorBidi"/>
                <w:b/>
                <w:bCs/>
                <w:kern w:val="2"/>
                <w:sz w:val="32"/>
                <w:lang w:val="en-US" w:eastAsia="zh-CN" w:bidi="ar-SA"/>
              </w:rPr>
              <w:t>一、教学设计</w:t>
            </w:r>
            <w:bookmarkEnd w:id="165"/>
          </w:p>
        </w:tc>
      </w:tr>
      <w:tr w14:paraId="7CA7F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016" w:type="dxa"/>
            <w:vMerge w:val="restart"/>
            <w:vAlign w:val="center"/>
          </w:tcPr>
          <w:p w14:paraId="57FE2A0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基本信息</w:t>
            </w:r>
          </w:p>
        </w:tc>
        <w:tc>
          <w:tcPr>
            <w:tcW w:w="1917" w:type="dxa"/>
          </w:tcPr>
          <w:p w14:paraId="3EC27EF9">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教学任务</w:t>
            </w:r>
          </w:p>
        </w:tc>
        <w:tc>
          <w:tcPr>
            <w:tcW w:w="4751" w:type="dxa"/>
            <w:vAlign w:val="top"/>
          </w:tcPr>
          <w:p w14:paraId="756150D3">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任务10 Python列表、字典核心操作学习，掌握数据新增、删除、修改、查询方法</w:t>
            </w:r>
          </w:p>
        </w:tc>
        <w:tc>
          <w:tcPr>
            <w:tcW w:w="2119" w:type="dxa"/>
          </w:tcPr>
          <w:p w14:paraId="0201E0F0">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授课班级</w:t>
            </w:r>
          </w:p>
        </w:tc>
        <w:tc>
          <w:tcPr>
            <w:tcW w:w="4897" w:type="dxa"/>
            <w:vAlign w:val="top"/>
          </w:tcPr>
          <w:p w14:paraId="3202F592">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hint="eastAsia" w:ascii="Arial" w:hAnsi="Arial" w:eastAsia="等线" w:cs="Arial"/>
                <w:bCs/>
                <w:w w:val="90"/>
                <w:kern w:val="2"/>
                <w:sz w:val="22"/>
                <w:lang w:val="en-US" w:eastAsia="zh-CN" w:bidi="ar-SA"/>
              </w:rPr>
              <w:t>25级大数据技术1、2班</w:t>
            </w:r>
          </w:p>
        </w:tc>
      </w:tr>
      <w:tr w14:paraId="54970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2016" w:type="dxa"/>
            <w:vMerge w:val="continue"/>
            <w:vAlign w:val="center"/>
          </w:tcPr>
          <w:p w14:paraId="59A74A9F">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67D01118">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课程名称</w:t>
            </w:r>
          </w:p>
        </w:tc>
        <w:tc>
          <w:tcPr>
            <w:tcW w:w="4751" w:type="dxa"/>
            <w:shd w:val="clear" w:color="auto" w:fill="auto"/>
            <w:vAlign w:val="top"/>
          </w:tcPr>
          <w:p w14:paraId="51B18399">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认识实习</w:t>
            </w:r>
          </w:p>
        </w:tc>
        <w:tc>
          <w:tcPr>
            <w:tcW w:w="2119" w:type="dxa"/>
          </w:tcPr>
          <w:p w14:paraId="3EBE6482">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课程类型</w:t>
            </w:r>
          </w:p>
        </w:tc>
        <w:tc>
          <w:tcPr>
            <w:tcW w:w="4897" w:type="dxa"/>
            <w:shd w:val="clear" w:color="auto" w:fill="auto"/>
            <w:vAlign w:val="top"/>
          </w:tcPr>
          <w:p w14:paraId="79C29EE6">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理实一体</w:t>
            </w:r>
          </w:p>
        </w:tc>
      </w:tr>
      <w:tr w14:paraId="4F9FB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016" w:type="dxa"/>
            <w:vMerge w:val="continue"/>
            <w:vAlign w:val="center"/>
          </w:tcPr>
          <w:p w14:paraId="298B1481">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620AE680">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教学单元</w:t>
            </w:r>
          </w:p>
        </w:tc>
        <w:tc>
          <w:tcPr>
            <w:tcW w:w="4751" w:type="dxa"/>
            <w:shd w:val="clear" w:color="auto" w:fill="auto"/>
            <w:vAlign w:val="top"/>
          </w:tcPr>
          <w:p w14:paraId="77A8FC90">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单元</w:t>
            </w:r>
            <w:r>
              <w:rPr>
                <w:rFonts w:hint="eastAsia" w:ascii="Arial" w:hAnsi="Arial" w:eastAsia="等线" w:cs="Arial"/>
                <w:bCs/>
                <w:w w:val="90"/>
                <w:kern w:val="2"/>
                <w:sz w:val="22"/>
                <w:lang w:val="en-US" w:eastAsia="zh-CN" w:bidi="ar-SA"/>
              </w:rPr>
              <w:t>5</w:t>
            </w:r>
            <w:r>
              <w:rPr>
                <w:rFonts w:ascii="Arial" w:hAnsi="Arial" w:eastAsia="等线" w:cs="Arial"/>
                <w:bCs/>
                <w:w w:val="90"/>
                <w:kern w:val="2"/>
                <w:sz w:val="22"/>
                <w:lang w:val="en-US" w:eastAsia="zh-CN" w:bidi="ar-SA"/>
              </w:rPr>
              <w:t xml:space="preserve"> 认知实习入门</w:t>
            </w:r>
          </w:p>
        </w:tc>
        <w:tc>
          <w:tcPr>
            <w:tcW w:w="2119" w:type="dxa"/>
          </w:tcPr>
          <w:p w14:paraId="00BA39A0">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授课学时</w:t>
            </w:r>
          </w:p>
        </w:tc>
        <w:tc>
          <w:tcPr>
            <w:tcW w:w="4897" w:type="dxa"/>
            <w:shd w:val="clear" w:color="auto" w:fill="auto"/>
            <w:vAlign w:val="top"/>
          </w:tcPr>
          <w:p w14:paraId="03F78196">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2学时(90分钟)</w:t>
            </w:r>
          </w:p>
        </w:tc>
      </w:tr>
      <w:tr w14:paraId="0372B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16" w:type="dxa"/>
            <w:vMerge w:val="continue"/>
            <w:vAlign w:val="center"/>
          </w:tcPr>
          <w:p w14:paraId="0ECE7A3E">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p>
        </w:tc>
        <w:tc>
          <w:tcPr>
            <w:tcW w:w="1917" w:type="dxa"/>
          </w:tcPr>
          <w:p w14:paraId="7671BAB7">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授课方式</w:t>
            </w:r>
          </w:p>
        </w:tc>
        <w:tc>
          <w:tcPr>
            <w:tcW w:w="4751" w:type="dxa"/>
            <w:shd w:val="clear" w:color="auto" w:fill="auto"/>
            <w:vAlign w:val="top"/>
          </w:tcPr>
          <w:p w14:paraId="521D9521">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案例教学、上机实操、小组讨论</w:t>
            </w:r>
          </w:p>
        </w:tc>
        <w:tc>
          <w:tcPr>
            <w:tcW w:w="2119" w:type="dxa"/>
          </w:tcPr>
          <w:p w14:paraId="26C83714">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
                <w:kern w:val="2"/>
                <w:sz w:val="28"/>
                <w:lang w:val="en-US" w:eastAsia="zh-CN" w:bidi="ar-SA"/>
              </w:rPr>
            </w:pPr>
            <w:r>
              <w:rPr>
                <w:rFonts w:hint="eastAsia" w:eastAsia="宋体" w:asciiTheme="minorHAnsi" w:hAnsiTheme="minorHAnsi" w:cstheme="minorBidi"/>
                <w:b/>
                <w:kern w:val="2"/>
                <w:sz w:val="28"/>
                <w:lang w:val="en-US" w:eastAsia="zh-CN" w:bidi="ar-SA"/>
              </w:rPr>
              <w:t>授课地点</w:t>
            </w:r>
          </w:p>
        </w:tc>
        <w:tc>
          <w:tcPr>
            <w:tcW w:w="4897" w:type="dxa"/>
            <w:shd w:val="clear" w:color="auto" w:fill="auto"/>
            <w:vAlign w:val="top"/>
          </w:tcPr>
          <w:p w14:paraId="7D9EBFC5">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计算机机房、智慧教室</w:t>
            </w:r>
          </w:p>
        </w:tc>
      </w:tr>
      <w:tr w14:paraId="08F1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7" w:hRule="atLeast"/>
          <w:jc w:val="center"/>
        </w:trPr>
        <w:tc>
          <w:tcPr>
            <w:tcW w:w="2016" w:type="dxa"/>
            <w:vAlign w:val="center"/>
          </w:tcPr>
          <w:p w14:paraId="37E9A7E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标准与教材</w:t>
            </w:r>
          </w:p>
        </w:tc>
        <w:tc>
          <w:tcPr>
            <w:tcW w:w="6668" w:type="dxa"/>
            <w:gridSpan w:val="2"/>
            <w:vAlign w:val="top"/>
          </w:tcPr>
          <w:p w14:paraId="099A08B9">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主选教材: 《大数据技术基础（第2版）》（林子雨主编，适配认知实习入门教学）</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参考教材: 《大数据认知与实践入门》《计算机基础实操教程》</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c>
          <w:tcPr>
            <w:tcW w:w="7016" w:type="dxa"/>
            <w:gridSpan w:val="2"/>
          </w:tcPr>
          <w:p w14:paraId="303D81FC">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eastAsia="宋体" w:asciiTheme="minorHAnsi" w:hAnsiTheme="minorHAnsi" w:cstheme="minorBidi"/>
                <w:bCs/>
                <w:kern w:val="2"/>
                <w:sz w:val="28"/>
                <w:lang w:val="en-US" w:eastAsia="zh-CN" w:bidi="ar-SA"/>
              </w:rPr>
            </w:pPr>
          </w:p>
        </w:tc>
      </w:tr>
      <w:tr w14:paraId="346D3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9" w:hRule="atLeast"/>
          <w:jc w:val="center"/>
        </w:trPr>
        <w:tc>
          <w:tcPr>
            <w:tcW w:w="2016" w:type="dxa"/>
            <w:vAlign w:val="center"/>
          </w:tcPr>
          <w:p w14:paraId="7561A8A3">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教学内容</w:t>
            </w:r>
          </w:p>
        </w:tc>
        <w:tc>
          <w:tcPr>
            <w:tcW w:w="13684" w:type="dxa"/>
            <w:gridSpan w:val="4"/>
            <w:shd w:val="clear" w:color="auto" w:fill="auto"/>
            <w:vAlign w:val="top"/>
          </w:tcPr>
          <w:p w14:paraId="3EE27117">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基于大数据技术专业教学标准，面向大数据入门岗位（数据处理助理）核心需求，融入1+X大数据工程技术技能等级证书（初级）中Python数据处理考核要点，结合24级第一学期新生前9课次Python基础（变量、运算符、条件、循环、函数），聚焦“列表/字典核心操作+大数据场景实操”核心，构建贴合新生的进阶教学内容。</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课岗融通: 结合大数据入门岗位中“基础数据整理、简单数据筛选与统计”的核心需求，通过列表、字典操作学习，让学生掌握批量数据的存储、整理、查询方法，能完成基础大数据场景的数据处理任务，贴合岗位基础能力要求；</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课证融通: 对接1+X大数据工程技术技能等级证书（初级）中Python数据结构（列表、字典）的考核要求，掌握列表、字典的新增、删除、修改、查询及遍历操作，为后续证书备考夯实基础；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课赛融通: 结合高职组大数据技术赛项中Python数据处理的规范要求，培养学生严谨的数据处理思路，掌握数据整理与简单分析的方法，为后续参与技能竞赛奠定基础。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tbl>
      <w:tblPr>
        <w:tblStyle w:val="18"/>
        <w:tblpPr w:leftFromText="180" w:rightFromText="180" w:vertAnchor="text" w:tblpXSpec="center" w:tblpY="2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512"/>
        <w:gridCol w:w="3911"/>
        <w:gridCol w:w="3670"/>
        <w:gridCol w:w="4591"/>
      </w:tblGrid>
      <w:tr w14:paraId="7C9D2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2016" w:type="dxa"/>
            <w:vMerge w:val="restart"/>
            <w:vAlign w:val="center"/>
          </w:tcPr>
          <w:p w14:paraId="20B2FDE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学情分析</w:t>
            </w:r>
          </w:p>
        </w:tc>
        <w:tc>
          <w:tcPr>
            <w:tcW w:w="1512" w:type="dxa"/>
            <w:vAlign w:val="center"/>
          </w:tcPr>
          <w:p w14:paraId="6F884BE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3911" w:type="dxa"/>
          </w:tcPr>
          <w:p w14:paraId="6E10A1C8">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整体分析</w:t>
            </w:r>
          </w:p>
        </w:tc>
        <w:tc>
          <w:tcPr>
            <w:tcW w:w="3670" w:type="dxa"/>
          </w:tcPr>
          <w:p w14:paraId="2A147BC7">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个体学期</w:t>
            </w:r>
          </w:p>
        </w:tc>
        <w:tc>
          <w:tcPr>
            <w:tcW w:w="4591" w:type="dxa"/>
          </w:tcPr>
          <w:p w14:paraId="364A6145">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数据来源</w:t>
            </w:r>
          </w:p>
        </w:tc>
      </w:tr>
      <w:tr w14:paraId="1C04B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3" w:hRule="atLeast"/>
          <w:jc w:val="center"/>
        </w:trPr>
        <w:tc>
          <w:tcPr>
            <w:tcW w:w="2016" w:type="dxa"/>
            <w:vMerge w:val="continue"/>
            <w:vAlign w:val="center"/>
          </w:tcPr>
          <w:p w14:paraId="124E62E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6D2E1894">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知识和技能基础</w:t>
            </w:r>
          </w:p>
        </w:tc>
        <w:tc>
          <w:tcPr>
            <w:tcW w:w="3911" w:type="dxa"/>
            <w:shd w:val="clear" w:color="auto" w:fill="auto"/>
            <w:vAlign w:val="top"/>
          </w:tcPr>
          <w:p w14:paraId="0960B2AE">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知识和技能基础：已完成前9课次Python变量、数据类型、运算符、条件语句、循环语句及基础函数的学习，85%以上学生能熟练编写循环、函数及条件组合代码，但对列表、字典的核心操作接触较少，对“数据存储与批量处理”的思路理解不深，容易出现列表索引错误、字典键值操作不当、数据遍历逻辑混乱等问题，难以将数据结构操作与大数据场景结合。</w:t>
            </w:r>
          </w:p>
        </w:tc>
        <w:tc>
          <w:tcPr>
            <w:tcW w:w="3670" w:type="dxa"/>
            <w:shd w:val="clear" w:color="auto" w:fill="auto"/>
            <w:vAlign w:val="top"/>
          </w:tcPr>
          <w:p w14:paraId="4EF6FF14">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03、09、16、23、30等10位基础薄弱的同学，对前9课次循环与函数的组合运用仍有困难，需先巩固基础再学习数据结构操作；#11、19、26、33、40等8位逻辑思维较强的同学，能快速理解数据存储逻辑，可作为小组实操组长，帮助基础薄弱同学梳理思路、排查代码错误。</w:t>
            </w:r>
          </w:p>
        </w:tc>
        <w:tc>
          <w:tcPr>
            <w:tcW w:w="4591" w:type="dxa"/>
            <w:shd w:val="clear" w:color="auto" w:fill="auto"/>
            <w:vAlign w:val="top"/>
          </w:tcPr>
          <w:p w14:paraId="7501BDF1">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课次9课后任务完成情况、课堂表现记录、前9课次错题统计</w:t>
            </w:r>
          </w:p>
        </w:tc>
      </w:tr>
      <w:tr w14:paraId="57DAD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7" w:hRule="atLeast"/>
          <w:jc w:val="center"/>
        </w:trPr>
        <w:tc>
          <w:tcPr>
            <w:tcW w:w="2016" w:type="dxa"/>
            <w:vMerge w:val="continue"/>
            <w:vAlign w:val="center"/>
          </w:tcPr>
          <w:p w14:paraId="719E943A">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508248DF">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认知与实践能力</w:t>
            </w:r>
          </w:p>
        </w:tc>
        <w:tc>
          <w:tcPr>
            <w:tcW w:w="3911" w:type="dxa"/>
            <w:shd w:val="clear" w:color="auto" w:fill="auto"/>
            <w:vAlign w:val="top"/>
          </w:tcPr>
          <w:p w14:paraId="0791CEDF">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认知与实践能力：学生对Python实操的兴趣持续较高，具备一定的上机操作能力和问题排查能力，但抽象数据思维仍在培养中，对列表、字典的存储逻辑理解较慢，容易混淆列表索引与字典键值的使用方式；部分学生缺乏数据处理的整体思路，难以将单一操作组合成完整的数据处理流程，尤其在大数据场景实操中，容易出现逻辑混乱。</w:t>
            </w:r>
          </w:p>
        </w:tc>
        <w:tc>
          <w:tcPr>
            <w:tcW w:w="3670" w:type="dxa"/>
            <w:shd w:val="clear" w:color="auto" w:fill="auto"/>
            <w:vAlign w:val="top"/>
          </w:tcPr>
          <w:p w14:paraId="1A7A7E4F">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次9课后反馈显示，有8位同学对函数与循环的组合运用仍不扎实，影响数据结构操作的学习；#22、30、38、45、52等7位注意力集中时间较短的同学，在理论讲解环节容易走神，需通过场景案例、实操练习吸引注意力，确保跟上教学节奏。</w:t>
            </w:r>
          </w:p>
        </w:tc>
        <w:tc>
          <w:tcPr>
            <w:tcW w:w="4591" w:type="dxa"/>
            <w:shd w:val="clear" w:color="auto" w:fill="auto"/>
            <w:vAlign w:val="top"/>
          </w:tcPr>
          <w:p w14:paraId="6713BF73">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课次9课后访谈、课前预习反馈、前9课次实操评价记录</w:t>
            </w:r>
          </w:p>
        </w:tc>
      </w:tr>
      <w:tr w14:paraId="58DA7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9" w:hRule="atLeast"/>
          <w:jc w:val="center"/>
        </w:trPr>
        <w:tc>
          <w:tcPr>
            <w:tcW w:w="2016" w:type="dxa"/>
            <w:vMerge w:val="continue"/>
            <w:vAlign w:val="center"/>
          </w:tcPr>
          <w:p w14:paraId="09BC2FD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1512" w:type="dxa"/>
            <w:vAlign w:val="center"/>
          </w:tcPr>
          <w:p w14:paraId="41A47AA9">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学习特点</w:t>
            </w:r>
          </w:p>
        </w:tc>
        <w:tc>
          <w:tcPr>
            <w:tcW w:w="12172" w:type="dxa"/>
            <w:gridSpan w:val="3"/>
            <w:vAlign w:val="top"/>
          </w:tcPr>
          <w:p w14:paraId="0DFB7F16">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生喜欢互动式、实操式学习，能积极参与课堂上机练习，乐于交流实操过程中遇到的问题；但注意力集中时间有限，对复杂的配置步骤容易产生畏难情绪，且缺乏主动记录问题、排查问题的习惯，需教师逐步引导。</w:t>
            </w:r>
          </w:p>
        </w:tc>
      </w:tr>
    </w:tbl>
    <w:tbl>
      <w:tblPr>
        <w:tblStyle w:val="18"/>
        <w:tblpPr w:leftFromText="180" w:rightFromText="180" w:vertAnchor="text" w:tblpXSpec="center" w:tblpY="18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621"/>
        <w:gridCol w:w="2802"/>
        <w:gridCol w:w="1745"/>
        <w:gridCol w:w="6516"/>
      </w:tblGrid>
      <w:tr w14:paraId="2BF72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restart"/>
            <w:vAlign w:val="center"/>
          </w:tcPr>
          <w:p w14:paraId="0030FA82">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教学目标</w:t>
            </w:r>
          </w:p>
        </w:tc>
        <w:tc>
          <w:tcPr>
            <w:tcW w:w="2621" w:type="dxa"/>
            <w:vAlign w:val="center"/>
          </w:tcPr>
          <w:p w14:paraId="6D432D1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素养目标</w:t>
            </w:r>
          </w:p>
        </w:tc>
        <w:tc>
          <w:tcPr>
            <w:tcW w:w="11063" w:type="dxa"/>
            <w:gridSpan w:val="3"/>
            <w:shd w:val="clear" w:color="auto" w:fill="auto"/>
            <w:vAlign w:val="top"/>
          </w:tcPr>
          <w:p w14:paraId="7AAD817A">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培养严谨的数据处理习惯，重视Python列表、字典的操作规范，杜绝索引错误、键值错误等基础问题，树立“规范操作、逻辑清晰”的数据处理理念；2. 培养数据思维能力，学会梳理数据存储、整理、查询的逻辑流程，提升大数据场景下的问题分析与解决能力；3. 培养团队协作意识，能在小组中互助交流、排查代码错误、分享数据处理思路；4. 深化大数据基础认知，认识到数据结构在大数据处理中的核心作用，培养求真务实的学习态度，贴合高职人才培养的素养要求。</w:t>
            </w:r>
          </w:p>
        </w:tc>
      </w:tr>
      <w:tr w14:paraId="6F13D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57E709D0">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2621" w:type="dxa"/>
            <w:vAlign w:val="center"/>
          </w:tcPr>
          <w:p w14:paraId="57ED1E5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知识目标</w:t>
            </w:r>
          </w:p>
        </w:tc>
        <w:tc>
          <w:tcPr>
            <w:tcW w:w="11063" w:type="dxa"/>
            <w:gridSpan w:val="3"/>
            <w:shd w:val="clear" w:color="auto" w:fill="auto"/>
            <w:vAlign w:val="top"/>
          </w:tcPr>
          <w:p w14:paraId="2F178C89">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掌握Python列表的核心操作（新增、删除、修改、查询、遍历）及语法规范；2. 掌握Python字典的核心操作（新增键值对、删除键值对、修改值、查询值、遍历）及语法规范；3. 理解列表与字典的区别及适用场景，能根据数据存储需求选择合适的数据结构；4. 了解列表、字典在大数据基础数据处理、数据整理中的简单应用场景。</w:t>
            </w:r>
          </w:p>
        </w:tc>
      </w:tr>
      <w:tr w14:paraId="0613C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2016" w:type="dxa"/>
            <w:vMerge w:val="continue"/>
          </w:tcPr>
          <w:p w14:paraId="31E5E55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p>
        </w:tc>
        <w:tc>
          <w:tcPr>
            <w:tcW w:w="2621" w:type="dxa"/>
            <w:vAlign w:val="center"/>
          </w:tcPr>
          <w:p w14:paraId="694AE74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能力目标</w:t>
            </w:r>
          </w:p>
        </w:tc>
        <w:tc>
          <w:tcPr>
            <w:tcW w:w="11063" w:type="dxa"/>
            <w:gridSpan w:val="3"/>
            <w:shd w:val="clear" w:color="auto" w:fill="auto"/>
            <w:vAlign w:val="top"/>
          </w:tcPr>
          <w:p w14:paraId="06A3902F">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能够独立完成列表、字典的新增、删除、修改、查询及遍历操作，严格遵循语法规范；2. 能够结合循环、条件语句，编写列表、字典的组合代码，实现简单的数据筛选、整理功能；3. 能够完成大数据入门场景的实操任务，运用列表、字典处理基础批量数据；4. 能够排查列表、字典操作中的基础错误（如索引越界、键不存在），提升代码纠错能力。</w:t>
            </w:r>
          </w:p>
        </w:tc>
      </w:tr>
      <w:tr w14:paraId="67CDC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016" w:type="dxa"/>
            <w:vAlign w:val="center"/>
          </w:tcPr>
          <w:p w14:paraId="3B42C86B">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思政映射</w:t>
            </w:r>
          </w:p>
        </w:tc>
        <w:tc>
          <w:tcPr>
            <w:tcW w:w="13684" w:type="dxa"/>
            <w:gridSpan w:val="4"/>
            <w:vAlign w:val="top"/>
          </w:tcPr>
          <w:p w14:paraId="03DD0E88">
            <w:pPr>
              <w:widowControl w:val="0"/>
              <w:spacing w:before="120" w:after="120" w:line="288" w:lineRule="auto"/>
              <w:ind w:left="0" w:leftChars="0"/>
              <w:jc w:val="left"/>
              <w:rPr>
                <w:rFonts w:ascii="黑体" w:hAnsi="黑体" w:eastAsia="黑体" w:cs="黑体"/>
                <w:bCs/>
                <w:kern w:val="2"/>
                <w:sz w:val="28"/>
                <w:lang w:val="en-US" w:eastAsia="zh-CN" w:bidi="ar-SA"/>
              </w:rPr>
            </w:pPr>
            <w:r>
              <w:rPr>
                <w:rFonts w:ascii="Arial" w:hAnsi="Arial" w:eastAsia="等线" w:cs="Arial"/>
                <w:bCs/>
                <w:w w:val="90"/>
                <w:kern w:val="2"/>
                <w:sz w:val="22"/>
                <w:lang w:val="en-US" w:eastAsia="zh-CN" w:bidi="ar-SA"/>
              </w:rPr>
              <w:t>通过Python列表、字典的学习与大数据场景实操，培养学生严谨细致的工作态度和数据思维能力，引导学生认识到“数据结构”如同大数据处理中的“数据容器”——只有规范操作、合理选择，才能高效完成数据整理与处理；通过小组互助实操，培养学生互帮互助、共同进步的团队精神，引导学生脚踏实地、循序渐进，贴合高职人才培养的素养要求。</w:t>
            </w:r>
          </w:p>
        </w:tc>
      </w:tr>
      <w:tr w14:paraId="17C99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9" w:hRule="atLeast"/>
          <w:jc w:val="center"/>
        </w:trPr>
        <w:tc>
          <w:tcPr>
            <w:tcW w:w="2016" w:type="dxa"/>
            <w:vAlign w:val="center"/>
          </w:tcPr>
          <w:p w14:paraId="495C908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教学重点</w:t>
            </w:r>
          </w:p>
        </w:tc>
        <w:tc>
          <w:tcPr>
            <w:tcW w:w="5423" w:type="dxa"/>
            <w:gridSpan w:val="2"/>
            <w:shd w:val="clear" w:color="auto" w:fill="auto"/>
            <w:vAlign w:val="top"/>
          </w:tcPr>
          <w:p w14:paraId="5DC17370">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列表、字典的核心操作（新增、删除、修改、查询、遍历）；列表/字典与循环、条件语句的组合运用</w:t>
            </w:r>
          </w:p>
        </w:tc>
        <w:tc>
          <w:tcPr>
            <w:tcW w:w="1745" w:type="dxa"/>
            <w:vAlign w:val="center"/>
          </w:tcPr>
          <w:p w14:paraId="5AEF8755">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教学重点解决方法</w:t>
            </w:r>
          </w:p>
        </w:tc>
        <w:tc>
          <w:tcPr>
            <w:tcW w:w="6516" w:type="dxa"/>
            <w:shd w:val="clear" w:color="auto" w:fill="auto"/>
            <w:vAlign w:val="top"/>
          </w:tcPr>
          <w:p w14:paraId="40EC0F29">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采用“进阶讲解+场景案例+分层实操+纠错指导”的方式，结合大数据入门场景（如学生成绩数据整理、简单用户数据存储）讲解列表、字典操作逻辑，降低理解难度；分步演示代码编写过程，强调列表索引、字典键值的操作规范；设计基础层、提升层实操任务，从单一操作到组合编程，让学生逐步掌握列表、字典的使用及组合技巧；发放操作规范手册，标注重点操作及常见错误；小组互助实操，教师巡视指导，针对新生容易出错的索引越界、键不存在问题，集中讲解、反复强化，确保每位学生掌握核心要点。</w:t>
            </w:r>
          </w:p>
        </w:tc>
      </w:tr>
      <w:tr w14:paraId="31A22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jc w:val="center"/>
        </w:trPr>
        <w:tc>
          <w:tcPr>
            <w:tcW w:w="2016" w:type="dxa"/>
            <w:vAlign w:val="center"/>
          </w:tcPr>
          <w:p w14:paraId="4DCD0BED">
            <w:pPr>
              <w:keepNext w:val="0"/>
              <w:keepLines w:val="0"/>
              <w:pageBreakBefore w:val="0"/>
              <w:widowControl w:val="0"/>
              <w:kinsoku/>
              <w:wordWrap/>
              <w:overflowPunct w:val="0"/>
              <w:topLinePunct/>
              <w:autoSpaceDE w:val="0"/>
              <w:autoSpaceDN w:val="0"/>
              <w:bidi w:val="0"/>
              <w:adjustRightInd/>
              <w:snapToGrid/>
              <w:ind w:firstLine="0" w:firstLineChars="0"/>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教学难点</w:t>
            </w:r>
          </w:p>
        </w:tc>
        <w:tc>
          <w:tcPr>
            <w:tcW w:w="5423" w:type="dxa"/>
            <w:gridSpan w:val="2"/>
            <w:shd w:val="clear" w:color="auto" w:fill="auto"/>
            <w:vAlign w:val="top"/>
          </w:tcPr>
          <w:p w14:paraId="315DACAB">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字典的遍历操作、列表/字典与循环/条件的组合逻辑梳理、大数据场景下的数据处理流程构建</w:t>
            </w:r>
          </w:p>
        </w:tc>
        <w:tc>
          <w:tcPr>
            <w:tcW w:w="1745" w:type="dxa"/>
            <w:vAlign w:val="center"/>
          </w:tcPr>
          <w:p w14:paraId="3B7E0211">
            <w:pPr>
              <w:keepNext w:val="0"/>
              <w:keepLines w:val="0"/>
              <w:pageBreakBefore w:val="0"/>
              <w:widowControl w:val="0"/>
              <w:kinsoku/>
              <w:wordWrap/>
              <w:overflowPunct w:val="0"/>
              <w:topLinePunct/>
              <w:autoSpaceDE w:val="0"/>
              <w:autoSpaceDN w:val="0"/>
              <w:bidi w:val="0"/>
              <w:adjustRightInd/>
              <w:snapToGrid/>
              <w:spacing w:line="420" w:lineRule="exact"/>
              <w:ind w:firstLine="0" w:firstLineChars="0"/>
              <w:jc w:val="center"/>
              <w:textAlignment w:val="auto"/>
              <w:rPr>
                <w:rFonts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教学难点解决方法</w:t>
            </w:r>
          </w:p>
        </w:tc>
        <w:tc>
          <w:tcPr>
            <w:tcW w:w="6516" w:type="dxa"/>
            <w:shd w:val="clear" w:color="auto" w:fill="auto"/>
            <w:vAlign w:val="top"/>
          </w:tcPr>
          <w:p w14:paraId="718CE862">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通过“场景拆解+逻辑可视化+强化练习”的方式，拆解大数据场景数据处理案例的逻辑流程，用流程图展示数据存储、整理、查询的顺序及条件判断节点，帮助学生梳理逻辑；专项讲解字典遍历的两种方法（遍历键、遍历键值对），结合案例演示使用场景；设计阶梯式实操任务，从单一数据结构操作到多结构组合，再到场景化实操，逐步突破难点；针对基础薄弱学生，进行一对一指导，确保掌握组合逻辑梳理及场景化实操方法。</w:t>
            </w:r>
          </w:p>
        </w:tc>
      </w:tr>
    </w:tbl>
    <w:tbl>
      <w:tblPr>
        <w:tblStyle w:val="18"/>
        <w:tblpPr w:leftFromText="180" w:rightFromText="180" w:vertAnchor="text" w:horzAnchor="page" w:tblpXSpec="center" w:tblpY="244"/>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438"/>
        <w:gridCol w:w="4430"/>
        <w:gridCol w:w="1744"/>
        <w:gridCol w:w="4889"/>
      </w:tblGrid>
      <w:tr w14:paraId="6B3E9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5700" w:type="dxa"/>
            <w:gridSpan w:val="5"/>
          </w:tcPr>
          <w:p w14:paraId="2DD9DAA5">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168" w:name="_Toc28123"/>
            <w:bookmarkStart w:id="169" w:name="_Toc2741_8"/>
            <w:bookmarkStart w:id="170" w:name="_Toc16001_8"/>
            <w:r>
              <w:rPr>
                <w:rFonts w:hint="eastAsia" w:ascii="Arial" w:hAnsi="Arial" w:eastAsia="黑体" w:cstheme="minorBidi"/>
                <w:b/>
                <w:bCs/>
                <w:kern w:val="2"/>
                <w:sz w:val="32"/>
                <w:lang w:val="en-US" w:eastAsia="zh-CN" w:bidi="ar-SA"/>
              </w:rPr>
              <w:t>二、教学策略</w:t>
            </w:r>
            <w:bookmarkEnd w:id="168"/>
          </w:p>
        </w:tc>
      </w:tr>
      <w:tr w14:paraId="17F05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7" w:hRule="atLeast"/>
          <w:jc w:val="center"/>
        </w:trPr>
        <w:tc>
          <w:tcPr>
            <w:tcW w:w="3199" w:type="dxa"/>
            <w:vAlign w:val="center"/>
          </w:tcPr>
          <w:p w14:paraId="30AB7A9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教学组织</w:t>
            </w:r>
          </w:p>
        </w:tc>
        <w:tc>
          <w:tcPr>
            <w:tcW w:w="12501" w:type="dxa"/>
            <w:gridSpan w:val="4"/>
          </w:tcPr>
          <w:p w14:paraId="4B35B37F">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组织形式：结合你的授课方式（项目教学、实操演练），明确以 “小组协作 + 自主探究” 为主，搭配教师示范、组间互评，适配理实一体课堂；</w:t>
            </w:r>
          </w:p>
          <w:p w14:paraId="3703A3B9">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人员分工：明确教师（引导、示范、点评、指导）、学生（小组分工：组长、方案设计员、实操员、展示员）的具体职责，避免分工混乱；</w:t>
            </w:r>
          </w:p>
          <w:p w14:paraId="2FDDD314">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流程组织：对应你现有 “课前自主学习 - 课中实操突破 - 课后巩固拓展”，细化每环节的组织节奏（如课中 10 分钟引航、15 分钟案例拆解等），明确衔接方式；</w:t>
            </w:r>
          </w:p>
          <w:p w14:paraId="5226B933">
            <w:pPr>
              <w:keepNext w:val="0"/>
              <w:keepLines w:val="0"/>
              <w:pageBreakBefore w:val="0"/>
              <w:widowControl w:val="0"/>
              <w:kinsoku/>
              <w:wordWrap/>
              <w:overflowPunct w:val="0"/>
              <w:topLinePunct/>
              <w:autoSpaceDE w:val="0"/>
              <w:autoSpaceDN w:val="0"/>
              <w:bidi w:val="0"/>
              <w:adjustRightInd/>
              <w:snapToGrid/>
              <w:spacing w:line="420" w:lineRule="exact"/>
              <w:jc w:val="left"/>
              <w:textAlignment w:val="auto"/>
              <w:rPr>
                <w:rFonts w:hint="eastAsia" w:eastAsia="宋体" w:asciiTheme="minorHAnsi" w:hAnsiTheme="minorHAnsi" w:cstheme="minorBidi"/>
                <w:bCs/>
                <w:kern w:val="2"/>
                <w:sz w:val="28"/>
                <w:lang w:val="en-US" w:eastAsia="zh-CN" w:bidi="ar-SA"/>
              </w:rPr>
            </w:pPr>
            <w:r>
              <w:rPr>
                <w:rFonts w:hint="eastAsia" w:eastAsia="宋体" w:asciiTheme="minorHAnsi" w:hAnsiTheme="minorHAnsi" w:cstheme="minorBidi"/>
                <w:bCs/>
                <w:kern w:val="2"/>
                <w:sz w:val="28"/>
                <w:lang w:val="en-US" w:eastAsia="zh-CN" w:bidi="ar-SA"/>
              </w:rPr>
              <w:t>保障措施：结合你的教学资源，明确机房设备、数据集、方案模板等的准备，以及课堂秩序、小组协作效率的保障。</w:t>
            </w:r>
          </w:p>
        </w:tc>
      </w:tr>
      <w:tr w14:paraId="6001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3199" w:type="dxa"/>
            <w:vAlign w:val="center"/>
          </w:tcPr>
          <w:p w14:paraId="292459A0">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教学方法</w:t>
            </w:r>
          </w:p>
        </w:tc>
        <w:tc>
          <w:tcPr>
            <w:tcW w:w="1438" w:type="dxa"/>
            <w:vAlign w:val="center"/>
          </w:tcPr>
          <w:p w14:paraId="65FE38CC">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Cs/>
                <w:kern w:val="2"/>
                <w:sz w:val="28"/>
                <w:lang w:val="en-US" w:eastAsia="zh-CN" w:bidi="ar-SA"/>
              </w:rPr>
              <w:t>教法</w:t>
            </w:r>
          </w:p>
        </w:tc>
        <w:tc>
          <w:tcPr>
            <w:tcW w:w="4430" w:type="dxa"/>
            <w:vAlign w:val="center"/>
          </w:tcPr>
          <w:p w14:paraId="429BA557">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任务驱动法、情景创设法、操作示范法、问题引导法</w:t>
            </w:r>
            <w:r>
              <w:rPr>
                <w:rFonts w:ascii="Arial" w:hAnsi="Arial" w:eastAsia="等线" w:cs="Arial"/>
                <w:bCs/>
                <w:w w:val="90"/>
                <w:kern w:val="2"/>
                <w:sz w:val="22"/>
                <w:lang w:val="en-US" w:eastAsia="zh-CN" w:bidi="ar-SA"/>
              </w:rPr>
              <w:br w:type="textWrapping"/>
            </w:r>
          </w:p>
        </w:tc>
        <w:tc>
          <w:tcPr>
            <w:tcW w:w="1744" w:type="dxa"/>
            <w:vAlign w:val="center"/>
          </w:tcPr>
          <w:p w14:paraId="6F251EB4">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Cs/>
                <w:kern w:val="2"/>
                <w:sz w:val="28"/>
                <w:lang w:val="en-US" w:eastAsia="zh-CN" w:bidi="ar-SA"/>
              </w:rPr>
              <w:t>学法</w:t>
            </w:r>
          </w:p>
        </w:tc>
        <w:tc>
          <w:tcPr>
            <w:tcW w:w="4889" w:type="dxa"/>
            <w:vAlign w:val="center"/>
          </w:tcPr>
          <w:p w14:paraId="038019E1">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自主学习法、合作学习法、练习法、记录总结法</w:t>
            </w:r>
            <w:r>
              <w:rPr>
                <w:rFonts w:ascii="Arial" w:hAnsi="Arial" w:eastAsia="等线" w:cs="Arial"/>
                <w:bCs/>
                <w:w w:val="90"/>
                <w:kern w:val="2"/>
                <w:sz w:val="22"/>
                <w:lang w:val="en-US" w:eastAsia="zh-CN" w:bidi="ar-SA"/>
              </w:rPr>
              <w:br w:type="textWrapping"/>
            </w:r>
          </w:p>
        </w:tc>
      </w:tr>
      <w:tr w14:paraId="2FFC5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7" w:hRule="atLeast"/>
          <w:jc w:val="center"/>
        </w:trPr>
        <w:tc>
          <w:tcPr>
            <w:tcW w:w="3199" w:type="dxa"/>
            <w:vAlign w:val="center"/>
          </w:tcPr>
          <w:p w14:paraId="4CB3BED2">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教学资源与手段</w:t>
            </w:r>
          </w:p>
        </w:tc>
        <w:tc>
          <w:tcPr>
            <w:tcW w:w="12501" w:type="dxa"/>
            <w:gridSpan w:val="4"/>
            <w:shd w:val="clear" w:color="auto" w:fill="auto"/>
            <w:vAlign w:val="top"/>
          </w:tcPr>
          <w:p w14:paraId="2017CC1D">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教学资源与手段：计算机机房、Python安装包、大数据行业案例视频、实操步骤手册、安装演示视频、常见问题排查手册、多媒体投影设备、大数据行业认知PPT</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p w14:paraId="05FA91BD">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8"/>
        <w:tblpPr w:leftFromText="180" w:rightFromText="180" w:vertAnchor="text" w:horzAnchor="page" w:tblpXSpec="center" w:tblpY="38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4AE4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5920" w:type="dxa"/>
            <w:gridSpan w:val="5"/>
          </w:tcPr>
          <w:p w14:paraId="1C0C08A3">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ascii="Arial" w:hAnsi="Arial" w:eastAsia="黑体" w:cstheme="minorBidi"/>
                <w:b/>
                <w:bCs/>
                <w:kern w:val="2"/>
                <w:sz w:val="32"/>
                <w:lang w:val="en-US" w:eastAsia="zh-CN" w:bidi="ar-SA"/>
              </w:rPr>
            </w:pPr>
            <w:bookmarkStart w:id="171" w:name="_Toc7439"/>
            <w:bookmarkStart w:id="172" w:name="_Toc21564_8"/>
            <w:bookmarkStart w:id="173" w:name="_Toc1678_8"/>
            <w:r>
              <w:rPr>
                <w:rFonts w:hint="eastAsia" w:ascii="Arial" w:hAnsi="Arial" w:eastAsia="黑体" w:cstheme="minorBidi"/>
                <w:b/>
                <w:bCs/>
                <w:kern w:val="2"/>
                <w:sz w:val="32"/>
                <w:lang w:val="en-US" w:eastAsia="zh-CN" w:bidi="ar-SA"/>
              </w:rPr>
              <w:t>三、教学实施过程</w:t>
            </w:r>
            <w:bookmarkEnd w:id="171"/>
          </w:p>
        </w:tc>
      </w:tr>
      <w:tr w14:paraId="766A8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1ECD2F97">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前</w:t>
            </w:r>
          </w:p>
        </w:tc>
      </w:tr>
      <w:tr w14:paraId="01BF3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37" w:type="dxa"/>
            <w:vMerge w:val="restart"/>
            <w:vAlign w:val="center"/>
          </w:tcPr>
          <w:p w14:paraId="1BA3BB81">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3331" w:type="dxa"/>
            <w:vMerge w:val="restart"/>
            <w:vAlign w:val="center"/>
          </w:tcPr>
          <w:p w14:paraId="6D8EFC34">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6628" w:type="dxa"/>
            <w:gridSpan w:val="2"/>
            <w:vAlign w:val="center"/>
          </w:tcPr>
          <w:p w14:paraId="6079BC3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324" w:type="dxa"/>
            <w:vMerge w:val="restart"/>
            <w:vAlign w:val="center"/>
          </w:tcPr>
          <w:p w14:paraId="3C74840E">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3C01D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vAlign w:val="center"/>
          </w:tcPr>
          <w:p w14:paraId="0C9FE9BD">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31" w:type="dxa"/>
            <w:vMerge w:val="continue"/>
            <w:vAlign w:val="center"/>
          </w:tcPr>
          <w:p w14:paraId="706A36F4">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14" w:type="dxa"/>
            <w:vAlign w:val="center"/>
          </w:tcPr>
          <w:p w14:paraId="4F7A279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314" w:type="dxa"/>
            <w:vAlign w:val="center"/>
          </w:tcPr>
          <w:p w14:paraId="610E8CF6">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324" w:type="dxa"/>
            <w:vMerge w:val="continue"/>
          </w:tcPr>
          <w:p w14:paraId="14CDA6DA">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41CE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4" w:hRule="atLeast"/>
          <w:jc w:val="center"/>
        </w:trPr>
        <w:tc>
          <w:tcPr>
            <w:tcW w:w="1637" w:type="dxa"/>
            <w:vAlign w:val="center"/>
          </w:tcPr>
          <w:p w14:paraId="2EF44794">
            <w:pPr>
              <w:pageBreakBefore w:val="0"/>
              <w:widowControl w:val="0"/>
              <w:kinsoku/>
              <w:wordWrap/>
              <w:overflowPunct w:val="0"/>
              <w:topLinePunct/>
              <w:autoSpaceDE w:val="0"/>
              <w:autoSpaceDN w:val="0"/>
              <w:bidi w:val="0"/>
              <w:adjustRightInd/>
              <w:snapToGrid/>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项目初探</w:t>
            </w:r>
          </w:p>
        </w:tc>
        <w:tc>
          <w:tcPr>
            <w:tcW w:w="3331" w:type="dxa"/>
            <w:shd w:val="clear" w:color="auto" w:fill="auto"/>
            <w:vAlign w:val="top"/>
          </w:tcPr>
          <w:p w14:paraId="0019DE2B">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回顾第9课次Python循环语句、基础函数的核心知识点，巩固基础；2. 预习本次课列表、字典的基础概念，查看简单操作案例代码，初步了解列表、字典的作用及使用场景；3. 记录预习过程中遇到的疑问点，如“列表与字典的区别”“字典如何查询值”。</w:t>
            </w:r>
          </w:p>
        </w:tc>
        <w:tc>
          <w:tcPr>
            <w:tcW w:w="3314" w:type="dxa"/>
            <w:shd w:val="clear" w:color="auto" w:fill="auto"/>
            <w:vAlign w:val="top"/>
          </w:tcPr>
          <w:p w14:paraId="3543D4E7">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上传预习资源（第9课次知识点梳理文档、列表/字典预习课件、简单案例代码）至学习平台；2. 解答学生平台留言的疑问；3. 统计学生预习情况，预判教学难点（如字典遍历、场景化流程构建），贴合第一学期新生预习能力。</w:t>
            </w:r>
          </w:p>
        </w:tc>
        <w:tc>
          <w:tcPr>
            <w:tcW w:w="3314" w:type="dxa"/>
            <w:shd w:val="clear" w:color="auto" w:fill="auto"/>
            <w:vAlign w:val="top"/>
          </w:tcPr>
          <w:p w14:paraId="22D9E848">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回顾第9课次知识点，巩固循环、函数的使用；2. 查看预习资源，初步了解列表、字典的概念及简单应用；3. 记录预习疑问，在平台反馈，为课堂学习做好准备。</w:t>
            </w:r>
          </w:p>
        </w:tc>
        <w:tc>
          <w:tcPr>
            <w:tcW w:w="4324" w:type="dxa"/>
            <w:shd w:val="clear" w:color="auto" w:fill="auto"/>
            <w:vAlign w:val="top"/>
          </w:tcPr>
          <w:p w14:paraId="6635ADB8">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第9课次知识点梳理文档、列表/字典预习课件、简单案例代码【设计意图】巩固前序知识，为列表/字典操作及场景化实操学习做好铺垫；通过预习让学生初步了解教学内容，明确学习重点，针对性解决预习疑问，提升课堂学习效率。</w:t>
            </w:r>
          </w:p>
        </w:tc>
      </w:tr>
    </w:tbl>
    <w:p w14:paraId="3E9A4644">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8"/>
        <w:tblpPr w:leftFromText="180" w:rightFromText="180" w:vertAnchor="text" w:horzAnchor="page" w:tblpXSpec="center" w:tblpY="33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37735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6E85235E">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中</w:t>
            </w:r>
          </w:p>
        </w:tc>
      </w:tr>
      <w:tr w14:paraId="42F21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69B0E5C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1891" w:type="dxa"/>
            <w:vMerge w:val="restart"/>
            <w:vAlign w:val="center"/>
          </w:tcPr>
          <w:p w14:paraId="18A1828C">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7581" w:type="dxa"/>
            <w:gridSpan w:val="2"/>
            <w:vAlign w:val="center"/>
          </w:tcPr>
          <w:p w14:paraId="543AEA0A">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811" w:type="dxa"/>
            <w:vMerge w:val="restart"/>
            <w:vAlign w:val="center"/>
          </w:tcPr>
          <w:p w14:paraId="63AF6AC9">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4C21E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71E1C458">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1891" w:type="dxa"/>
            <w:vMerge w:val="continue"/>
          </w:tcPr>
          <w:p w14:paraId="2C7ABA3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911" w:type="dxa"/>
            <w:vAlign w:val="center"/>
          </w:tcPr>
          <w:p w14:paraId="7C8E961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670" w:type="dxa"/>
            <w:vAlign w:val="center"/>
          </w:tcPr>
          <w:p w14:paraId="12BCC10F">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811" w:type="dxa"/>
            <w:vMerge w:val="continue"/>
          </w:tcPr>
          <w:p w14:paraId="206F77CE">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21F5B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jc w:val="center"/>
        </w:trPr>
        <w:tc>
          <w:tcPr>
            <w:tcW w:w="1637" w:type="dxa"/>
            <w:vAlign w:val="center"/>
          </w:tcPr>
          <w:p w14:paraId="7191758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t>引航导学</w:t>
            </w:r>
          </w:p>
          <w:p w14:paraId="702C7E1A">
            <w:pPr>
              <w:keepNext w:val="0"/>
              <w:keepLines w:val="0"/>
              <w:pageBreakBefore w:val="0"/>
              <w:widowControl w:val="0"/>
              <w:kinsoku/>
              <w:wordWrap/>
              <w:overflowPunct w:val="0"/>
              <w:topLinePunct/>
              <w:autoSpaceDE w:val="0"/>
              <w:autoSpaceDN w:val="0"/>
              <w:bidi w:val="0"/>
              <w:adjustRightInd/>
              <w:snapToGrid/>
              <w:spacing w:line="420" w:lineRule="exact"/>
              <w:ind w:left="113"/>
              <w:jc w:val="center"/>
              <w:textAlignment w:val="auto"/>
              <w:rPr>
                <w:rFonts w:hint="eastAsia"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（思政）</w:t>
            </w:r>
          </w:p>
        </w:tc>
        <w:tc>
          <w:tcPr>
            <w:tcW w:w="1891" w:type="dxa"/>
            <w:vAlign w:val="top"/>
          </w:tcPr>
          <w:p w14:paraId="5BD396CC">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复习第9课次核心知识点：Python循环语句、基础函数的语法、格式规范及简单应用，通过简单提问（如“如何用函数实现循环打印功能”）检验学生掌握程度；2. 导入本次课主题：结合大数据入门场景（如整理50名学生成绩、存储10名用户信息），说明列表、字典在数据存储与处理中的作用，激发学生学习兴趣；3. 明确本次课教学目标、重点难点及教学流程（讲解-演示-实操-总结）</w:t>
            </w:r>
          </w:p>
        </w:tc>
        <w:tc>
          <w:tcPr>
            <w:tcW w:w="3911" w:type="dxa"/>
            <w:vAlign w:val="top"/>
          </w:tcPr>
          <w:p w14:paraId="7A4F6870">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设计简单复习提问，检验学生前序知识掌握情况，针对薄弱点进行快速巩固；2. 结合大数据场景导入列表、字典，引导学生理解“数据结构”的核心作用；3. 明确本次课学习任务及流程，让学生清晰学习方向。</w:t>
            </w:r>
          </w:p>
        </w:tc>
        <w:tc>
          <w:tcPr>
            <w:tcW w:w="3670" w:type="dxa"/>
            <w:vAlign w:val="top"/>
          </w:tcPr>
          <w:p w14:paraId="2968AC84">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积极配合教师复习提问，巩固第9课次知识点，补充自身薄弱点；2. 结合大数据场景，理解列表、字典的作用，激发学习兴趣；3. 明确本次课学习目标及流程，做好学习准备。</w:t>
            </w:r>
          </w:p>
        </w:tc>
        <w:tc>
          <w:tcPr>
            <w:tcW w:w="4811" w:type="dxa"/>
            <w:vAlign w:val="top"/>
          </w:tcPr>
          <w:p w14:paraId="4B143C06">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【资源】第9课次复习题库、大数据场景PPT【设计意图】巩固前序知识，为列表/字典操作及场景化实操学习做好衔接；通过大数据场景导入，降低抽象概念理解难度，激发学生学习兴趣，快速进入课堂状态。</w:t>
            </w:r>
          </w:p>
        </w:tc>
      </w:tr>
    </w:tbl>
    <w:p w14:paraId="48F3B30A">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8"/>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72221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CC4BA9F">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核心讲解：列表、字典核心操作（15分钟）</w:t>
            </w:r>
          </w:p>
        </w:tc>
        <w:tc>
          <w:tcPr>
            <w:tcW w:w="1891" w:type="dxa"/>
            <w:shd w:val="clear" w:color="auto" w:fill="auto"/>
            <w:vAlign w:val="top"/>
          </w:tcPr>
          <w:p w14:paraId="685DDE28">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列表操作：讲解列表的定义、语法格式，核心操作（append()新增、del删除、索引修改、[]查询、for循环遍历），结合学生成绩列表案例演示；2. 字典操作：讲解字典的定义、语法格式（键值对），核心操作（新增键值对、del删除键值对、[]修改值、get()查询值、遍历键/键值对），结合用户信息字典案例演示；3. 对比讲解：列表与字典的区别及适用场景（列表适合有序数据存储，字典适合键值关联数据存储）；4. 重点强调：列表索引规范（避免越界）、字典键的唯一性、操作语法格式，以及与循环、条件语句的组合思路。</w:t>
            </w:r>
          </w:p>
        </w:tc>
        <w:tc>
          <w:tcPr>
            <w:tcW w:w="3911" w:type="dxa"/>
            <w:shd w:val="clear" w:color="auto" w:fill="auto"/>
            <w:vAlign w:val="top"/>
          </w:tcPr>
          <w:p w14:paraId="6E11C21A">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结合PPT分步讲解列表、字典的定义、语法及核心操作，用流程图展示操作逻辑，降低理解难度；2. 结合简单代码案例，在Python软件中分步演示编写过程，强调操作规范及常见错误；3. 专项讲解列表/字典与循环、条件语句的组合思路，结合简单案例说明数据处理逻辑；4. 引导学生互动提问，针对性解答疑问，重点关注基础薄弱学生的理解情况。</w:t>
            </w:r>
          </w:p>
        </w:tc>
        <w:tc>
          <w:tcPr>
            <w:tcW w:w="3670" w:type="dxa"/>
            <w:shd w:val="clear" w:color="auto" w:fill="auto"/>
            <w:vAlign w:val="top"/>
          </w:tcPr>
          <w:p w14:paraId="78A172C2">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认真倾听教师讲解，记录列表、字典的语法格式、核心操作及格式要求；2. 跟随教师演示，观察代码编写过程，明确操作规范及常见错误；3. 理解列表与字典的区别及适用场景，梳理与循环、条件组合的基本思路；4. 主动提问，解决自身理解困难的问题，巩固知识点。</w:t>
            </w:r>
          </w:p>
        </w:tc>
        <w:tc>
          <w:tcPr>
            <w:tcW w:w="4811" w:type="dxa"/>
            <w:shd w:val="clear" w:color="auto" w:fill="auto"/>
            <w:vAlign w:val="top"/>
          </w:tcPr>
          <w:p w14:paraId="78C22FDC">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列表/字典教学PPT、流程图、案例代码【设计意图】让学生掌握列表、字典的核心操作及语法规范，明确格式要求，理解与循环、条件组合的基本思路，为后续场景化实操做好理论铺垫，贴合新生认知特点。</w:t>
            </w:r>
          </w:p>
        </w:tc>
      </w:tr>
    </w:tbl>
    <w:p w14:paraId="6EFE5F9E">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8"/>
        <w:tblpPr w:leftFromText="180" w:rightFromText="180" w:vertAnchor="text" w:horzAnchor="page" w:tblpXSpec="center" w:tblpY="18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6A853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0" w:hRule="atLeast"/>
          <w:jc w:val="center"/>
        </w:trPr>
        <w:tc>
          <w:tcPr>
            <w:tcW w:w="1637" w:type="dxa"/>
            <w:shd w:val="clear" w:color="auto" w:fill="auto"/>
            <w:vAlign w:val="top"/>
          </w:tcPr>
          <w:p w14:paraId="10993A8A">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案例演示：大数据场景实操演示（20分钟）</w:t>
            </w:r>
          </w:p>
        </w:tc>
        <w:tc>
          <w:tcPr>
            <w:tcW w:w="1891" w:type="dxa"/>
            <w:shd w:val="clear" w:color="auto" w:fill="auto"/>
            <w:vAlign w:val="top"/>
          </w:tcPr>
          <w:p w14:paraId="32100CDD">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基础案例1（列表）：创建学生成绩列表，实现成绩新增、删除、查询及遍历打印功能；2. 基础案例2（字典）：创建用户信息字典（姓名、年龄、手机号），实现键值对新增、删除、修改及查询功能；3. 提升案例（组合实操）：创建学生成绩列表，结合for循环、if条件语句，筛选出及格成绩并存储到新列表中，实现简单数据筛选功能；4. 演示过程中，重点讲解操作逻辑、组合思路，以及错误排查方法（如列表索引越界、字典键不存在的修正）。</w:t>
            </w:r>
          </w:p>
        </w:tc>
        <w:tc>
          <w:tcPr>
            <w:tcW w:w="3911" w:type="dxa"/>
            <w:shd w:val="clear" w:color="auto" w:fill="auto"/>
            <w:vAlign w:val="top"/>
          </w:tcPr>
          <w:p w14:paraId="4F597F82">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在Python软件中分步演示三个案例的代码编写、运行过程，每一步讲解编写思路及注意事项；2. 故意设置常见错误（如列表索引越界、字典键重复、键不存在），演示错误排查过程，教给学生基础的纠错方法；3. 引导学生思考“不同场景适合用列表还是字典”“如何实现数据筛选与整理”，梳理使用场景及组合思路；4. 巡视观察学生跟随情况，及时提醒重点难点。</w:t>
            </w:r>
          </w:p>
        </w:tc>
        <w:tc>
          <w:tcPr>
            <w:tcW w:w="3670" w:type="dxa"/>
            <w:shd w:val="clear" w:color="auto" w:fill="auto"/>
            <w:vAlign w:val="top"/>
          </w:tcPr>
          <w:p w14:paraId="3AEC8DE2">
            <w:pPr>
              <w:widowControl w:val="0"/>
              <w:spacing w:before="120" w:after="120" w:line="288" w:lineRule="auto"/>
              <w:ind w:left="0" w:leftChars="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1. 跟随教师演示，在自己的Python软件中同步编写代码，观察运行结果；2. 记录案例编写思路及操作规范，学习错误排查方法；3. 思考不同数据结构的使用场景及组合思路，明确适用范围；4. 遇到问题及时向教师或小组同学请教，确保掌握案例实操方法。</w:t>
            </w:r>
          </w:p>
        </w:tc>
        <w:tc>
          <w:tcPr>
            <w:tcW w:w="4811" w:type="dxa"/>
            <w:shd w:val="clear" w:color="auto" w:fill="auto"/>
            <w:vAlign w:val="top"/>
          </w:tcPr>
          <w:p w14:paraId="47703B04">
            <w:pPr>
              <w:widowControl w:val="0"/>
              <w:spacing w:before="120" w:after="120" w:line="288" w:lineRule="auto"/>
              <w:ind w:left="0" w:leftChars="0"/>
              <w:jc w:val="left"/>
              <w:rPr>
                <w:rFonts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资源】场景案例代码、错误案例演示视频、操作规范手册【设计意图】通过场景案例演示，让学生将理论知识转化为实操能力，掌握列表、字典的使用场景、组合方法及错误排查方法，强化操作规范意识，突破教学重点，贴合新生实操能力。</w:t>
            </w:r>
          </w:p>
        </w:tc>
      </w:tr>
    </w:tbl>
    <w:p w14:paraId="65E61EC2">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8"/>
        <w:tblpPr w:leftFromText="180" w:rightFromText="180" w:vertAnchor="text" w:horzAnchor="page" w:tblpX="532" w:tblpY="146"/>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1891"/>
        <w:gridCol w:w="3911"/>
        <w:gridCol w:w="3670"/>
        <w:gridCol w:w="4811"/>
      </w:tblGrid>
      <w:tr w14:paraId="0C789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9" w:hRule="atLeast"/>
          <w:jc w:val="center"/>
        </w:trPr>
        <w:tc>
          <w:tcPr>
            <w:tcW w:w="1637" w:type="dxa"/>
            <w:vAlign w:val="top"/>
          </w:tcPr>
          <w:p w14:paraId="0748448C">
            <w:pPr>
              <w:widowControl w:val="0"/>
              <w:spacing w:before="120" w:after="120" w:line="288" w:lineRule="auto"/>
              <w:ind w:left="0" w:leftChars="0"/>
              <w:jc w:val="left"/>
              <w:rPr>
                <w:rFonts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分组实操：分层场景任务练习（35分钟）</w:t>
            </w:r>
          </w:p>
        </w:tc>
        <w:tc>
          <w:tcPr>
            <w:tcW w:w="1891" w:type="dxa"/>
            <w:vAlign w:val="top"/>
          </w:tcPr>
          <w:p w14:paraId="66FEAA2A">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基础层任务（必做）：创建班级学生姓名列表，实现新增、删除、遍历打印功能；创建学生成绩字典（姓名:成绩），实现键值对新增、修改、查询功能；2. 提升层任务（选做）：创建学生成绩列表，结合for循环、if-else语句，筛选出优秀成绩（≥90分）并打印，统计优秀学生人数；3. 拓展层任务（选做）：创建用户信息列表（包含多个用户字典），结合循环、条件语句，查询指定年龄（如≥18岁）的用户信息并打印；4. 实操要求：严格遵循操作规范，正确使用列表、字典操作方法，独立完成任务，遇到错误自主排查或向小组同学求助。</w:t>
            </w:r>
          </w:p>
        </w:tc>
        <w:tc>
          <w:tcPr>
            <w:tcW w:w="3911" w:type="dxa"/>
            <w:vAlign w:val="top"/>
          </w:tcPr>
          <w:p w14:paraId="12D80B20">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发放分层场景实操任务，明确任务要求及评价标准；2. 巡视指导，重点关注基础薄弱学生，针对性解决代码编写、错误排查难题，尤其指导字典遍历、组合逻辑梳理；3. 引导小组内互助，让逻辑思维较强的同学帮助基础薄弱同学梳理思路、排查错误；4. 收集学生实操过程中的常见问题，准备集中讲解。</w:t>
            </w:r>
          </w:p>
        </w:tc>
        <w:tc>
          <w:tcPr>
            <w:tcW w:w="3670" w:type="dxa"/>
            <w:vAlign w:val="top"/>
          </w:tcPr>
          <w:p w14:paraId="0D5FB7BC">
            <w:pPr>
              <w:widowControl w:val="0"/>
              <w:spacing w:before="120" w:after="120" w:line="288" w:lineRule="auto"/>
              <w:ind w:left="0" w:leftChars="0"/>
              <w:jc w:val="left"/>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按要求完成分层场景实操任务，先完成基础层任务，再尝试提升层、拓展层任务；2. 严格遵循操作规范，编写代码，自主排查基础错误（如列表索引越界、字典键不存在）；3. 遇到问题，先自主思考，再向小组同学求助，积极参与小组交流；4. 完成任务后，自主检查代码，尝试优化，整理实操笔记。</w:t>
            </w:r>
          </w:p>
        </w:tc>
        <w:tc>
          <w:tcPr>
            <w:tcW w:w="4811" w:type="dxa"/>
            <w:vAlign w:val="top"/>
          </w:tcPr>
          <w:p w14:paraId="799821EB">
            <w:pPr>
              <w:widowControl w:val="0"/>
              <w:spacing w:before="120" w:after="120" w:line="288" w:lineRule="auto"/>
              <w:ind w:left="0" w:leftChars="0"/>
              <w:jc w:val="left"/>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资源】分层场景实操任务、实操素材、操作规范手册、错误排查步骤手册【设计意图】通过分层场景实操任务，兼顾不同层次学生需求，让每位学生都能掌握基础操作能力，同时为能力较强的学生提供提升空间；通过小组互助，培养团队协作能力，突破教学难点，提升学生场景化数据处理能力。</w:t>
            </w:r>
          </w:p>
        </w:tc>
      </w:tr>
    </w:tbl>
    <w:p w14:paraId="0B288683">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黑体" w:hAnsi="黑体" w:eastAsia="黑体" w:cs="黑体"/>
          <w:b/>
          <w:kern w:val="2"/>
          <w:sz w:val="28"/>
          <w:lang w:val="en-US" w:eastAsia="zh-CN" w:bidi="ar-SA"/>
        </w:rPr>
      </w:pPr>
    </w:p>
    <w:tbl>
      <w:tblPr>
        <w:tblStyle w:val="18"/>
        <w:tblpPr w:leftFromText="180" w:rightFromText="180" w:vertAnchor="text" w:horzAnchor="page" w:tblpXSpec="center" w:tblpY="4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7"/>
        <w:gridCol w:w="3331"/>
        <w:gridCol w:w="3314"/>
        <w:gridCol w:w="3314"/>
        <w:gridCol w:w="4324"/>
      </w:tblGrid>
      <w:tr w14:paraId="37AF1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0" w:type="dxa"/>
            <w:gridSpan w:val="5"/>
          </w:tcPr>
          <w:p w14:paraId="03DD6BB9">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r>
              <w:rPr>
                <w:rFonts w:hint="eastAsia" w:ascii="黑体" w:hAnsi="黑体" w:eastAsia="黑体" w:cs="黑体"/>
                <w:b/>
                <w:kern w:val="2"/>
                <w:sz w:val="28"/>
                <w:lang w:val="en-US" w:eastAsia="zh-CN" w:bidi="ar-SA"/>
              </w:rPr>
              <w:t>课    后</w:t>
            </w:r>
          </w:p>
        </w:tc>
      </w:tr>
      <w:tr w14:paraId="44070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637" w:type="dxa"/>
            <w:vMerge w:val="restart"/>
            <w:vAlign w:val="center"/>
          </w:tcPr>
          <w:p w14:paraId="25A06470">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教学环节</w:t>
            </w:r>
          </w:p>
        </w:tc>
        <w:tc>
          <w:tcPr>
            <w:tcW w:w="3331" w:type="dxa"/>
            <w:vMerge w:val="restart"/>
            <w:vAlign w:val="center"/>
          </w:tcPr>
          <w:p w14:paraId="008EE01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教学内容</w:t>
            </w:r>
          </w:p>
        </w:tc>
        <w:tc>
          <w:tcPr>
            <w:tcW w:w="6628" w:type="dxa"/>
            <w:gridSpan w:val="2"/>
            <w:vAlign w:val="center"/>
          </w:tcPr>
          <w:p w14:paraId="165B0755">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教学活动</w:t>
            </w:r>
          </w:p>
        </w:tc>
        <w:tc>
          <w:tcPr>
            <w:tcW w:w="4324" w:type="dxa"/>
            <w:vMerge w:val="restart"/>
            <w:vAlign w:val="center"/>
          </w:tcPr>
          <w:p w14:paraId="73C9AF38">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资源设计意图</w:t>
            </w:r>
          </w:p>
        </w:tc>
      </w:tr>
      <w:tr w14:paraId="134CA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637" w:type="dxa"/>
            <w:vMerge w:val="continue"/>
          </w:tcPr>
          <w:p w14:paraId="1245CD4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p>
        </w:tc>
        <w:tc>
          <w:tcPr>
            <w:tcW w:w="3331" w:type="dxa"/>
            <w:vMerge w:val="continue"/>
          </w:tcPr>
          <w:p w14:paraId="78595949">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c>
          <w:tcPr>
            <w:tcW w:w="3314" w:type="dxa"/>
            <w:vAlign w:val="center"/>
          </w:tcPr>
          <w:p w14:paraId="5E2ED42B">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教师活动</w:t>
            </w:r>
          </w:p>
        </w:tc>
        <w:tc>
          <w:tcPr>
            <w:tcW w:w="3314" w:type="dxa"/>
            <w:vAlign w:val="center"/>
          </w:tcPr>
          <w:p w14:paraId="53AE6AAD">
            <w:pPr>
              <w:keepNext w:val="0"/>
              <w:keepLines w:val="0"/>
              <w:pageBreakBefore w:val="0"/>
              <w:widowControl w:val="0"/>
              <w:kinsoku/>
              <w:wordWrap/>
              <w:overflowPunct w:val="0"/>
              <w:topLinePunct/>
              <w:autoSpaceDE w:val="0"/>
              <w:autoSpaceDN w:val="0"/>
              <w:bidi w:val="0"/>
              <w:adjustRightInd/>
              <w:snapToGrid/>
              <w:spacing w:line="240" w:lineRule="auto"/>
              <w:ind w:firstLine="0" w:firstLineChars="0"/>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学生活动</w:t>
            </w:r>
          </w:p>
        </w:tc>
        <w:tc>
          <w:tcPr>
            <w:tcW w:w="4324" w:type="dxa"/>
            <w:vMerge w:val="continue"/>
          </w:tcPr>
          <w:p w14:paraId="2B0B6219">
            <w:pPr>
              <w:pageBreakBefore w:val="0"/>
              <w:widowControl w:val="0"/>
              <w:kinsoku/>
              <w:wordWrap/>
              <w:overflowPunct w:val="0"/>
              <w:topLinePunct/>
              <w:autoSpaceDE w:val="0"/>
              <w:autoSpaceDN w:val="0"/>
              <w:bidi w:val="0"/>
              <w:adjustRightInd/>
              <w:snapToGrid/>
              <w:jc w:val="center"/>
              <w:textAlignment w:val="auto"/>
              <w:rPr>
                <w:rFonts w:eastAsia="宋体" w:asciiTheme="minorHAnsi" w:hAnsiTheme="minorHAnsi" w:cstheme="minorBidi"/>
                <w:bCs/>
                <w:kern w:val="2"/>
                <w:sz w:val="28"/>
                <w:lang w:val="en-US" w:eastAsia="zh-CN" w:bidi="ar-SA"/>
              </w:rPr>
            </w:pPr>
          </w:p>
        </w:tc>
      </w:tr>
      <w:tr w14:paraId="61D63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3" w:hRule="atLeast"/>
          <w:jc w:val="center"/>
        </w:trPr>
        <w:tc>
          <w:tcPr>
            <w:tcW w:w="1637" w:type="dxa"/>
            <w:vAlign w:val="center"/>
          </w:tcPr>
          <w:p w14:paraId="1510B07A">
            <w:pPr>
              <w:keepNext w:val="0"/>
              <w:keepLines w:val="0"/>
              <w:pageBreakBefore w:val="0"/>
              <w:widowControl w:val="0"/>
              <w:kinsoku/>
              <w:wordWrap/>
              <w:overflowPunct w:val="0"/>
              <w:topLinePunct/>
              <w:autoSpaceDE w:val="0"/>
              <w:autoSpaceDN w:val="0"/>
              <w:bidi w:val="0"/>
              <w:adjustRightInd/>
              <w:snapToGrid/>
              <w:spacing w:line="42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承学拓识</w:t>
            </w:r>
          </w:p>
        </w:tc>
        <w:tc>
          <w:tcPr>
            <w:tcW w:w="3331" w:type="dxa"/>
            <w:vAlign w:val="top"/>
          </w:tcPr>
          <w:p w14:paraId="4F323544">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完成课后实操任务：编写4个不同大数据场景的代码（分别使用列表操作、字典操作、列表+循环、字典+循环），严格遵循操作规范；2. 整理本次课实操中的错题，分析错误原因，总结修正方法，补充到个人错题集；3. 回顾本次课核心知识点，完善实操笔记，梳理列表、字典的使用场景及组合思路；4. 预习后续课次Python数据处理进阶内容（如列表推导式、字典进阶操作），为后续学习做好铺垫。</w:t>
            </w:r>
          </w:p>
        </w:tc>
        <w:tc>
          <w:tcPr>
            <w:tcW w:w="3314" w:type="dxa"/>
            <w:vAlign w:val="top"/>
          </w:tcPr>
          <w:p w14:paraId="6E839547">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推送课后实操任务和预习资源；2. 查看学生课后任务完成情况，重点关注新生的操作规范掌握情况、错题整理情况；3. 解答学生课后反馈的疑问，耐心指导，针对共性问题发布补充讲解视频；4. 整理本次课学生学习情况，为后续课次教学调整提供依据</w:t>
            </w:r>
          </w:p>
        </w:tc>
        <w:tc>
          <w:tcPr>
            <w:tcW w:w="3314" w:type="dxa"/>
            <w:vAlign w:val="top"/>
          </w:tcPr>
          <w:p w14:paraId="270BAEDE">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1. 按要求完成课后实操任务，巩固列表、字典及组合编程的使用；2. 整理本次课错题，补充到个人错题集，总结错误原因及修正方法；3. 完善实操笔记，梳理知识点及使用场景；4. 预习后续课次内容，记录疑问</w:t>
            </w:r>
          </w:p>
        </w:tc>
        <w:tc>
          <w:tcPr>
            <w:tcW w:w="4324" w:type="dxa"/>
            <w:vAlign w:val="top"/>
          </w:tcPr>
          <w:p w14:paraId="20C7293D">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ascii="Arial" w:hAnsi="Arial" w:eastAsia="等线" w:cs="Arial"/>
                <w:bCs/>
                <w:w w:val="90"/>
                <w:kern w:val="2"/>
                <w:sz w:val="22"/>
                <w:lang w:val="en-US" w:eastAsia="zh-CN" w:bidi="ar-SA"/>
              </w:rPr>
            </w:pPr>
            <w:r>
              <w:rPr>
                <w:rFonts w:ascii="Arial" w:hAnsi="Arial" w:eastAsia="等线" w:cs="Arial"/>
                <w:bCs/>
                <w:w w:val="90"/>
                <w:kern w:val="2"/>
                <w:sz w:val="22"/>
                <w:lang w:val="en-US" w:eastAsia="zh-CN" w:bidi="ar-SA"/>
              </w:rPr>
              <w:t>【资源】课后实操任务、预习资源、错题整理模板、补充讲解视频、本次课知识点梳理文档【设计意图】巩固本次课所学知识，强化操作规范意识和场景化实操能力，整理错题帮助学生规避常见错误；预习新知，为后续课次Python数据处理进阶学习做好铺垫，贴合第一学期教学节奏。</w:t>
            </w:r>
          </w:p>
        </w:tc>
      </w:tr>
      <w:tr w14:paraId="13EF6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5"/>
          </w:tcPr>
          <w:p w14:paraId="03533B8D">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hint="eastAsia" w:ascii="Arial" w:hAnsi="Arial" w:eastAsia="宋体" w:cstheme="minorBidi"/>
                <w:b/>
                <w:bCs/>
                <w:kern w:val="2"/>
                <w:sz w:val="32"/>
                <w:lang w:val="en-US" w:eastAsia="zh-CN" w:bidi="ar-SA"/>
              </w:rPr>
            </w:pPr>
            <w:bookmarkStart w:id="174" w:name="_Toc23094"/>
            <w:bookmarkStart w:id="175" w:name="_Toc30885_8"/>
            <w:bookmarkStart w:id="176" w:name="_Toc9248_8"/>
            <w:r>
              <w:rPr>
                <w:rFonts w:hint="eastAsia" w:ascii="Arial" w:hAnsi="Arial" w:eastAsia="黑体" w:cstheme="minorBidi"/>
                <w:b/>
                <w:bCs/>
                <w:kern w:val="2"/>
                <w:sz w:val="32"/>
                <w:lang w:val="en-US" w:eastAsia="zh-CN" w:bidi="ar-SA"/>
              </w:rPr>
              <w:t>四、效果与创新</w:t>
            </w:r>
            <w:bookmarkEnd w:id="174"/>
          </w:p>
        </w:tc>
      </w:tr>
      <w:tr w14:paraId="6AE80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4" w:hRule="atLeast"/>
          <w:jc w:val="center"/>
        </w:trPr>
        <w:tc>
          <w:tcPr>
            <w:tcW w:w="1637" w:type="dxa"/>
            <w:vAlign w:val="center"/>
          </w:tcPr>
          <w:p w14:paraId="0D639F27">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教学效果</w:t>
            </w:r>
          </w:p>
        </w:tc>
        <w:tc>
          <w:tcPr>
            <w:tcW w:w="14283" w:type="dxa"/>
            <w:gridSpan w:val="4"/>
          </w:tcPr>
          <w:p w14:paraId="4E9EFD0B">
            <w:pPr>
              <w:keepNext w:val="0"/>
              <w:keepLines w:val="0"/>
              <w:pageBreakBefore w:val="0"/>
              <w:widowControl w:val="0"/>
              <w:numPr>
                <w:ilvl w:val="0"/>
                <w:numId w:val="1"/>
              </w:numPr>
              <w:kinsoku/>
              <w:wordWrap/>
              <w:overflowPunct w:val="0"/>
              <w:topLinePunct/>
              <w:autoSpaceDE w:val="0"/>
              <w:autoSpaceDN w:val="0"/>
              <w:bidi w:val="0"/>
              <w:adjustRightInd/>
              <w:snapToGrid/>
              <w:spacing w:line="420" w:lineRule="exact"/>
              <w:jc w:val="both"/>
              <w:textAlignment w:val="auto"/>
              <w:rPr>
                <w:rFonts w:hint="eastAsia" w:ascii="Arial" w:hAnsi="Arial" w:eastAsia="等线" w:cs="Arial"/>
                <w:bCs/>
                <w:w w:val="90"/>
                <w:kern w:val="2"/>
                <w:sz w:val="22"/>
                <w:lang w:val="en-US" w:eastAsia="zh-CN" w:bidi="ar-SA"/>
              </w:rPr>
            </w:pPr>
            <w:r>
              <w:rPr>
                <w:rFonts w:hint="eastAsia" w:ascii="Arial" w:hAnsi="Arial" w:eastAsia="等线" w:cs="Arial"/>
                <w:bCs/>
                <w:w w:val="90"/>
                <w:kern w:val="2"/>
                <w:sz w:val="22"/>
                <w:lang w:val="en-US" w:eastAsia="zh-CN" w:bidi="ar-SA"/>
              </w:rPr>
              <w:t>通过“案例讲解+实操演示”的教学模式，贴合24级第一学期新生认知特点，学生能快速了解大数据行业知识</w:t>
            </w:r>
          </w:p>
          <w:p w14:paraId="03E21D70">
            <w:pPr>
              <w:keepNext w:val="0"/>
              <w:keepLines w:val="0"/>
              <w:pageBreakBefore w:val="0"/>
              <w:widowControl w:val="0"/>
              <w:numPr>
                <w:ilvl w:val="0"/>
                <w:numId w:val="0"/>
              </w:numPr>
              <w:kinsoku/>
              <w:wordWrap/>
              <w:overflowPunct w:val="0"/>
              <w:topLinePunct/>
              <w:autoSpaceDE w:val="0"/>
              <w:autoSpaceDN w:val="0"/>
              <w:bidi w:val="0"/>
              <w:adjustRightInd/>
              <w:snapToGrid/>
              <w:spacing w:line="420" w:lineRule="exact"/>
              <w:ind w:left="0" w:firstLine="0"/>
              <w:jc w:val="both"/>
              <w:textAlignment w:val="auto"/>
              <w:rPr>
                <w:rFonts w:eastAsia="宋体" w:asciiTheme="minorHAnsi" w:hAnsiTheme="minorHAnsi" w:cstheme="minorBidi"/>
                <w:bCs/>
                <w:kern w:val="2"/>
                <w:sz w:val="28"/>
                <w:lang w:val="en-US" w:eastAsia="zh-CN" w:bidi="ar-SA"/>
              </w:rPr>
            </w:pPr>
            <w:r>
              <w:rPr>
                <w:rFonts w:hint="eastAsia" w:ascii="Arial" w:hAnsi="Arial" w:eastAsia="等线" w:cs="Arial"/>
                <w:bCs/>
                <w:w w:val="90"/>
                <w:kern w:val="2"/>
                <w:sz w:val="22"/>
                <w:lang w:val="en-US" w:eastAsia="zh-CN" w:bidi="ar-SA"/>
              </w:rPr>
              <w:t>2. 通过体验式、互动式学习，学生的学习动机明显提高，动手操作能力和行业认知能力得到初步提升，有效激发了专业学习兴趣；</w:t>
            </w:r>
            <w:r>
              <w:rPr>
                <w:rFonts w:hint="eastAsia"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3. 通过课中点评和小组互助，学生的规范操作意识、团队协作能力得到培养，能重视实操中的细节问题，逐步养成记录总结的习惯；</w:t>
            </w:r>
            <w:r>
              <w:rPr>
                <w:rFonts w:hint="eastAsia"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4. 学生了解了1+X大数据工程技术技能等级证书（初级）的入门要求和大数据行业岗位需求，明确了专业学习方向，为后续认知实习、专业课程学习及证书备考奠定基础</w:t>
            </w:r>
            <w:r>
              <w:rPr>
                <w:rFonts w:ascii="Arial" w:hAnsi="Arial" w:eastAsia="等线" w:cs="Arial"/>
                <w:bCs/>
                <w:w w:val="90"/>
                <w:kern w:val="2"/>
                <w:sz w:val="22"/>
                <w:lang w:val="en-US" w:eastAsia="zh-CN" w:bidi="ar-SA"/>
              </w:rPr>
              <w:t>。</w:t>
            </w:r>
          </w:p>
        </w:tc>
      </w:tr>
      <w:tr w14:paraId="58BD0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jc w:val="center"/>
        </w:trPr>
        <w:tc>
          <w:tcPr>
            <w:tcW w:w="1637" w:type="dxa"/>
            <w:vAlign w:val="center"/>
          </w:tcPr>
          <w:p w14:paraId="5EAC9083">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特色创新</w:t>
            </w:r>
          </w:p>
        </w:tc>
        <w:tc>
          <w:tcPr>
            <w:tcW w:w="14283" w:type="dxa"/>
            <w:gridSpan w:val="4"/>
          </w:tcPr>
          <w:p w14:paraId="5F017080">
            <w:pPr>
              <w:keepNext w:val="0"/>
              <w:keepLines w:val="0"/>
              <w:pageBreakBefore w:val="0"/>
              <w:widowControl w:val="0"/>
              <w:kinsoku/>
              <w:wordWrap/>
              <w:overflowPunct w:val="0"/>
              <w:topLinePunct/>
              <w:autoSpaceDE w:val="0"/>
              <w:autoSpaceDN w:val="0"/>
              <w:bidi w:val="0"/>
              <w:adjustRightInd/>
              <w:snapToGrid/>
              <w:spacing w:line="420" w:lineRule="exact"/>
              <w:jc w:val="both"/>
              <w:textAlignment w:val="auto"/>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1. 贴合岗、证、赛要求，重构教学内容，将证书考证要点、赛项规范融入实操教学，提升学生职业适配性；</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2. 采用“演示+实操+排查”的教学模式，结合实操手册、配置模板、问题排查手册，降低教学难点，提升实操效率；</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3. 注重小组互助和个性化指导，兼顾不同层次学生的学习需求，确保每位学生都能掌握核心技能；</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4. 融入思政教育，将工匠精神、爱国情怀与专业教学结合，提升学生综合素养。</w:t>
            </w:r>
          </w:p>
        </w:tc>
      </w:tr>
    </w:tbl>
    <w:p w14:paraId="780FFA6A">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r>
        <w:rPr>
          <w:rFonts w:hint="eastAsia" w:ascii="黑体" w:hAnsi="黑体" w:eastAsia="黑体" w:cs="黑体"/>
          <w:b/>
          <w:kern w:val="2"/>
          <w:sz w:val="28"/>
          <w:lang w:val="en-US" w:eastAsia="zh-CN" w:bidi="ar-SA"/>
        </w:rPr>
        <w:br w:type="page"/>
      </w:r>
    </w:p>
    <w:tbl>
      <w:tblPr>
        <w:tblStyle w:val="18"/>
        <w:tblpPr w:leftFromText="180" w:rightFromText="180" w:vertAnchor="text" w:horzAnchor="page" w:tblpXSpec="center" w:tblpY="32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1500"/>
        <w:gridCol w:w="5223"/>
        <w:gridCol w:w="7410"/>
      </w:tblGrid>
      <w:tr w14:paraId="4EA2E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920" w:type="dxa"/>
            <w:gridSpan w:val="4"/>
          </w:tcPr>
          <w:p w14:paraId="640192E7">
            <w:pPr>
              <w:keepNext/>
              <w:keepLines/>
              <w:pageBreakBefore w:val="0"/>
              <w:widowControl w:val="0"/>
              <w:kinsoku/>
              <w:wordWrap/>
              <w:overflowPunct w:val="0"/>
              <w:topLinePunct/>
              <w:autoSpaceDE w:val="0"/>
              <w:autoSpaceDN w:val="0"/>
              <w:bidi w:val="0"/>
              <w:adjustRightInd/>
              <w:snapToGrid/>
              <w:spacing w:beforeLines="0" w:beforeAutospacing="0" w:afterLines="0" w:afterAutospacing="0" w:line="192" w:lineRule="auto"/>
              <w:jc w:val="center"/>
              <w:textAlignment w:val="auto"/>
              <w:outlineLvl w:val="1"/>
              <w:rPr>
                <w:rFonts w:hint="eastAsia" w:ascii="Arial" w:hAnsi="Arial" w:eastAsia="黑体" w:cstheme="minorBidi"/>
                <w:b/>
                <w:bCs/>
                <w:kern w:val="2"/>
                <w:sz w:val="32"/>
                <w:lang w:val="en-US" w:eastAsia="zh-CN" w:bidi="ar-SA"/>
              </w:rPr>
            </w:pPr>
            <w:bookmarkStart w:id="177" w:name="_Toc5033"/>
            <w:bookmarkStart w:id="178" w:name="_Toc6319_8"/>
            <w:bookmarkStart w:id="179" w:name="_Toc9500_8"/>
            <w:r>
              <w:rPr>
                <w:rFonts w:hint="eastAsia" w:ascii="Arial" w:hAnsi="Arial" w:eastAsia="黑体" w:cstheme="minorBidi"/>
                <w:b/>
                <w:bCs/>
                <w:kern w:val="2"/>
                <w:sz w:val="32"/>
                <w:lang w:val="en-US" w:eastAsia="zh-CN" w:bidi="ar-SA"/>
              </w:rPr>
              <w:t>五、评价与反思</w:t>
            </w:r>
            <w:bookmarkEnd w:id="177"/>
          </w:p>
        </w:tc>
      </w:tr>
      <w:tr w14:paraId="75E49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787" w:type="dxa"/>
          </w:tcPr>
          <w:p w14:paraId="6D28C8D5">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评价构成</w:t>
            </w:r>
          </w:p>
        </w:tc>
        <w:tc>
          <w:tcPr>
            <w:tcW w:w="1500" w:type="dxa"/>
          </w:tcPr>
          <w:p w14:paraId="1FA0008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评价主体</w:t>
            </w:r>
          </w:p>
        </w:tc>
        <w:tc>
          <w:tcPr>
            <w:tcW w:w="5223" w:type="dxa"/>
          </w:tcPr>
          <w:p w14:paraId="32BE69FF">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评价要素</w:t>
            </w:r>
          </w:p>
        </w:tc>
        <w:tc>
          <w:tcPr>
            <w:tcW w:w="7410" w:type="dxa"/>
          </w:tcPr>
          <w:p w14:paraId="237A8F7A">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评价标准</w:t>
            </w:r>
          </w:p>
        </w:tc>
      </w:tr>
      <w:tr w14:paraId="767B1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0D75F052">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课前</w:t>
            </w:r>
          </w:p>
          <w:p w14:paraId="5633DDD4">
            <w:pPr>
              <w:keepNext w:val="0"/>
              <w:keepLines w:val="0"/>
              <w:pageBreakBefore w:val="0"/>
              <w:widowControl w:val="0"/>
              <w:kinsoku/>
              <w:wordWrap/>
              <w:overflowPunct w:val="0"/>
              <w:topLinePunct/>
              <w:autoSpaceDE w:val="0"/>
              <w:autoSpaceDN w:val="0"/>
              <w:bidi w:val="0"/>
              <w:adjustRightInd/>
              <w:snapToGrid/>
              <w:spacing w:line="360" w:lineRule="exact"/>
              <w:ind w:left="113"/>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20%</w:t>
            </w:r>
            <w:r>
              <w:rPr>
                <w:rFonts w:hint="eastAsia" w:ascii="黑体" w:hAnsi="黑体" w:eastAsia="黑体" w:cs="黑体"/>
                <w:bCs/>
                <w:kern w:val="2"/>
                <w:sz w:val="28"/>
                <w:lang w:val="en-US" w:eastAsia="zh-CN" w:bidi="ar-SA"/>
              </w:rPr>
              <w:t>）</w:t>
            </w:r>
          </w:p>
        </w:tc>
        <w:tc>
          <w:tcPr>
            <w:tcW w:w="1500" w:type="dxa"/>
            <w:vAlign w:val="top"/>
          </w:tcPr>
          <w:p w14:paraId="19E51CE8">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学习平台、教师</w:t>
            </w:r>
          </w:p>
        </w:tc>
        <w:tc>
          <w:tcPr>
            <w:tcW w:w="5223" w:type="dxa"/>
            <w:vAlign w:val="top"/>
          </w:tcPr>
          <w:p w14:paraId="49E48AA1">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预习资源学习进度、疑问反馈情况</w:t>
            </w:r>
          </w:p>
        </w:tc>
        <w:tc>
          <w:tcPr>
            <w:tcW w:w="7410" w:type="dxa"/>
            <w:vAlign w:val="top"/>
          </w:tcPr>
          <w:p w14:paraId="1B01F991">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学习平台自动生成数据（浏览量、完成度），教师根据疑问反馈质量评分，贴合新生预习能力</w:t>
            </w:r>
          </w:p>
        </w:tc>
      </w:tr>
      <w:tr w14:paraId="4C048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0A8E6884">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课中</w:t>
            </w:r>
          </w:p>
          <w:p w14:paraId="735C8A7C">
            <w:pPr>
              <w:keepNext w:val="0"/>
              <w:keepLines w:val="0"/>
              <w:pageBreakBefore w:val="0"/>
              <w:widowControl w:val="0"/>
              <w:kinsoku/>
              <w:wordWrap/>
              <w:overflowPunct w:val="0"/>
              <w:topLinePunct/>
              <w:autoSpaceDE w:val="0"/>
              <w:autoSpaceDN w:val="0"/>
              <w:bidi w:val="0"/>
              <w:adjustRightInd/>
              <w:snapToGrid/>
              <w:spacing w:line="360" w:lineRule="exact"/>
              <w:ind w:left="113"/>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60%</w:t>
            </w:r>
            <w:r>
              <w:rPr>
                <w:rFonts w:hint="eastAsia" w:ascii="黑体" w:hAnsi="黑体" w:eastAsia="黑体" w:cs="黑体"/>
                <w:bCs/>
                <w:kern w:val="2"/>
                <w:sz w:val="28"/>
                <w:lang w:val="en-US" w:eastAsia="zh-CN" w:bidi="ar-SA"/>
              </w:rPr>
              <w:t>）</w:t>
            </w:r>
          </w:p>
        </w:tc>
        <w:tc>
          <w:tcPr>
            <w:tcW w:w="1500" w:type="dxa"/>
            <w:vAlign w:val="top"/>
          </w:tcPr>
          <w:p w14:paraId="718B9886">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教师、学生</w:t>
            </w:r>
          </w:p>
        </w:tc>
        <w:tc>
          <w:tcPr>
            <w:tcW w:w="5223" w:type="dxa"/>
            <w:vAlign w:val="top"/>
          </w:tcPr>
          <w:p w14:paraId="7666AB0E">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行业认知掌握情况、实操操作规范性、小组协作表现</w:t>
            </w:r>
          </w:p>
        </w:tc>
        <w:tc>
          <w:tcPr>
            <w:tcW w:w="7410" w:type="dxa"/>
            <w:vAlign w:val="top"/>
          </w:tcPr>
          <w:p w14:paraId="558F4EA8">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能主动参与小组互助；能完成基础实操操作</w:t>
            </w:r>
          </w:p>
        </w:tc>
      </w:tr>
      <w:tr w14:paraId="0165D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vAlign w:val="center"/>
          </w:tcPr>
          <w:p w14:paraId="3AC9F7C9">
            <w:pPr>
              <w:keepNext w:val="0"/>
              <w:keepLines w:val="0"/>
              <w:pageBreakBefore w:val="0"/>
              <w:widowControl w:val="0"/>
              <w:kinsoku/>
              <w:wordWrap/>
              <w:overflowPunct w:val="0"/>
              <w:topLinePunct/>
              <w:autoSpaceDE w:val="0"/>
              <w:autoSpaceDN w:val="0"/>
              <w:bidi w:val="0"/>
              <w:adjustRightInd/>
              <w:snapToGrid/>
              <w:spacing w:line="360" w:lineRule="exact"/>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课后</w:t>
            </w:r>
          </w:p>
          <w:p w14:paraId="5D1172E2">
            <w:pPr>
              <w:keepNext w:val="0"/>
              <w:keepLines w:val="0"/>
              <w:pageBreakBefore w:val="0"/>
              <w:widowControl w:val="0"/>
              <w:kinsoku/>
              <w:wordWrap/>
              <w:overflowPunct w:val="0"/>
              <w:topLinePunct/>
              <w:autoSpaceDE w:val="0"/>
              <w:autoSpaceDN w:val="0"/>
              <w:bidi w:val="0"/>
              <w:adjustRightInd/>
              <w:snapToGrid/>
              <w:spacing w:line="360" w:lineRule="exact"/>
              <w:ind w:left="113"/>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w:t>
            </w:r>
            <w:r>
              <w:rPr>
                <w:rFonts w:hint="eastAsia" w:ascii="黑体" w:hAnsi="黑体" w:eastAsia="黑体" w:cs="黑体"/>
                <w:bCs/>
                <w:color w:val="FF0000"/>
                <w:kern w:val="2"/>
                <w:sz w:val="28"/>
                <w:lang w:val="en-US" w:eastAsia="zh-CN" w:bidi="ar-SA"/>
              </w:rPr>
              <w:t>20%</w:t>
            </w:r>
            <w:r>
              <w:rPr>
                <w:rFonts w:hint="eastAsia" w:ascii="黑体" w:hAnsi="黑体" w:eastAsia="黑体" w:cs="黑体"/>
                <w:bCs/>
                <w:kern w:val="2"/>
                <w:sz w:val="28"/>
                <w:lang w:val="en-US" w:eastAsia="zh-CN" w:bidi="ar-SA"/>
              </w:rPr>
              <w:t>）</w:t>
            </w:r>
          </w:p>
        </w:tc>
        <w:tc>
          <w:tcPr>
            <w:tcW w:w="1500" w:type="dxa"/>
            <w:vAlign w:val="top"/>
          </w:tcPr>
          <w:p w14:paraId="2C00B681">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教师</w:t>
            </w:r>
          </w:p>
        </w:tc>
        <w:tc>
          <w:tcPr>
            <w:tcW w:w="5223" w:type="dxa"/>
            <w:vAlign w:val="top"/>
          </w:tcPr>
          <w:p w14:paraId="047585AC">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课后任务完成质量、实操笔记完整性</w:t>
            </w:r>
          </w:p>
        </w:tc>
        <w:tc>
          <w:tcPr>
            <w:tcW w:w="7410" w:type="dxa"/>
            <w:vAlign w:val="top"/>
          </w:tcPr>
          <w:p w14:paraId="29D21EA3">
            <w:pPr>
              <w:widowControl w:val="0"/>
              <w:spacing w:before="120" w:after="120" w:line="288" w:lineRule="auto"/>
              <w:ind w:left="0" w:leftChars="0"/>
              <w:jc w:val="left"/>
              <w:rPr>
                <w:rFonts w:hint="eastAsia" w:eastAsia="宋体" w:asciiTheme="minorHAnsi" w:hAnsiTheme="minorHAnsi" w:cstheme="minorBidi"/>
                <w:bCs/>
                <w:kern w:val="2"/>
                <w:sz w:val="28"/>
                <w:lang w:val="en-US" w:eastAsia="zh-CN" w:bidi="ar-SA"/>
              </w:rPr>
            </w:pPr>
            <w:r>
              <w:rPr>
                <w:rFonts w:ascii="Arial" w:hAnsi="Arial" w:eastAsia="等线" w:cs="Arial"/>
                <w:bCs/>
                <w:w w:val="90"/>
                <w:kern w:val="2"/>
                <w:sz w:val="22"/>
                <w:lang w:val="en-US" w:eastAsia="zh-CN" w:bidi="ar-SA"/>
              </w:rPr>
              <w:t>课后实操巩固到位；实操笔记完整、重点突出；能主动预习后续内容，记录疑问点</w:t>
            </w:r>
          </w:p>
        </w:tc>
      </w:tr>
      <w:tr w14:paraId="74518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jc w:val="center"/>
        </w:trPr>
        <w:tc>
          <w:tcPr>
            <w:tcW w:w="1787" w:type="dxa"/>
            <w:vAlign w:val="center"/>
          </w:tcPr>
          <w:p w14:paraId="638A28F1">
            <w:pPr>
              <w:pageBreakBefore w:val="0"/>
              <w:widowControl w:val="0"/>
              <w:kinsoku/>
              <w:wordWrap/>
              <w:overflowPunct w:val="0"/>
              <w:topLinePunct/>
              <w:autoSpaceDE w:val="0"/>
              <w:autoSpaceDN w:val="0"/>
              <w:bidi w:val="0"/>
              <w:adjustRightInd/>
              <w:snapToGrid/>
              <w:jc w:val="center"/>
              <w:textAlignment w:val="auto"/>
              <w:rPr>
                <w:rFonts w:hint="eastAsia" w:ascii="黑体" w:hAnsi="黑体" w:eastAsia="黑体" w:cs="黑体"/>
                <w:bCs/>
                <w:kern w:val="2"/>
                <w:sz w:val="28"/>
                <w:lang w:val="en-US" w:eastAsia="zh-CN" w:bidi="ar-SA"/>
              </w:rPr>
            </w:pPr>
            <w:r>
              <w:rPr>
                <w:rFonts w:hint="eastAsia" w:ascii="黑体" w:hAnsi="黑体" w:eastAsia="黑体" w:cs="黑体"/>
                <w:bCs/>
                <w:kern w:val="2"/>
                <w:sz w:val="28"/>
                <w:lang w:val="en-US" w:eastAsia="zh-CN" w:bidi="ar-SA"/>
              </w:rPr>
              <w:t>反思改进</w:t>
            </w:r>
          </w:p>
        </w:tc>
        <w:tc>
          <w:tcPr>
            <w:tcW w:w="14133" w:type="dxa"/>
            <w:gridSpan w:val="3"/>
            <w:shd w:val="clear" w:color="auto" w:fill="auto"/>
            <w:vAlign w:val="top"/>
          </w:tcPr>
          <w:p w14:paraId="5FFEB29D">
            <w:pPr>
              <w:widowControl w:val="0"/>
              <w:spacing w:before="120" w:after="120" w:line="288" w:lineRule="auto"/>
              <w:ind w:left="0" w:leftChars="0" w:firstLine="396" w:firstLineChars="200"/>
              <w:jc w:val="left"/>
              <w:rPr>
                <w:rFonts w:hint="eastAsia" w:eastAsia="宋体" w:asciiTheme="minorHAnsi" w:hAnsiTheme="minorHAnsi" w:cstheme="minorBidi"/>
                <w:bCs/>
                <w:w w:val="90"/>
                <w:kern w:val="2"/>
                <w:sz w:val="28"/>
                <w:lang w:val="en-US" w:eastAsia="zh-CN" w:bidi="ar-SA"/>
              </w:rPr>
            </w:pPr>
            <w:r>
              <w:rPr>
                <w:rFonts w:ascii="Arial" w:hAnsi="Arial" w:eastAsia="等线" w:cs="Arial"/>
                <w:bCs/>
                <w:w w:val="90"/>
                <w:kern w:val="2"/>
                <w:sz w:val="22"/>
                <w:lang w:val="en-US" w:eastAsia="zh-CN" w:bidi="ar-SA"/>
              </w:rPr>
              <w:t>本次课中部分新生课堂注意力不够集中，对概念讲解环节兴趣不高，影响学习效果。</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 xml:space="preserve"> 今后改进方向：1.  优化概念讲解方式，多结合校园、生活案例，提升新生注意力和参与度；</w:t>
            </w:r>
            <w:r>
              <w:rPr>
                <w:rFonts w:hint="eastAsia" w:ascii="Arial" w:hAnsi="Arial" w:eastAsia="等线" w:cs="Arial"/>
                <w:bCs/>
                <w:w w:val="90"/>
                <w:kern w:val="2"/>
                <w:sz w:val="22"/>
                <w:lang w:val="en-US" w:eastAsia="zh-CN" w:bidi="ar-SA"/>
              </w:rPr>
              <w:t>2</w:t>
            </w:r>
            <w:r>
              <w:rPr>
                <w:rFonts w:ascii="Arial" w:hAnsi="Arial" w:eastAsia="等线" w:cs="Arial"/>
                <w:bCs/>
                <w:w w:val="90"/>
                <w:kern w:val="2"/>
                <w:sz w:val="22"/>
                <w:lang w:val="en-US" w:eastAsia="zh-CN" w:bidi="ar-SA"/>
              </w:rPr>
              <w:t>. 整理更多常见错误及排查方法，制作短视频教程，方便新生课后回顾，强化实操能力。</w:t>
            </w:r>
            <w:r>
              <w:rPr>
                <w:rFonts w:ascii="Arial" w:hAnsi="Arial" w:eastAsia="等线" w:cs="Arial"/>
                <w:bCs/>
                <w:w w:val="90"/>
                <w:kern w:val="2"/>
                <w:sz w:val="22"/>
                <w:lang w:val="en-US" w:eastAsia="zh-CN" w:bidi="ar-SA"/>
              </w:rPr>
              <w:br w:type="textWrapping"/>
            </w:r>
            <w:r>
              <w:rPr>
                <w:rFonts w:hint="eastAsia" w:ascii="Arial" w:hAnsi="Arial" w:eastAsia="等线" w:cs="Arial"/>
                <w:bCs/>
                <w:w w:val="90"/>
                <w:kern w:val="2"/>
                <w:sz w:val="22"/>
                <w:lang w:val="en-US" w:eastAsia="zh-CN" w:bidi="ar-SA"/>
              </w:rPr>
              <w:t xml:space="preserve">  </w:t>
            </w:r>
            <w:r>
              <w:rPr>
                <w:rFonts w:ascii="Arial" w:hAnsi="Arial" w:eastAsia="等线" w:cs="Arial"/>
                <w:bCs/>
                <w:w w:val="90"/>
                <w:kern w:val="2"/>
                <w:sz w:val="22"/>
                <w:lang w:val="en-US" w:eastAsia="zh-CN" w:bidi="ar-SA"/>
              </w:rPr>
              <w:t>本次课新生的动手操作积极性较高，小组互助效果良好，多数学生能按时完成教学任务，行业认知和实操能力得到明显提升，为后续认知实习课程奠定了坚实基础。</w:t>
            </w:r>
            <w:r>
              <w:rPr>
                <w:rFonts w:ascii="Arial" w:hAnsi="Arial" w:eastAsia="等线" w:cs="Arial"/>
                <w:bCs/>
                <w:w w:val="90"/>
                <w:kern w:val="2"/>
                <w:sz w:val="22"/>
                <w:lang w:val="en-US" w:eastAsia="zh-CN" w:bidi="ar-SA"/>
              </w:rPr>
              <w:br w:type="textWrapping"/>
            </w:r>
            <w:r>
              <w:rPr>
                <w:rFonts w:ascii="Arial" w:hAnsi="Arial" w:eastAsia="等线" w:cs="Arial"/>
                <w:bCs/>
                <w:w w:val="90"/>
                <w:kern w:val="2"/>
                <w:sz w:val="22"/>
                <w:lang w:val="en-US" w:eastAsia="zh-CN" w:bidi="ar-SA"/>
              </w:rPr>
              <w:t xml:space="preserve">            </w:t>
            </w:r>
          </w:p>
        </w:tc>
      </w:tr>
    </w:tbl>
    <w:p w14:paraId="4480A6F9">
      <w:pPr>
        <w:pageBreakBefore w:val="0"/>
        <w:widowControl w:val="0"/>
        <w:kinsoku/>
        <w:wordWrap/>
        <w:overflowPunct w:val="0"/>
        <w:topLinePunct/>
        <w:autoSpaceDE w:val="0"/>
        <w:autoSpaceDN w:val="0"/>
        <w:bidi w:val="0"/>
        <w:adjustRightInd/>
        <w:snapToGrid/>
        <w:jc w:val="both"/>
        <w:textAlignment w:val="auto"/>
        <w:rPr>
          <w:rFonts w:hint="eastAsia" w:ascii="黑体" w:hAnsi="黑体" w:eastAsia="黑体" w:cs="黑体"/>
          <w:b/>
          <w:kern w:val="2"/>
          <w:sz w:val="28"/>
          <w:lang w:val="en-US" w:eastAsia="zh-CN" w:bidi="ar-SA"/>
        </w:rPr>
      </w:pPr>
    </w:p>
    <w:bookmarkEnd w:id="163"/>
    <w:bookmarkEnd w:id="164"/>
    <w:bookmarkEnd w:id="166"/>
    <w:bookmarkEnd w:id="167"/>
    <w:bookmarkEnd w:id="169"/>
    <w:bookmarkEnd w:id="170"/>
    <w:bookmarkEnd w:id="172"/>
    <w:bookmarkEnd w:id="173"/>
    <w:bookmarkEnd w:id="175"/>
    <w:bookmarkEnd w:id="176"/>
    <w:bookmarkEnd w:id="178"/>
    <w:bookmarkEnd w:id="179"/>
    <w:p w14:paraId="681EEB4F">
      <w:pPr>
        <w:widowControl w:val="0"/>
        <w:jc w:val="both"/>
        <w:rPr>
          <w:rFonts w:hint="eastAsia" w:ascii="黑体" w:hAnsi="黑体" w:eastAsia="黑体" w:cs="黑体"/>
          <w:b/>
          <w:kern w:val="2"/>
          <w:sz w:val="28"/>
          <w:lang w:val="en-US" w:eastAsia="zh-CN" w:bidi="ar-SA"/>
        </w:rPr>
      </w:pPr>
    </w:p>
    <w:sectPr>
      <w:footerReference r:id="rId12" w:type="default"/>
      <w:pgSz w:w="16838" w:h="11906" w:orient="landscape"/>
      <w:pgMar w:top="567" w:right="567" w:bottom="567" w:left="567" w:header="851" w:footer="680"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27D18">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7D2571">
                          <w:pPr>
                            <w:pStyle w:val="4"/>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217D2571">
                    <w:pPr>
                      <w:pStyle w:val="4"/>
                    </w:pPr>
                    <w:r>
                      <w:fldChar w:fldCharType="begin"/>
                    </w:r>
                    <w:r>
                      <w:instrText xml:space="preserve"> PAGE  \* MERGEFORMAT </w:instrText>
                    </w:r>
                    <w:r>
                      <w:fldChar w:fldCharType="separate"/>
                    </w:r>
                    <w:r>
                      <w:t>17</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BBC66">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42066389"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3B08B6">
                          <w:pPr>
                            <w:pStyle w:val="4"/>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8BbVUNAIAAF4EAAAOAAAAAAAAAAEAIAAAAB8BAABkcnMvZTJvRG9jLnhtbFBL&#10;BQYAAAAABgAGAFkBAADFBQAAAAA=&#10;">
              <v:fill on="f" focussize="0,0"/>
              <v:stroke on="f" weight="0.5pt"/>
              <v:imagedata o:title=""/>
              <o:lock v:ext="edit" aspectratio="f"/>
              <v:textbox inset="0mm,0mm,0mm,0mm" style="mso-fit-shape-to-text:t;">
                <w:txbxContent>
                  <w:p w14:paraId="6C3B08B6">
                    <w:pPr>
                      <w:pStyle w:val="4"/>
                    </w:pPr>
                    <w:r>
                      <w:fldChar w:fldCharType="begin"/>
                    </w:r>
                    <w:r>
                      <w:instrText xml:space="preserve"> PAGE  \* MERGEFORMAT </w:instrText>
                    </w:r>
                    <w:r>
                      <w:fldChar w:fldCharType="separate"/>
                    </w:r>
                    <w:r>
                      <w:t>18</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65C7F">
    <w:pPr>
      <w:pStyle w:val="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120187183"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EE9660">
                          <w:pPr>
                            <w:pStyle w:val="4"/>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pgBZwzAgAAXgQAAA4AAAAAAAAAAQAgAAAAHwEAAGRycy9lMm9Eb2MueG1sUEsF&#10;BgAAAAAGAAYAWQEAAMQFAAAAAA==&#10;">
              <v:fill on="f" focussize="0,0"/>
              <v:stroke on="f" weight="0.5pt"/>
              <v:imagedata o:title=""/>
              <o:lock v:ext="edit" aspectratio="f"/>
              <v:textbox inset="0mm,0mm,0mm,0mm" style="mso-fit-shape-to-text:t;">
                <w:txbxContent>
                  <w:p w14:paraId="47EE9660">
                    <w:pPr>
                      <w:pStyle w:val="4"/>
                    </w:pPr>
                    <w:r>
                      <w:fldChar w:fldCharType="begin"/>
                    </w:r>
                    <w:r>
                      <w:instrText xml:space="preserve"> PAGE  \* MERGEFORMAT </w:instrText>
                    </w:r>
                    <w:r>
                      <w:fldChar w:fldCharType="separate"/>
                    </w:r>
                    <w:r>
                      <w:t>19</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C43B2">
    <w:pPr>
      <w:pStyle w:val="4"/>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36925796"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3EE77A">
                          <w:pPr>
                            <w:pStyle w:val="4"/>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zSVju0AAAAAUBAAAPAAAAAAAAAAEAIAAAACIAAABkcnMvZG93bnJldi54bWxQSwEC&#10;FAAUAAAACACHTuJA0fpJvTUCAABeBAAADgAAAAAAAAABACAAAAAfAQAAZHJzL2Uyb0RvYy54bWxQ&#10;SwUGAAAAAAYABgBZAQAAxgUAAAAA&#10;">
              <v:fill on="f" focussize="0,0"/>
              <v:stroke on="f" weight="0.5pt"/>
              <v:imagedata o:title=""/>
              <o:lock v:ext="edit" aspectratio="f"/>
              <v:textbox inset="0mm,0mm,0mm,0mm" style="mso-fit-shape-to-text:t;">
                <w:txbxContent>
                  <w:p w14:paraId="2D3EE77A">
                    <w:pPr>
                      <w:pStyle w:val="4"/>
                    </w:pPr>
                    <w:r>
                      <w:fldChar w:fldCharType="begin"/>
                    </w:r>
                    <w:r>
                      <w:instrText xml:space="preserve"> PAGE  \* MERGEFORMAT </w:instrText>
                    </w:r>
                    <w:r>
                      <w:fldChar w:fldCharType="separate"/>
                    </w:r>
                    <w:r>
                      <w:t>19</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FB429">
    <w:pPr>
      <w:pStyle w:val="4"/>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575814744"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3D35CE">
                          <w:pPr>
                            <w:pStyle w:val="4"/>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ATbULONAIAAF4EAAAOAAAAAAAAAAEAIAAAAB8BAABkcnMvZTJvRG9jLnhtbFBL&#10;BQYAAAAABgAGAFkBAADFBQAAAAA=&#10;">
              <v:fill on="f" focussize="0,0"/>
              <v:stroke on="f" weight="0.5pt"/>
              <v:imagedata o:title=""/>
              <o:lock v:ext="edit" aspectratio="f"/>
              <v:textbox inset="0mm,0mm,0mm,0mm" style="mso-fit-shape-to-text:t;">
                <w:txbxContent>
                  <w:p w14:paraId="313D35CE">
                    <w:pPr>
                      <w:pStyle w:val="4"/>
                    </w:pPr>
                    <w:r>
                      <w:fldChar w:fldCharType="begin"/>
                    </w:r>
                    <w:r>
                      <w:instrText xml:space="preserve"> PAGE  \* MERGEFORMAT </w:instrText>
                    </w:r>
                    <w:r>
                      <w:fldChar w:fldCharType="separate"/>
                    </w:r>
                    <w:r>
                      <w:t>19</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9788A">
    <w:pPr>
      <w:pStyle w:val="4"/>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49130309"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4C8F61">
                          <w:pPr>
                            <w:pStyle w:val="4"/>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A6uuiBNAIAAF4EAAAOAAAAAAAAAAEAIAAAAB8BAABkcnMvZTJvRG9jLnhtbFBL&#10;BQYAAAAABgAGAFkBAADFBQAAAAA=&#10;">
              <v:fill on="f" focussize="0,0"/>
              <v:stroke on="f" weight="0.5pt"/>
              <v:imagedata o:title=""/>
              <o:lock v:ext="edit" aspectratio="f"/>
              <v:textbox inset="0mm,0mm,0mm,0mm" style="mso-fit-shape-to-text:t;">
                <w:txbxContent>
                  <w:p w14:paraId="034C8F61">
                    <w:pPr>
                      <w:pStyle w:val="4"/>
                    </w:pPr>
                    <w:r>
                      <w:fldChar w:fldCharType="begin"/>
                    </w:r>
                    <w:r>
                      <w:instrText xml:space="preserve"> PAGE  \* MERGEFORMAT </w:instrText>
                    </w:r>
                    <w:r>
                      <w:fldChar w:fldCharType="separate"/>
                    </w:r>
                    <w:r>
                      <w:t>18</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45558">
    <w:pPr>
      <w:pStyle w:val="4"/>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8598129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E8D056">
                          <w:pPr>
                            <w:pStyle w:val="4"/>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I6qG9NAIAAF0EAAAOAAAAAAAAAAEAIAAAAB8BAABkcnMvZTJvRG9jLnhtbFBL&#10;BQYAAAAABgAGAFkBAADFBQAAAAA=&#10;">
              <v:fill on="f" focussize="0,0"/>
              <v:stroke on="f" weight="0.5pt"/>
              <v:imagedata o:title=""/>
              <o:lock v:ext="edit" aspectratio="f"/>
              <v:textbox inset="0mm,0mm,0mm,0mm" style="mso-fit-shape-to-text:t;">
                <w:txbxContent>
                  <w:p w14:paraId="31E8D056">
                    <w:pPr>
                      <w:pStyle w:val="4"/>
                    </w:pPr>
                    <w:r>
                      <w:fldChar w:fldCharType="begin"/>
                    </w:r>
                    <w:r>
                      <w:instrText xml:space="preserve"> PAGE  \* MERGEFORMAT </w:instrText>
                    </w:r>
                    <w:r>
                      <w:fldChar w:fldCharType="separate"/>
                    </w:r>
                    <w:r>
                      <w:t>20</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02E65">
    <w:pPr>
      <w:pStyle w:val="4"/>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88215028"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7D59A">
                          <w:pPr>
                            <w:pStyle w:val="4"/>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UnNA+MQIAAFwEAAAOAAAAAAAAAAEAIAAAAB8BAABkcnMvZTJvRG9jLnhtbFBLBQYA&#10;AAAABgAGAFkBAADCBQAAAAA=&#10;">
              <v:fill on="f" focussize="0,0"/>
              <v:stroke on="f" weight="0.5pt"/>
              <v:imagedata o:title=""/>
              <o:lock v:ext="edit" aspectratio="f"/>
              <v:textbox inset="0mm,0mm,0mm,0mm" style="mso-fit-shape-to-text:t;">
                <w:txbxContent>
                  <w:p w14:paraId="3527D59A">
                    <w:pPr>
                      <w:pStyle w:val="4"/>
                    </w:pPr>
                    <w:r>
                      <w:fldChar w:fldCharType="begin"/>
                    </w:r>
                    <w:r>
                      <w:instrText xml:space="preserve"> PAGE  \* MERGEFORMAT </w:instrText>
                    </w:r>
                    <w:r>
                      <w:fldChar w:fldCharType="separate"/>
                    </w:r>
                    <w:r>
                      <w:t>19</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A1751">
    <w:pPr>
      <w:pStyle w:val="4"/>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779626804"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2217A4">
                          <w:pPr>
                            <w:pStyle w:val="4"/>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eHVyQzAgAAXQQAAA4AAAAAAAAAAQAgAAAAHwEAAGRycy9lMm9Eb2MueG1sUEsF&#10;BgAAAAAGAAYAWQEAAMQFAAAAAA==&#10;">
              <v:fill on="f" focussize="0,0"/>
              <v:stroke on="f" weight="0.5pt"/>
              <v:imagedata o:title=""/>
              <o:lock v:ext="edit" aspectratio="f"/>
              <v:textbox inset="0mm,0mm,0mm,0mm" style="mso-fit-shape-to-text:t;">
                <w:txbxContent>
                  <w:p w14:paraId="142217A4">
                    <w:pPr>
                      <w:pStyle w:val="4"/>
                    </w:pPr>
                    <w:r>
                      <w:fldChar w:fldCharType="begin"/>
                    </w:r>
                    <w:r>
                      <w:instrText xml:space="preserve"> PAGE  \* MERGEFORMAT </w:instrText>
                    </w:r>
                    <w:r>
                      <w:fldChar w:fldCharType="separate"/>
                    </w:r>
                    <w:r>
                      <w:t>19</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743EC">
    <w:pPr>
      <w:pStyle w:val="4"/>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56621666"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DF009B">
                          <w:pPr>
                            <w:pStyle w:val="4"/>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BjdcAWNAIAAF4EAAAOAAAAAAAAAAEAIAAAAB8BAABkcnMvZTJvRG9jLnhtbFBL&#10;BQYAAAAABgAGAFkBAADFBQAAAAA=&#10;">
              <v:fill on="f" focussize="0,0"/>
              <v:stroke on="f" weight="0.5pt"/>
              <v:imagedata o:title=""/>
              <o:lock v:ext="edit" aspectratio="f"/>
              <v:textbox inset="0mm,0mm,0mm,0mm" style="mso-fit-shape-to-text:t;">
                <w:txbxContent>
                  <w:p w14:paraId="29DF009B">
                    <w:pPr>
                      <w:pStyle w:val="4"/>
                    </w:pPr>
                    <w:r>
                      <w:fldChar w:fldCharType="begin"/>
                    </w:r>
                    <w:r>
                      <w:instrText xml:space="preserve"> PAGE  \* MERGEFORMAT </w:instrText>
                    </w:r>
                    <w:r>
                      <w:fldChar w:fldCharType="separate"/>
                    </w:r>
                    <w:r>
                      <w:t>19</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365AFD"/>
    <w:multiLevelType w:val="singleLevel"/>
    <w:tmpl w:val="3B365AF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1F272037"/>
    <w:rsid w:val="57DD52BA"/>
    <w:rsid w:val="7DDB3B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keepLines/>
      <w:widowControl w:val="0"/>
      <w:spacing w:before="100" w:beforeLines="100" w:after="100" w:afterLines="100" w:line="360" w:lineRule="auto"/>
      <w:jc w:val="center"/>
      <w:outlineLvl w:val="0"/>
    </w:pPr>
    <w:rPr>
      <w:rFonts w:eastAsia="黑体"/>
      <w:b/>
      <w:bCs/>
      <w:w w:val="90"/>
      <w:kern w:val="44"/>
      <w:sz w:val="32"/>
      <w:lang w:val="en-US" w:eastAsia="zh-CN" w:bidi="ar-SA"/>
    </w:rPr>
  </w:style>
  <w:style w:type="paragraph" w:styleId="3">
    <w:name w:val="heading 2"/>
    <w:basedOn w:val="1"/>
    <w:next w:val="1"/>
    <w:unhideWhenUsed/>
    <w:qFormat/>
    <w:uiPriority w:val="0"/>
    <w:pPr>
      <w:keepNext/>
      <w:keepLines/>
      <w:widowControl w:val="0"/>
      <w:spacing w:line="192" w:lineRule="auto"/>
      <w:jc w:val="center"/>
      <w:outlineLvl w:val="1"/>
    </w:pPr>
    <w:rPr>
      <w:rFonts w:ascii="Arial" w:hAnsi="Arial" w:eastAsia="黑体"/>
      <w:b/>
      <w:bCs/>
      <w:w w:val="90"/>
      <w:kern w:val="2"/>
      <w:sz w:val="32"/>
      <w:lang w:val="en-US" w:eastAsia="zh-CN" w:bidi="ar-SA"/>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widowControl w:val="0"/>
      <w:tabs>
        <w:tab w:val="center" w:pos="4153"/>
        <w:tab w:val="right" w:pos="8306"/>
      </w:tabs>
      <w:snapToGrid w:val="0"/>
    </w:pPr>
    <w:rPr>
      <w:rFonts w:eastAsia="宋体"/>
      <w:bCs/>
      <w:w w:val="90"/>
      <w:kern w:val="2"/>
      <w:sz w:val="18"/>
      <w:lang w:val="en-US" w:eastAsia="zh-CN" w:bidi="ar-SA"/>
    </w:rPr>
  </w:style>
  <w:style w:type="paragraph" w:styleId="5">
    <w:name w:val="toc 1"/>
    <w:basedOn w:val="1"/>
    <w:next w:val="1"/>
    <w:uiPriority w:val="0"/>
  </w:style>
  <w:style w:type="paragraph" w:styleId="6">
    <w:name w:val="toc 2"/>
    <w:basedOn w:val="1"/>
    <w:next w:val="1"/>
    <w:uiPriority w:val="0"/>
    <w:pPr>
      <w:ind w:left="420" w:leftChars="200"/>
    </w:pPr>
  </w:style>
  <w:style w:type="table" w:styleId="8">
    <w:name w:val="Table Grid"/>
    <w:basedOn w:val="7"/>
    <w:qFormat/>
    <w:uiPriority w:val="0"/>
    <w:pPr>
      <w:widowControl w:val="0"/>
      <w:jc w:val="both"/>
    </w:pPr>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
    <w:name w:val="Table Grid_0"/>
    <w:basedOn w:val="7"/>
    <w:qFormat/>
    <w:uiPriority w:val="0"/>
    <w:pPr>
      <w:widowControl w:val="0"/>
      <w:jc w:val="both"/>
    </w:pPr>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Grid_1"/>
    <w:basedOn w:val="7"/>
    <w:qFormat/>
    <w:uiPriority w:val="0"/>
    <w:pPr>
      <w:widowControl w:val="0"/>
      <w:jc w:val="both"/>
    </w:pPr>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
    <w:name w:val="Table Grid_2"/>
    <w:basedOn w:val="7"/>
    <w:qFormat/>
    <w:uiPriority w:val="0"/>
    <w:pPr>
      <w:widowControl w:val="0"/>
      <w:jc w:val="both"/>
    </w:pPr>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Grid_3"/>
    <w:basedOn w:val="7"/>
    <w:qFormat/>
    <w:uiPriority w:val="0"/>
    <w:pPr>
      <w:widowControl w:val="0"/>
      <w:jc w:val="both"/>
    </w:pPr>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
    <w:name w:val="Table Grid_4"/>
    <w:basedOn w:val="7"/>
    <w:qFormat/>
    <w:uiPriority w:val="0"/>
    <w:pPr>
      <w:widowControl w:val="0"/>
      <w:jc w:val="both"/>
    </w:pPr>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Grid_5"/>
    <w:basedOn w:val="7"/>
    <w:qFormat/>
    <w:uiPriority w:val="0"/>
    <w:pPr>
      <w:widowControl w:val="0"/>
      <w:jc w:val="both"/>
    </w:pPr>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
    <w:name w:val="Table Grid_6"/>
    <w:basedOn w:val="7"/>
    <w:qFormat/>
    <w:uiPriority w:val="0"/>
    <w:pPr>
      <w:widowControl w:val="0"/>
      <w:jc w:val="both"/>
    </w:pPr>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
    <w:name w:val="Table Grid_7"/>
    <w:basedOn w:val="7"/>
    <w:qFormat/>
    <w:uiPriority w:val="0"/>
    <w:pPr>
      <w:widowControl w:val="0"/>
      <w:jc w:val="both"/>
    </w:pPr>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
    <w:name w:val="Table Grid_8"/>
    <w:basedOn w:val="7"/>
    <w:qFormat/>
    <w:uiPriority w:val="0"/>
    <w:pPr>
      <w:widowControl w:val="0"/>
      <w:jc w:val="both"/>
    </w:pPr>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10.xml"/><Relationship Id="rId11" Type="http://schemas.openxmlformats.org/officeDocument/2006/relationships/footer" Target="footer9.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Pages>166</Pages>
  <Words>690</Words>
  <Characters>798</Characters>
  <Lines>1</Lines>
  <Paragraphs>1</Paragraphs>
  <TotalTime>1</TotalTime>
  <ScaleCrop>false</ScaleCrop>
  <LinksUpToDate>false</LinksUpToDate>
  <CharactersWithSpaces>981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2026-02-27T14:38:00Z</dcterms:created>
  <dc:creator>47522</dc:creator>
  <cp:lastModifiedBy>刘同敏</cp:lastModifiedBy>
  <dcterms:modified xsi:type="dcterms:W3CDTF">2026-02-28T01:27:42Z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eyJoZGlkIjoiY2VhYzA3ZTNmOTkzMzQzNjM4ZDM3MDA1ZmQ5ZjhiZmQiLCJ1c2VySWQiOiIxMjMxNzMxMiJ9</vt:lpwstr>
  </property>
  <property fmtid="{D5CDD505-2E9C-101B-9397-08002B2CF9AE}" pid="3" name="KSOProductBuildVer">
    <vt:lpwstr>2052-12.1.0.24034</vt:lpwstr>
  </property>
  <property fmtid="{D5CDD505-2E9C-101B-9397-08002B2CF9AE}" pid="4" name="ICV">
    <vt:lpwstr>9B13A6A1526E4E6F85EB838823A1BD20_12</vt:lpwstr>
  </property>
</Properties>
</file>