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F19AC" w14:textId="0BE97A72" w:rsidR="00AE2100" w:rsidRDefault="00A82832" w:rsidP="00F810D8">
      <w:pPr>
        <w:spacing w:line="240" w:lineRule="auto"/>
        <w:rPr>
          <w:rFonts w:eastAsia="Times New Roman"/>
          <w:b/>
          <w:sz w:val="24"/>
          <w:szCs w:val="24"/>
        </w:rPr>
      </w:pPr>
      <w:r>
        <w:rPr>
          <w:rFonts w:eastAsia="Times New Roman"/>
          <w:b/>
          <w:noProof/>
          <w:sz w:val="24"/>
          <w:szCs w:val="24"/>
        </w:rPr>
        <w:drawing>
          <wp:anchor distT="0" distB="0" distL="114300" distR="114300" simplePos="0" relativeHeight="251661312" behindDoc="0" locked="0" layoutInCell="1" allowOverlap="1" wp14:anchorId="75238762" wp14:editId="026F1198">
            <wp:simplePos x="0" y="0"/>
            <wp:positionH relativeFrom="margin">
              <wp:posOffset>1438275</wp:posOffset>
            </wp:positionH>
            <wp:positionV relativeFrom="paragraph">
              <wp:posOffset>250</wp:posOffset>
            </wp:positionV>
            <wp:extent cx="3060700" cy="1142365"/>
            <wp:effectExtent l="0" t="0" r="0" b="0"/>
            <wp:wrapTight wrapText="bothSides">
              <wp:wrapPolygon edited="0">
                <wp:start x="2241" y="720"/>
                <wp:lineTo x="1165" y="2882"/>
                <wp:lineTo x="448" y="4563"/>
                <wp:lineTo x="90" y="8885"/>
                <wp:lineTo x="269" y="12727"/>
                <wp:lineTo x="807" y="16569"/>
                <wp:lineTo x="807" y="17049"/>
                <wp:lineTo x="2330" y="20651"/>
                <wp:lineTo x="2778" y="20651"/>
                <wp:lineTo x="21152" y="17049"/>
                <wp:lineTo x="21152" y="12727"/>
                <wp:lineTo x="21510" y="8165"/>
                <wp:lineTo x="4750" y="4803"/>
                <wp:lineTo x="3764" y="2641"/>
                <wp:lineTo x="2778" y="720"/>
                <wp:lineTo x="2241" y="720"/>
              </wp:wrapPolygon>
            </wp:wrapTight>
            <wp:docPr id="4" name="Picture 4" descr="/Volumes/bascplat-home/PROVOSTO/cnobrien/UW Branding-Marketing Materials/black-flush-UWlogo-prin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olumes/bascplat-home/PROVOSTO/cnobrien/UW Branding-Marketing Materials/black-flush-UWlogo-print.pdf"/>
                    <pic:cNvPicPr>
                      <a:picLocks noChangeAspect="1" noChangeArrowheads="1"/>
                    </pic:cNvPicPr>
                  </pic:nvPicPr>
                  <pic:blipFill rotWithShape="1">
                    <a:blip r:embed="rId8">
                      <a:extLst>
                        <a:ext uri="{28A0092B-C50C-407E-A947-70E740481C1C}">
                          <a14:useLocalDpi xmlns:a14="http://schemas.microsoft.com/office/drawing/2010/main" val="0"/>
                        </a:ext>
                      </a:extLst>
                    </a:blip>
                    <a:srcRect l="5475" t="10513" r="6552" b="10641"/>
                    <a:stretch/>
                  </pic:blipFill>
                  <pic:spPr bwMode="auto">
                    <a:xfrm>
                      <a:off x="0" y="0"/>
                      <a:ext cx="3060700" cy="11423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70B2F20" w14:textId="77777777" w:rsidR="00FB1F78" w:rsidRPr="007A2790" w:rsidRDefault="00FB1F78" w:rsidP="00F810D8">
      <w:pPr>
        <w:spacing w:line="240" w:lineRule="auto"/>
        <w:rPr>
          <w:rFonts w:eastAsia="Times New Roman"/>
          <w:b/>
          <w:sz w:val="24"/>
          <w:szCs w:val="24"/>
        </w:rPr>
      </w:pPr>
    </w:p>
    <w:p w14:paraId="70A89E2B" w14:textId="77777777" w:rsidR="00A82832" w:rsidRDefault="00A82832" w:rsidP="00F810D8">
      <w:pPr>
        <w:spacing w:line="240" w:lineRule="auto"/>
        <w:rPr>
          <w:rFonts w:eastAsia="Times New Roman"/>
          <w:b/>
          <w:sz w:val="32"/>
          <w:szCs w:val="32"/>
        </w:rPr>
      </w:pPr>
    </w:p>
    <w:p w14:paraId="0FC8CACA" w14:textId="77777777" w:rsidR="00A82832" w:rsidRDefault="00A82832" w:rsidP="00F810D8">
      <w:pPr>
        <w:spacing w:line="240" w:lineRule="auto"/>
        <w:rPr>
          <w:rFonts w:eastAsia="Times New Roman"/>
          <w:b/>
          <w:sz w:val="32"/>
          <w:szCs w:val="32"/>
        </w:rPr>
      </w:pPr>
    </w:p>
    <w:p w14:paraId="251861E7" w14:textId="77777777" w:rsidR="00A82832" w:rsidRDefault="00A82832" w:rsidP="00F810D8">
      <w:pPr>
        <w:spacing w:line="240" w:lineRule="auto"/>
        <w:rPr>
          <w:rFonts w:eastAsia="Times New Roman"/>
          <w:b/>
          <w:sz w:val="32"/>
          <w:szCs w:val="32"/>
        </w:rPr>
      </w:pPr>
    </w:p>
    <w:p w14:paraId="3370AF70" w14:textId="77777777" w:rsidR="00A82832" w:rsidRDefault="00A82832" w:rsidP="00F810D8">
      <w:pPr>
        <w:spacing w:line="240" w:lineRule="auto"/>
        <w:jc w:val="both"/>
        <w:rPr>
          <w:rFonts w:eastAsia="Times New Roman"/>
          <w:b/>
          <w:sz w:val="32"/>
          <w:szCs w:val="32"/>
        </w:rPr>
      </w:pPr>
    </w:p>
    <w:p w14:paraId="7FFC54F4" w14:textId="6C05C451" w:rsidR="00AE2100" w:rsidRPr="0048023B" w:rsidRDefault="00F64BDF" w:rsidP="0048023B">
      <w:pPr>
        <w:contextualSpacing/>
        <w:rPr>
          <w:rFonts w:ascii="Helvetica" w:hAnsi="Helvetica"/>
          <w:b/>
          <w:sz w:val="32"/>
          <w:szCs w:val="32"/>
        </w:rPr>
      </w:pPr>
      <w:r>
        <w:rPr>
          <w:rFonts w:ascii="Helvetica" w:hAnsi="Helvetica"/>
          <w:b/>
          <w:sz w:val="32"/>
          <w:szCs w:val="32"/>
        </w:rPr>
        <w:t>PSYCH/COMPSCI/BMI 841: Computational Cognitive Science</w:t>
      </w:r>
    </w:p>
    <w:p w14:paraId="7C82AF81" w14:textId="5EEB8760" w:rsidR="0048023B" w:rsidRPr="009315F3" w:rsidRDefault="00F64BDF" w:rsidP="00374085">
      <w:pPr>
        <w:pStyle w:val="FootnoteText"/>
        <w:spacing w:line="276" w:lineRule="auto"/>
        <w:rPr>
          <w:i/>
          <w:sz w:val="22"/>
          <w:szCs w:val="22"/>
        </w:rPr>
      </w:pPr>
      <w:r>
        <w:rPr>
          <w:i/>
          <w:sz w:val="22"/>
          <w:szCs w:val="22"/>
        </w:rPr>
        <w:t xml:space="preserve">Credits: </w:t>
      </w:r>
      <w:r w:rsidR="0048023B">
        <w:rPr>
          <w:i/>
          <w:sz w:val="22"/>
          <w:szCs w:val="22"/>
        </w:rPr>
        <w:t>3</w:t>
      </w:r>
      <w:r w:rsidR="009315F3">
        <w:rPr>
          <w:i/>
          <w:sz w:val="22"/>
          <w:szCs w:val="22"/>
        </w:rPr>
        <w:tab/>
      </w:r>
      <w:r w:rsidR="006B4D74">
        <w:rPr>
          <w:i/>
          <w:sz w:val="22"/>
          <w:szCs w:val="22"/>
        </w:rPr>
        <w:tab/>
      </w:r>
      <w:r w:rsidR="0048023B">
        <w:rPr>
          <w:i/>
          <w:sz w:val="22"/>
          <w:szCs w:val="22"/>
        </w:rPr>
        <w:t xml:space="preserve">Canvas Course URL: </w:t>
      </w:r>
      <w:r w:rsidR="00B15589" w:rsidRPr="00B15589">
        <w:rPr>
          <w:sz w:val="22"/>
          <w:szCs w:val="22"/>
        </w:rPr>
        <w:t>https://canvas.wisc.edu/courses/446937</w:t>
      </w:r>
    </w:p>
    <w:p w14:paraId="625DDC74" w14:textId="122B27D6" w:rsidR="009315F3" w:rsidRDefault="009315F3" w:rsidP="00374085">
      <w:pPr>
        <w:pStyle w:val="FootnoteText"/>
        <w:spacing w:line="276" w:lineRule="auto"/>
        <w:rPr>
          <w:sz w:val="22"/>
          <w:szCs w:val="22"/>
        </w:rPr>
      </w:pPr>
      <w:r>
        <w:rPr>
          <w:i/>
          <w:sz w:val="22"/>
          <w:szCs w:val="22"/>
        </w:rPr>
        <w:t xml:space="preserve">Course Designations and Attributes: </w:t>
      </w:r>
      <w:r>
        <w:rPr>
          <w:sz w:val="22"/>
          <w:szCs w:val="22"/>
        </w:rPr>
        <w:t>Counts toward 50% graduate coursework requirement</w:t>
      </w:r>
    </w:p>
    <w:p w14:paraId="1CA4043A" w14:textId="5B42E37C" w:rsidR="009315F3" w:rsidRDefault="009315F3" w:rsidP="00374085">
      <w:pPr>
        <w:pStyle w:val="FootnoteText"/>
        <w:spacing w:line="276" w:lineRule="auto"/>
        <w:rPr>
          <w:sz w:val="22"/>
          <w:szCs w:val="22"/>
        </w:rPr>
      </w:pPr>
    </w:p>
    <w:p w14:paraId="1AFE8F27" w14:textId="1CB54360" w:rsidR="00E012F9" w:rsidRDefault="00E012F9" w:rsidP="00E012F9">
      <w:pPr>
        <w:contextualSpacing/>
        <w:rPr>
          <w:rFonts w:ascii="Helvetica" w:hAnsi="Helvetica"/>
        </w:rPr>
      </w:pPr>
      <w:r>
        <w:rPr>
          <w:rFonts w:ascii="Helvetica" w:hAnsi="Helvetica"/>
          <w:b/>
        </w:rPr>
        <w:t xml:space="preserve">Meeting Times: </w:t>
      </w:r>
      <w:r w:rsidR="00A95B92">
        <w:rPr>
          <w:rFonts w:ascii="Helvetica" w:hAnsi="Helvetica"/>
        </w:rPr>
        <w:t xml:space="preserve">Th </w:t>
      </w:r>
      <w:r w:rsidR="00852648">
        <w:rPr>
          <w:rFonts w:ascii="Helvetica" w:hAnsi="Helvetica"/>
        </w:rPr>
        <w:t>1</w:t>
      </w:r>
      <w:r w:rsidR="0020023E">
        <w:rPr>
          <w:rFonts w:ascii="Helvetica" w:hAnsi="Helvetica"/>
        </w:rPr>
        <w:t>2:30-3:</w:t>
      </w:r>
      <w:r w:rsidR="00852648">
        <w:rPr>
          <w:rFonts w:ascii="Helvetica" w:hAnsi="Helvetica"/>
        </w:rPr>
        <w:t>00</w:t>
      </w:r>
      <w:r w:rsidR="0020023E">
        <w:rPr>
          <w:rFonts w:ascii="Helvetica" w:hAnsi="Helvetica"/>
        </w:rPr>
        <w:t>pm</w:t>
      </w:r>
    </w:p>
    <w:p w14:paraId="32C6908D" w14:textId="35FCDAF3" w:rsidR="00E012F9" w:rsidRDefault="00E012F9" w:rsidP="00E012F9">
      <w:pPr>
        <w:contextualSpacing/>
        <w:rPr>
          <w:rFonts w:ascii="Helvetica" w:hAnsi="Helvetica"/>
        </w:rPr>
      </w:pPr>
      <w:r>
        <w:rPr>
          <w:rFonts w:ascii="Helvetica" w:hAnsi="Helvetica"/>
          <w:b/>
        </w:rPr>
        <w:t xml:space="preserve">Meeting Location: </w:t>
      </w:r>
      <w:r w:rsidR="00164B0A">
        <w:rPr>
          <w:rFonts w:ascii="Helvetica" w:eastAsiaTheme="minorEastAsia" w:hAnsi="Helvetica" w:hint="eastAsia"/>
          <w:bCs/>
          <w:lang w:eastAsia="ja-JP"/>
        </w:rPr>
        <w:t>Psychology 138</w:t>
      </w:r>
      <w:r w:rsidR="00852648">
        <w:rPr>
          <w:rFonts w:ascii="Helvetica" w:hAnsi="Helvetica"/>
          <w:bCs/>
        </w:rPr>
        <w:t xml:space="preserve"> </w:t>
      </w:r>
      <w:r w:rsidR="0020023E">
        <w:rPr>
          <w:rFonts w:ascii="Helvetica" w:hAnsi="Helvetica"/>
          <w:bCs/>
        </w:rPr>
        <w:t>(and Zoom as necessary)</w:t>
      </w:r>
    </w:p>
    <w:p w14:paraId="06A452B5" w14:textId="6661110A" w:rsidR="00E012F9" w:rsidRDefault="00E012F9" w:rsidP="00E012F9">
      <w:pPr>
        <w:contextualSpacing/>
        <w:rPr>
          <w:rFonts w:ascii="Helvetica" w:hAnsi="Helvetica"/>
          <w:i/>
        </w:rPr>
      </w:pPr>
      <w:r>
        <w:rPr>
          <w:rFonts w:ascii="Helvetica" w:hAnsi="Helvetica"/>
          <w:i/>
        </w:rPr>
        <w:t xml:space="preserve">Optional Extra Mathematical Section: </w:t>
      </w:r>
      <w:r w:rsidR="00CF2E66">
        <w:rPr>
          <w:rFonts w:ascii="Helvetica" w:hAnsi="Helvetica"/>
          <w:i/>
        </w:rPr>
        <w:t>TBD</w:t>
      </w:r>
    </w:p>
    <w:p w14:paraId="6905A94A" w14:textId="77777777" w:rsidR="00E012F9" w:rsidRPr="0049022E" w:rsidRDefault="00E012F9" w:rsidP="00E012F9">
      <w:pPr>
        <w:contextualSpacing/>
        <w:rPr>
          <w:rFonts w:ascii="Helvetica" w:hAnsi="Helvetica"/>
          <w:i/>
        </w:rPr>
      </w:pPr>
    </w:p>
    <w:p w14:paraId="301DF1A7" w14:textId="3BF227D8" w:rsidR="009315F3" w:rsidRPr="0099747F" w:rsidRDefault="0099747F" w:rsidP="00374085">
      <w:pPr>
        <w:pStyle w:val="FootnoteText"/>
        <w:spacing w:line="276" w:lineRule="auto"/>
        <w:rPr>
          <w:sz w:val="22"/>
          <w:szCs w:val="22"/>
        </w:rPr>
      </w:pPr>
      <w:r>
        <w:rPr>
          <w:b/>
          <w:sz w:val="22"/>
          <w:szCs w:val="22"/>
        </w:rPr>
        <w:t xml:space="preserve">Instructional Mode: </w:t>
      </w:r>
      <w:r w:rsidR="00434189">
        <w:rPr>
          <w:bCs/>
          <w:sz w:val="22"/>
          <w:szCs w:val="22"/>
        </w:rPr>
        <w:t>In-person</w:t>
      </w:r>
      <w:r w:rsidR="00A95B92">
        <w:rPr>
          <w:bCs/>
          <w:sz w:val="22"/>
          <w:szCs w:val="22"/>
        </w:rPr>
        <w:t xml:space="preserve"> </w:t>
      </w:r>
    </w:p>
    <w:p w14:paraId="5CB798AC" w14:textId="0489D862" w:rsidR="00F64BDF" w:rsidRDefault="00F64BDF" w:rsidP="00374085">
      <w:pPr>
        <w:pStyle w:val="FootnoteText"/>
        <w:spacing w:line="276" w:lineRule="auto"/>
        <w:rPr>
          <w:i/>
          <w:sz w:val="22"/>
          <w:szCs w:val="22"/>
        </w:rPr>
      </w:pPr>
    </w:p>
    <w:p w14:paraId="50E568DB" w14:textId="4C0466A6" w:rsidR="00374085" w:rsidRDefault="00B3293A" w:rsidP="006B4D74">
      <w:pPr>
        <w:pStyle w:val="FootnoteText"/>
        <w:spacing w:line="276" w:lineRule="auto"/>
        <w:rPr>
          <w:sz w:val="22"/>
          <w:szCs w:val="22"/>
        </w:rPr>
      </w:pPr>
      <w:r>
        <w:rPr>
          <w:b/>
          <w:sz w:val="22"/>
          <w:szCs w:val="22"/>
        </w:rPr>
        <w:t xml:space="preserve">Credit Hour Compliance: </w:t>
      </w:r>
      <w:r>
        <w:rPr>
          <w:i/>
          <w:sz w:val="22"/>
          <w:szCs w:val="22"/>
        </w:rPr>
        <w:t xml:space="preserve">Traditional Carnegie Definition. </w:t>
      </w:r>
      <w:r>
        <w:rPr>
          <w:sz w:val="22"/>
          <w:szCs w:val="22"/>
        </w:rPr>
        <w:t>Approximately three hours of classroom (or online lecture) with readings, assignments, and projects that require over six hours per week.</w:t>
      </w:r>
    </w:p>
    <w:p w14:paraId="5FE2DEEC" w14:textId="77777777" w:rsidR="006B4D74" w:rsidRPr="006B4D74" w:rsidRDefault="006B4D74" w:rsidP="006B4D74">
      <w:pPr>
        <w:pStyle w:val="FootnoteText"/>
        <w:spacing w:line="276" w:lineRule="auto"/>
        <w:rPr>
          <w:sz w:val="22"/>
          <w:szCs w:val="22"/>
        </w:rPr>
      </w:pPr>
    </w:p>
    <w:p w14:paraId="3F978454" w14:textId="77777777" w:rsidR="00AE2100" w:rsidRPr="00F810D8" w:rsidRDefault="00A72C37" w:rsidP="00F67DBD">
      <w:pPr>
        <w:spacing w:after="120" w:line="240" w:lineRule="auto"/>
        <w:rPr>
          <w:b/>
          <w:color w:val="000000" w:themeColor="text1"/>
          <w:sz w:val="24"/>
          <w:szCs w:val="24"/>
        </w:rPr>
      </w:pPr>
      <w:r w:rsidRPr="00F810D8">
        <w:rPr>
          <w:b/>
          <w:color w:val="000000" w:themeColor="text1"/>
          <w:sz w:val="24"/>
          <w:szCs w:val="24"/>
        </w:rPr>
        <w:t>INSTRUCTORS AND TEACHING ASSISTANTS</w:t>
      </w:r>
    </w:p>
    <w:p w14:paraId="54B12189" w14:textId="77777777" w:rsidR="000807DA" w:rsidRDefault="000761B3" w:rsidP="000761B3">
      <w:pPr>
        <w:contextualSpacing/>
      </w:pPr>
      <w:r w:rsidRPr="0025130F">
        <w:rPr>
          <w:b/>
        </w:rPr>
        <w:t xml:space="preserve">Professor: </w:t>
      </w:r>
      <w:r w:rsidRPr="0025130F">
        <w:t>Joseph Austerweil (</w:t>
      </w:r>
      <w:hyperlink r:id="rId9" w:history="1">
        <w:r w:rsidR="000807DA" w:rsidRPr="008F69BE">
          <w:rPr>
            <w:rStyle w:val="Hyperlink"/>
          </w:rPr>
          <w:t>austerweil@wisc.edu</w:t>
        </w:r>
      </w:hyperlink>
      <w:r w:rsidRPr="0025130F">
        <w:t>)</w:t>
      </w:r>
    </w:p>
    <w:p w14:paraId="0EA82C45" w14:textId="0DCDB593" w:rsidR="000761B3" w:rsidRPr="0025130F" w:rsidRDefault="000807DA" w:rsidP="000807DA">
      <w:pPr>
        <w:ind w:left="720"/>
        <w:contextualSpacing/>
      </w:pPr>
      <w:r>
        <w:t xml:space="preserve">       Associate Professor of Psychology and Computer Science (affiliate)</w:t>
      </w:r>
    </w:p>
    <w:p w14:paraId="110B0DCA" w14:textId="3EAD8617" w:rsidR="00FE5AB6" w:rsidRDefault="000761B3" w:rsidP="006B4D74">
      <w:pPr>
        <w:rPr>
          <w:rFonts w:eastAsiaTheme="minorEastAsia"/>
          <w:lang w:eastAsia="ja-JP"/>
        </w:rPr>
      </w:pPr>
      <w:r w:rsidRPr="0025130F">
        <w:t xml:space="preserve">   Office: </w:t>
      </w:r>
      <w:r w:rsidR="0020023E">
        <w:t>Psychology 32</w:t>
      </w:r>
      <w:r w:rsidR="00FD5098">
        <w:rPr>
          <w:rFonts w:eastAsiaTheme="minorEastAsia" w:hint="eastAsia"/>
          <w:lang w:eastAsia="ja-JP"/>
        </w:rPr>
        <w:t>8</w:t>
      </w:r>
      <w:r w:rsidRPr="0025130F">
        <w:tab/>
      </w:r>
      <w:r w:rsidRPr="0025130F">
        <w:tab/>
        <w:t xml:space="preserve">Student Hours: </w:t>
      </w:r>
      <w:r w:rsidR="00FE5AB6">
        <w:rPr>
          <w:rFonts w:eastAsiaTheme="minorEastAsia" w:hint="eastAsia"/>
          <w:lang w:eastAsia="ja-JP"/>
        </w:rPr>
        <w:t xml:space="preserve">Tu 2-3pm (zoom) </w:t>
      </w:r>
      <w:r w:rsidR="005664B8">
        <w:rPr>
          <w:rFonts w:eastAsiaTheme="minorEastAsia" w:hint="eastAsia"/>
          <w:lang w:eastAsia="ja-JP"/>
        </w:rPr>
        <w:t>and by appointment</w:t>
      </w:r>
    </w:p>
    <w:p w14:paraId="39CAD7EA" w14:textId="73A5B1BC" w:rsidR="00FE5AB6" w:rsidRPr="00FE5AB6" w:rsidRDefault="00FE5AB6" w:rsidP="006B4D74">
      <w:pPr>
        <w:rPr>
          <w:rFonts w:eastAsiaTheme="minorEastAsia"/>
          <w:lang w:eastAsia="ja-JP"/>
        </w:rPr>
      </w:pPr>
      <w:r>
        <w:rPr>
          <w:rFonts w:eastAsiaTheme="minorEastAsia"/>
          <w:lang w:eastAsia="ja-JP"/>
        </w:rPr>
        <w:tab/>
      </w:r>
      <w:r>
        <w:rPr>
          <w:rFonts w:eastAsiaTheme="minorEastAsia" w:hint="eastAsia"/>
          <w:lang w:eastAsia="ja-JP"/>
        </w:rPr>
        <w:t>In-person possible by appointment</w:t>
      </w:r>
    </w:p>
    <w:p w14:paraId="0BF48130" w14:textId="681653CE" w:rsidR="00374085" w:rsidRDefault="00374085" w:rsidP="00F810D8">
      <w:pPr>
        <w:spacing w:line="240" w:lineRule="auto"/>
        <w:rPr>
          <w:b/>
          <w:color w:val="C00000"/>
          <w:szCs w:val="22"/>
        </w:rPr>
      </w:pPr>
    </w:p>
    <w:p w14:paraId="3B99EA8A" w14:textId="77777777" w:rsidR="0025130F" w:rsidRDefault="0025130F" w:rsidP="00F810D8">
      <w:pPr>
        <w:spacing w:line="240" w:lineRule="auto"/>
        <w:rPr>
          <w:b/>
          <w:color w:val="C00000"/>
          <w:szCs w:val="22"/>
        </w:rPr>
      </w:pPr>
    </w:p>
    <w:p w14:paraId="42DE1368" w14:textId="26063F33" w:rsidR="00A82832" w:rsidRDefault="00A72C37" w:rsidP="00F67DBD">
      <w:pPr>
        <w:spacing w:after="120" w:line="240" w:lineRule="auto"/>
        <w:rPr>
          <w:b/>
          <w:color w:val="000000" w:themeColor="text1"/>
          <w:sz w:val="24"/>
          <w:szCs w:val="24"/>
        </w:rPr>
      </w:pPr>
      <w:r w:rsidRPr="00F810D8">
        <w:rPr>
          <w:b/>
          <w:color w:val="000000" w:themeColor="text1"/>
          <w:sz w:val="24"/>
          <w:szCs w:val="24"/>
        </w:rPr>
        <w:t>OFFICIAL COURSE DESCRIPTION</w:t>
      </w:r>
    </w:p>
    <w:p w14:paraId="58B35FCB" w14:textId="0E788E4C" w:rsidR="006B4D74" w:rsidRDefault="006B4D74" w:rsidP="00F67DBD">
      <w:pPr>
        <w:spacing w:after="120" w:line="240" w:lineRule="auto"/>
        <w:rPr>
          <w:color w:val="000000" w:themeColor="text1"/>
          <w:szCs w:val="22"/>
        </w:rPr>
      </w:pPr>
      <w:r w:rsidRPr="0025130F">
        <w:rPr>
          <w:color w:val="000000" w:themeColor="text1"/>
          <w:szCs w:val="22"/>
        </w:rPr>
        <w:t>Studies the biological and computational basis of intelligence, by combining methods from cognitive science, artificial intelligence, machine learning, computational biology, and cognitive neuroscience. Requires ability to program.</w:t>
      </w:r>
    </w:p>
    <w:p w14:paraId="290CFADA" w14:textId="77777777" w:rsidR="00C1755B" w:rsidRPr="008F1E21" w:rsidRDefault="00CD6788" w:rsidP="00C1755B">
      <w:pPr>
        <w:contextualSpacing/>
      </w:pPr>
      <w:r w:rsidRPr="008F1E21">
        <w:rPr>
          <w:i/>
          <w:color w:val="000000" w:themeColor="text1"/>
          <w:szCs w:val="22"/>
        </w:rPr>
        <w:t xml:space="preserve">Unofficial Course Description: </w:t>
      </w:r>
      <w:r w:rsidR="00C1755B" w:rsidRPr="008F1E21">
        <w:t xml:space="preserve">How is human memory and knowledge like a search engine and the Internet? Is human object recognition like a deep network? What can artificial intelligence and machine learning tell us about the mind? How can studying the mind help solve problems in machine learning? This course explores parallels between human cognition and contemporary research in computer science and statistics, emphasizing common problems. There will be a heavy emphasis on probabilistic modeling. There will be an optional weekly section to help students go through necessary mathematical concepts and hands-on help with implementing models using modern programming languages. </w:t>
      </w:r>
    </w:p>
    <w:p w14:paraId="72005396" w14:textId="77777777" w:rsidR="00C1755B" w:rsidRPr="008F1E21" w:rsidRDefault="00C1755B" w:rsidP="00C1755B">
      <w:pPr>
        <w:contextualSpacing/>
        <w:rPr>
          <w:sz w:val="12"/>
          <w:szCs w:val="12"/>
        </w:rPr>
      </w:pPr>
    </w:p>
    <w:p w14:paraId="11938BE5" w14:textId="66EBFC61" w:rsidR="00C1755B" w:rsidRPr="008F1E21" w:rsidRDefault="00C1755B" w:rsidP="00C1755B">
      <w:pPr>
        <w:contextualSpacing/>
      </w:pPr>
      <w:r w:rsidRPr="008F1E21">
        <w:t xml:space="preserve">In addition to the topics mentioned above, the </w:t>
      </w:r>
      <w:r w:rsidR="008F1E21" w:rsidRPr="008F1E21">
        <w:t>course</w:t>
      </w:r>
      <w:r w:rsidRPr="008F1E21">
        <w:t xml:space="preserve"> will also cover shape and object recognition via deep networks and probabilistic grammars, human and machine knowledge </w:t>
      </w:r>
      <w:r w:rsidRPr="008F1E21">
        <w:lastRenderedPageBreak/>
        <w:t>representation/retrieval, language learning and processing, pedagogy and machine teaching, reinforcement learning, hierarchical Bayesian models, Markov chain Monte Carlo, and more.</w:t>
      </w:r>
    </w:p>
    <w:p w14:paraId="41F7A36B" w14:textId="460383DB" w:rsidR="00CD6788" w:rsidRDefault="00CD6788" w:rsidP="00F67DBD">
      <w:pPr>
        <w:spacing w:after="120" w:line="240" w:lineRule="auto"/>
        <w:rPr>
          <w:color w:val="000000" w:themeColor="text1"/>
          <w:szCs w:val="22"/>
        </w:rPr>
      </w:pPr>
    </w:p>
    <w:p w14:paraId="0FE64433" w14:textId="1B756E70" w:rsidR="00FB0D24" w:rsidRDefault="00FB0D24" w:rsidP="00F67DBD">
      <w:pPr>
        <w:spacing w:after="120" w:line="240" w:lineRule="auto"/>
        <w:rPr>
          <w:color w:val="000000" w:themeColor="text1"/>
          <w:szCs w:val="22"/>
        </w:rPr>
      </w:pPr>
      <w:r>
        <w:rPr>
          <w:b/>
          <w:color w:val="000000" w:themeColor="text1"/>
          <w:szCs w:val="22"/>
        </w:rPr>
        <w:t xml:space="preserve">Official Requirements: </w:t>
      </w:r>
      <w:r>
        <w:rPr>
          <w:color w:val="000000" w:themeColor="text1"/>
          <w:szCs w:val="22"/>
        </w:rPr>
        <w:t>None</w:t>
      </w:r>
    </w:p>
    <w:p w14:paraId="633F3110" w14:textId="7D00C296" w:rsidR="00FB0D24" w:rsidRPr="00FB0D24" w:rsidRDefault="00FB0D24" w:rsidP="00FB0D24">
      <w:r w:rsidRPr="00FB0D24">
        <w:rPr>
          <w:i/>
          <w:color w:val="000000" w:themeColor="text1"/>
          <w:szCs w:val="22"/>
        </w:rPr>
        <w:t xml:space="preserve">Unofficial Prerequisites/Requirements: </w:t>
      </w:r>
      <w:r w:rsidRPr="00FB0D24">
        <w:t>Prior experience with computational modeling and computer programming is required. Prior familiarity with linear algebra and probability theory is highly recommended. Instructor permission.</w:t>
      </w:r>
    </w:p>
    <w:p w14:paraId="7246A062" w14:textId="77777777" w:rsidR="00F67DBD" w:rsidRDefault="00F67DBD" w:rsidP="00F67DBD">
      <w:pPr>
        <w:spacing w:after="120" w:line="240" w:lineRule="auto"/>
        <w:rPr>
          <w:b/>
          <w:sz w:val="24"/>
          <w:szCs w:val="24"/>
        </w:rPr>
      </w:pPr>
    </w:p>
    <w:p w14:paraId="4B2EDED8" w14:textId="77777777" w:rsidR="00A82832" w:rsidRPr="00F810D8" w:rsidRDefault="00A72C37" w:rsidP="00F67DBD">
      <w:pPr>
        <w:spacing w:after="120" w:line="240" w:lineRule="auto"/>
        <w:rPr>
          <w:b/>
          <w:sz w:val="24"/>
          <w:szCs w:val="24"/>
        </w:rPr>
      </w:pPr>
      <w:r w:rsidRPr="00F810D8">
        <w:rPr>
          <w:b/>
          <w:sz w:val="24"/>
          <w:szCs w:val="24"/>
        </w:rPr>
        <w:t>LEARNING OUTCOMES</w:t>
      </w:r>
    </w:p>
    <w:p w14:paraId="6709417A" w14:textId="734F030E" w:rsidR="001007A9" w:rsidRPr="00E72D29" w:rsidRDefault="003A7775" w:rsidP="001007A9">
      <w:pPr>
        <w:rPr>
          <w:rFonts w:ascii="Helvetica" w:hAnsi="Helvetica"/>
        </w:rPr>
      </w:pPr>
      <w:r w:rsidRPr="001007A9">
        <w:rPr>
          <w:b/>
          <w:color w:val="auto"/>
          <w:szCs w:val="22"/>
        </w:rPr>
        <w:t>Course Learning Outcomes</w:t>
      </w:r>
      <w:r w:rsidR="001007A9" w:rsidRPr="001007A9">
        <w:rPr>
          <w:rFonts w:ascii="Helvetica" w:hAnsi="Helvetica"/>
          <w:color w:val="auto"/>
        </w:rPr>
        <w:t xml:space="preserve"> </w:t>
      </w:r>
      <w:r w:rsidR="001007A9">
        <w:rPr>
          <w:rFonts w:ascii="Helvetica" w:hAnsi="Helvetica"/>
        </w:rPr>
        <w:t>Students who successfully complete the class will be able to</w:t>
      </w:r>
    </w:p>
    <w:p w14:paraId="6921C53A" w14:textId="77777777" w:rsidR="001007A9" w:rsidRPr="00E72D29" w:rsidRDefault="001007A9" w:rsidP="001007A9">
      <w:pPr>
        <w:pStyle w:val="ListParagraph"/>
        <w:numPr>
          <w:ilvl w:val="0"/>
          <w:numId w:val="11"/>
        </w:numPr>
        <w:spacing w:line="240" w:lineRule="auto"/>
        <w:rPr>
          <w:rFonts w:ascii="Helvetica" w:hAnsi="Helvetica"/>
        </w:rPr>
      </w:pPr>
      <w:r>
        <w:rPr>
          <w:rFonts w:ascii="Helvetica" w:hAnsi="Helvetica"/>
          <w:b/>
        </w:rPr>
        <w:t xml:space="preserve">understand </w:t>
      </w:r>
      <w:r>
        <w:rPr>
          <w:rFonts w:ascii="Helvetica" w:hAnsi="Helvetica"/>
        </w:rPr>
        <w:t>state-of-the-art machine learning techniques</w:t>
      </w:r>
    </w:p>
    <w:p w14:paraId="4F982F17" w14:textId="77777777" w:rsidR="001007A9" w:rsidRPr="00BE4026" w:rsidRDefault="001007A9" w:rsidP="001007A9">
      <w:pPr>
        <w:pStyle w:val="ListParagraph"/>
        <w:numPr>
          <w:ilvl w:val="0"/>
          <w:numId w:val="11"/>
        </w:numPr>
        <w:spacing w:line="240" w:lineRule="auto"/>
        <w:rPr>
          <w:rFonts w:ascii="Helvetica" w:hAnsi="Helvetica"/>
        </w:rPr>
      </w:pPr>
      <w:r>
        <w:rPr>
          <w:rFonts w:ascii="Helvetica" w:hAnsi="Helvetica"/>
          <w:b/>
        </w:rPr>
        <w:t xml:space="preserve">create </w:t>
      </w:r>
      <w:r>
        <w:rPr>
          <w:rFonts w:ascii="Helvetica" w:hAnsi="Helvetica"/>
        </w:rPr>
        <w:t>a probabilistic model of a problem solved by the human mind</w:t>
      </w:r>
      <w:r w:rsidRPr="00E72D29">
        <w:rPr>
          <w:rFonts w:ascii="Helvetica" w:hAnsi="Helvetica"/>
          <w:b/>
        </w:rPr>
        <w:t xml:space="preserve"> </w:t>
      </w:r>
      <w:r>
        <w:rPr>
          <w:rFonts w:ascii="Helvetica" w:hAnsi="Helvetica"/>
        </w:rPr>
        <w:t>(hopefully one relevant to your research interests)</w:t>
      </w:r>
    </w:p>
    <w:p w14:paraId="1C536A36" w14:textId="77777777" w:rsidR="001007A9" w:rsidRPr="00E72D29" w:rsidRDefault="001007A9" w:rsidP="001007A9">
      <w:pPr>
        <w:pStyle w:val="ListParagraph"/>
        <w:numPr>
          <w:ilvl w:val="0"/>
          <w:numId w:val="11"/>
        </w:numPr>
        <w:spacing w:line="240" w:lineRule="auto"/>
        <w:rPr>
          <w:rFonts w:ascii="Helvetica" w:hAnsi="Helvetica"/>
        </w:rPr>
      </w:pPr>
      <w:r>
        <w:rPr>
          <w:rFonts w:ascii="Helvetica" w:hAnsi="Helvetica"/>
          <w:b/>
        </w:rPr>
        <w:t xml:space="preserve">analyze </w:t>
      </w:r>
      <w:r>
        <w:rPr>
          <w:rFonts w:ascii="Helvetica" w:hAnsi="Helvetica"/>
        </w:rPr>
        <w:t>how model assumptions (explicit or implicit) enable learning</w:t>
      </w:r>
    </w:p>
    <w:p w14:paraId="471E5FD3" w14:textId="77777777" w:rsidR="001007A9" w:rsidRPr="00E72D29" w:rsidRDefault="001007A9" w:rsidP="001007A9">
      <w:pPr>
        <w:pStyle w:val="ListParagraph"/>
        <w:numPr>
          <w:ilvl w:val="0"/>
          <w:numId w:val="11"/>
        </w:numPr>
        <w:spacing w:line="240" w:lineRule="auto"/>
        <w:rPr>
          <w:rFonts w:ascii="Helvetica" w:hAnsi="Helvetica"/>
        </w:rPr>
      </w:pPr>
      <w:r>
        <w:rPr>
          <w:rFonts w:ascii="Helvetica" w:hAnsi="Helvetica"/>
          <w:b/>
        </w:rPr>
        <w:t xml:space="preserve">think critically </w:t>
      </w:r>
      <w:r>
        <w:rPr>
          <w:rFonts w:ascii="Helvetica" w:hAnsi="Helvetica"/>
        </w:rPr>
        <w:t>about the role of computational modeling in explaining human behavior</w:t>
      </w:r>
    </w:p>
    <w:p w14:paraId="7C9EB5A8" w14:textId="77777777" w:rsidR="001A3B30" w:rsidRDefault="001A3B30" w:rsidP="00F810D8">
      <w:pPr>
        <w:spacing w:line="240" w:lineRule="auto"/>
        <w:rPr>
          <w:i/>
          <w:szCs w:val="22"/>
        </w:rPr>
      </w:pPr>
    </w:p>
    <w:p w14:paraId="549DB02C" w14:textId="65C406FB" w:rsidR="00881D01" w:rsidRDefault="00881D01" w:rsidP="00F67DBD">
      <w:pPr>
        <w:spacing w:after="120" w:line="240" w:lineRule="auto"/>
        <w:rPr>
          <w:rFonts w:eastAsia="Calibri"/>
          <w:b/>
          <w:color w:val="000000" w:themeColor="text1"/>
          <w:sz w:val="24"/>
          <w:szCs w:val="24"/>
        </w:rPr>
      </w:pPr>
      <w:r w:rsidRPr="00881D01">
        <w:rPr>
          <w:rFonts w:eastAsia="Calibri"/>
          <w:b/>
          <w:color w:val="000000" w:themeColor="text1"/>
          <w:sz w:val="24"/>
          <w:szCs w:val="24"/>
        </w:rPr>
        <w:t xml:space="preserve">GRADING </w:t>
      </w:r>
    </w:p>
    <w:p w14:paraId="17491BFA" w14:textId="77777777" w:rsidR="00E61479" w:rsidRPr="002B52BE" w:rsidRDefault="00E61479" w:rsidP="00801A47">
      <w:pPr>
        <w:ind w:firstLine="720"/>
        <w:rPr>
          <w:u w:val="single"/>
        </w:rPr>
      </w:pPr>
      <w:bookmarkStart w:id="0" w:name="_Hlk523053466"/>
      <w:r w:rsidRPr="002B52BE">
        <w:rPr>
          <w:u w:val="single"/>
        </w:rPr>
        <w:t>Requirement</w:t>
      </w:r>
      <w:r w:rsidRPr="002B52BE">
        <w:rPr>
          <w:u w:val="single"/>
        </w:rPr>
        <w:tab/>
      </w:r>
      <w:r w:rsidRPr="002B52BE">
        <w:rPr>
          <w:u w:val="single"/>
        </w:rPr>
        <w:tab/>
      </w:r>
      <w:r w:rsidRPr="002B52BE">
        <w:rPr>
          <w:u w:val="single"/>
        </w:rPr>
        <w:tab/>
      </w:r>
      <w:r w:rsidRPr="002B52BE">
        <w:rPr>
          <w:u w:val="single"/>
        </w:rPr>
        <w:tab/>
        <w:t>Percentage of final grade</w:t>
      </w:r>
    </w:p>
    <w:p w14:paraId="6AC314A5" w14:textId="33084DCF" w:rsidR="00E61479" w:rsidRPr="002B52BE" w:rsidRDefault="00E61479" w:rsidP="00E61479">
      <w:r w:rsidRPr="002B52BE">
        <w:tab/>
        <w:t>Discussion posts</w:t>
      </w:r>
      <w:r w:rsidRPr="002B52BE">
        <w:tab/>
      </w:r>
      <w:r w:rsidRPr="002B52BE">
        <w:tab/>
      </w:r>
      <w:r w:rsidRPr="002B52BE">
        <w:tab/>
      </w:r>
      <w:r w:rsidR="00162D11">
        <w:t>5</w:t>
      </w:r>
      <w:r w:rsidRPr="002B52BE">
        <w:t xml:space="preserve">% (5x </w:t>
      </w:r>
      <w:r w:rsidR="00162D11">
        <w:t>1</w:t>
      </w:r>
      <w:r w:rsidRPr="002B52BE">
        <w:t>% each)</w:t>
      </w:r>
    </w:p>
    <w:p w14:paraId="58FBDB13" w14:textId="039780D2" w:rsidR="00E61479" w:rsidRDefault="00E61479" w:rsidP="00E61479">
      <w:r w:rsidRPr="002B52BE">
        <w:tab/>
        <w:t>Assignments</w:t>
      </w:r>
      <w:r w:rsidRPr="002B52BE">
        <w:tab/>
      </w:r>
      <w:r w:rsidRPr="002B52BE">
        <w:tab/>
      </w:r>
      <w:r w:rsidRPr="002B52BE">
        <w:tab/>
      </w:r>
      <w:r w:rsidRPr="002B52BE">
        <w:tab/>
      </w:r>
      <w:r w:rsidR="00D14C73">
        <w:t>16</w:t>
      </w:r>
      <w:r w:rsidRPr="002B52BE">
        <w:t>% (#1</w:t>
      </w:r>
      <w:r w:rsidR="00D14C73">
        <w:t xml:space="preserve"> and </w:t>
      </w:r>
      <w:r w:rsidRPr="002B52BE">
        <w:t>2</w:t>
      </w:r>
      <w:r w:rsidR="00D14C73">
        <w:t xml:space="preserve"> are 4%</w:t>
      </w:r>
      <w:r w:rsidRPr="002B52BE">
        <w:t>,</w:t>
      </w:r>
      <w:r w:rsidR="00D14C73">
        <w:t xml:space="preserve"> </w:t>
      </w:r>
      <w:r w:rsidR="00EE049E">
        <w:t>3</w:t>
      </w:r>
      <w:r w:rsidRPr="002B52BE">
        <w:t xml:space="preserve"> </w:t>
      </w:r>
      <w:r w:rsidR="00D14C73">
        <w:t xml:space="preserve">is </w:t>
      </w:r>
      <w:r w:rsidR="00EE049E">
        <w:t>6</w:t>
      </w:r>
      <w:r w:rsidRPr="002B52BE">
        <w:t xml:space="preserve">%, </w:t>
      </w:r>
      <w:r w:rsidR="00D14C73">
        <w:t xml:space="preserve">and </w:t>
      </w:r>
      <w:r w:rsidR="00EE049E">
        <w:t>4</w:t>
      </w:r>
      <w:r w:rsidRPr="002B52BE">
        <w:t xml:space="preserve"> is </w:t>
      </w:r>
      <w:r w:rsidR="00EE049E">
        <w:t>2</w:t>
      </w:r>
      <w:r w:rsidRPr="002B52BE">
        <w:t>%)</w:t>
      </w:r>
    </w:p>
    <w:p w14:paraId="48A1BA23" w14:textId="2D8E2F0C" w:rsidR="00FB340B" w:rsidRPr="002B52BE" w:rsidRDefault="00FB340B" w:rsidP="00E61479">
      <w:r>
        <w:tab/>
      </w:r>
      <w:r w:rsidR="008D2DE3">
        <w:t>Quizzes</w:t>
      </w:r>
      <w:r w:rsidR="008D2DE3">
        <w:tab/>
      </w:r>
      <w:r>
        <w:tab/>
      </w:r>
      <w:r>
        <w:tab/>
      </w:r>
      <w:r>
        <w:tab/>
      </w:r>
      <w:r w:rsidR="00CF01E3">
        <w:t>16</w:t>
      </w:r>
      <w:r>
        <w:t>.5%</w:t>
      </w:r>
    </w:p>
    <w:p w14:paraId="51105FA3" w14:textId="77777777" w:rsidR="00E61479" w:rsidRPr="002B52BE" w:rsidRDefault="00E61479" w:rsidP="00E61479">
      <w:r w:rsidRPr="002B52BE">
        <w:tab/>
        <w:t>In-class discussion</w:t>
      </w:r>
      <w:r w:rsidRPr="002B52BE">
        <w:tab/>
      </w:r>
      <w:r w:rsidRPr="002B52BE">
        <w:tab/>
      </w:r>
      <w:r w:rsidRPr="002B52BE">
        <w:tab/>
        <w:t>5%</w:t>
      </w:r>
    </w:p>
    <w:p w14:paraId="7C31D417" w14:textId="4BFFEDC5" w:rsidR="00E61479" w:rsidRPr="002B52BE" w:rsidRDefault="00E61479" w:rsidP="00E61479">
      <w:r w:rsidRPr="002B52BE">
        <w:tab/>
        <w:t>In-class presentations</w:t>
      </w:r>
      <w:r w:rsidRPr="002B52BE">
        <w:tab/>
      </w:r>
      <w:r w:rsidR="002B52BE">
        <w:tab/>
      </w:r>
      <w:r w:rsidRPr="002B52BE">
        <w:tab/>
        <w:t>1</w:t>
      </w:r>
      <w:r w:rsidR="003B7301">
        <w:t>0</w:t>
      </w:r>
      <w:r w:rsidRPr="002B52BE">
        <w:t>% (2x 5% each)</w:t>
      </w:r>
    </w:p>
    <w:p w14:paraId="1EA27B6E" w14:textId="77777777" w:rsidR="00E61479" w:rsidRPr="002B52BE" w:rsidRDefault="00E61479" w:rsidP="00E61479">
      <w:r w:rsidRPr="002B52BE">
        <w:tab/>
        <w:t>Project proposal</w:t>
      </w:r>
      <w:r w:rsidRPr="002B52BE">
        <w:tab/>
      </w:r>
      <w:r w:rsidRPr="002B52BE">
        <w:tab/>
      </w:r>
      <w:r w:rsidRPr="002B52BE">
        <w:tab/>
        <w:t>10%</w:t>
      </w:r>
    </w:p>
    <w:p w14:paraId="5A65F537" w14:textId="6F9CCBCF" w:rsidR="00E61479" w:rsidRPr="002B52BE" w:rsidRDefault="00E61479" w:rsidP="00E61479">
      <w:r w:rsidRPr="002B52BE">
        <w:tab/>
        <w:t>Final project presentation</w:t>
      </w:r>
      <w:r w:rsidRPr="002B52BE">
        <w:tab/>
      </w:r>
      <w:r w:rsidRPr="002B52BE">
        <w:tab/>
      </w:r>
      <w:r w:rsidR="006A1E14">
        <w:t>7.5</w:t>
      </w:r>
      <w:r w:rsidRPr="002B52BE">
        <w:t>%</w:t>
      </w:r>
    </w:p>
    <w:p w14:paraId="147D190C" w14:textId="77777777" w:rsidR="00E61479" w:rsidRPr="002B52BE" w:rsidRDefault="00E61479" w:rsidP="00E61479">
      <w:r w:rsidRPr="002B52BE">
        <w:tab/>
        <w:t>Final project paper</w:t>
      </w:r>
      <w:r w:rsidRPr="002B52BE">
        <w:tab/>
      </w:r>
      <w:r w:rsidRPr="002B52BE">
        <w:tab/>
      </w:r>
      <w:r w:rsidRPr="002B52BE">
        <w:tab/>
        <w:t>30%</w:t>
      </w:r>
    </w:p>
    <w:bookmarkEnd w:id="0"/>
    <w:p w14:paraId="29C1F816" w14:textId="77777777" w:rsidR="00EA0691" w:rsidRDefault="00EA0691" w:rsidP="00EA0691">
      <w:pPr>
        <w:outlineLvl w:val="0"/>
        <w:rPr>
          <w:rFonts w:ascii="Helvetica" w:hAnsi="Helvetica"/>
        </w:rPr>
      </w:pPr>
    </w:p>
    <w:p w14:paraId="2E4DAE04" w14:textId="076ADD8C" w:rsidR="00EA0691" w:rsidRDefault="00EA0691" w:rsidP="00EA0691">
      <w:pPr>
        <w:outlineLvl w:val="0"/>
        <w:rPr>
          <w:rFonts w:ascii="Helvetica" w:hAnsi="Helvetica"/>
        </w:rPr>
      </w:pPr>
      <w:r>
        <w:rPr>
          <w:rFonts w:ascii="Helvetica" w:hAnsi="Helvetica"/>
        </w:rPr>
        <w:t xml:space="preserve">Overall course grade cutoffs will be </w:t>
      </w:r>
    </w:p>
    <w:p w14:paraId="75199090" w14:textId="77777777" w:rsidR="00EA0691" w:rsidRPr="0053339F" w:rsidRDefault="00EA0691" w:rsidP="00EA0691">
      <w:pPr>
        <w:rPr>
          <w:rFonts w:ascii="Helvetica" w:hAnsi="Helvetica"/>
          <w:sz w:val="12"/>
          <w:szCs w:val="12"/>
        </w:rPr>
      </w:pPr>
    </w:p>
    <w:p w14:paraId="70CBDE98" w14:textId="5ECC3A44" w:rsidR="00EA0691" w:rsidRDefault="00EA0691" w:rsidP="00EA0691">
      <w:pPr>
        <w:rPr>
          <w:rFonts w:ascii="Helvetica" w:hAnsi="Helvetica"/>
        </w:rPr>
      </w:pPr>
      <w:r>
        <w:rPr>
          <w:rFonts w:ascii="Helvetica" w:hAnsi="Helvetica"/>
        </w:rPr>
        <w:t>A: 93-100%</w:t>
      </w:r>
      <w:r>
        <w:rPr>
          <w:rFonts w:ascii="Helvetica" w:hAnsi="Helvetica"/>
        </w:rPr>
        <w:tab/>
        <w:t>AB: 88-92%</w:t>
      </w:r>
      <w:r>
        <w:rPr>
          <w:rFonts w:ascii="Helvetica" w:hAnsi="Helvetica"/>
        </w:rPr>
        <w:tab/>
        <w:t xml:space="preserve"> B: 83-87%</w:t>
      </w:r>
      <w:r>
        <w:rPr>
          <w:rFonts w:ascii="Helvetica" w:hAnsi="Helvetica"/>
        </w:rPr>
        <w:tab/>
        <w:t>BC: 78-82%</w:t>
      </w:r>
      <w:r>
        <w:rPr>
          <w:rFonts w:ascii="Helvetica" w:hAnsi="Helvetica"/>
        </w:rPr>
        <w:tab/>
        <w:t>C: 70-77%</w:t>
      </w:r>
      <w:r w:rsidR="00705B2F">
        <w:rPr>
          <w:rFonts w:ascii="Helvetica" w:hAnsi="Helvetica"/>
        </w:rPr>
        <w:t xml:space="preserve">    </w:t>
      </w:r>
      <w:r>
        <w:rPr>
          <w:rFonts w:ascii="Helvetica" w:hAnsi="Helvetica"/>
        </w:rPr>
        <w:t>D: 65-69%</w:t>
      </w:r>
      <w:r w:rsidR="00705B2F">
        <w:rPr>
          <w:rFonts w:ascii="Helvetica" w:hAnsi="Helvetica"/>
        </w:rPr>
        <w:t xml:space="preserve">     </w:t>
      </w:r>
      <w:r>
        <w:rPr>
          <w:rFonts w:ascii="Helvetica" w:hAnsi="Helvetica"/>
        </w:rPr>
        <w:t>F: &lt; 65%</w:t>
      </w:r>
    </w:p>
    <w:p w14:paraId="582757D7" w14:textId="77777777" w:rsidR="00EA0691" w:rsidRPr="0053339F" w:rsidRDefault="00EA0691" w:rsidP="00EA0691">
      <w:pPr>
        <w:rPr>
          <w:rFonts w:ascii="Helvetica" w:hAnsi="Helvetica"/>
          <w:sz w:val="12"/>
          <w:szCs w:val="12"/>
        </w:rPr>
      </w:pPr>
    </w:p>
    <w:p w14:paraId="7861BF39" w14:textId="77777777" w:rsidR="00EA0691" w:rsidRDefault="00EA0691" w:rsidP="00EA0691">
      <w:pPr>
        <w:jc w:val="both"/>
        <w:rPr>
          <w:rFonts w:ascii="Helvetica" w:hAnsi="Helvetica"/>
        </w:rPr>
      </w:pPr>
      <w:r>
        <w:rPr>
          <w:rFonts w:ascii="Helvetica" w:hAnsi="Helvetica"/>
        </w:rPr>
        <w:t>You are guaranteed to get at least the grade corresponding to the sum of your scores on all assignments. If Prof. Austerweil decides on curving the overall grades, it can only be in your favor (you will get the same letter grade or better). It will never change the overall rank of students.</w:t>
      </w:r>
    </w:p>
    <w:p w14:paraId="58F1F207" w14:textId="77777777" w:rsidR="00EA0691" w:rsidRPr="00FC59BB" w:rsidRDefault="00EA0691" w:rsidP="00EA0691">
      <w:pPr>
        <w:jc w:val="both"/>
        <w:rPr>
          <w:rFonts w:ascii="Helvetica" w:hAnsi="Helvetica"/>
          <w:sz w:val="12"/>
          <w:szCs w:val="12"/>
        </w:rPr>
      </w:pPr>
    </w:p>
    <w:p w14:paraId="54DEEE5A" w14:textId="77777777" w:rsidR="00EA0691" w:rsidRDefault="00EA0691" w:rsidP="00EA0691">
      <w:pPr>
        <w:contextualSpacing/>
        <w:jc w:val="both"/>
        <w:rPr>
          <w:rFonts w:ascii="Helvetica" w:hAnsi="Helvetica"/>
        </w:rPr>
      </w:pPr>
      <w:r w:rsidRPr="00FC59BB">
        <w:rPr>
          <w:rFonts w:ascii="Helvetica" w:hAnsi="Helvetica"/>
          <w:i/>
        </w:rPr>
        <w:t>Extra credit policy.</w:t>
      </w:r>
      <w:r w:rsidRPr="00C10F3F">
        <w:rPr>
          <w:rFonts w:ascii="Helvetica" w:hAnsi="Helvetica"/>
          <w:b/>
        </w:rPr>
        <w:t xml:space="preserve"> </w:t>
      </w:r>
      <w:r w:rsidRPr="00C10F3F">
        <w:rPr>
          <w:rFonts w:ascii="Helvetica" w:hAnsi="Helvetica"/>
        </w:rPr>
        <w:t xml:space="preserve">There is no extra credit in the class. No exceptions. </w:t>
      </w:r>
      <w:r>
        <w:rPr>
          <w:rFonts w:ascii="Helvetica" w:hAnsi="Helvetica"/>
        </w:rPr>
        <w:t>Any curving will only happen at the end of the class.</w:t>
      </w:r>
      <w:r w:rsidRPr="00C10F3F">
        <w:rPr>
          <w:rFonts w:ascii="Helvetica" w:hAnsi="Helvetica"/>
        </w:rPr>
        <w:t xml:space="preserve"> </w:t>
      </w:r>
    </w:p>
    <w:p w14:paraId="49BF8D54" w14:textId="77777777" w:rsidR="00881D01" w:rsidRDefault="00881D01" w:rsidP="00810FC4">
      <w:pPr>
        <w:spacing w:line="240" w:lineRule="auto"/>
        <w:rPr>
          <w:b/>
          <w:sz w:val="24"/>
          <w:szCs w:val="24"/>
        </w:rPr>
      </w:pPr>
    </w:p>
    <w:p w14:paraId="6FC4991B" w14:textId="2E967B02" w:rsidR="003A7775" w:rsidRPr="00F810D8" w:rsidRDefault="003A7775" w:rsidP="00F67DBD">
      <w:pPr>
        <w:spacing w:after="120" w:line="240" w:lineRule="auto"/>
        <w:rPr>
          <w:b/>
          <w:sz w:val="24"/>
          <w:szCs w:val="24"/>
        </w:rPr>
      </w:pPr>
      <w:r w:rsidRPr="00F810D8">
        <w:rPr>
          <w:b/>
          <w:sz w:val="24"/>
          <w:szCs w:val="24"/>
        </w:rPr>
        <w:t>DISCUSSION SE</w:t>
      </w:r>
      <w:r w:rsidR="008C6007" w:rsidRPr="00F810D8">
        <w:rPr>
          <w:b/>
          <w:sz w:val="24"/>
          <w:szCs w:val="24"/>
        </w:rPr>
        <w:t>SSIONS</w:t>
      </w:r>
    </w:p>
    <w:p w14:paraId="5006D1E7" w14:textId="4DA04DFC" w:rsidR="00374085" w:rsidRDefault="00CC06D8" w:rsidP="00F810D8">
      <w:pPr>
        <w:spacing w:line="240" w:lineRule="auto"/>
        <w:rPr>
          <w:rFonts w:eastAsia="Calibri"/>
          <w:szCs w:val="22"/>
        </w:rPr>
      </w:pPr>
      <w:r>
        <w:rPr>
          <w:rFonts w:eastAsia="Calibri"/>
          <w:szCs w:val="22"/>
        </w:rPr>
        <w:t>There is no official discussion</w:t>
      </w:r>
      <w:r w:rsidR="006F719D">
        <w:rPr>
          <w:rFonts w:eastAsia="Calibri"/>
          <w:szCs w:val="22"/>
        </w:rPr>
        <w:t xml:space="preserve"> session for the course. </w:t>
      </w:r>
      <w:r w:rsidR="008E1491">
        <w:rPr>
          <w:rFonts w:eastAsia="Calibri"/>
          <w:szCs w:val="22"/>
        </w:rPr>
        <w:t xml:space="preserve">However, there </w:t>
      </w:r>
      <w:r w:rsidR="00162D11">
        <w:rPr>
          <w:rFonts w:eastAsia="Calibri"/>
          <w:szCs w:val="22"/>
        </w:rPr>
        <w:t>may be one early in the semester to help those with weaker programming and statistics background.</w:t>
      </w:r>
    </w:p>
    <w:p w14:paraId="69B639CE" w14:textId="77777777" w:rsidR="004021F5" w:rsidRDefault="004021F5" w:rsidP="00F810D8">
      <w:pPr>
        <w:spacing w:line="240" w:lineRule="auto"/>
        <w:rPr>
          <w:rFonts w:eastAsia="Calibri"/>
          <w:szCs w:val="22"/>
        </w:rPr>
      </w:pPr>
    </w:p>
    <w:p w14:paraId="76D3BC43" w14:textId="533D7E45" w:rsidR="008C6007" w:rsidRPr="00F810D8" w:rsidRDefault="008C6007" w:rsidP="00F67DBD">
      <w:pPr>
        <w:spacing w:after="120" w:line="240" w:lineRule="auto"/>
        <w:rPr>
          <w:b/>
          <w:sz w:val="24"/>
          <w:szCs w:val="24"/>
        </w:rPr>
      </w:pPr>
      <w:r w:rsidRPr="00F810D8">
        <w:rPr>
          <w:b/>
          <w:sz w:val="24"/>
          <w:szCs w:val="24"/>
        </w:rPr>
        <w:t>REQUIRED TEXTBOOK, SOFTWARE &amp; OTHER COURSE MATERIALS</w:t>
      </w:r>
    </w:p>
    <w:p w14:paraId="2ACBA1AD" w14:textId="42AFB5E7" w:rsidR="008E3237" w:rsidRDefault="008E3237" w:rsidP="008E3237">
      <w:pPr>
        <w:contextualSpacing/>
        <w:rPr>
          <w:rFonts w:ascii="Helvetica" w:hAnsi="Helvetica"/>
        </w:rPr>
      </w:pPr>
      <w:r>
        <w:rPr>
          <w:rFonts w:ascii="Helvetica" w:hAnsi="Helvetica"/>
        </w:rPr>
        <w:lastRenderedPageBreak/>
        <w:t>There is no required textbook. Instead, we will read journal articles and book chapters, which are available as PDFs online on Canvas through e-reserves</w:t>
      </w:r>
      <w:r w:rsidR="00C7144A">
        <w:rPr>
          <w:rFonts w:ascii="Helvetica" w:hAnsi="Helvetica"/>
        </w:rPr>
        <w:t>.</w:t>
      </w:r>
    </w:p>
    <w:p w14:paraId="69E230E3" w14:textId="77777777" w:rsidR="008D2DE3" w:rsidRDefault="008D2DE3" w:rsidP="008E3237">
      <w:pPr>
        <w:contextualSpacing/>
        <w:rPr>
          <w:rFonts w:ascii="Helvetica" w:hAnsi="Helvetica"/>
        </w:rPr>
      </w:pPr>
    </w:p>
    <w:p w14:paraId="6106256A" w14:textId="5DB262A8" w:rsidR="008E3237" w:rsidRDefault="008E3237" w:rsidP="008E3237">
      <w:pPr>
        <w:contextualSpacing/>
        <w:rPr>
          <w:rFonts w:ascii="Helvetica" w:hAnsi="Helvetica"/>
        </w:rPr>
      </w:pPr>
      <w:r>
        <w:rPr>
          <w:rFonts w:ascii="Helvetica" w:hAnsi="Helvetica"/>
        </w:rPr>
        <w:t xml:space="preserve">For those looking for good reference textbooks, I recommend the following: </w:t>
      </w:r>
    </w:p>
    <w:p w14:paraId="1F7FBEB2" w14:textId="2546D46E" w:rsidR="00126801" w:rsidRDefault="00126801" w:rsidP="008E3237">
      <w:pPr>
        <w:contextualSpacing/>
        <w:rPr>
          <w:rFonts w:ascii="Helvetica" w:hAnsi="Helvetica"/>
        </w:rPr>
      </w:pPr>
      <w:r>
        <w:rPr>
          <w:rFonts w:ascii="Helvetica" w:hAnsi="Helvetica"/>
        </w:rPr>
        <w:t>Introduction to Bayesian probability theory and data analysis:</w:t>
      </w:r>
    </w:p>
    <w:p w14:paraId="295034B6" w14:textId="527C136F" w:rsidR="00126801" w:rsidRDefault="00126801" w:rsidP="00126801">
      <w:pPr>
        <w:ind w:left="720"/>
        <w:contextualSpacing/>
        <w:rPr>
          <w:rFonts w:ascii="Helvetica" w:hAnsi="Helvetica"/>
          <w:i/>
        </w:rPr>
      </w:pPr>
      <w:r>
        <w:rPr>
          <w:rFonts w:ascii="Helvetica" w:hAnsi="Helvetica"/>
        </w:rPr>
        <w:t>Kruschke, J. K. (2016).</w:t>
      </w:r>
      <w:r w:rsidRPr="00852648">
        <w:rPr>
          <w:rFonts w:ascii="Helvetica" w:hAnsi="Helvetica"/>
          <w:i/>
          <w:iCs/>
        </w:rPr>
        <w:t xml:space="preserve"> Doing Bayesian data analysis: A tutorial with R, JAGS, and STAN. </w:t>
      </w:r>
      <w:r>
        <w:rPr>
          <w:rFonts w:ascii="Helvetica" w:hAnsi="Helvetica"/>
        </w:rPr>
        <w:t>Burlington, MA: Academic Press.</w:t>
      </w:r>
    </w:p>
    <w:p w14:paraId="25A424A8" w14:textId="77777777" w:rsidR="00685A2B" w:rsidRDefault="008E3237" w:rsidP="00685A2B">
      <w:pPr>
        <w:contextualSpacing/>
        <w:rPr>
          <w:rFonts w:ascii="Helvetica" w:hAnsi="Helvetica"/>
        </w:rPr>
      </w:pPr>
      <w:r>
        <w:rPr>
          <w:rFonts w:ascii="Helvetica" w:hAnsi="Helvetica"/>
        </w:rPr>
        <w:t>Probabilistic modeling:</w:t>
      </w:r>
      <w:r>
        <w:rPr>
          <w:rFonts w:ascii="Helvetica" w:hAnsi="Helvetica"/>
        </w:rPr>
        <w:tab/>
      </w:r>
    </w:p>
    <w:p w14:paraId="0CE9863D" w14:textId="0965E8E4" w:rsidR="008E3237" w:rsidRDefault="008E3237" w:rsidP="00685A2B">
      <w:pPr>
        <w:ind w:left="720"/>
        <w:contextualSpacing/>
        <w:rPr>
          <w:rFonts w:ascii="Helvetica" w:hAnsi="Helvetica"/>
        </w:rPr>
      </w:pPr>
      <w:r w:rsidRPr="003B3A82">
        <w:rPr>
          <w:rFonts w:ascii="Helvetica" w:hAnsi="Helvetica"/>
        </w:rPr>
        <w:t>Murphy</w:t>
      </w:r>
      <w:r>
        <w:rPr>
          <w:rFonts w:ascii="Helvetica" w:hAnsi="Helvetica"/>
        </w:rPr>
        <w:t xml:space="preserve">, K. P. (2012). </w:t>
      </w:r>
      <w:r>
        <w:rPr>
          <w:rFonts w:ascii="Helvetica" w:hAnsi="Helvetica"/>
          <w:i/>
        </w:rPr>
        <w:t xml:space="preserve">Machine Learning: A Probabilistic Perspective. </w:t>
      </w:r>
      <w:r>
        <w:rPr>
          <w:rFonts w:ascii="Helvetica" w:hAnsi="Helvetica"/>
        </w:rPr>
        <w:t>Cambridge, MA: MIT Press.</w:t>
      </w:r>
    </w:p>
    <w:p w14:paraId="75CF7C1E" w14:textId="77777777" w:rsidR="008E3237" w:rsidRDefault="008E3237" w:rsidP="008E3237">
      <w:pPr>
        <w:contextualSpacing/>
        <w:rPr>
          <w:rFonts w:ascii="Helvetica" w:hAnsi="Helvetica"/>
        </w:rPr>
      </w:pPr>
      <w:r>
        <w:rPr>
          <w:rFonts w:ascii="Helvetica" w:hAnsi="Helvetica"/>
        </w:rPr>
        <w:t>Both probabilistic modeling and deep learning:</w:t>
      </w:r>
    </w:p>
    <w:p w14:paraId="76A05C43" w14:textId="65D58EEA" w:rsidR="00126801" w:rsidRPr="009B79A2" w:rsidRDefault="008E3237" w:rsidP="00126801">
      <w:pPr>
        <w:ind w:left="720"/>
        <w:contextualSpacing/>
        <w:rPr>
          <w:rFonts w:ascii="Helvetica" w:hAnsi="Helvetica"/>
        </w:rPr>
      </w:pPr>
      <w:r>
        <w:rPr>
          <w:rFonts w:ascii="Helvetica" w:hAnsi="Helvetica"/>
        </w:rPr>
        <w:t xml:space="preserve">Goodfellow, I., Bengio, Y., &amp; Courville, A. (2016). </w:t>
      </w:r>
      <w:r>
        <w:rPr>
          <w:rFonts w:ascii="Helvetica" w:hAnsi="Helvetica"/>
          <w:i/>
        </w:rPr>
        <w:t>Deep Learning</w:t>
      </w:r>
      <w:r>
        <w:rPr>
          <w:rFonts w:ascii="Helvetica" w:hAnsi="Helvetica"/>
        </w:rPr>
        <w:t>. Cambridge, MA: MIT Press.</w:t>
      </w:r>
    </w:p>
    <w:p w14:paraId="60EDA02E" w14:textId="77777777" w:rsidR="00F67DBD" w:rsidRPr="00374085" w:rsidRDefault="00F67DBD" w:rsidP="00374085">
      <w:pPr>
        <w:spacing w:line="240" w:lineRule="auto"/>
        <w:rPr>
          <w:rFonts w:eastAsia="Times New Roman"/>
          <w:color w:val="auto"/>
          <w:szCs w:val="22"/>
        </w:rPr>
      </w:pPr>
    </w:p>
    <w:p w14:paraId="278452FD" w14:textId="0EF7A052" w:rsidR="007375F5" w:rsidRPr="00F810D8" w:rsidRDefault="007375F5" w:rsidP="00F67DBD">
      <w:pPr>
        <w:pStyle w:val="Heading2"/>
        <w:spacing w:before="0" w:after="120" w:line="240" w:lineRule="auto"/>
        <w:rPr>
          <w:rFonts w:ascii="Arial" w:hAnsi="Arial" w:cs="Arial"/>
          <w:color w:val="auto"/>
          <w:szCs w:val="24"/>
          <w:u w:val="none"/>
        </w:rPr>
      </w:pPr>
      <w:r w:rsidRPr="00F810D8">
        <w:rPr>
          <w:rFonts w:ascii="Arial" w:hAnsi="Arial" w:cs="Arial"/>
          <w:color w:val="auto"/>
          <w:szCs w:val="24"/>
          <w:u w:val="none"/>
        </w:rPr>
        <w:t xml:space="preserve">EXAMS, QUIZZES, PAPERS &amp; OTHER MAJOR GRADED WORK </w:t>
      </w:r>
    </w:p>
    <w:p w14:paraId="076DC113" w14:textId="64B4F0E2" w:rsidR="008A5461" w:rsidRPr="00B2645C" w:rsidRDefault="008A5461" w:rsidP="008A5461">
      <w:pPr>
        <w:contextualSpacing/>
      </w:pPr>
      <w:r w:rsidRPr="00B2645C">
        <w:t>The final project for the class will be an independent research project presenting a simple experiment, testing a new model, or analyzing an existing model. Students will work with me individually to develop their own project. Halfway through the course, you will submit a 1 page (single-spaced) project proposal that explains what the critical question that the project is examining, a short background on previous work on the question, and the methods for examining the question (</w:t>
      </w:r>
      <w:r w:rsidRPr="00B2645C">
        <w:rPr>
          <w:b/>
        </w:rPr>
        <w:t>due</w:t>
      </w:r>
      <w:r w:rsidR="00BA146C">
        <w:rPr>
          <w:b/>
        </w:rPr>
        <w:t xml:space="preserve"> 03/12 at 8:59pm</w:t>
      </w:r>
      <w:r w:rsidRPr="00B2645C">
        <w:t>). The project will culminate in an (at most) 6 page (single-spaced) paper (</w:t>
      </w:r>
      <w:r w:rsidRPr="00B2645C">
        <w:rPr>
          <w:b/>
        </w:rPr>
        <w:t xml:space="preserve">due </w:t>
      </w:r>
      <w:r w:rsidR="008D081F">
        <w:rPr>
          <w:b/>
        </w:rPr>
        <w:t>05/06</w:t>
      </w:r>
      <w:r w:rsidR="00D30898">
        <w:rPr>
          <w:b/>
        </w:rPr>
        <w:t xml:space="preserve"> </w:t>
      </w:r>
      <w:r w:rsidR="00B51989">
        <w:rPr>
          <w:b/>
        </w:rPr>
        <w:t xml:space="preserve">at </w:t>
      </w:r>
      <w:r w:rsidR="00BA146C">
        <w:rPr>
          <w:b/>
        </w:rPr>
        <w:t>8:59pm</w:t>
      </w:r>
      <w:r w:rsidRPr="00B2645C">
        <w:t>) and a 10 minute class presentation (</w:t>
      </w:r>
      <w:r w:rsidR="00433E88">
        <w:rPr>
          <w:rFonts w:eastAsiaTheme="minorEastAsia" w:hint="eastAsia"/>
          <w:lang w:eastAsia="ja-JP"/>
        </w:rPr>
        <w:t>05/01</w:t>
      </w:r>
      <w:r w:rsidRPr="00B2645C">
        <w:t>). Proposal, presentation, and paper should be submitted through Canvas.</w:t>
      </w:r>
    </w:p>
    <w:p w14:paraId="4D144C47" w14:textId="77777777" w:rsidR="00F67DBD" w:rsidRPr="00B2645C" w:rsidRDefault="00F67DBD" w:rsidP="00F810D8">
      <w:pPr>
        <w:spacing w:line="240" w:lineRule="auto"/>
      </w:pPr>
    </w:p>
    <w:p w14:paraId="7750F4A3" w14:textId="51818CB4" w:rsidR="007375F5" w:rsidRPr="00B2645C" w:rsidRDefault="007375F5" w:rsidP="00F67DBD">
      <w:pPr>
        <w:spacing w:after="120" w:line="240" w:lineRule="auto"/>
        <w:rPr>
          <w:b/>
          <w:sz w:val="24"/>
          <w:szCs w:val="24"/>
        </w:rPr>
      </w:pPr>
      <w:r w:rsidRPr="00B2645C">
        <w:rPr>
          <w:b/>
          <w:sz w:val="24"/>
          <w:szCs w:val="24"/>
        </w:rPr>
        <w:t>HOMEWORK &amp; OTHER ASSIGNMENTS</w:t>
      </w:r>
    </w:p>
    <w:p w14:paraId="7C775896" w14:textId="633EAFB3" w:rsidR="00B2645C" w:rsidRPr="00B2645C" w:rsidRDefault="00B2645C" w:rsidP="00B2645C">
      <w:pPr>
        <w:contextualSpacing/>
      </w:pPr>
      <w:r w:rsidRPr="00B2645C">
        <w:rPr>
          <w:i/>
        </w:rPr>
        <w:t xml:space="preserve">Assignments. </w:t>
      </w:r>
      <w:r w:rsidRPr="00B2645C">
        <w:t xml:space="preserve">There are four programming assignments (submitted through Canvas). The goal of these is to solidify your knowledge of the computational topics discussed in classes by implementing them. </w:t>
      </w:r>
      <w:r w:rsidR="00FF6A54">
        <w:t xml:space="preserve">Interactive jupyter notebooks are provided for Python and R through the Canvas portal. </w:t>
      </w:r>
      <w:r w:rsidR="00653E6D">
        <w:t xml:space="preserve">Although it is not certain, the professor is hoping to provide support for Julia this semester as well. </w:t>
      </w:r>
      <w:r w:rsidR="00FF6A54">
        <w:t>If you are interested in using a different language, please let me know and we can discuss it.</w:t>
      </w:r>
      <w:r w:rsidR="00653E6D">
        <w:t xml:space="preserve"> </w:t>
      </w:r>
    </w:p>
    <w:p w14:paraId="52C9C207" w14:textId="098E5D7E" w:rsidR="00D74E64" w:rsidRPr="00B2645C" w:rsidRDefault="00D74E64" w:rsidP="00C35995"/>
    <w:p w14:paraId="33778BC4" w14:textId="7C137E54" w:rsidR="00B2645C" w:rsidRDefault="00B2645C" w:rsidP="00B2645C">
      <w:pPr>
        <w:contextualSpacing/>
      </w:pPr>
      <w:r w:rsidRPr="00B2645C">
        <w:rPr>
          <w:i/>
        </w:rPr>
        <w:t xml:space="preserve">Discussion posts. </w:t>
      </w:r>
      <w:r w:rsidRPr="00B2645C">
        <w:t xml:space="preserve">You are expected to submit a short (50-200 word) reaction to the reading for the week on the discussion board (Discussion posts). These are due by </w:t>
      </w:r>
      <w:r w:rsidR="00327DD1">
        <w:t>8</w:t>
      </w:r>
      <w:r w:rsidR="00FF6A54">
        <w:t>:59</w:t>
      </w:r>
      <w:r w:rsidRPr="00B2645C">
        <w:t xml:space="preserve">pm on </w:t>
      </w:r>
      <w:r w:rsidR="00F74CD1">
        <w:t>Tuesday</w:t>
      </w:r>
      <w:r w:rsidRPr="00B2645C">
        <w:t xml:space="preserve"> of each week. The first one is</w:t>
      </w:r>
      <w:r w:rsidRPr="00B2645C">
        <w:rPr>
          <w:b/>
        </w:rPr>
        <w:t xml:space="preserve"> due on </w:t>
      </w:r>
      <w:r w:rsidR="00BF1DB3">
        <w:rPr>
          <w:b/>
        </w:rPr>
        <w:t>02/03</w:t>
      </w:r>
      <w:r w:rsidR="00327DD1">
        <w:rPr>
          <w:b/>
        </w:rPr>
        <w:t xml:space="preserve"> </w:t>
      </w:r>
      <w:r w:rsidRPr="00B2645C">
        <w:t xml:space="preserve">and the last one is </w:t>
      </w:r>
      <w:r w:rsidRPr="00B2645C">
        <w:rPr>
          <w:b/>
        </w:rPr>
        <w:t xml:space="preserve">due on </w:t>
      </w:r>
      <w:r w:rsidR="009C53D7">
        <w:rPr>
          <w:b/>
        </w:rPr>
        <w:t>04/21</w:t>
      </w:r>
      <w:r w:rsidRPr="00B2645C">
        <w:t xml:space="preserve">. You are only required to do 5 of </w:t>
      </w:r>
      <w:r w:rsidR="00FF6A54">
        <w:t>them</w:t>
      </w:r>
      <w:r w:rsidR="00E446F0">
        <w:t xml:space="preserve"> (out of 11 total)</w:t>
      </w:r>
      <w:r w:rsidRPr="00B2645C">
        <w:t xml:space="preserve">. They are pass/fail and submitted through Canvas. </w:t>
      </w:r>
    </w:p>
    <w:p w14:paraId="56CBBA78" w14:textId="60BD713F" w:rsidR="00C33038" w:rsidRDefault="00C33038" w:rsidP="00B2645C">
      <w:pPr>
        <w:contextualSpacing/>
      </w:pPr>
    </w:p>
    <w:p w14:paraId="5EAE6E0E" w14:textId="47F79EC7" w:rsidR="00C33038" w:rsidRDefault="00C33038" w:rsidP="00B2645C">
      <w:pPr>
        <w:contextualSpacing/>
      </w:pPr>
      <w:r>
        <w:rPr>
          <w:i/>
          <w:iCs/>
        </w:rPr>
        <w:t>Quizzes.</w:t>
      </w:r>
      <w:r w:rsidR="003F6415">
        <w:t xml:space="preserve"> </w:t>
      </w:r>
      <w:r w:rsidR="00FF6A54">
        <w:t>Modules for each week have quizzes interwoven into them</w:t>
      </w:r>
      <w:r w:rsidR="003F6415">
        <w:t>.</w:t>
      </w:r>
      <w:r w:rsidR="00FF6A54">
        <w:t xml:space="preserve"> These include multiple choice questions and short programming or mathematical exercises.</w:t>
      </w:r>
      <w:r w:rsidR="00927DAB">
        <w:t xml:space="preserve"> The class transitions from using more quizzes to assignments to the final project as it progresses. </w:t>
      </w:r>
    </w:p>
    <w:p w14:paraId="1821BF8E" w14:textId="77777777" w:rsidR="00FF6A54" w:rsidRPr="00C33038" w:rsidRDefault="00FF6A54" w:rsidP="00B2645C">
      <w:pPr>
        <w:contextualSpacing/>
      </w:pPr>
    </w:p>
    <w:p w14:paraId="0F08F638" w14:textId="19666612" w:rsidR="008D2DE3" w:rsidRPr="00D81247" w:rsidRDefault="00B2645C" w:rsidP="00B2645C">
      <w:pPr>
        <w:contextualSpacing/>
        <w:rPr>
          <w:b/>
          <w:bCs/>
        </w:rPr>
      </w:pPr>
      <w:r w:rsidRPr="00B2645C">
        <w:rPr>
          <w:i/>
        </w:rPr>
        <w:t xml:space="preserve">Class presentations. </w:t>
      </w:r>
      <w:r w:rsidRPr="00B2645C">
        <w:t xml:space="preserve">You will be expected to give three class presentations over the course of the semester. Two of the presentations will be to </w:t>
      </w:r>
      <w:r w:rsidR="001D01DB">
        <w:t xml:space="preserve">provide the background and lead a </w:t>
      </w:r>
      <w:r w:rsidRPr="00B2645C">
        <w:t xml:space="preserve">discussion on </w:t>
      </w:r>
      <w:r w:rsidR="001D01DB">
        <w:t xml:space="preserve">a </w:t>
      </w:r>
      <w:r w:rsidRPr="00B2645C">
        <w:t xml:space="preserve">reading for the class. In these presentations, students first present the major results of the </w:t>
      </w:r>
      <w:r w:rsidRPr="00B2645C">
        <w:lastRenderedPageBreak/>
        <w:t xml:space="preserve">paper, and then on the last slide have 4-6 discussion questions (to aid in guiding the discussion of the paper). Having controversial and/or provocative questions is encouraged! </w:t>
      </w:r>
      <w:r w:rsidR="008D2DE3">
        <w:t>Student presentations are intended to be in-person during class time.</w:t>
      </w:r>
      <w:r w:rsidR="00BA409D">
        <w:t xml:space="preserve"> S</w:t>
      </w:r>
      <w:r w:rsidR="008D2DE3">
        <w:t>ome of these may be conducted via Zoom during class time</w:t>
      </w:r>
      <w:r w:rsidR="00CF6E08">
        <w:t xml:space="preserve"> or asynchronously when necessary</w:t>
      </w:r>
      <w:r w:rsidR="008D2DE3">
        <w:t xml:space="preserve">. </w:t>
      </w:r>
      <w:r w:rsidR="00D81247">
        <w:rPr>
          <w:b/>
          <w:bCs/>
        </w:rPr>
        <w:t>Please note: The slides for all class presentations are expected to be uploaded to Canvas by 8:59pm the same day as the presentation.</w:t>
      </w:r>
    </w:p>
    <w:p w14:paraId="18A8C2F0" w14:textId="77777777" w:rsidR="001D01DB" w:rsidRDefault="001D01DB" w:rsidP="00B2645C">
      <w:pPr>
        <w:contextualSpacing/>
      </w:pPr>
    </w:p>
    <w:p w14:paraId="1A0655D2" w14:textId="5DAEB4EC" w:rsidR="00B2645C" w:rsidRDefault="00B2645C" w:rsidP="00B2645C">
      <w:pPr>
        <w:contextualSpacing/>
        <w:rPr>
          <w:b/>
        </w:rPr>
      </w:pPr>
      <w:r w:rsidRPr="00B2645C">
        <w:t xml:space="preserve">Students will sign up for papers during the first few classes. It is your responsibility to make sure you are signed up to present two papers. If you are auditing the course, you are required to present one paper. The third presentation will be to present your final project to the class. </w:t>
      </w:r>
      <w:r w:rsidRPr="00B2645C">
        <w:rPr>
          <w:b/>
        </w:rPr>
        <w:t>Please look at the tips for class presentations pdf for guidelines in making your presentation.</w:t>
      </w:r>
    </w:p>
    <w:p w14:paraId="125F9EB9" w14:textId="7958E2A4" w:rsidR="00F109D6" w:rsidRDefault="00F109D6" w:rsidP="00B2645C">
      <w:pPr>
        <w:contextualSpacing/>
        <w:rPr>
          <w:b/>
        </w:rPr>
      </w:pPr>
    </w:p>
    <w:p w14:paraId="0C444611" w14:textId="77777777" w:rsidR="00F109D6" w:rsidRDefault="00F109D6" w:rsidP="00F109D6">
      <w:pPr>
        <w:rPr>
          <w:rFonts w:eastAsiaTheme="minorEastAsia"/>
          <w:b/>
        </w:rPr>
      </w:pPr>
      <w:r>
        <w:rPr>
          <w:rFonts w:eastAsiaTheme="minorEastAsia"/>
          <w:b/>
        </w:rPr>
        <w:t>EMAIL POLICY</w:t>
      </w:r>
    </w:p>
    <w:p w14:paraId="3240AC14" w14:textId="7EEB6D05" w:rsidR="00F109D6" w:rsidRPr="00B6211C" w:rsidRDefault="00F109D6" w:rsidP="00F109D6">
      <w:pPr>
        <w:contextualSpacing/>
      </w:pPr>
      <w:r>
        <w:t>I</w:t>
      </w:r>
      <w:r w:rsidRPr="00B6211C">
        <w:t xml:space="preserve"> will do </w:t>
      </w:r>
      <w:r>
        <w:t xml:space="preserve">my </w:t>
      </w:r>
      <w:r w:rsidRPr="00B6211C">
        <w:t xml:space="preserve">best to respond to emails within </w:t>
      </w:r>
      <w:r>
        <w:t xml:space="preserve">36 </w:t>
      </w:r>
      <w:r w:rsidRPr="00B6211C">
        <w:t xml:space="preserve">hours (48 hours if you send it late Friday </w:t>
      </w:r>
      <w:r w:rsidR="00D81FC9">
        <w:t>or</w:t>
      </w:r>
      <w:r w:rsidRPr="00B6211C">
        <w:t xml:space="preserve"> over the weekend). Please do your best to keep them clear and concise (in fact, this is in your best interest because we will probably respond faster).</w:t>
      </w:r>
    </w:p>
    <w:p w14:paraId="7616540D" w14:textId="77777777" w:rsidR="00F109D6" w:rsidRDefault="00F109D6" w:rsidP="00F109D6">
      <w:pPr>
        <w:contextualSpacing/>
        <w:rPr>
          <w:i/>
        </w:rPr>
      </w:pPr>
    </w:p>
    <w:p w14:paraId="51A3804A" w14:textId="77777777" w:rsidR="00F109D6" w:rsidRPr="00753E57" w:rsidRDefault="00F109D6" w:rsidP="00F109D6">
      <w:pPr>
        <w:contextualSpacing/>
        <w:rPr>
          <w:b/>
        </w:rPr>
      </w:pPr>
      <w:r>
        <w:rPr>
          <w:b/>
        </w:rPr>
        <w:t>LATE POLICIES</w:t>
      </w:r>
    </w:p>
    <w:p w14:paraId="087D839C" w14:textId="595991C5" w:rsidR="00F109D6" w:rsidRDefault="00F109D6" w:rsidP="00F109D6">
      <w:pPr>
        <w:contextualSpacing/>
      </w:pPr>
      <w:r w:rsidRPr="00753E57">
        <w:rPr>
          <w:b/>
        </w:rPr>
        <w:t>Discussion posts</w:t>
      </w:r>
      <w:r w:rsidRPr="00F35205">
        <w:rPr>
          <w:i/>
        </w:rPr>
        <w:t xml:space="preserve">. </w:t>
      </w:r>
      <w:r w:rsidRPr="00F35205">
        <w:t xml:space="preserve">Late discussion posts will not be accepted. You only need to do 5 of </w:t>
      </w:r>
      <w:r w:rsidR="0054565A">
        <w:t>11</w:t>
      </w:r>
      <w:r w:rsidRPr="00F35205">
        <w:t xml:space="preserve">, so if you need to be late one week, </w:t>
      </w:r>
      <w:r w:rsidR="00E52D38">
        <w:t xml:space="preserve">please </w:t>
      </w:r>
      <w:r w:rsidRPr="00F35205">
        <w:t>do a discussion post</w:t>
      </w:r>
      <w:r w:rsidR="007E47DC">
        <w:t xml:space="preserve"> for</w:t>
      </w:r>
      <w:r w:rsidRPr="00F35205">
        <w:t xml:space="preserve"> a different week.</w:t>
      </w:r>
      <w:r w:rsidR="008072A4">
        <w:t xml:space="preserve"> Also, please do not wait until the very end of the course to complete these (you may get sick then and have trouble completing it).</w:t>
      </w:r>
    </w:p>
    <w:p w14:paraId="5EB9FBD3" w14:textId="77777777" w:rsidR="00AE009A" w:rsidRDefault="00AE009A" w:rsidP="00F109D6">
      <w:pPr>
        <w:contextualSpacing/>
      </w:pPr>
    </w:p>
    <w:p w14:paraId="53197848" w14:textId="77777777" w:rsidR="00A17153" w:rsidRDefault="00AE009A" w:rsidP="00D43D13">
      <w:pPr>
        <w:contextualSpacing/>
        <w:rPr>
          <w:bCs/>
        </w:rPr>
      </w:pPr>
      <w:r>
        <w:rPr>
          <w:b/>
        </w:rPr>
        <w:t xml:space="preserve">Quizzes. </w:t>
      </w:r>
      <w:r w:rsidR="00D43D13">
        <w:rPr>
          <w:bCs/>
        </w:rPr>
        <w:t xml:space="preserve">Quizzes are administered online. You have 72 hours to take them from when they are released. As there is a lot of flexibility for how and when you take the quizzes, after the due date late quizzes excusal will only be accepted in very rare circumstances (e.g., a serious unexpected emergency, such as hospitalization). You must contact Prof. Joe at least 24 hours prior to quiz deadline for consideration. </w:t>
      </w:r>
    </w:p>
    <w:p w14:paraId="09A0D6AA" w14:textId="77777777" w:rsidR="00A17153" w:rsidRDefault="00A17153" w:rsidP="00D43D13">
      <w:pPr>
        <w:contextualSpacing/>
        <w:rPr>
          <w:bCs/>
        </w:rPr>
      </w:pPr>
    </w:p>
    <w:p w14:paraId="0B96CE78" w14:textId="3049A01F" w:rsidR="00AE009A" w:rsidRPr="00A17153" w:rsidRDefault="00A17153" w:rsidP="00D43D13">
      <w:pPr>
        <w:contextualSpacing/>
        <w:rPr>
          <w:b/>
        </w:rPr>
      </w:pPr>
      <w:r>
        <w:rPr>
          <w:b/>
        </w:rPr>
        <w:t>Please check all of the dates of quizzes now for conflicts. By taking the course and not reaching out to the professor within the first two weeks, you confirm that you have no conflicts with the quiz date/time.</w:t>
      </w:r>
    </w:p>
    <w:p w14:paraId="522E9A4A" w14:textId="77777777" w:rsidR="00F109D6" w:rsidRPr="00F35205" w:rsidRDefault="00F109D6" w:rsidP="00F109D6">
      <w:pPr>
        <w:contextualSpacing/>
      </w:pPr>
    </w:p>
    <w:p w14:paraId="60E1DF93" w14:textId="77777777" w:rsidR="00F109D6" w:rsidRPr="00F35205" w:rsidRDefault="00F109D6" w:rsidP="00F109D6">
      <w:pPr>
        <w:contextualSpacing/>
      </w:pPr>
      <w:r w:rsidRPr="00753E57">
        <w:rPr>
          <w:b/>
        </w:rPr>
        <w:t>Assignments</w:t>
      </w:r>
      <w:r w:rsidRPr="00F35205">
        <w:t>. You get three “free” late days for assignments throughout the semester. They can be distributed across the four assignments in any manner (using all three for one problem set or one day for three assignments are both fine). They are not prorated (e.g., if you turn in assignment 12 hours late that counts as one of your days). After the three free late days for the semester are used, any assignments will be deducted 20% per day late (again not prorated, so 12 hours late would be a 20% deduction).</w:t>
      </w:r>
    </w:p>
    <w:p w14:paraId="544AEA4F" w14:textId="77777777" w:rsidR="00F109D6" w:rsidRPr="00F35205" w:rsidRDefault="00F109D6" w:rsidP="00F109D6">
      <w:pPr>
        <w:contextualSpacing/>
      </w:pPr>
    </w:p>
    <w:p w14:paraId="61FB99B3" w14:textId="33AD08B3" w:rsidR="00F109D6" w:rsidRPr="00F109D6" w:rsidRDefault="00F109D6" w:rsidP="00B2645C">
      <w:pPr>
        <w:contextualSpacing/>
      </w:pPr>
      <w:r w:rsidRPr="00753E57">
        <w:rPr>
          <w:b/>
        </w:rPr>
        <w:t>Proposal and paper</w:t>
      </w:r>
      <w:r w:rsidRPr="00F35205">
        <w:rPr>
          <w:i/>
        </w:rPr>
        <w:t xml:space="preserve">. </w:t>
      </w:r>
      <w:r w:rsidRPr="00F35205">
        <w:t xml:space="preserve">No lateness will be accepted for these assignments. Each will have a 20% deduction for every 24 hours late (not prorated, so 12 hours late would be a 20% </w:t>
      </w:r>
      <w:r w:rsidRPr="00F35205">
        <w:lastRenderedPageBreak/>
        <w:t>deduction).</w:t>
      </w:r>
      <w:r>
        <w:t xml:space="preserve"> If you have extenuating circumstances, please contact Professor Austerweil to discuss them.</w:t>
      </w:r>
    </w:p>
    <w:p w14:paraId="26DC34F5" w14:textId="4BA02629" w:rsidR="00374085" w:rsidRDefault="00374085" w:rsidP="00F810D8">
      <w:pPr>
        <w:spacing w:line="240" w:lineRule="auto"/>
        <w:rPr>
          <w:rFonts w:eastAsia="Times New Roman"/>
          <w:color w:val="auto"/>
          <w:szCs w:val="22"/>
        </w:rPr>
      </w:pPr>
    </w:p>
    <w:p w14:paraId="71A62A79" w14:textId="77777777" w:rsidR="001D01DB" w:rsidRPr="001D01DB" w:rsidRDefault="001D01DB" w:rsidP="001D01DB">
      <w:pPr>
        <w:pStyle w:val="NoSpacing"/>
        <w:rPr>
          <w:szCs w:val="22"/>
        </w:rPr>
      </w:pPr>
      <w:r w:rsidRPr="001D01DB">
        <w:rPr>
          <w:b/>
          <w:color w:val="auto"/>
          <w:szCs w:val="22"/>
        </w:rPr>
        <w:t>PRIVACY OF STUDENT RECORDS and the USAGE of AUDIO RECORDED LECTURES</w:t>
      </w:r>
    </w:p>
    <w:p w14:paraId="0EB85DB8" w14:textId="77777777" w:rsidR="001D01DB" w:rsidRPr="001D01DB" w:rsidRDefault="001D01DB" w:rsidP="001D01DB">
      <w:pPr>
        <w:spacing w:after="120"/>
        <w:rPr>
          <w:color w:val="000000" w:themeColor="text1"/>
          <w:szCs w:val="22"/>
        </w:rPr>
      </w:pPr>
      <w:r w:rsidRPr="001D01DB">
        <w:rPr>
          <w:color w:val="000000" w:themeColor="text1"/>
          <w:szCs w:val="22"/>
        </w:rPr>
        <w:t xml:space="preserve">See information about </w:t>
      </w:r>
      <w:hyperlink r:id="rId10" w:history="1">
        <w:r w:rsidRPr="001D01DB">
          <w:rPr>
            <w:rStyle w:val="Hyperlink"/>
            <w:szCs w:val="22"/>
          </w:rPr>
          <w:t>privacy of student records and the usage of audio-recorded lectures</w:t>
        </w:r>
      </w:hyperlink>
      <w:r w:rsidRPr="001D01DB">
        <w:rPr>
          <w:color w:val="000000" w:themeColor="text1"/>
          <w:szCs w:val="22"/>
        </w:rPr>
        <w:t>.</w:t>
      </w:r>
      <w:r w:rsidRPr="001D01DB">
        <w:rPr>
          <w:b/>
          <w:color w:val="000000" w:themeColor="text1"/>
          <w:szCs w:val="22"/>
        </w:rPr>
        <w:tab/>
      </w:r>
    </w:p>
    <w:p w14:paraId="51F015C3" w14:textId="77777777" w:rsidR="001D01DB" w:rsidRPr="001D01DB" w:rsidRDefault="001D01DB" w:rsidP="001D01DB">
      <w:pPr>
        <w:rPr>
          <w:b/>
          <w:color w:val="000000" w:themeColor="text1"/>
          <w:szCs w:val="22"/>
        </w:rPr>
      </w:pPr>
      <w:r w:rsidRPr="001D01DB">
        <w:rPr>
          <w:b/>
          <w:color w:val="000000" w:themeColor="text1"/>
          <w:szCs w:val="22"/>
        </w:rPr>
        <w:tab/>
        <w:t>Usage of Audio Recorded Lectures Statement</w:t>
      </w:r>
    </w:p>
    <w:p w14:paraId="027FC358" w14:textId="55F51E4B" w:rsidR="001D01DB" w:rsidRDefault="001D01DB" w:rsidP="001D01DB">
      <w:pPr>
        <w:spacing w:after="120"/>
        <w:ind w:left="720"/>
        <w:rPr>
          <w:rFonts w:eastAsiaTheme="minorEastAsia"/>
          <w:color w:val="000000" w:themeColor="text1"/>
          <w:szCs w:val="22"/>
          <w:lang w:eastAsia="ja-JP"/>
        </w:rPr>
      </w:pPr>
      <w:r w:rsidRPr="001D01DB">
        <w:rPr>
          <w:color w:val="000000" w:themeColor="text1"/>
          <w:szCs w:val="22"/>
        </w:rPr>
        <w:t>Lecture materials and recordings for PSYC/BMI/COMPSCI 841 are protected intellectual property at UW-Madison. Students in this course may use the materials and recordings for their personal use related to participation in this class. Students may also take notes solely for their personal use. If a lecture is not already recorded, you are not authorized to record my lectures without my permission unless you are considered by the university to be a qualified student with a disability requiring accommodation. [Regent Policy Document 4-1] Students may not copy or have lecture materials and recordings outside of class, including posting on internet sites or selling to commercial entities. Students are also prohibited from providing or selling their personal notes to anyone else or being paid for taking notes by any person or commercial firm without the instructor’s express written permission. Unauthorized use of these copyrighted lecture materials and recordings constitutes copyright infringement and may be addressed under the university’s policies, UWS Chapters 14 and 17, governing student academic and non-academic misconduct.</w:t>
      </w:r>
    </w:p>
    <w:p w14:paraId="12626147" w14:textId="7C4CAC55" w:rsidR="00887906" w:rsidRPr="00887906" w:rsidRDefault="00887906" w:rsidP="00887906">
      <w:pPr>
        <w:spacing w:after="120"/>
        <w:rPr>
          <w:rFonts w:eastAsiaTheme="minorEastAsia"/>
          <w:color w:val="000000" w:themeColor="text1"/>
          <w:szCs w:val="22"/>
          <w:lang w:eastAsia="ja-JP"/>
        </w:rPr>
      </w:pPr>
      <w:r w:rsidRPr="00887906">
        <w:rPr>
          <w:rFonts w:eastAsiaTheme="minorEastAsia"/>
          <w:b/>
          <w:bCs/>
          <w:color w:val="000000" w:themeColor="text1"/>
          <w:szCs w:val="22"/>
          <w:lang w:eastAsia="ja-JP"/>
        </w:rPr>
        <w:t>In light of potential changes to University of Wisconsin-Madison's copyright policies due to ongoing negotiations with the Universities of Wisconsin Regents, all course materials are considered part of Professor Austerweil's scholarly work.</w:t>
      </w:r>
    </w:p>
    <w:p w14:paraId="59E4D2BA" w14:textId="3A750FA0" w:rsidR="001D01DB" w:rsidRDefault="001D01DB" w:rsidP="00F810D8">
      <w:pPr>
        <w:spacing w:line="240" w:lineRule="auto"/>
        <w:rPr>
          <w:rFonts w:eastAsia="Times New Roman"/>
          <w:color w:val="auto"/>
          <w:szCs w:val="22"/>
        </w:rPr>
      </w:pPr>
    </w:p>
    <w:p w14:paraId="25CA4237" w14:textId="77777777" w:rsidR="001D01DB" w:rsidRPr="001D01DB" w:rsidRDefault="001D01DB" w:rsidP="001D01DB">
      <w:pPr>
        <w:spacing w:after="120" w:line="240" w:lineRule="auto"/>
        <w:rPr>
          <w:rFonts w:eastAsia="Times New Roman"/>
          <w:b/>
          <w:color w:val="auto"/>
          <w:szCs w:val="22"/>
        </w:rPr>
      </w:pPr>
      <w:r w:rsidRPr="001D01DB">
        <w:rPr>
          <w:rFonts w:eastAsia="Times New Roman"/>
          <w:b/>
          <w:color w:val="auto"/>
          <w:szCs w:val="22"/>
        </w:rPr>
        <w:t xml:space="preserve">STUDENTS’ RULES, </w:t>
      </w:r>
      <w:hyperlink r:id="rId11" w:anchor="rulesrightsandresponsibilitiestext" w:history="1">
        <w:r w:rsidRPr="001D01DB">
          <w:rPr>
            <w:rStyle w:val="Hyperlink"/>
            <w:rFonts w:eastAsia="Times New Roman"/>
            <w:b/>
            <w:szCs w:val="22"/>
          </w:rPr>
          <w:t>RIGHTS &amp; RESPONSIBILITIES</w:t>
        </w:r>
      </w:hyperlink>
    </w:p>
    <w:p w14:paraId="6F74017A" w14:textId="7DE31D5E" w:rsidR="00810FC4" w:rsidRPr="002643A6" w:rsidRDefault="00810FC4" w:rsidP="001D01DB">
      <w:pPr>
        <w:spacing w:after="120"/>
        <w:rPr>
          <w:b/>
          <w:bCs/>
          <w:szCs w:val="22"/>
        </w:rPr>
      </w:pPr>
      <w:r w:rsidRPr="00810FC4">
        <w:rPr>
          <w:rFonts w:eastAsia="Calibri"/>
        </w:rPr>
        <w:t>By</w:t>
      </w:r>
      <w:r w:rsidRPr="00810FC4">
        <w:t xml:space="preserve"> </w:t>
      </w:r>
      <w:r w:rsidRPr="00810FC4">
        <w:rPr>
          <w:rFonts w:eastAsia="Calibri"/>
        </w:rPr>
        <w:t>enrolling</w:t>
      </w:r>
      <w:r w:rsidRPr="00810FC4">
        <w:t xml:space="preserve"> </w:t>
      </w:r>
      <w:r w:rsidRPr="00810FC4">
        <w:rPr>
          <w:rFonts w:eastAsia="Calibri"/>
        </w:rPr>
        <w:t>in</w:t>
      </w:r>
      <w:r w:rsidRPr="00810FC4">
        <w:t xml:space="preserve"> </w:t>
      </w:r>
      <w:r w:rsidRPr="00810FC4">
        <w:rPr>
          <w:rFonts w:eastAsia="Calibri"/>
        </w:rPr>
        <w:t>this</w:t>
      </w:r>
      <w:r w:rsidRPr="00810FC4">
        <w:t xml:space="preserve"> </w:t>
      </w:r>
      <w:r w:rsidRPr="00810FC4">
        <w:rPr>
          <w:rFonts w:eastAsia="Calibri"/>
        </w:rPr>
        <w:t>course</w:t>
      </w:r>
      <w:r w:rsidRPr="00810FC4">
        <w:t xml:space="preserve">, </w:t>
      </w:r>
      <w:r w:rsidRPr="00810FC4">
        <w:rPr>
          <w:rFonts w:eastAsia="Calibri"/>
        </w:rPr>
        <w:t>each</w:t>
      </w:r>
      <w:r w:rsidRPr="00810FC4">
        <w:t xml:space="preserve"> </w:t>
      </w:r>
      <w:r w:rsidRPr="00810FC4">
        <w:rPr>
          <w:rFonts w:eastAsia="Calibri"/>
        </w:rPr>
        <w:t>student</w:t>
      </w:r>
      <w:r w:rsidRPr="00810FC4">
        <w:t xml:space="preserve"> </w:t>
      </w:r>
      <w:r w:rsidRPr="00810FC4">
        <w:rPr>
          <w:rFonts w:eastAsia="Calibri"/>
        </w:rPr>
        <w:t>assumes</w:t>
      </w:r>
      <w:r w:rsidRPr="00810FC4">
        <w:t xml:space="preserve"> </w:t>
      </w:r>
      <w:r w:rsidRPr="00810FC4">
        <w:rPr>
          <w:rFonts w:eastAsia="Calibri"/>
        </w:rPr>
        <w:t>the</w:t>
      </w:r>
      <w:r w:rsidRPr="00810FC4">
        <w:t xml:space="preserve"> </w:t>
      </w:r>
      <w:r w:rsidRPr="00810FC4">
        <w:rPr>
          <w:rFonts w:eastAsia="Calibri"/>
        </w:rPr>
        <w:t>responsibilities</w:t>
      </w:r>
      <w:r w:rsidRPr="00810FC4">
        <w:t xml:space="preserve"> </w:t>
      </w:r>
      <w:r w:rsidRPr="00810FC4">
        <w:rPr>
          <w:rFonts w:eastAsia="Calibri"/>
        </w:rPr>
        <w:t>of</w:t>
      </w:r>
      <w:r w:rsidRPr="00810FC4">
        <w:t xml:space="preserve"> </w:t>
      </w:r>
      <w:r w:rsidRPr="00810FC4">
        <w:rPr>
          <w:rFonts w:eastAsia="Calibri"/>
        </w:rPr>
        <w:t>an</w:t>
      </w:r>
      <w:r w:rsidRPr="00810FC4">
        <w:t xml:space="preserve"> </w:t>
      </w:r>
      <w:r w:rsidRPr="00810FC4">
        <w:rPr>
          <w:rFonts w:eastAsia="Calibri"/>
        </w:rPr>
        <w:t>active</w:t>
      </w:r>
      <w:r w:rsidRPr="00810FC4">
        <w:t xml:space="preserve"> </w:t>
      </w:r>
      <w:r w:rsidRPr="00810FC4">
        <w:rPr>
          <w:rFonts w:eastAsia="Calibri"/>
        </w:rPr>
        <w:t>participant</w:t>
      </w:r>
      <w:r w:rsidRPr="00810FC4">
        <w:t xml:space="preserve"> </w:t>
      </w:r>
      <w:r w:rsidRPr="00810FC4">
        <w:rPr>
          <w:rFonts w:eastAsia="Calibri"/>
        </w:rPr>
        <w:t>in</w:t>
      </w:r>
      <w:r w:rsidRPr="00810FC4">
        <w:t xml:space="preserve"> </w:t>
      </w:r>
      <w:r w:rsidRPr="00810FC4">
        <w:rPr>
          <w:rFonts w:eastAsia="Calibri"/>
        </w:rPr>
        <w:t>UW</w:t>
      </w:r>
      <w:r w:rsidRPr="00810FC4">
        <w:t>-</w:t>
      </w:r>
      <w:r w:rsidRPr="00810FC4">
        <w:rPr>
          <w:rFonts w:eastAsia="Calibri"/>
        </w:rPr>
        <w:t>Madison</w:t>
      </w:r>
      <w:r w:rsidRPr="00810FC4">
        <w:t>’</w:t>
      </w:r>
      <w:r w:rsidRPr="00810FC4">
        <w:rPr>
          <w:rFonts w:eastAsia="Calibri"/>
        </w:rPr>
        <w:t>s</w:t>
      </w:r>
      <w:r w:rsidRPr="00810FC4">
        <w:t xml:space="preserve"> </w:t>
      </w:r>
      <w:r w:rsidRPr="00810FC4">
        <w:rPr>
          <w:rFonts w:eastAsia="Calibri"/>
        </w:rPr>
        <w:t>community</w:t>
      </w:r>
      <w:r w:rsidRPr="00810FC4">
        <w:t xml:space="preserve"> </w:t>
      </w:r>
      <w:r w:rsidRPr="00810FC4">
        <w:rPr>
          <w:rFonts w:eastAsia="Calibri"/>
        </w:rPr>
        <w:t>of</w:t>
      </w:r>
      <w:r w:rsidRPr="00810FC4">
        <w:t xml:space="preserve"> </w:t>
      </w:r>
      <w:r w:rsidRPr="00810FC4">
        <w:rPr>
          <w:rFonts w:eastAsia="Calibri"/>
        </w:rPr>
        <w:t>scholars</w:t>
      </w:r>
      <w:r w:rsidRPr="00810FC4">
        <w:t xml:space="preserve"> </w:t>
      </w:r>
      <w:r w:rsidRPr="00810FC4">
        <w:rPr>
          <w:rFonts w:eastAsia="Calibri"/>
        </w:rPr>
        <w:t>in</w:t>
      </w:r>
      <w:r w:rsidRPr="00810FC4">
        <w:t xml:space="preserve"> </w:t>
      </w:r>
      <w:r w:rsidRPr="00810FC4">
        <w:rPr>
          <w:rFonts w:eastAsia="Calibri"/>
        </w:rPr>
        <w:t>which</w:t>
      </w:r>
      <w:r w:rsidRPr="00810FC4">
        <w:t xml:space="preserve"> </w:t>
      </w:r>
      <w:r w:rsidRPr="00810FC4">
        <w:rPr>
          <w:rFonts w:eastAsia="Calibri"/>
        </w:rPr>
        <w:t>everyone</w:t>
      </w:r>
      <w:r w:rsidRPr="00810FC4">
        <w:t>’</w:t>
      </w:r>
      <w:r w:rsidRPr="00810FC4">
        <w:rPr>
          <w:rFonts w:eastAsia="Calibri"/>
        </w:rPr>
        <w:t>s</w:t>
      </w:r>
      <w:r w:rsidRPr="00810FC4">
        <w:t xml:space="preserve"> </w:t>
      </w:r>
      <w:r w:rsidRPr="00810FC4">
        <w:rPr>
          <w:rFonts w:eastAsia="Calibri"/>
        </w:rPr>
        <w:t>academic</w:t>
      </w:r>
      <w:r w:rsidRPr="00810FC4">
        <w:t xml:space="preserve"> </w:t>
      </w:r>
      <w:r w:rsidRPr="00810FC4">
        <w:rPr>
          <w:rFonts w:eastAsia="Calibri"/>
        </w:rPr>
        <w:t>work</w:t>
      </w:r>
      <w:r w:rsidRPr="00810FC4">
        <w:t xml:space="preserve"> </w:t>
      </w:r>
      <w:r w:rsidRPr="00810FC4">
        <w:rPr>
          <w:rFonts w:eastAsia="Calibri"/>
        </w:rPr>
        <w:t>and</w:t>
      </w:r>
      <w:r w:rsidRPr="00810FC4">
        <w:t xml:space="preserve"> </w:t>
      </w:r>
      <w:r w:rsidRPr="00810FC4">
        <w:rPr>
          <w:rFonts w:eastAsia="Calibri"/>
        </w:rPr>
        <w:t>behavior</w:t>
      </w:r>
      <w:r w:rsidRPr="00810FC4">
        <w:t xml:space="preserve"> </w:t>
      </w:r>
      <w:r w:rsidRPr="00810FC4">
        <w:rPr>
          <w:rFonts w:eastAsia="Calibri"/>
        </w:rPr>
        <w:t>are</w:t>
      </w:r>
      <w:r w:rsidRPr="00810FC4">
        <w:t xml:space="preserve"> </w:t>
      </w:r>
      <w:r w:rsidRPr="00810FC4">
        <w:rPr>
          <w:rFonts w:eastAsia="Calibri"/>
        </w:rPr>
        <w:t>held</w:t>
      </w:r>
      <w:r w:rsidRPr="00810FC4">
        <w:t xml:space="preserve"> </w:t>
      </w:r>
      <w:r w:rsidRPr="00810FC4">
        <w:rPr>
          <w:rFonts w:eastAsia="Calibri"/>
        </w:rPr>
        <w:t>to</w:t>
      </w:r>
      <w:r w:rsidRPr="00810FC4">
        <w:t xml:space="preserve"> </w:t>
      </w:r>
      <w:r w:rsidRPr="00810FC4">
        <w:rPr>
          <w:rFonts w:eastAsia="Calibri"/>
        </w:rPr>
        <w:t>the</w:t>
      </w:r>
      <w:r w:rsidRPr="00810FC4">
        <w:t xml:space="preserve"> </w:t>
      </w:r>
      <w:r w:rsidRPr="00810FC4">
        <w:rPr>
          <w:rFonts w:eastAsia="Calibri"/>
        </w:rPr>
        <w:t>highest</w:t>
      </w:r>
      <w:r w:rsidRPr="00810FC4">
        <w:t xml:space="preserve"> </w:t>
      </w:r>
      <w:r w:rsidRPr="00810FC4">
        <w:rPr>
          <w:rFonts w:eastAsia="Calibri"/>
        </w:rPr>
        <w:t>academic</w:t>
      </w:r>
      <w:r w:rsidRPr="00810FC4">
        <w:t xml:space="preserve"> </w:t>
      </w:r>
      <w:r w:rsidRPr="00810FC4">
        <w:rPr>
          <w:rFonts w:eastAsia="Calibri"/>
        </w:rPr>
        <w:t>integrity</w:t>
      </w:r>
      <w:r w:rsidRPr="00810FC4">
        <w:t xml:space="preserve"> </w:t>
      </w:r>
      <w:r w:rsidRPr="00810FC4">
        <w:rPr>
          <w:rFonts w:eastAsia="Calibri"/>
        </w:rPr>
        <w:t>standards</w:t>
      </w:r>
      <w:r w:rsidRPr="00810FC4">
        <w:t xml:space="preserve">. </w:t>
      </w:r>
      <w:r w:rsidRPr="00810FC4">
        <w:rPr>
          <w:rFonts w:eastAsia="Calibri"/>
        </w:rPr>
        <w:t>Academic</w:t>
      </w:r>
      <w:r w:rsidRPr="00810FC4">
        <w:t xml:space="preserve"> </w:t>
      </w:r>
      <w:r w:rsidRPr="00810FC4">
        <w:rPr>
          <w:rFonts w:eastAsia="Calibri"/>
        </w:rPr>
        <w:t>misconduct</w:t>
      </w:r>
      <w:r w:rsidRPr="00810FC4">
        <w:t xml:space="preserve"> </w:t>
      </w:r>
      <w:r w:rsidRPr="00810FC4">
        <w:rPr>
          <w:rFonts w:eastAsia="Calibri"/>
        </w:rPr>
        <w:t>compromises</w:t>
      </w:r>
      <w:r w:rsidRPr="00810FC4">
        <w:t xml:space="preserve"> </w:t>
      </w:r>
      <w:r w:rsidRPr="00810FC4">
        <w:rPr>
          <w:rFonts w:eastAsia="Calibri"/>
        </w:rPr>
        <w:t>the</w:t>
      </w:r>
      <w:r w:rsidRPr="00810FC4">
        <w:t xml:space="preserve"> </w:t>
      </w:r>
      <w:r w:rsidRPr="00810FC4">
        <w:rPr>
          <w:rFonts w:eastAsia="Calibri"/>
        </w:rPr>
        <w:t>integrity</w:t>
      </w:r>
      <w:r w:rsidRPr="00810FC4">
        <w:t xml:space="preserve"> </w:t>
      </w:r>
      <w:r w:rsidRPr="00810FC4">
        <w:rPr>
          <w:rFonts w:eastAsia="Calibri"/>
        </w:rPr>
        <w:t>of</w:t>
      </w:r>
      <w:r w:rsidRPr="00810FC4">
        <w:t xml:space="preserve"> </w:t>
      </w:r>
      <w:r w:rsidRPr="00810FC4">
        <w:rPr>
          <w:rFonts w:eastAsia="Calibri"/>
        </w:rPr>
        <w:t>the</w:t>
      </w:r>
      <w:r w:rsidRPr="00810FC4">
        <w:t xml:space="preserve"> </w:t>
      </w:r>
      <w:r w:rsidRPr="00810FC4">
        <w:rPr>
          <w:rFonts w:eastAsia="Calibri"/>
        </w:rPr>
        <w:t>university</w:t>
      </w:r>
      <w:r w:rsidRPr="00810FC4">
        <w:t xml:space="preserve">. </w:t>
      </w:r>
      <w:r w:rsidRPr="00810FC4">
        <w:rPr>
          <w:rFonts w:eastAsia="Calibri"/>
        </w:rPr>
        <w:t>Cheating</w:t>
      </w:r>
      <w:r w:rsidRPr="00810FC4">
        <w:t xml:space="preserve">, </w:t>
      </w:r>
      <w:r w:rsidRPr="00810FC4">
        <w:rPr>
          <w:rFonts w:eastAsia="Calibri"/>
        </w:rPr>
        <w:t>fabrication</w:t>
      </w:r>
      <w:r w:rsidRPr="00810FC4">
        <w:t xml:space="preserve">, </w:t>
      </w:r>
      <w:r w:rsidRPr="00810FC4">
        <w:rPr>
          <w:rFonts w:eastAsia="Calibri"/>
        </w:rPr>
        <w:t>plagiarism</w:t>
      </w:r>
      <w:r w:rsidRPr="00810FC4">
        <w:t xml:space="preserve">, </w:t>
      </w:r>
      <w:r w:rsidRPr="00810FC4">
        <w:rPr>
          <w:rFonts w:eastAsia="Calibri"/>
        </w:rPr>
        <w:t>unauthorized</w:t>
      </w:r>
      <w:r w:rsidRPr="00810FC4">
        <w:t xml:space="preserve"> </w:t>
      </w:r>
      <w:r w:rsidRPr="00810FC4">
        <w:rPr>
          <w:rFonts w:eastAsia="Calibri"/>
        </w:rPr>
        <w:t>collaboration</w:t>
      </w:r>
      <w:r w:rsidRPr="00810FC4">
        <w:t xml:space="preserve">, </w:t>
      </w:r>
      <w:r w:rsidRPr="00810FC4">
        <w:rPr>
          <w:rFonts w:eastAsia="Calibri"/>
        </w:rPr>
        <w:t>and</w:t>
      </w:r>
      <w:r w:rsidRPr="00810FC4">
        <w:t xml:space="preserve"> </w:t>
      </w:r>
      <w:r w:rsidRPr="00810FC4">
        <w:rPr>
          <w:rFonts w:eastAsia="Calibri"/>
        </w:rPr>
        <w:t>helping</w:t>
      </w:r>
      <w:r w:rsidRPr="00810FC4">
        <w:t xml:space="preserve"> </w:t>
      </w:r>
      <w:r w:rsidRPr="00810FC4">
        <w:rPr>
          <w:rFonts w:eastAsia="Calibri"/>
        </w:rPr>
        <w:t>others</w:t>
      </w:r>
      <w:r w:rsidRPr="00810FC4">
        <w:t xml:space="preserve"> </w:t>
      </w:r>
      <w:r w:rsidRPr="00810FC4">
        <w:rPr>
          <w:rFonts w:eastAsia="Calibri"/>
        </w:rPr>
        <w:t>commit</w:t>
      </w:r>
      <w:r w:rsidRPr="00810FC4">
        <w:t xml:space="preserve"> </w:t>
      </w:r>
      <w:r w:rsidRPr="00810FC4">
        <w:rPr>
          <w:rFonts w:eastAsia="Calibri"/>
        </w:rPr>
        <w:t>these</w:t>
      </w:r>
      <w:r w:rsidRPr="00810FC4">
        <w:t xml:space="preserve"> </w:t>
      </w:r>
      <w:r w:rsidRPr="00810FC4">
        <w:rPr>
          <w:rFonts w:eastAsia="Calibri"/>
        </w:rPr>
        <w:t>acts</w:t>
      </w:r>
      <w:r w:rsidRPr="00810FC4">
        <w:t xml:space="preserve"> </w:t>
      </w:r>
      <w:r w:rsidRPr="00810FC4">
        <w:rPr>
          <w:rFonts w:eastAsia="Calibri"/>
        </w:rPr>
        <w:t>are</w:t>
      </w:r>
      <w:r w:rsidRPr="00810FC4">
        <w:t xml:space="preserve"> </w:t>
      </w:r>
      <w:r w:rsidRPr="00810FC4">
        <w:rPr>
          <w:rFonts w:eastAsia="Calibri"/>
        </w:rPr>
        <w:t>examples</w:t>
      </w:r>
      <w:r w:rsidRPr="00810FC4">
        <w:t xml:space="preserve"> </w:t>
      </w:r>
      <w:r w:rsidRPr="00810FC4">
        <w:rPr>
          <w:rFonts w:eastAsia="Calibri"/>
        </w:rPr>
        <w:t>of</w:t>
      </w:r>
      <w:r w:rsidRPr="00810FC4">
        <w:t xml:space="preserve"> </w:t>
      </w:r>
      <w:r w:rsidRPr="00810FC4">
        <w:rPr>
          <w:rFonts w:eastAsia="Calibri"/>
        </w:rPr>
        <w:t>academic</w:t>
      </w:r>
      <w:r w:rsidRPr="00810FC4">
        <w:t xml:space="preserve"> </w:t>
      </w:r>
      <w:r w:rsidRPr="00810FC4">
        <w:rPr>
          <w:rFonts w:eastAsia="Calibri"/>
        </w:rPr>
        <w:t>misconduct</w:t>
      </w:r>
      <w:r w:rsidRPr="00810FC4">
        <w:t xml:space="preserve">, </w:t>
      </w:r>
      <w:r w:rsidRPr="00810FC4">
        <w:rPr>
          <w:rFonts w:eastAsia="Calibri"/>
        </w:rPr>
        <w:t>which</w:t>
      </w:r>
      <w:r w:rsidRPr="00810FC4">
        <w:t xml:space="preserve"> </w:t>
      </w:r>
      <w:r w:rsidRPr="00810FC4">
        <w:rPr>
          <w:rFonts w:eastAsia="Calibri"/>
        </w:rPr>
        <w:t>can</w:t>
      </w:r>
      <w:r w:rsidRPr="00810FC4">
        <w:t xml:space="preserve"> </w:t>
      </w:r>
      <w:r w:rsidRPr="00810FC4">
        <w:rPr>
          <w:rFonts w:eastAsia="Calibri"/>
        </w:rPr>
        <w:t>result</w:t>
      </w:r>
      <w:r w:rsidRPr="00810FC4">
        <w:t xml:space="preserve"> </w:t>
      </w:r>
      <w:r w:rsidRPr="00810FC4">
        <w:rPr>
          <w:rFonts w:eastAsia="Calibri"/>
        </w:rPr>
        <w:t>in</w:t>
      </w:r>
      <w:r w:rsidRPr="00810FC4">
        <w:t xml:space="preserve"> </w:t>
      </w:r>
      <w:r w:rsidRPr="00810FC4">
        <w:rPr>
          <w:rFonts w:eastAsia="Calibri"/>
        </w:rPr>
        <w:t>disciplinary</w:t>
      </w:r>
      <w:r w:rsidRPr="00810FC4">
        <w:t xml:space="preserve"> </w:t>
      </w:r>
      <w:r w:rsidRPr="00810FC4">
        <w:rPr>
          <w:rFonts w:eastAsia="Calibri"/>
        </w:rPr>
        <w:t>action</w:t>
      </w:r>
      <w:r>
        <w:t xml:space="preserve">. </w:t>
      </w:r>
      <w:r w:rsidRPr="00810FC4">
        <w:rPr>
          <w:rFonts w:eastAsia="Calibri"/>
        </w:rPr>
        <w:t>This</w:t>
      </w:r>
      <w:r w:rsidRPr="00810FC4">
        <w:t xml:space="preserve"> </w:t>
      </w:r>
      <w:r w:rsidRPr="00810FC4">
        <w:rPr>
          <w:rFonts w:eastAsia="Calibri"/>
        </w:rPr>
        <w:t>includes</w:t>
      </w:r>
      <w:r w:rsidRPr="00810FC4">
        <w:t xml:space="preserve"> </w:t>
      </w:r>
      <w:r w:rsidRPr="00810FC4">
        <w:rPr>
          <w:rFonts w:eastAsia="Calibri"/>
        </w:rPr>
        <w:t>but</w:t>
      </w:r>
      <w:r w:rsidRPr="00810FC4">
        <w:t xml:space="preserve"> </w:t>
      </w:r>
      <w:r w:rsidRPr="00810FC4">
        <w:rPr>
          <w:rFonts w:eastAsia="Calibri"/>
        </w:rPr>
        <w:t>is</w:t>
      </w:r>
      <w:r w:rsidRPr="00810FC4">
        <w:t xml:space="preserve"> </w:t>
      </w:r>
      <w:r w:rsidRPr="00810FC4">
        <w:rPr>
          <w:rFonts w:eastAsia="Calibri"/>
        </w:rPr>
        <w:t>not</w:t>
      </w:r>
      <w:r w:rsidRPr="00810FC4">
        <w:t xml:space="preserve"> </w:t>
      </w:r>
      <w:r w:rsidRPr="00810FC4">
        <w:rPr>
          <w:rFonts w:eastAsia="Calibri"/>
        </w:rPr>
        <w:t>limited</w:t>
      </w:r>
      <w:r w:rsidRPr="00810FC4">
        <w:t xml:space="preserve"> </w:t>
      </w:r>
      <w:r w:rsidRPr="00810FC4">
        <w:rPr>
          <w:rFonts w:eastAsia="Calibri"/>
        </w:rPr>
        <w:t>to</w:t>
      </w:r>
      <w:r w:rsidRPr="00810FC4">
        <w:t xml:space="preserve"> </w:t>
      </w:r>
      <w:r w:rsidRPr="00810FC4">
        <w:rPr>
          <w:rFonts w:eastAsia="Calibri"/>
        </w:rPr>
        <w:t>failure</w:t>
      </w:r>
      <w:r w:rsidRPr="00810FC4">
        <w:t xml:space="preserve"> </w:t>
      </w:r>
      <w:r w:rsidRPr="00810FC4">
        <w:rPr>
          <w:rFonts w:eastAsia="Calibri"/>
        </w:rPr>
        <w:t>on</w:t>
      </w:r>
      <w:r w:rsidRPr="00810FC4">
        <w:t xml:space="preserve"> </w:t>
      </w:r>
      <w:r w:rsidRPr="00810FC4">
        <w:rPr>
          <w:rFonts w:eastAsia="Calibri"/>
        </w:rPr>
        <w:t>the</w:t>
      </w:r>
      <w:r w:rsidRPr="00810FC4">
        <w:t xml:space="preserve"> </w:t>
      </w:r>
      <w:r w:rsidRPr="00810FC4">
        <w:rPr>
          <w:rFonts w:eastAsia="Calibri"/>
        </w:rPr>
        <w:t>assignment</w:t>
      </w:r>
      <w:r w:rsidRPr="00810FC4">
        <w:t>/</w:t>
      </w:r>
      <w:r w:rsidRPr="00810FC4">
        <w:rPr>
          <w:rFonts w:eastAsia="Calibri"/>
        </w:rPr>
        <w:t>course</w:t>
      </w:r>
      <w:r w:rsidRPr="00810FC4">
        <w:t xml:space="preserve">, </w:t>
      </w:r>
      <w:r w:rsidRPr="00810FC4">
        <w:rPr>
          <w:rFonts w:eastAsia="Calibri"/>
        </w:rPr>
        <w:t>disciplinary</w:t>
      </w:r>
      <w:r w:rsidRPr="00810FC4">
        <w:t xml:space="preserve"> </w:t>
      </w:r>
      <w:r w:rsidRPr="00810FC4">
        <w:rPr>
          <w:rFonts w:eastAsia="Calibri"/>
        </w:rPr>
        <w:t>probation</w:t>
      </w:r>
      <w:r w:rsidRPr="00810FC4">
        <w:t xml:space="preserve">, </w:t>
      </w:r>
      <w:r w:rsidRPr="00810FC4">
        <w:rPr>
          <w:rFonts w:eastAsia="Calibri"/>
        </w:rPr>
        <w:t>or</w:t>
      </w:r>
      <w:r w:rsidRPr="00810FC4">
        <w:t xml:space="preserve"> </w:t>
      </w:r>
      <w:r w:rsidRPr="00810FC4">
        <w:rPr>
          <w:rFonts w:eastAsia="Calibri"/>
        </w:rPr>
        <w:t>suspension</w:t>
      </w:r>
      <w:r w:rsidRPr="00810FC4">
        <w:t xml:space="preserve">. </w:t>
      </w:r>
      <w:r w:rsidRPr="00810FC4">
        <w:rPr>
          <w:rFonts w:eastAsia="Calibri"/>
        </w:rPr>
        <w:t>Substantial</w:t>
      </w:r>
      <w:r w:rsidRPr="00810FC4">
        <w:t xml:space="preserve"> </w:t>
      </w:r>
      <w:r w:rsidRPr="00810FC4">
        <w:rPr>
          <w:rFonts w:eastAsia="Calibri"/>
        </w:rPr>
        <w:t>or</w:t>
      </w:r>
      <w:r w:rsidRPr="00810FC4">
        <w:t xml:space="preserve"> </w:t>
      </w:r>
      <w:r w:rsidRPr="00810FC4">
        <w:rPr>
          <w:rFonts w:eastAsia="Calibri"/>
        </w:rPr>
        <w:t>repeated</w:t>
      </w:r>
      <w:r w:rsidRPr="00810FC4">
        <w:t xml:space="preserve"> </w:t>
      </w:r>
      <w:r w:rsidRPr="00810FC4">
        <w:rPr>
          <w:rFonts w:eastAsia="Calibri"/>
        </w:rPr>
        <w:t>cases</w:t>
      </w:r>
      <w:r w:rsidRPr="00810FC4">
        <w:t xml:space="preserve"> </w:t>
      </w:r>
      <w:r w:rsidRPr="00810FC4">
        <w:rPr>
          <w:rFonts w:eastAsia="Calibri"/>
        </w:rPr>
        <w:t>of</w:t>
      </w:r>
      <w:r w:rsidRPr="00810FC4">
        <w:t xml:space="preserve"> </w:t>
      </w:r>
      <w:r w:rsidRPr="00810FC4">
        <w:rPr>
          <w:rFonts w:eastAsia="Calibri"/>
        </w:rPr>
        <w:t>misconduct</w:t>
      </w:r>
      <w:r w:rsidRPr="00810FC4">
        <w:t xml:space="preserve"> </w:t>
      </w:r>
      <w:r w:rsidRPr="00810FC4">
        <w:rPr>
          <w:rFonts w:eastAsia="Calibri"/>
        </w:rPr>
        <w:t>will</w:t>
      </w:r>
      <w:r w:rsidRPr="00810FC4">
        <w:t xml:space="preserve"> </w:t>
      </w:r>
      <w:r w:rsidRPr="00810FC4">
        <w:rPr>
          <w:rFonts w:eastAsia="Calibri"/>
        </w:rPr>
        <w:t>be</w:t>
      </w:r>
      <w:r w:rsidRPr="00810FC4">
        <w:t xml:space="preserve"> </w:t>
      </w:r>
      <w:r w:rsidRPr="00810FC4">
        <w:rPr>
          <w:rFonts w:eastAsia="Calibri"/>
        </w:rPr>
        <w:t>forwarded</w:t>
      </w:r>
      <w:r w:rsidRPr="00810FC4">
        <w:t xml:space="preserve"> </w:t>
      </w:r>
      <w:r w:rsidRPr="00810FC4">
        <w:rPr>
          <w:rFonts w:eastAsia="Calibri"/>
        </w:rPr>
        <w:t>to</w:t>
      </w:r>
      <w:r w:rsidRPr="00810FC4">
        <w:t xml:space="preserve"> </w:t>
      </w:r>
      <w:r w:rsidRPr="00810FC4">
        <w:rPr>
          <w:rFonts w:eastAsia="Calibri"/>
        </w:rPr>
        <w:t>the</w:t>
      </w:r>
      <w:r w:rsidRPr="00810FC4">
        <w:t xml:space="preserve"> </w:t>
      </w:r>
      <w:r w:rsidRPr="00810FC4">
        <w:rPr>
          <w:rFonts w:eastAsia="Calibri"/>
        </w:rPr>
        <w:t>Office</w:t>
      </w:r>
      <w:r w:rsidRPr="00810FC4">
        <w:t xml:space="preserve"> </w:t>
      </w:r>
      <w:r w:rsidRPr="00810FC4">
        <w:rPr>
          <w:rFonts w:eastAsia="Calibri"/>
        </w:rPr>
        <w:t>of</w:t>
      </w:r>
      <w:r w:rsidRPr="00810FC4">
        <w:t xml:space="preserve"> </w:t>
      </w:r>
      <w:r w:rsidRPr="00810FC4">
        <w:rPr>
          <w:rFonts w:eastAsia="Calibri"/>
        </w:rPr>
        <w:t>Student</w:t>
      </w:r>
      <w:r w:rsidRPr="00810FC4">
        <w:t xml:space="preserve"> </w:t>
      </w:r>
      <w:r w:rsidRPr="00810FC4">
        <w:rPr>
          <w:rFonts w:eastAsia="Calibri"/>
        </w:rPr>
        <w:t>Conduct</w:t>
      </w:r>
      <w:r w:rsidRPr="00810FC4">
        <w:t xml:space="preserve"> </w:t>
      </w:r>
      <w:r w:rsidRPr="00810FC4">
        <w:rPr>
          <w:rFonts w:eastAsia="Calibri"/>
        </w:rPr>
        <w:t>&amp;</w:t>
      </w:r>
      <w:r w:rsidRPr="00810FC4">
        <w:t xml:space="preserve"> </w:t>
      </w:r>
      <w:r w:rsidRPr="00810FC4">
        <w:rPr>
          <w:rFonts w:eastAsia="Calibri"/>
        </w:rPr>
        <w:t>Community</w:t>
      </w:r>
      <w:r w:rsidRPr="00810FC4">
        <w:t xml:space="preserve"> </w:t>
      </w:r>
      <w:r w:rsidRPr="00810FC4">
        <w:rPr>
          <w:rFonts w:eastAsia="Calibri"/>
        </w:rPr>
        <w:t>Standards</w:t>
      </w:r>
      <w:r w:rsidRPr="00810FC4">
        <w:t xml:space="preserve"> </w:t>
      </w:r>
      <w:r w:rsidRPr="00810FC4">
        <w:rPr>
          <w:rFonts w:eastAsia="Calibri"/>
        </w:rPr>
        <w:t>for</w:t>
      </w:r>
      <w:r w:rsidRPr="00810FC4">
        <w:t xml:space="preserve"> </w:t>
      </w:r>
      <w:r w:rsidRPr="00810FC4">
        <w:rPr>
          <w:rFonts w:eastAsia="Calibri"/>
        </w:rPr>
        <w:t>additional</w:t>
      </w:r>
      <w:r w:rsidRPr="00810FC4">
        <w:t xml:space="preserve"> </w:t>
      </w:r>
      <w:r w:rsidRPr="00810FC4">
        <w:rPr>
          <w:rFonts w:eastAsia="Calibri"/>
        </w:rPr>
        <w:t>review</w:t>
      </w:r>
      <w:r w:rsidRPr="00810FC4">
        <w:t xml:space="preserve">. </w:t>
      </w:r>
      <w:r w:rsidRPr="00810FC4">
        <w:rPr>
          <w:rFonts w:eastAsia="Calibri"/>
        </w:rPr>
        <w:t>For</w:t>
      </w:r>
      <w:r w:rsidRPr="00810FC4">
        <w:t xml:space="preserve"> </w:t>
      </w:r>
      <w:r w:rsidRPr="00810FC4">
        <w:rPr>
          <w:rFonts w:eastAsia="Calibri"/>
        </w:rPr>
        <w:t>more</w:t>
      </w:r>
      <w:r w:rsidRPr="00810FC4">
        <w:t xml:space="preserve"> </w:t>
      </w:r>
      <w:r w:rsidRPr="00810FC4">
        <w:rPr>
          <w:rFonts w:eastAsia="Calibri"/>
        </w:rPr>
        <w:t>information</w:t>
      </w:r>
      <w:r w:rsidRPr="00810FC4">
        <w:t xml:space="preserve">, </w:t>
      </w:r>
      <w:r w:rsidRPr="00810FC4">
        <w:rPr>
          <w:rFonts w:eastAsia="Calibri"/>
        </w:rPr>
        <w:t>refer</w:t>
      </w:r>
      <w:r w:rsidRPr="00810FC4">
        <w:t xml:space="preserve"> </w:t>
      </w:r>
      <w:r w:rsidRPr="00810FC4">
        <w:rPr>
          <w:rFonts w:eastAsia="Calibri"/>
        </w:rPr>
        <w:t>to</w:t>
      </w:r>
      <w:r w:rsidRPr="00810FC4">
        <w:t xml:space="preserve"> </w:t>
      </w:r>
      <w:hyperlink r:id="rId12" w:history="1">
        <w:r w:rsidRPr="00810FC4">
          <w:rPr>
            <w:rStyle w:val="Hyperlink"/>
            <w:rFonts w:eastAsia="Calibri"/>
          </w:rPr>
          <w:t>studentconduct</w:t>
        </w:r>
        <w:r w:rsidRPr="00810FC4">
          <w:rPr>
            <w:rStyle w:val="Hyperlink"/>
          </w:rPr>
          <w:t>.</w:t>
        </w:r>
        <w:r w:rsidRPr="00810FC4">
          <w:rPr>
            <w:rStyle w:val="Hyperlink"/>
            <w:rFonts w:eastAsia="Calibri"/>
          </w:rPr>
          <w:t>wiscweb</w:t>
        </w:r>
        <w:r w:rsidRPr="00810FC4">
          <w:rPr>
            <w:rStyle w:val="Hyperlink"/>
          </w:rPr>
          <w:t>.</w:t>
        </w:r>
        <w:r w:rsidRPr="00810FC4">
          <w:rPr>
            <w:rStyle w:val="Hyperlink"/>
            <w:rFonts w:eastAsia="Calibri"/>
          </w:rPr>
          <w:t>wisc</w:t>
        </w:r>
        <w:r w:rsidRPr="00810FC4">
          <w:rPr>
            <w:rStyle w:val="Hyperlink"/>
          </w:rPr>
          <w:t>.</w:t>
        </w:r>
        <w:r w:rsidRPr="00810FC4">
          <w:rPr>
            <w:rStyle w:val="Hyperlink"/>
            <w:rFonts w:eastAsia="Calibri"/>
          </w:rPr>
          <w:t>edu</w:t>
        </w:r>
        <w:r w:rsidRPr="00810FC4">
          <w:rPr>
            <w:rStyle w:val="Hyperlink"/>
          </w:rPr>
          <w:t>/</w:t>
        </w:r>
        <w:r w:rsidRPr="00810FC4">
          <w:rPr>
            <w:rStyle w:val="Hyperlink"/>
            <w:rFonts w:eastAsia="Calibri"/>
          </w:rPr>
          <w:t>academic</w:t>
        </w:r>
        <w:r w:rsidRPr="00810FC4">
          <w:rPr>
            <w:rStyle w:val="Hyperlink"/>
          </w:rPr>
          <w:t>-</w:t>
        </w:r>
        <w:r w:rsidRPr="00810FC4">
          <w:rPr>
            <w:rStyle w:val="Hyperlink"/>
            <w:rFonts w:eastAsia="Calibri"/>
          </w:rPr>
          <w:t>integrity</w:t>
        </w:r>
        <w:r w:rsidRPr="00810FC4">
          <w:rPr>
            <w:rStyle w:val="Hyperlink"/>
          </w:rPr>
          <w:t>/</w:t>
        </w:r>
      </w:hyperlink>
      <w:r w:rsidRPr="00810FC4">
        <w:t>.</w:t>
      </w:r>
      <w:r w:rsidR="005268A6">
        <w:t xml:space="preserve"> </w:t>
      </w:r>
      <w:r w:rsidR="002643A6" w:rsidRPr="002643A6">
        <w:rPr>
          <w:b/>
          <w:bCs/>
        </w:rPr>
        <w:t>Please n</w:t>
      </w:r>
      <w:r w:rsidR="005268A6" w:rsidRPr="002643A6">
        <w:rPr>
          <w:rFonts w:ascii="Helvetica" w:hAnsi="Helvetica"/>
          <w:b/>
          <w:bCs/>
        </w:rPr>
        <w:t>ote</w:t>
      </w:r>
      <w:r w:rsidR="005268A6" w:rsidRPr="00AE009A">
        <w:rPr>
          <w:rFonts w:ascii="Helvetica" w:hAnsi="Helvetica"/>
          <w:b/>
          <w:bCs/>
        </w:rPr>
        <w:t xml:space="preserve"> that in the case of plagiarism, you will be held to a more stringent standard than the standard university policy</w:t>
      </w:r>
      <w:r w:rsidR="005268A6">
        <w:rPr>
          <w:rFonts w:ascii="Helvetica" w:hAnsi="Helvetica"/>
        </w:rPr>
        <w:t>.</w:t>
      </w:r>
      <w:r w:rsidR="002643A6">
        <w:rPr>
          <w:rFonts w:ascii="Helvetica" w:hAnsi="Helvetica"/>
          <w:b/>
          <w:bCs/>
        </w:rPr>
        <w:t xml:space="preserve"> </w:t>
      </w:r>
    </w:p>
    <w:p w14:paraId="65EB1FA7" w14:textId="082A26BC" w:rsidR="00353362" w:rsidRDefault="00353362" w:rsidP="00810FC4"/>
    <w:p w14:paraId="541C9E56" w14:textId="03F05E45" w:rsidR="00353362" w:rsidRDefault="007D1FB9" w:rsidP="007D1FB9">
      <w:pPr>
        <w:contextualSpacing/>
        <w:jc w:val="both"/>
        <w:rPr>
          <w:rFonts w:ascii="Helvetica" w:hAnsi="Helvetica"/>
        </w:rPr>
      </w:pPr>
      <w:r w:rsidRPr="006B705E">
        <w:rPr>
          <w:rFonts w:ascii="Helvetica" w:hAnsi="Helvetica"/>
          <w:b/>
          <w:bCs/>
          <w:iCs/>
        </w:rPr>
        <w:t>Plagiarism policy</w:t>
      </w:r>
      <w:r>
        <w:rPr>
          <w:rFonts w:ascii="Helvetica" w:hAnsi="Helvetica"/>
          <w:i/>
        </w:rPr>
        <w:t>.</w:t>
      </w:r>
      <w:r w:rsidRPr="00C10F3F">
        <w:rPr>
          <w:rFonts w:ascii="Helvetica" w:hAnsi="Helvetica"/>
          <w:b/>
        </w:rPr>
        <w:t xml:space="preserve"> </w:t>
      </w:r>
      <w:r w:rsidRPr="00C10F3F">
        <w:rPr>
          <w:rFonts w:ascii="Helvetica" w:hAnsi="Helvetica"/>
        </w:rPr>
        <w:t xml:space="preserve">All assignments will be turned in through Canvas and automatically checked for plagiarism. Plagiarism is strictly prohibited and will be dealt with in a case-by-case basis. </w:t>
      </w:r>
      <w:r w:rsidRPr="00E01BC7">
        <w:rPr>
          <w:rFonts w:ascii="Helvetica" w:hAnsi="Helvetica"/>
          <w:b/>
          <w:bCs/>
        </w:rPr>
        <w:t>NOTE: For the purposes of this class, self-plagiarism is plagiarism and thus, prohibited.</w:t>
      </w:r>
      <w:r w:rsidRPr="00C10F3F">
        <w:rPr>
          <w:rFonts w:ascii="Helvetica" w:hAnsi="Helvetica"/>
        </w:rPr>
        <w:t xml:space="preserve"> </w:t>
      </w:r>
      <w:r>
        <w:rPr>
          <w:rFonts w:ascii="Helvetica" w:hAnsi="Helvetica"/>
        </w:rPr>
        <w:t xml:space="preserve">However, the course should be useful for your research career. So, you can turn in a final paper that also gets submitted to a conference. But, you cannot turn in a paper you used for a previous course. Please check with Professor Austerweil if you’re concerned or confused. </w:t>
      </w:r>
    </w:p>
    <w:p w14:paraId="14862C28" w14:textId="77777777" w:rsidR="0067552F" w:rsidRDefault="0067552F" w:rsidP="0067552F">
      <w:pPr>
        <w:rPr>
          <w:rFonts w:eastAsiaTheme="minorEastAsia"/>
          <w:b/>
          <w:sz w:val="24"/>
          <w:szCs w:val="24"/>
          <w:lang w:eastAsia="ja-JP"/>
        </w:rPr>
      </w:pPr>
    </w:p>
    <w:p w14:paraId="520EEB2C" w14:textId="3BB00FFB" w:rsidR="006B705E" w:rsidRPr="00017570" w:rsidRDefault="006B705E" w:rsidP="0067552F">
      <w:pPr>
        <w:rPr>
          <w:rFonts w:eastAsiaTheme="minorEastAsia"/>
          <w:sz w:val="24"/>
          <w:szCs w:val="24"/>
          <w:lang w:eastAsia="ja-JP"/>
        </w:rPr>
      </w:pPr>
      <w:r>
        <w:rPr>
          <w:rFonts w:eastAsiaTheme="minorEastAsia" w:hint="eastAsia"/>
          <w:b/>
          <w:sz w:val="24"/>
          <w:szCs w:val="24"/>
          <w:lang w:eastAsia="ja-JP"/>
        </w:rPr>
        <w:t>Generative AI Policy</w:t>
      </w:r>
      <w:r w:rsidR="00FD6821">
        <w:rPr>
          <w:rFonts w:eastAsiaTheme="minorEastAsia" w:hint="eastAsia"/>
          <w:b/>
          <w:sz w:val="24"/>
          <w:szCs w:val="24"/>
          <w:lang w:eastAsia="ja-JP"/>
        </w:rPr>
        <w:t>.</w:t>
      </w:r>
      <w:r w:rsidR="00017570">
        <w:rPr>
          <w:rFonts w:eastAsiaTheme="minorEastAsia" w:hint="eastAsia"/>
          <w:b/>
          <w:sz w:val="24"/>
          <w:szCs w:val="24"/>
          <w:lang w:eastAsia="ja-JP"/>
        </w:rPr>
        <w:t xml:space="preserve"> </w:t>
      </w:r>
      <w:r w:rsidR="00017570">
        <w:rPr>
          <w:rFonts w:ascii="Helvetica" w:hAnsi="Helvetica" w:cs="Helvetica"/>
          <w:i/>
          <w:iCs/>
        </w:rPr>
        <w:t xml:space="preserve"> </w:t>
      </w:r>
      <w:r w:rsidR="00017570">
        <w:rPr>
          <w:rFonts w:ascii="Helvetica" w:hAnsi="Helvetica" w:cs="Helvetica"/>
        </w:rPr>
        <w:t>Over the last few years, the ease of use and capabilities of modern AI technology has reached an unprecedented level of performance. Broadly, y</w:t>
      </w:r>
      <w:r w:rsidR="00017570" w:rsidRPr="00676A79">
        <w:rPr>
          <w:rFonts w:ascii="Helvetica" w:hAnsi="Helvetica" w:cs="Helvetica"/>
        </w:rPr>
        <w:t>ou are welcome to use artificial intelligence (AI) tools and applications (such as ChatGPT, DALL-E, etc.) in this class as they support the learning objectives of this course.</w:t>
      </w:r>
      <w:r w:rsidR="00017570" w:rsidRPr="00017570">
        <w:rPr>
          <w:rFonts w:ascii="Helvetica" w:eastAsiaTheme="minorEastAsia" w:hAnsi="Helvetica" w:cs="Helvetica" w:hint="eastAsia"/>
          <w:lang w:eastAsia="ja-JP"/>
        </w:rPr>
        <w:t xml:space="preserve"> </w:t>
      </w:r>
      <w:r w:rsidR="00017570">
        <w:rPr>
          <w:rFonts w:ascii="Helvetica" w:eastAsiaTheme="minorEastAsia" w:hAnsi="Helvetica" w:cs="Helvetica" w:hint="eastAsia"/>
          <w:lang w:eastAsia="ja-JP"/>
        </w:rPr>
        <w:t xml:space="preserve">For </w:t>
      </w:r>
      <w:r w:rsidR="00017570">
        <w:rPr>
          <w:rFonts w:ascii="Helvetica" w:eastAsiaTheme="minorEastAsia" w:hAnsi="Helvetica" w:cs="Helvetica"/>
          <w:lang w:eastAsia="ja-JP"/>
        </w:rPr>
        <w:t>technical</w:t>
      </w:r>
      <w:r w:rsidR="00017570">
        <w:rPr>
          <w:rFonts w:ascii="Helvetica" w:eastAsiaTheme="minorEastAsia" w:hAnsi="Helvetica" w:cs="Helvetica" w:hint="eastAsia"/>
          <w:lang w:eastAsia="ja-JP"/>
        </w:rPr>
        <w:t xml:space="preserve"> issues, they have become an </w:t>
      </w:r>
      <w:r w:rsidR="00017570">
        <w:rPr>
          <w:rFonts w:ascii="Helvetica" w:eastAsiaTheme="minorEastAsia" w:hAnsi="Helvetica" w:cs="Helvetica"/>
          <w:lang w:eastAsia="ja-JP"/>
        </w:rPr>
        <w:t>indispensable</w:t>
      </w:r>
      <w:r w:rsidR="00017570">
        <w:rPr>
          <w:rFonts w:ascii="Helvetica" w:eastAsiaTheme="minorEastAsia" w:hAnsi="Helvetica" w:cs="Helvetica" w:hint="eastAsia"/>
          <w:lang w:eastAsia="ja-JP"/>
        </w:rPr>
        <w:t xml:space="preserve"> tool and banning their use would be counterproductive from both pedagogical and research standpoints. However, </w:t>
      </w:r>
      <w:r w:rsidR="00017570">
        <w:rPr>
          <w:rFonts w:ascii="Helvetica" w:eastAsiaTheme="minorEastAsia" w:hAnsi="Helvetica" w:cs="Helvetica" w:hint="eastAsia"/>
          <w:b/>
          <w:bCs/>
          <w:lang w:eastAsia="ja-JP"/>
        </w:rPr>
        <w:t xml:space="preserve">you are prohibited from asking quiz </w:t>
      </w:r>
      <w:r w:rsidR="00B64CE6">
        <w:rPr>
          <w:rFonts w:ascii="Helvetica" w:eastAsiaTheme="minorEastAsia" w:hAnsi="Helvetica" w:cs="Helvetica" w:hint="eastAsia"/>
          <w:b/>
          <w:bCs/>
          <w:lang w:eastAsia="ja-JP"/>
        </w:rPr>
        <w:t xml:space="preserve">or assignment </w:t>
      </w:r>
      <w:r w:rsidR="00017570">
        <w:rPr>
          <w:rFonts w:ascii="Helvetica" w:eastAsiaTheme="minorEastAsia" w:hAnsi="Helvetica" w:cs="Helvetica" w:hint="eastAsia"/>
          <w:b/>
          <w:bCs/>
          <w:lang w:eastAsia="ja-JP"/>
        </w:rPr>
        <w:t xml:space="preserve">questions directly to them. Your answers to quizzes </w:t>
      </w:r>
      <w:r w:rsidR="00B64CE6">
        <w:rPr>
          <w:rFonts w:ascii="Helvetica" w:eastAsiaTheme="minorEastAsia" w:hAnsi="Helvetica" w:cs="Helvetica" w:hint="eastAsia"/>
          <w:b/>
          <w:bCs/>
          <w:lang w:eastAsia="ja-JP"/>
        </w:rPr>
        <w:t xml:space="preserve">and assignments </w:t>
      </w:r>
      <w:r w:rsidR="00017570">
        <w:rPr>
          <w:rFonts w:ascii="Helvetica" w:eastAsiaTheme="minorEastAsia" w:hAnsi="Helvetica" w:cs="Helvetica" w:hint="eastAsia"/>
          <w:b/>
          <w:bCs/>
          <w:lang w:eastAsia="ja-JP"/>
        </w:rPr>
        <w:t>can be informed by AI tools, but the majority of an answer should be written in your own words.</w:t>
      </w:r>
      <w:r w:rsidR="00B64CE6">
        <w:rPr>
          <w:rFonts w:ascii="Helvetica" w:eastAsiaTheme="minorEastAsia" w:hAnsi="Helvetica" w:cs="Helvetica" w:hint="eastAsia"/>
          <w:b/>
          <w:bCs/>
          <w:lang w:eastAsia="ja-JP"/>
        </w:rPr>
        <w:t xml:space="preserve"> For other parts of the class, you are expected to us</w:t>
      </w:r>
      <w:r w:rsidR="00FD6957">
        <w:rPr>
          <w:rFonts w:ascii="Helvetica" w:eastAsiaTheme="minorEastAsia" w:hAnsi="Helvetica" w:cs="Helvetica" w:hint="eastAsia"/>
          <w:b/>
          <w:bCs/>
          <w:lang w:eastAsia="ja-JP"/>
        </w:rPr>
        <w:t>e</w:t>
      </w:r>
      <w:r w:rsidR="00B64CE6">
        <w:rPr>
          <w:rFonts w:ascii="Helvetica" w:eastAsiaTheme="minorEastAsia" w:hAnsi="Helvetica" w:cs="Helvetica" w:hint="eastAsia"/>
          <w:b/>
          <w:bCs/>
          <w:lang w:eastAsia="ja-JP"/>
        </w:rPr>
        <w:t xml:space="preserve"> the following policy.</w:t>
      </w:r>
      <w:r w:rsidR="00017570">
        <w:rPr>
          <w:rFonts w:ascii="Helvetica" w:eastAsiaTheme="minorEastAsia" w:hAnsi="Helvetica" w:cs="Helvetica" w:hint="eastAsia"/>
          <w:lang w:eastAsia="ja-JP"/>
        </w:rPr>
        <w:t xml:space="preserve"> </w:t>
      </w:r>
      <w:r w:rsidR="00017570" w:rsidRPr="002E5DCD">
        <w:rPr>
          <w:rFonts w:ascii="Helvetica" w:hAnsi="Helvetica" w:cs="Helvetica"/>
        </w:rPr>
        <w:t>Your use of AI tools must be documented and cited to conform to this course’s expectations</w:t>
      </w:r>
      <w:r w:rsidR="00017570" w:rsidRPr="002E5DCD">
        <w:rPr>
          <w:rFonts w:ascii="Helvetica" w:eastAsiaTheme="minorEastAsia" w:hAnsi="Helvetica" w:cs="Helvetica" w:hint="eastAsia"/>
          <w:lang w:eastAsia="ja-JP"/>
        </w:rPr>
        <w:t>.</w:t>
      </w:r>
      <w:r w:rsidR="00017570">
        <w:rPr>
          <w:rFonts w:ascii="Helvetica" w:eastAsiaTheme="minorEastAsia" w:hAnsi="Helvetica" w:cs="Helvetica" w:hint="eastAsia"/>
          <w:b/>
          <w:bCs/>
          <w:lang w:eastAsia="ja-JP"/>
        </w:rPr>
        <w:t xml:space="preserve"> </w:t>
      </w:r>
      <w:r w:rsidR="00017570" w:rsidRPr="00AE7C1B">
        <w:rPr>
          <w:rFonts w:ascii="Helvetica" w:hAnsi="Helvetica" w:cs="Helvetica"/>
          <w:b/>
          <w:bCs/>
        </w:rPr>
        <w:t>Any documentation or citations included with your work will not be counted against any word/page limits.</w:t>
      </w:r>
      <w:r w:rsidR="00017570" w:rsidRPr="00017570">
        <w:rPr>
          <w:rFonts w:ascii="Helvetica" w:hAnsi="Helvetica" w:cs="Helvetica"/>
          <w:b/>
          <w:bCs/>
        </w:rPr>
        <w:t xml:space="preserve"> </w:t>
      </w:r>
      <w:r w:rsidR="00017570" w:rsidRPr="00AE7C1B">
        <w:rPr>
          <w:rFonts w:ascii="Helvetica" w:hAnsi="Helvetica" w:cs="Helvetica"/>
          <w:b/>
          <w:bCs/>
        </w:rPr>
        <w:t xml:space="preserve">Please be aware you are responsible for the information you submit based on an AI query </w:t>
      </w:r>
      <w:r w:rsidR="00017570" w:rsidRPr="00676A79">
        <w:rPr>
          <w:rFonts w:ascii="Helvetica" w:hAnsi="Helvetica" w:cs="Helvetica"/>
        </w:rPr>
        <w:t>(</w:t>
      </w:r>
      <w:r w:rsidR="00017570">
        <w:rPr>
          <w:rFonts w:ascii="Helvetica" w:hAnsi="Helvetica" w:cs="Helvetica"/>
        </w:rPr>
        <w:t>e.g.,</w:t>
      </w:r>
      <w:r w:rsidR="00017570" w:rsidRPr="00676A79">
        <w:rPr>
          <w:rFonts w:ascii="Helvetica" w:hAnsi="Helvetica" w:cs="Helvetica"/>
        </w:rPr>
        <w:t xml:space="preserve"> ensure your professor has allowed you to publicly post course content such as assignment or assessment prompts and that the AI generated results do not contain misinformation or unethical content).</w:t>
      </w:r>
    </w:p>
    <w:p w14:paraId="069F5717" w14:textId="77777777" w:rsidR="00FD6821" w:rsidRPr="006B705E" w:rsidRDefault="00FD6821" w:rsidP="0067552F">
      <w:pPr>
        <w:rPr>
          <w:rFonts w:eastAsiaTheme="minorEastAsia"/>
          <w:b/>
          <w:sz w:val="24"/>
          <w:szCs w:val="24"/>
          <w:lang w:eastAsia="ja-JP"/>
        </w:rPr>
      </w:pPr>
    </w:p>
    <w:p w14:paraId="05BFA0DD" w14:textId="77777777" w:rsidR="00A84CFB" w:rsidRDefault="00A84CFB" w:rsidP="00A84CFB">
      <w:pPr>
        <w:contextualSpacing/>
        <w:jc w:val="both"/>
        <w:rPr>
          <w:rFonts w:ascii="Helvetica" w:hAnsi="Helvetica" w:cs="Helvetica"/>
        </w:rPr>
      </w:pPr>
      <w:r>
        <w:rPr>
          <w:rFonts w:ascii="Helvetica" w:hAnsi="Helvetica" w:cs="Helvetica"/>
        </w:rPr>
        <w:t xml:space="preserve">NOTE: Given the rate of improvement over the last few years, it is hard to predict how AI tools will change over the semester. If a major disruption occurs, this policy is subject to change. Any changes will be clearly discussed and communicated through lecture and online announcements. </w:t>
      </w:r>
    </w:p>
    <w:p w14:paraId="693C3772" w14:textId="77777777" w:rsidR="00A84CFB" w:rsidRDefault="00A84CFB" w:rsidP="00327DD1">
      <w:pPr>
        <w:rPr>
          <w:rFonts w:eastAsiaTheme="minorEastAsia"/>
          <w:b/>
          <w:bCs/>
          <w:iCs/>
        </w:rPr>
      </w:pPr>
    </w:p>
    <w:p w14:paraId="0A8AF5AB" w14:textId="280880A6" w:rsidR="00327DD1" w:rsidRPr="00327DD1" w:rsidRDefault="00327DD1" w:rsidP="00327DD1">
      <w:pPr>
        <w:rPr>
          <w:rFonts w:eastAsiaTheme="minorEastAsia"/>
        </w:rPr>
      </w:pPr>
      <w:r w:rsidRPr="00327DD1">
        <w:rPr>
          <w:rFonts w:eastAsiaTheme="minorEastAsia"/>
          <w:b/>
          <w:bCs/>
          <w:iCs/>
        </w:rPr>
        <w:t>Ethics of being a student in the Department of Psychology</w:t>
      </w:r>
    </w:p>
    <w:p w14:paraId="0FFF5919" w14:textId="77777777" w:rsidR="00327DD1" w:rsidRPr="00327DD1" w:rsidRDefault="00327DD1" w:rsidP="00327DD1">
      <w:pPr>
        <w:rPr>
          <w:rFonts w:eastAsiaTheme="minorEastAsia"/>
        </w:rPr>
      </w:pPr>
      <w:r w:rsidRPr="00327DD1">
        <w:rPr>
          <w:rFonts w:eastAsiaTheme="minorEastAsia"/>
        </w:rPr>
        <w:t xml:space="preserve">The members of the faculty of the Department of Psychology at UW-Madison uphold the highest ethical standards of teaching and research.  They expect their students to uphold the same standards of ethical conduct. By registering for this course, you are implicitly agreeing to conduct yourself with the utmost integrity throughout the semester.  </w:t>
      </w:r>
    </w:p>
    <w:p w14:paraId="5209BB7E" w14:textId="77777777" w:rsidR="00327DD1" w:rsidRPr="00327DD1" w:rsidRDefault="00327DD1" w:rsidP="00327DD1">
      <w:pPr>
        <w:rPr>
          <w:rFonts w:eastAsiaTheme="minorEastAsia"/>
        </w:rPr>
      </w:pPr>
    </w:p>
    <w:p w14:paraId="5A6ABF71" w14:textId="77777777" w:rsidR="00327DD1" w:rsidRPr="00327DD1" w:rsidRDefault="00327DD1" w:rsidP="00327DD1">
      <w:pPr>
        <w:rPr>
          <w:rFonts w:eastAsiaTheme="minorEastAsia"/>
        </w:rPr>
      </w:pPr>
      <w:r w:rsidRPr="00327DD1">
        <w:rPr>
          <w:rFonts w:eastAsiaTheme="minorEastAsia"/>
        </w:rPr>
        <w:t>In the Department of Psychology, acts of academic misconduct are taken very seriously.  Such acts diminish the educational experience for all involved – students who commit the acts, classmates who would never consider engaging in such behaviors, and instructors.  Academic misconduct includes, but is not limited to, cheating on assignments and exams, stealing exams, sabotaging the work of classmates, submitting fraudulent data, plagiarizing the work of classmates or published and/or online sources, acquiring previously written papers and submitting them (altered or unaltered) for course assignments, collaborating with classmates when such collaboration is not authorized, and assisting fellow students in acts of misconduct.  Students who have knowledge that classmates have engaged in academic misconduct should report this to the instructor.</w:t>
      </w:r>
    </w:p>
    <w:p w14:paraId="4C3F36C1" w14:textId="77777777" w:rsidR="00327DD1" w:rsidRPr="00327DD1" w:rsidRDefault="00327DD1" w:rsidP="00327DD1">
      <w:pPr>
        <w:rPr>
          <w:rFonts w:eastAsiaTheme="minorEastAsia"/>
        </w:rPr>
      </w:pPr>
    </w:p>
    <w:p w14:paraId="302468C0" w14:textId="77777777" w:rsidR="00327DD1" w:rsidRPr="00327DD1" w:rsidRDefault="00327DD1" w:rsidP="00327DD1">
      <w:pPr>
        <w:rPr>
          <w:rFonts w:eastAsiaTheme="minorEastAsia"/>
          <w:b/>
        </w:rPr>
      </w:pPr>
      <w:r w:rsidRPr="00327DD1">
        <w:rPr>
          <w:rFonts w:eastAsiaTheme="minorEastAsia"/>
          <w:b/>
        </w:rPr>
        <w:t>ACADEMIC INTEGRITY</w:t>
      </w:r>
    </w:p>
    <w:p w14:paraId="7FD35108" w14:textId="77777777" w:rsidR="00327DD1" w:rsidRPr="00327DD1" w:rsidRDefault="00327DD1" w:rsidP="00327DD1">
      <w:pPr>
        <w:rPr>
          <w:rFonts w:eastAsiaTheme="minorEastAsia"/>
        </w:rPr>
      </w:pPr>
      <w:r w:rsidRPr="00327DD1">
        <w:rPr>
          <w:rFonts w:eastAsiaTheme="minorEastAsia"/>
        </w:rPr>
        <w:t xml:space="preserve">By enrolling in this course, each student assumes the responsibilities of an active participant in UW-Madison’s community of scholars in which everyone’s academic work and behavior are held to the highest academic integrity standards. Academic misconduct compromises the integrity of the university. Cheating, fabrication, plagiarism, unauthorized collaboration, and helping others commit these acts are examples of academic misconduct, which can result in </w:t>
      </w:r>
      <w:r w:rsidRPr="00327DD1">
        <w:rPr>
          <w:rFonts w:eastAsiaTheme="minorEastAsia"/>
        </w:rPr>
        <w:lastRenderedPageBreak/>
        <w:t xml:space="preserve">disciplinary action. This includes but is not limited to failure on the assignment/course, disciplinary probation, or suspension. Substantial or repeated cases of misconduct will be forwarded to the Office of Student Conduct &amp; Community Standards for additional review. For more information, refer to </w:t>
      </w:r>
      <w:hyperlink r:id="rId13" w:history="1">
        <w:r w:rsidRPr="00327DD1">
          <w:rPr>
            <w:rStyle w:val="Hyperlink"/>
            <w:rFonts w:eastAsiaTheme="minorEastAsia"/>
          </w:rPr>
          <w:t>https://conduct.students.wisc.edu/academic-misconduct/</w:t>
        </w:r>
      </w:hyperlink>
      <w:r w:rsidRPr="00327DD1">
        <w:rPr>
          <w:rFonts w:eastAsiaTheme="minorEastAsia"/>
        </w:rPr>
        <w:t>.</w:t>
      </w:r>
    </w:p>
    <w:p w14:paraId="68D8A474" w14:textId="77777777" w:rsidR="00327DD1" w:rsidRPr="00327DD1" w:rsidRDefault="00327DD1" w:rsidP="00327DD1">
      <w:pPr>
        <w:rPr>
          <w:rFonts w:eastAsiaTheme="minorEastAsia"/>
        </w:rPr>
      </w:pPr>
    </w:p>
    <w:p w14:paraId="5A29DC6B" w14:textId="77777777" w:rsidR="00327DD1" w:rsidRPr="00327DD1" w:rsidRDefault="00327DD1" w:rsidP="00327DD1">
      <w:pPr>
        <w:rPr>
          <w:rFonts w:eastAsiaTheme="minorEastAsia"/>
        </w:rPr>
      </w:pPr>
      <w:r w:rsidRPr="00327DD1">
        <w:rPr>
          <w:rFonts w:eastAsiaTheme="minorEastAsia"/>
          <w:b/>
        </w:rPr>
        <w:t>ACCOMMODATIONS POLICIES</w:t>
      </w:r>
    </w:p>
    <w:p w14:paraId="12F9CC64" w14:textId="77777777" w:rsidR="00327DD1" w:rsidRPr="00327DD1" w:rsidRDefault="00327DD1" w:rsidP="00327DD1">
      <w:pPr>
        <w:rPr>
          <w:rFonts w:eastAsiaTheme="minorEastAsia"/>
          <w:u w:val="single"/>
        </w:rPr>
      </w:pPr>
      <w:r w:rsidRPr="00327DD1">
        <w:rPr>
          <w:rFonts w:eastAsiaTheme="minorEastAsia"/>
          <w:b/>
        </w:rPr>
        <w:t>McBurney Disability Resource Center syllabus statement:</w:t>
      </w:r>
      <w:r w:rsidRPr="00327DD1">
        <w:rPr>
          <w:rFonts w:eastAsiaTheme="minorEastAsia"/>
        </w:rPr>
        <w:t xml:space="preserve"> “The University of Wisconsin-Madison supports the right of all enrolled students to a full and equal educational opportunity. The Americans with Disabilities Act (ADA), Wisconsin State Statute (36.12), and UW-Madison policy (Faculty Document 1071) require that students with disabilities be reasonably accommodated in instruction and campus life. Reasonable accommodations for students with disabilities is a shared faculty and student responsibility. Students are expected to inform faculty [me] of their need for instructional accommodations by the end of the third week of the semester, or as soon as possible after a disability has been incurred or recognized. Faculty [I], will work either directly with the student [you] or in coordination with the McBurney Center to identify and provide reasonable instructional accommodations. Disability information, including instructional accommodations as part of a student's educational record, is confidential and protected under FERPA.” </w:t>
      </w:r>
      <w:hyperlink r:id="rId14" w:history="1">
        <w:r w:rsidRPr="00327DD1">
          <w:rPr>
            <w:rStyle w:val="Hyperlink"/>
            <w:rFonts w:eastAsiaTheme="minorEastAsia"/>
          </w:rPr>
          <w:t>http://mcburney.wisc.edu/facstaffother/faculty/syllabus.php</w:t>
        </w:r>
      </w:hyperlink>
    </w:p>
    <w:p w14:paraId="1422D1CD" w14:textId="77777777" w:rsidR="00327DD1" w:rsidRPr="00327DD1" w:rsidRDefault="00327DD1" w:rsidP="00327DD1">
      <w:pPr>
        <w:rPr>
          <w:rFonts w:eastAsiaTheme="minorEastAsia"/>
          <w:u w:val="single"/>
        </w:rPr>
      </w:pPr>
    </w:p>
    <w:p w14:paraId="16D7652A" w14:textId="77777777" w:rsidR="00327DD1" w:rsidRPr="00327DD1" w:rsidRDefault="00327DD1" w:rsidP="00327DD1">
      <w:pPr>
        <w:rPr>
          <w:rFonts w:eastAsiaTheme="minorEastAsia"/>
        </w:rPr>
      </w:pPr>
      <w:r w:rsidRPr="00327DD1">
        <w:rPr>
          <w:rFonts w:eastAsiaTheme="minorEastAsia"/>
          <w:i/>
          <w:iCs/>
        </w:rPr>
        <w:t>UW-Madison students who have experienced sexual misconduct (which can include sexual harassment, sexual assault, dating violence and/or stalking) also have the right to request academic accommodations. This right is afforded them under Federal legislation (Title IX). Information about services and resources (including information about how to request accommodations) is available through Survivor Services, a part of University Health Services: </w:t>
      </w:r>
      <w:hyperlink r:id="rId15" w:tgtFrame="_blank" w:history="1">
        <w:r w:rsidRPr="00327DD1">
          <w:rPr>
            <w:rStyle w:val="Hyperlink"/>
            <w:rFonts w:eastAsiaTheme="minorEastAsia"/>
            <w:i/>
            <w:iCs/>
          </w:rPr>
          <w:t>https://www.uhs.wisc.edu/survivor-services/</w:t>
        </w:r>
      </w:hyperlink>
      <w:r w:rsidRPr="00327DD1">
        <w:rPr>
          <w:rFonts w:eastAsiaTheme="minorEastAsia"/>
          <w:i/>
          <w:iCs/>
        </w:rPr>
        <w:t> .</w:t>
      </w:r>
    </w:p>
    <w:p w14:paraId="6050BEDE" w14:textId="77777777" w:rsidR="00327DD1" w:rsidRPr="00327DD1" w:rsidRDefault="00327DD1" w:rsidP="00327DD1">
      <w:pPr>
        <w:rPr>
          <w:rFonts w:eastAsiaTheme="minorEastAsia"/>
        </w:rPr>
      </w:pPr>
    </w:p>
    <w:p w14:paraId="14B736D9" w14:textId="77777777" w:rsidR="00327DD1" w:rsidRPr="00327DD1" w:rsidRDefault="00327DD1" w:rsidP="00327DD1">
      <w:pPr>
        <w:rPr>
          <w:rFonts w:eastAsiaTheme="minorEastAsia"/>
          <w:b/>
        </w:rPr>
      </w:pPr>
    </w:p>
    <w:p w14:paraId="53BFE165" w14:textId="77777777" w:rsidR="00327DD1" w:rsidRPr="00327DD1" w:rsidRDefault="00327DD1" w:rsidP="00327DD1">
      <w:pPr>
        <w:rPr>
          <w:rFonts w:eastAsiaTheme="minorEastAsia"/>
          <w:b/>
        </w:rPr>
      </w:pPr>
      <w:r w:rsidRPr="00327DD1">
        <w:rPr>
          <w:rFonts w:eastAsiaTheme="minorEastAsia"/>
          <w:b/>
        </w:rPr>
        <w:t>DIVERSITY &amp; INCLUSION</w:t>
      </w:r>
    </w:p>
    <w:p w14:paraId="0336D33C" w14:textId="77777777" w:rsidR="00327DD1" w:rsidRPr="00327DD1" w:rsidRDefault="00327DD1" w:rsidP="00327DD1">
      <w:pPr>
        <w:rPr>
          <w:rFonts w:eastAsiaTheme="minorEastAsia"/>
          <w:iCs/>
        </w:rPr>
      </w:pPr>
      <w:r w:rsidRPr="00327DD1">
        <w:rPr>
          <w:rFonts w:eastAsiaTheme="minorEastAsia"/>
          <w:b/>
        </w:rPr>
        <w:t>Institutional statement on diversity:</w:t>
      </w:r>
      <w:r w:rsidRPr="00327DD1">
        <w:rPr>
          <w:rFonts w:eastAsiaTheme="minorEastAsia"/>
        </w:rPr>
        <w:t xml:space="preserve"> “</w:t>
      </w:r>
      <w:r w:rsidRPr="00327DD1">
        <w:rPr>
          <w:rFonts w:eastAsiaTheme="minorEastAsia"/>
          <w:iCs/>
        </w:rPr>
        <w:t>Diversity is a source of strength, creativity, and innovation for UW-Madison. We value the contributions of each person and respect the profound ways their identity, culture, background, experience, status, abilities, and opinion enrich the university community. We commit ourselves to the pursuit of excellence in teaching, research, outreach, and diversity as inextricably linked goals.</w:t>
      </w:r>
    </w:p>
    <w:p w14:paraId="69525BB8" w14:textId="77777777" w:rsidR="00327DD1" w:rsidRPr="00327DD1" w:rsidRDefault="00327DD1" w:rsidP="00327DD1">
      <w:pPr>
        <w:rPr>
          <w:rFonts w:eastAsiaTheme="minorEastAsia"/>
          <w:iCs/>
        </w:rPr>
      </w:pPr>
    </w:p>
    <w:p w14:paraId="17958128" w14:textId="77777777" w:rsidR="00327DD1" w:rsidRPr="00327DD1" w:rsidRDefault="00327DD1" w:rsidP="00327DD1">
      <w:pPr>
        <w:rPr>
          <w:rFonts w:eastAsiaTheme="minorEastAsia"/>
          <w:iCs/>
        </w:rPr>
      </w:pPr>
      <w:r w:rsidRPr="00327DD1">
        <w:rPr>
          <w:rFonts w:eastAsiaTheme="minorEastAsia"/>
          <w:iCs/>
        </w:rPr>
        <w:t>The University of Wisconsin-Madison fulfills its public mission by creating a welcoming and inclusive community for people from every background – people who as students, faculty, and staff serve Wisconsin and the world.”</w:t>
      </w:r>
      <w:r w:rsidRPr="00327DD1">
        <w:rPr>
          <w:rFonts w:eastAsiaTheme="minorEastAsia"/>
        </w:rPr>
        <w:t xml:space="preserve"> </w:t>
      </w:r>
      <w:hyperlink r:id="rId16" w:history="1">
        <w:r w:rsidRPr="00327DD1">
          <w:rPr>
            <w:rStyle w:val="Hyperlink"/>
            <w:rFonts w:eastAsiaTheme="minorEastAsia"/>
            <w:iCs/>
          </w:rPr>
          <w:t>https://diversity.wisc.edu/</w:t>
        </w:r>
      </w:hyperlink>
      <w:r w:rsidRPr="00327DD1">
        <w:rPr>
          <w:rFonts w:eastAsiaTheme="minorEastAsia"/>
          <w:iCs/>
        </w:rPr>
        <w:t xml:space="preserve"> </w:t>
      </w:r>
    </w:p>
    <w:p w14:paraId="5D88A7CF" w14:textId="77777777" w:rsidR="00327DD1" w:rsidRPr="00327DD1" w:rsidRDefault="00327DD1" w:rsidP="00327DD1">
      <w:pPr>
        <w:rPr>
          <w:rFonts w:eastAsiaTheme="minorEastAsia"/>
          <w:iCs/>
        </w:rPr>
      </w:pPr>
    </w:p>
    <w:p w14:paraId="5E9A8697" w14:textId="77777777" w:rsidR="00327DD1" w:rsidRPr="00327DD1" w:rsidRDefault="00327DD1" w:rsidP="00327DD1">
      <w:pPr>
        <w:rPr>
          <w:rFonts w:eastAsiaTheme="minorEastAsia"/>
          <w:b/>
          <w:bCs/>
          <w:iCs/>
        </w:rPr>
      </w:pPr>
      <w:r w:rsidRPr="00327DD1">
        <w:rPr>
          <w:rFonts w:eastAsiaTheme="minorEastAsia"/>
          <w:b/>
          <w:bCs/>
          <w:iCs/>
        </w:rPr>
        <w:t>Complaints</w:t>
      </w:r>
    </w:p>
    <w:p w14:paraId="692A3940" w14:textId="77777777" w:rsidR="00327DD1" w:rsidRPr="00327DD1" w:rsidRDefault="00327DD1" w:rsidP="00327DD1">
      <w:pPr>
        <w:rPr>
          <w:rFonts w:eastAsiaTheme="minorEastAsia"/>
        </w:rPr>
      </w:pPr>
      <w:r w:rsidRPr="00327DD1">
        <w:rPr>
          <w:rFonts w:eastAsiaTheme="minorEastAsia"/>
        </w:rPr>
        <w:t xml:space="preserve">Occasionally, a student may have a complaint about a TA or course instructor. If that happens, you should feel free to discuss the matter directly with the TA or instructor. If the complaint is about the TA and you do not feel comfortable discussing it with the individual, you should discuss it with the course instructor. Complaints about mistakes in grading should be resolved with the TA and/or instructor in the great majority of cases. If the complaint is about the </w:t>
      </w:r>
      <w:r w:rsidRPr="00327DD1">
        <w:rPr>
          <w:rFonts w:eastAsiaTheme="minorEastAsia"/>
        </w:rPr>
        <w:lastRenderedPageBreak/>
        <w:t xml:space="preserve">instructor (other than ordinary grading questions) and you do not feel comfortable discussing it with the individual, make an appointment to speak to the Associate Chair for Graduate Studies, Professor [Department Contact], </w:t>
      </w:r>
      <w:hyperlink r:id="rId17" w:history="1">
        <w:r w:rsidRPr="00327DD1">
          <w:rPr>
            <w:rStyle w:val="Hyperlink"/>
            <w:rFonts w:eastAsiaTheme="minorEastAsia"/>
          </w:rPr>
          <w:t>[email removed]</w:t>
        </w:r>
      </w:hyperlink>
      <w:r w:rsidRPr="00327DD1">
        <w:rPr>
          <w:rFonts w:eastAsiaTheme="minorEastAsia"/>
        </w:rPr>
        <w:t>.</w:t>
      </w:r>
    </w:p>
    <w:p w14:paraId="13E349C2" w14:textId="77777777" w:rsidR="00327DD1" w:rsidRPr="00327DD1" w:rsidRDefault="00327DD1" w:rsidP="00327DD1">
      <w:pPr>
        <w:rPr>
          <w:rFonts w:eastAsiaTheme="minorEastAsia"/>
        </w:rPr>
      </w:pPr>
    </w:p>
    <w:p w14:paraId="11915479" w14:textId="77777777" w:rsidR="00327DD1" w:rsidRPr="00327DD1" w:rsidRDefault="00327DD1" w:rsidP="00327DD1">
      <w:pPr>
        <w:rPr>
          <w:rFonts w:eastAsiaTheme="minorEastAsia"/>
        </w:rPr>
      </w:pPr>
      <w:r w:rsidRPr="00327DD1">
        <w:rPr>
          <w:rFonts w:eastAsiaTheme="minorEastAsia"/>
        </w:rPr>
        <w:t>If you have concerns about climate or bias in this class, or if you wish to report an incident of bias or hate that has occurred in class, you may contact the Chair of the Department, Professor [Department Contact] (</w:t>
      </w:r>
      <w:hyperlink r:id="rId18" w:history="1">
        <w:r w:rsidRPr="00327DD1">
          <w:rPr>
            <w:rStyle w:val="Hyperlink"/>
            <w:rFonts w:eastAsiaTheme="minorEastAsia"/>
          </w:rPr>
          <w:t>[email removed]</w:t>
        </w:r>
      </w:hyperlink>
      <w:r w:rsidRPr="00327DD1">
        <w:rPr>
          <w:rFonts w:eastAsiaTheme="minorEastAsia"/>
        </w:rPr>
        <w:t>) or the Chair of the Psychology Department Climate &amp; Diversity Committee, [Department Contact] (</w:t>
      </w:r>
      <w:hyperlink r:id="rId19" w:history="1">
        <w:r w:rsidRPr="00327DD1">
          <w:rPr>
            <w:rStyle w:val="Hyperlink"/>
            <w:rFonts w:eastAsiaTheme="minorEastAsia"/>
          </w:rPr>
          <w:t>[email removed]</w:t>
        </w:r>
      </w:hyperlink>
      <w:r w:rsidRPr="00327DD1">
        <w:rPr>
          <w:rFonts w:eastAsiaTheme="minorEastAsia"/>
        </w:rPr>
        <w:t>). You may also use the University’s bias incident reporting system, which you can reach at the following link: </w:t>
      </w:r>
      <w:hyperlink r:id="rId20" w:tooltip="https://osas.wisc.edu/report-an-issue/bias-or-hate-reporting/" w:history="1">
        <w:r w:rsidRPr="00327DD1">
          <w:rPr>
            <w:rStyle w:val="Hyperlink"/>
            <w:rFonts w:eastAsiaTheme="minorEastAsia"/>
          </w:rPr>
          <w:t>https://osas.wisc.edu/report-an-issue/bias-or-hate-reporting/</w:t>
        </w:r>
      </w:hyperlink>
      <w:r w:rsidRPr="00327DD1">
        <w:rPr>
          <w:rFonts w:eastAsiaTheme="minorEastAsia"/>
        </w:rPr>
        <w:t>.</w:t>
      </w:r>
    </w:p>
    <w:p w14:paraId="0F6253E4" w14:textId="77777777" w:rsidR="00327DD1" w:rsidRPr="00327DD1" w:rsidRDefault="00327DD1" w:rsidP="00327DD1">
      <w:pPr>
        <w:rPr>
          <w:rFonts w:eastAsiaTheme="minorEastAsia"/>
        </w:rPr>
      </w:pPr>
    </w:p>
    <w:p w14:paraId="4A391291" w14:textId="77777777" w:rsidR="00327DD1" w:rsidRPr="00327DD1" w:rsidRDefault="00327DD1" w:rsidP="00327DD1">
      <w:pPr>
        <w:rPr>
          <w:rFonts w:eastAsiaTheme="minorEastAsia"/>
          <w:b/>
          <w:bCs/>
          <w:i/>
          <w:iCs/>
        </w:rPr>
      </w:pPr>
    </w:p>
    <w:p w14:paraId="0A8A1C1F" w14:textId="77777777" w:rsidR="00327DD1" w:rsidRPr="00327DD1" w:rsidRDefault="00327DD1" w:rsidP="00327DD1">
      <w:pPr>
        <w:rPr>
          <w:rFonts w:eastAsiaTheme="minorEastAsia"/>
          <w:b/>
          <w:bCs/>
        </w:rPr>
      </w:pPr>
      <w:r w:rsidRPr="00327DD1">
        <w:rPr>
          <w:rFonts w:eastAsiaTheme="minorEastAsia"/>
          <w:b/>
          <w:bCs/>
        </w:rPr>
        <w:t>CONCERNS ABOUT SEXUAL MISCONDUCT</w:t>
      </w:r>
    </w:p>
    <w:p w14:paraId="6F6583C3" w14:textId="77777777" w:rsidR="00327DD1" w:rsidRPr="00327DD1" w:rsidRDefault="00327DD1" w:rsidP="00327DD1">
      <w:pPr>
        <w:rPr>
          <w:rFonts w:eastAsiaTheme="minorEastAsia"/>
        </w:rPr>
      </w:pPr>
      <w:r w:rsidRPr="00327DD1">
        <w:rPr>
          <w:rFonts w:eastAsiaTheme="minorEastAsia"/>
        </w:rPr>
        <w:t>All students deserve to be safe and respected at UW-Madison. Unfortunately, we know that sexual and relationship violence do happen here. Free, confidential resources are available on and off campus for students impacted by sexual assault, sexual harassment, dating violence, and stalking (regardless of when the violence occurred). You don’t have to label your experience to seek help. Friends of survivors can reach out for support too. A list of resources can be found at </w:t>
      </w:r>
      <w:hyperlink r:id="rId21" w:history="1">
        <w:r w:rsidRPr="00327DD1">
          <w:rPr>
            <w:rStyle w:val="Hyperlink"/>
            <w:rFonts w:eastAsiaTheme="minorEastAsia"/>
          </w:rPr>
          <w:t>https://www.uhs.wisc.edu/survivor-resources/</w:t>
        </w:r>
      </w:hyperlink>
    </w:p>
    <w:p w14:paraId="247CBA04" w14:textId="77777777" w:rsidR="00327DD1" w:rsidRPr="00327DD1" w:rsidRDefault="00327DD1" w:rsidP="00327DD1">
      <w:pPr>
        <w:rPr>
          <w:rFonts w:eastAsiaTheme="minorEastAsia"/>
        </w:rPr>
      </w:pPr>
    </w:p>
    <w:p w14:paraId="5FF8EDC3" w14:textId="77777777" w:rsidR="00327DD1" w:rsidRPr="00327DD1" w:rsidRDefault="00327DD1" w:rsidP="00327DD1">
      <w:pPr>
        <w:rPr>
          <w:rFonts w:eastAsiaTheme="minorEastAsia"/>
        </w:rPr>
      </w:pPr>
      <w:r w:rsidRPr="00327DD1">
        <w:rPr>
          <w:rFonts w:eastAsiaTheme="minorEastAsia"/>
        </w:rPr>
        <w:t>If you wish to speak to someone in the Department of Psychology about your concerns, you may contact the Chair of the Department, Professor [Department Contact] (</w:t>
      </w:r>
      <w:hyperlink r:id="rId22" w:history="1">
        <w:r w:rsidRPr="00327DD1">
          <w:rPr>
            <w:rStyle w:val="Hyperlink"/>
            <w:rFonts w:eastAsiaTheme="minorEastAsia"/>
          </w:rPr>
          <w:t>[email removed]</w:t>
        </w:r>
      </w:hyperlink>
      <w:r w:rsidRPr="00327DD1">
        <w:rPr>
          <w:rFonts w:eastAsiaTheme="minorEastAsia"/>
        </w:rPr>
        <w:t xml:space="preserve">) or the Associate Chair of Graduate Studies, Professor [Department Contact], </w:t>
      </w:r>
      <w:hyperlink r:id="rId23" w:history="1">
        <w:r w:rsidRPr="00327DD1">
          <w:rPr>
            <w:rStyle w:val="Hyperlink"/>
            <w:rFonts w:eastAsiaTheme="minorEastAsia"/>
          </w:rPr>
          <w:t>[email removed]</w:t>
        </w:r>
      </w:hyperlink>
      <w:r w:rsidRPr="00327DD1">
        <w:rPr>
          <w:rFonts w:eastAsiaTheme="minorEastAsia"/>
        </w:rPr>
        <w:t xml:space="preserve">). </w:t>
      </w:r>
    </w:p>
    <w:p w14:paraId="6BC64886" w14:textId="77777777" w:rsidR="00327DD1" w:rsidRPr="00327DD1" w:rsidRDefault="00327DD1" w:rsidP="00327DD1">
      <w:pPr>
        <w:rPr>
          <w:rFonts w:eastAsiaTheme="minorEastAsia"/>
        </w:rPr>
      </w:pPr>
      <w:r w:rsidRPr="00327DD1">
        <w:rPr>
          <w:rFonts w:eastAsiaTheme="minorEastAsia"/>
        </w:rPr>
        <w:t>Please note that all of these individuals are Responsible Employees (</w:t>
      </w:r>
      <w:hyperlink r:id="rId24" w:anchor="responsible-employees" w:history="1">
        <w:r w:rsidRPr="00327DD1">
          <w:rPr>
            <w:rStyle w:val="Hyperlink"/>
            <w:rFonts w:eastAsiaTheme="minorEastAsia"/>
          </w:rPr>
          <w:t>https://compliance.wisc.edu/titleix/mandatory-reporting/#responsible-employees</w:t>
        </w:r>
      </w:hyperlink>
      <w:r w:rsidRPr="00327DD1">
        <w:rPr>
          <w:rFonts w:eastAsiaTheme="minorEastAsia"/>
        </w:rPr>
        <w:t>).</w:t>
      </w:r>
    </w:p>
    <w:p w14:paraId="3E7C9D6D" w14:textId="77777777" w:rsidR="004D26DD" w:rsidRDefault="004D26DD" w:rsidP="00CC79AC">
      <w:pPr>
        <w:rPr>
          <w:rFonts w:eastAsiaTheme="minorEastAsia"/>
        </w:rPr>
      </w:pPr>
    </w:p>
    <w:p w14:paraId="1D03490F" w14:textId="5FCE8DE6" w:rsidR="00155E3C" w:rsidRDefault="00155E3C" w:rsidP="00CC79AC">
      <w:pPr>
        <w:rPr>
          <w:b/>
        </w:rPr>
      </w:pPr>
    </w:p>
    <w:p w14:paraId="0419907E" w14:textId="77777777" w:rsidR="0066503D" w:rsidRDefault="0066503D" w:rsidP="0066503D">
      <w:pPr>
        <w:contextualSpacing/>
        <w:rPr>
          <w:rFonts w:ascii="Helvetica" w:hAnsi="Helvetica"/>
          <w:b/>
        </w:rPr>
      </w:pPr>
      <w:r>
        <w:rPr>
          <w:rFonts w:ascii="Helvetica" w:hAnsi="Helvetica"/>
          <w:b/>
        </w:rPr>
        <w:t>Schedule of classes and readings:</w:t>
      </w:r>
    </w:p>
    <w:p w14:paraId="63C8E0C0" w14:textId="1E7C9B46" w:rsidR="0066503D" w:rsidRDefault="0066503D" w:rsidP="0066503D">
      <w:pPr>
        <w:contextualSpacing/>
        <w:rPr>
          <w:rFonts w:ascii="Helvetica" w:hAnsi="Helvetica"/>
        </w:rPr>
      </w:pPr>
      <w:r>
        <w:rPr>
          <w:rFonts w:ascii="Helvetica" w:hAnsi="Helvetica"/>
        </w:rPr>
        <w:t xml:space="preserve">Week </w:t>
      </w:r>
      <w:r w:rsidR="003557DB">
        <w:rPr>
          <w:rFonts w:ascii="Helvetica" w:hAnsi="Helvetica"/>
        </w:rPr>
        <w:t>1</w:t>
      </w:r>
      <w:r>
        <w:rPr>
          <w:rFonts w:ascii="Helvetica" w:hAnsi="Helvetica"/>
        </w:rPr>
        <w:t>: Course Introduction</w:t>
      </w:r>
      <w:r w:rsidR="003557DB">
        <w:rPr>
          <w:rFonts w:ascii="Helvetica" w:hAnsi="Helvetica"/>
        </w:rPr>
        <w:t>/Admin and Intro to Basic Bayes (01/</w:t>
      </w:r>
      <w:r w:rsidR="00744CEA">
        <w:rPr>
          <w:rFonts w:ascii="Helvetica" w:eastAsiaTheme="minorEastAsia" w:hAnsi="Helvetica" w:hint="eastAsia"/>
          <w:lang w:eastAsia="ja-JP"/>
        </w:rPr>
        <w:t>23</w:t>
      </w:r>
      <w:r w:rsidR="003557DB">
        <w:rPr>
          <w:rFonts w:ascii="Helvetica" w:hAnsi="Helvetica"/>
        </w:rPr>
        <w:t>)</w:t>
      </w:r>
    </w:p>
    <w:p w14:paraId="77896D3B" w14:textId="792B8FC4" w:rsidR="00BD55EF" w:rsidRPr="00530D03" w:rsidRDefault="007524AA" w:rsidP="0066503D">
      <w:pPr>
        <w:ind w:left="720"/>
        <w:contextualSpacing/>
        <w:rPr>
          <w:rFonts w:ascii="Helvetica" w:hAnsi="Helvetica" w:cs="Helvetica"/>
          <w:color w:val="auto"/>
          <w:shd w:val="clear" w:color="auto" w:fill="FFFFFF"/>
        </w:rPr>
      </w:pPr>
      <w:r w:rsidRPr="00530D03">
        <w:rPr>
          <w:rFonts w:ascii="Helvetica" w:hAnsi="Helvetica" w:cs="Helvetica"/>
          <w:color w:val="auto"/>
          <w:shd w:val="clear" w:color="auto" w:fill="FFFFFF"/>
        </w:rPr>
        <w:t>Rahwan, I., Cebrian, M., Obradovich, N., Bongard, J., Bonnefon, J. F., Breazeal, C., ... &amp; Jennings, N. R. (2019). Machine behaviour. </w:t>
      </w:r>
      <w:r w:rsidRPr="00530D03">
        <w:rPr>
          <w:rFonts w:ascii="Helvetica" w:hAnsi="Helvetica" w:cs="Helvetica"/>
          <w:i/>
          <w:iCs/>
          <w:color w:val="auto"/>
          <w:shd w:val="clear" w:color="auto" w:fill="FFFFFF"/>
        </w:rPr>
        <w:t>Nature</w:t>
      </w:r>
      <w:r w:rsidRPr="00530D03">
        <w:rPr>
          <w:rFonts w:ascii="Helvetica" w:hAnsi="Helvetica" w:cs="Helvetica"/>
          <w:color w:val="auto"/>
          <w:shd w:val="clear" w:color="auto" w:fill="FFFFFF"/>
        </w:rPr>
        <w:t>, </w:t>
      </w:r>
      <w:r w:rsidRPr="00530D03">
        <w:rPr>
          <w:rFonts w:ascii="Helvetica" w:hAnsi="Helvetica" w:cs="Helvetica"/>
          <w:i/>
          <w:iCs/>
          <w:color w:val="auto"/>
          <w:shd w:val="clear" w:color="auto" w:fill="FFFFFF"/>
        </w:rPr>
        <w:t>568</w:t>
      </w:r>
      <w:r w:rsidRPr="00530D03">
        <w:rPr>
          <w:rFonts w:ascii="Helvetica" w:hAnsi="Helvetica" w:cs="Helvetica"/>
          <w:color w:val="auto"/>
          <w:shd w:val="clear" w:color="auto" w:fill="FFFFFF"/>
        </w:rPr>
        <w:t>(7753), 477-486.</w:t>
      </w:r>
    </w:p>
    <w:p w14:paraId="17375242" w14:textId="77777777" w:rsidR="007524AA" w:rsidRPr="00530D03" w:rsidRDefault="007524AA" w:rsidP="0066503D">
      <w:pPr>
        <w:ind w:left="720"/>
        <w:contextualSpacing/>
        <w:rPr>
          <w:rFonts w:ascii="Helvetica" w:hAnsi="Helvetica" w:cs="Helvetica"/>
          <w:color w:val="auto"/>
        </w:rPr>
      </w:pPr>
    </w:p>
    <w:p w14:paraId="53CB2A0C" w14:textId="441BA0BC" w:rsidR="00BD55EF" w:rsidRDefault="00BD55EF" w:rsidP="0066503D">
      <w:pPr>
        <w:ind w:left="720"/>
        <w:contextualSpacing/>
        <w:rPr>
          <w:rFonts w:ascii="Helvetica" w:hAnsi="Helvetica"/>
        </w:rPr>
      </w:pPr>
      <w:r>
        <w:rPr>
          <w:rFonts w:ascii="Helvetica" w:hAnsi="Helvetica"/>
        </w:rPr>
        <w:t xml:space="preserve">Anderson, E. (2020, July). Controversial Detroit facial recognition got him arrested for a crime he didn’t commit. </w:t>
      </w:r>
      <w:r>
        <w:rPr>
          <w:rFonts w:ascii="Helvetica" w:hAnsi="Helvetica"/>
          <w:i/>
          <w:iCs/>
        </w:rPr>
        <w:t>Detroit Free Press</w:t>
      </w:r>
      <w:r>
        <w:rPr>
          <w:rFonts w:ascii="Helvetica" w:hAnsi="Helvetica"/>
        </w:rPr>
        <w:t xml:space="preserve">, 1-4. </w:t>
      </w:r>
    </w:p>
    <w:p w14:paraId="72F21400" w14:textId="4BF63DAF" w:rsidR="00334099" w:rsidRDefault="00334099" w:rsidP="0066503D">
      <w:pPr>
        <w:ind w:left="720"/>
        <w:contextualSpacing/>
        <w:rPr>
          <w:rFonts w:ascii="Helvetica" w:hAnsi="Helvetica"/>
        </w:rPr>
      </w:pPr>
    </w:p>
    <w:p w14:paraId="37688137" w14:textId="137BC9C4" w:rsidR="00334099" w:rsidRPr="00504C91" w:rsidRDefault="00334099" w:rsidP="00334099">
      <w:pPr>
        <w:ind w:left="720"/>
        <w:rPr>
          <w:rFonts w:ascii="Helvetica" w:hAnsi="Helvetica"/>
        </w:rPr>
      </w:pPr>
      <w:r>
        <w:rPr>
          <w:rFonts w:ascii="Helvetica" w:hAnsi="Helvetica"/>
        </w:rPr>
        <w:t xml:space="preserve">Austerweil, J. L. (in prep). Introduction to Bayesian theory. </w:t>
      </w:r>
      <w:r>
        <w:rPr>
          <w:rFonts w:ascii="Helvetica" w:hAnsi="Helvetica"/>
          <w:i/>
          <w:iCs/>
        </w:rPr>
        <w:t xml:space="preserve">Unpublished Manuscript. </w:t>
      </w:r>
      <w:r>
        <w:rPr>
          <w:rFonts w:ascii="Helvetica" w:hAnsi="Helvetica"/>
        </w:rPr>
        <w:t xml:space="preserve">(read </w:t>
      </w:r>
      <w:r w:rsidR="00DE24B9">
        <w:rPr>
          <w:rFonts w:ascii="Helvetica" w:eastAsiaTheme="minorEastAsia" w:hAnsi="Helvetica" w:hint="eastAsia"/>
          <w:lang w:eastAsia="ja-JP"/>
        </w:rPr>
        <w:t xml:space="preserve">until </w:t>
      </w:r>
      <w:r>
        <w:rPr>
          <w:rFonts w:ascii="Helvetica" w:hAnsi="Helvetica"/>
        </w:rPr>
        <w:t>Continuous probability).</w:t>
      </w:r>
    </w:p>
    <w:p w14:paraId="25E1BDCF" w14:textId="761279EF" w:rsidR="0066503D" w:rsidRPr="00466A64" w:rsidRDefault="0066503D" w:rsidP="00BD55EF">
      <w:pPr>
        <w:tabs>
          <w:tab w:val="left" w:pos="6175"/>
        </w:tabs>
        <w:ind w:left="720"/>
        <w:contextualSpacing/>
        <w:rPr>
          <w:rFonts w:ascii="Helvetica" w:hAnsi="Helvetica"/>
          <w:i/>
        </w:rPr>
      </w:pPr>
    </w:p>
    <w:p w14:paraId="603B82DE" w14:textId="7A94E451" w:rsidR="0066503D" w:rsidRDefault="0066503D" w:rsidP="0066503D">
      <w:pPr>
        <w:rPr>
          <w:rFonts w:ascii="Helvetica" w:hAnsi="Helvetica"/>
        </w:rPr>
      </w:pPr>
      <w:r>
        <w:rPr>
          <w:rFonts w:ascii="Helvetica" w:hAnsi="Helvetica"/>
        </w:rPr>
        <w:t xml:space="preserve">Week </w:t>
      </w:r>
      <w:r w:rsidR="003557DB">
        <w:rPr>
          <w:rFonts w:ascii="Helvetica" w:hAnsi="Helvetica"/>
        </w:rPr>
        <w:t>2</w:t>
      </w:r>
      <w:r>
        <w:rPr>
          <w:rFonts w:ascii="Helvetica" w:hAnsi="Helvetica"/>
        </w:rPr>
        <w:t>: Basic Bayes</w:t>
      </w:r>
      <w:r w:rsidR="003557DB">
        <w:rPr>
          <w:rFonts w:ascii="Helvetica" w:hAnsi="Helvetica"/>
        </w:rPr>
        <w:t xml:space="preserve"> Continued</w:t>
      </w:r>
      <w:r>
        <w:rPr>
          <w:rFonts w:ascii="Helvetica" w:hAnsi="Helvetica"/>
        </w:rPr>
        <w:t xml:space="preserve"> (</w:t>
      </w:r>
      <w:r w:rsidR="00052228">
        <w:rPr>
          <w:rFonts w:ascii="Helvetica" w:eastAsiaTheme="minorEastAsia" w:hAnsi="Helvetica" w:hint="eastAsia"/>
          <w:lang w:eastAsia="ja-JP"/>
        </w:rPr>
        <w:t>01/30</w:t>
      </w:r>
      <w:r>
        <w:rPr>
          <w:rFonts w:ascii="Helvetica" w:hAnsi="Helvetica"/>
        </w:rPr>
        <w:t>)</w:t>
      </w:r>
    </w:p>
    <w:p w14:paraId="19CBF890" w14:textId="7FDEED4E" w:rsidR="00504C91" w:rsidRDefault="00504C91" w:rsidP="00504C91">
      <w:pPr>
        <w:ind w:left="720"/>
        <w:rPr>
          <w:rFonts w:ascii="Helvetica" w:hAnsi="Helvetica"/>
        </w:rPr>
      </w:pPr>
      <w:r>
        <w:rPr>
          <w:rFonts w:ascii="Helvetica" w:hAnsi="Helvetica"/>
        </w:rPr>
        <w:t xml:space="preserve">Jordan, M. (1988). An Introduction to Linear Algebra in Parallel Distributed Processing. In D. E. Rumelhart &amp; J. L. McClelland (Eds.), </w:t>
      </w:r>
      <w:r>
        <w:rPr>
          <w:rFonts w:ascii="Helvetica" w:hAnsi="Helvetica"/>
          <w:i/>
        </w:rPr>
        <w:t xml:space="preserve">Parallel distributed processing </w:t>
      </w:r>
      <w:r w:rsidRPr="00611EAA">
        <w:rPr>
          <w:rFonts w:ascii="Helvetica" w:hAnsi="Helvetica"/>
        </w:rPr>
        <w:t>(Vol</w:t>
      </w:r>
      <w:r>
        <w:rPr>
          <w:rFonts w:ascii="Helvetica" w:hAnsi="Helvetica"/>
        </w:rPr>
        <w:t>. 1, p. 365-422). Cambridge, MA: MIT Press.</w:t>
      </w:r>
    </w:p>
    <w:p w14:paraId="7BD2CD99" w14:textId="77777777" w:rsidR="00504C91" w:rsidRDefault="00504C91" w:rsidP="00BD55EF">
      <w:pPr>
        <w:ind w:left="720"/>
        <w:rPr>
          <w:rFonts w:ascii="Helvetica" w:hAnsi="Helvetica"/>
        </w:rPr>
      </w:pPr>
    </w:p>
    <w:p w14:paraId="13C5EAAB" w14:textId="23359C8C" w:rsidR="008D4B69" w:rsidRDefault="008D4B69" w:rsidP="008D4B69">
      <w:pPr>
        <w:ind w:left="720"/>
        <w:rPr>
          <w:rFonts w:ascii="Helvetica" w:hAnsi="Helvetica"/>
        </w:rPr>
      </w:pPr>
      <w:r>
        <w:rPr>
          <w:rFonts w:ascii="Helvetica" w:hAnsi="Helvetica"/>
        </w:rPr>
        <w:lastRenderedPageBreak/>
        <w:t xml:space="preserve">Austerweil, J. L. (in prep). Introduction to Bayesian theory. </w:t>
      </w:r>
      <w:r>
        <w:rPr>
          <w:rFonts w:ascii="Helvetica" w:hAnsi="Helvetica"/>
          <w:i/>
          <w:iCs/>
        </w:rPr>
        <w:t xml:space="preserve">Unpublished Manuscript. </w:t>
      </w:r>
      <w:r>
        <w:rPr>
          <w:rFonts w:ascii="Helvetica" w:hAnsi="Helvetica"/>
        </w:rPr>
        <w:t xml:space="preserve">(read Continuous </w:t>
      </w:r>
      <w:r w:rsidR="007B16E2">
        <w:rPr>
          <w:rFonts w:ascii="Helvetica" w:hAnsi="Helvetica"/>
        </w:rPr>
        <w:t>probability</w:t>
      </w:r>
      <w:r w:rsidR="007B16E2">
        <w:rPr>
          <w:rFonts w:ascii="Helvetica" w:eastAsiaTheme="minorEastAsia" w:hAnsi="Helvetica" w:hint="eastAsia"/>
          <w:lang w:eastAsia="ja-JP"/>
        </w:rPr>
        <w:t xml:space="preserve"> and expectations. </w:t>
      </w:r>
      <w:r w:rsidR="007B16E2">
        <w:rPr>
          <w:rFonts w:ascii="Helvetica" w:eastAsiaTheme="minorEastAsia" w:hAnsi="Helvetica"/>
          <w:lang w:eastAsia="ja-JP"/>
        </w:rPr>
        <w:t>S</w:t>
      </w:r>
      <w:r w:rsidR="007B16E2">
        <w:rPr>
          <w:rFonts w:ascii="Helvetica" w:eastAsiaTheme="minorEastAsia" w:hAnsi="Helvetica" w:hint="eastAsia"/>
          <w:lang w:eastAsia="ja-JP"/>
        </w:rPr>
        <w:t>top at Gaussian-Gaussian posterior update</w:t>
      </w:r>
      <w:r>
        <w:rPr>
          <w:rFonts w:ascii="Helvetica" w:hAnsi="Helvetica"/>
        </w:rPr>
        <w:t>).</w:t>
      </w:r>
    </w:p>
    <w:p w14:paraId="20C56F57" w14:textId="77777777" w:rsidR="008D4B69" w:rsidRDefault="008D4B69" w:rsidP="008D4B69">
      <w:pPr>
        <w:ind w:left="720"/>
        <w:rPr>
          <w:rFonts w:ascii="Helvetica" w:hAnsi="Helvetica"/>
        </w:rPr>
      </w:pPr>
    </w:p>
    <w:p w14:paraId="57546635" w14:textId="77777777" w:rsidR="008D4B69" w:rsidRDefault="008D4B69" w:rsidP="008D4B69">
      <w:pPr>
        <w:ind w:left="720"/>
        <w:rPr>
          <w:rFonts w:ascii="Helvetica" w:hAnsi="Helvetica"/>
        </w:rPr>
      </w:pPr>
      <w:r>
        <w:rPr>
          <w:rFonts w:ascii="Helvetica" w:hAnsi="Helvetica"/>
        </w:rPr>
        <w:t xml:space="preserve">(optional: extra prep): Etz, A., &amp; Vandekerchove, J. (2018). Introduction to Bayesian Inference for Psychology. </w:t>
      </w:r>
      <w:r>
        <w:rPr>
          <w:rFonts w:ascii="Helvetica" w:hAnsi="Helvetica"/>
          <w:i/>
          <w:iCs/>
        </w:rPr>
        <w:t>Psychonomic Bulletin &amp; Review, 25</w:t>
      </w:r>
      <w:r>
        <w:rPr>
          <w:rFonts w:ascii="Helvetica" w:hAnsi="Helvetica"/>
        </w:rPr>
        <w:t>, 5-34.</w:t>
      </w:r>
    </w:p>
    <w:p w14:paraId="4D74C567" w14:textId="77777777" w:rsidR="008D4B69" w:rsidRDefault="008D4B69" w:rsidP="00BD55EF">
      <w:pPr>
        <w:ind w:left="720"/>
        <w:rPr>
          <w:rFonts w:ascii="Helvetica" w:hAnsi="Helvetica"/>
        </w:rPr>
      </w:pPr>
    </w:p>
    <w:p w14:paraId="68602315" w14:textId="4B2ECE98" w:rsidR="00BD55EF" w:rsidRDefault="00BD55EF" w:rsidP="00BD55EF">
      <w:pPr>
        <w:ind w:left="720"/>
        <w:rPr>
          <w:rFonts w:ascii="Helvetica" w:hAnsi="Helvetica"/>
        </w:rPr>
      </w:pPr>
    </w:p>
    <w:p w14:paraId="65DBB0A2" w14:textId="0AC020F8" w:rsidR="00775376" w:rsidRDefault="00775376" w:rsidP="0066503D">
      <w:pPr>
        <w:contextualSpacing/>
        <w:rPr>
          <w:rFonts w:ascii="Helvetica" w:eastAsiaTheme="minorEastAsia" w:hAnsi="Helvetica"/>
          <w:lang w:eastAsia="ja-JP"/>
        </w:rPr>
      </w:pPr>
      <w:r>
        <w:rPr>
          <w:rFonts w:ascii="Helvetica" w:hAnsi="Helvetica"/>
        </w:rPr>
        <w:t xml:space="preserve">Week </w:t>
      </w:r>
      <w:r w:rsidR="002B2C63">
        <w:rPr>
          <w:rFonts w:ascii="Helvetica" w:hAnsi="Helvetica"/>
        </w:rPr>
        <w:t>3</w:t>
      </w:r>
      <w:r>
        <w:rPr>
          <w:rFonts w:ascii="Helvetica" w:hAnsi="Helvetica"/>
        </w:rPr>
        <w:t>: Conjugate Bayesian Models</w:t>
      </w:r>
      <w:r w:rsidR="00AF4E50">
        <w:rPr>
          <w:rFonts w:ascii="Helvetica" w:hAnsi="Helvetica"/>
        </w:rPr>
        <w:t xml:space="preserve"> and Topic Models</w:t>
      </w:r>
      <w:r>
        <w:rPr>
          <w:rFonts w:ascii="Helvetica" w:hAnsi="Helvetica"/>
        </w:rPr>
        <w:t xml:space="preserve"> (</w:t>
      </w:r>
      <w:r w:rsidR="00052228">
        <w:rPr>
          <w:rFonts w:ascii="Helvetica" w:eastAsiaTheme="minorEastAsia" w:hAnsi="Helvetica" w:hint="eastAsia"/>
          <w:lang w:eastAsia="ja-JP"/>
        </w:rPr>
        <w:t>02/06</w:t>
      </w:r>
      <w:r w:rsidR="00AF4E50">
        <w:rPr>
          <w:rFonts w:ascii="Helvetica" w:hAnsi="Helvetica"/>
        </w:rPr>
        <w:t>)</w:t>
      </w:r>
      <w:r w:rsidR="00052228">
        <w:rPr>
          <w:rFonts w:ascii="Helvetica" w:eastAsiaTheme="minorEastAsia" w:hAnsi="Helvetica" w:hint="eastAsia"/>
          <w:lang w:eastAsia="ja-JP"/>
        </w:rPr>
        <w:t xml:space="preserve"> </w:t>
      </w:r>
    </w:p>
    <w:p w14:paraId="0D8C8470" w14:textId="4A9B0D89" w:rsidR="00052228" w:rsidRDefault="00052228" w:rsidP="00AE6225">
      <w:pPr>
        <w:ind w:left="720"/>
        <w:contextualSpacing/>
        <w:rPr>
          <w:rFonts w:ascii="Helvetica" w:eastAsiaTheme="minorEastAsia" w:hAnsi="Helvetica"/>
          <w:b/>
          <w:bCs/>
          <w:lang w:eastAsia="ja-JP"/>
        </w:rPr>
      </w:pPr>
      <w:r>
        <w:rPr>
          <w:rFonts w:ascii="Helvetica" w:eastAsiaTheme="minorEastAsia" w:hAnsi="Helvetica" w:hint="eastAsia"/>
          <w:b/>
          <w:bCs/>
          <w:lang w:eastAsia="ja-JP"/>
        </w:rPr>
        <w:t xml:space="preserve">Note: </w:t>
      </w:r>
      <w:r w:rsidR="00AE6225">
        <w:rPr>
          <w:rFonts w:ascii="Helvetica" w:eastAsiaTheme="minorEastAsia" w:hAnsi="Helvetica" w:hint="eastAsia"/>
          <w:b/>
          <w:bCs/>
          <w:lang w:eastAsia="ja-JP"/>
        </w:rPr>
        <w:t xml:space="preserve">Prof. </w:t>
      </w:r>
      <w:r>
        <w:rPr>
          <w:rFonts w:ascii="Helvetica" w:eastAsiaTheme="minorEastAsia" w:hAnsi="Helvetica" w:hint="eastAsia"/>
          <w:b/>
          <w:bCs/>
          <w:lang w:eastAsia="ja-JP"/>
        </w:rPr>
        <w:t>Joe is on a work trip to Japan this week</w:t>
      </w:r>
      <w:r w:rsidR="00AE6225">
        <w:rPr>
          <w:rFonts w:ascii="Helvetica" w:eastAsiaTheme="minorEastAsia" w:hAnsi="Helvetica" w:hint="eastAsia"/>
          <w:b/>
          <w:bCs/>
          <w:lang w:eastAsia="ja-JP"/>
        </w:rPr>
        <w:t xml:space="preserve">. Students </w:t>
      </w:r>
      <w:r w:rsidR="00AE6225">
        <w:rPr>
          <w:rFonts w:ascii="Helvetica" w:eastAsiaTheme="minorEastAsia" w:hAnsi="Helvetica"/>
          <w:b/>
          <w:bCs/>
          <w:lang w:eastAsia="ja-JP"/>
        </w:rPr>
        <w:t>presenting</w:t>
      </w:r>
      <w:r w:rsidR="00AE6225">
        <w:rPr>
          <w:rFonts w:ascii="Helvetica" w:eastAsiaTheme="minorEastAsia" w:hAnsi="Helvetica" w:hint="eastAsia"/>
          <w:b/>
          <w:bCs/>
          <w:lang w:eastAsia="ja-JP"/>
        </w:rPr>
        <w:t xml:space="preserve"> this week will need to record their presentation for the class to view. Instead of in-person class on Thursday 02/06, we will use an asynchronous</w:t>
      </w:r>
      <w:r w:rsidR="00B66C9B">
        <w:rPr>
          <w:rFonts w:ascii="Helvetica" w:eastAsiaTheme="minorEastAsia" w:hAnsi="Helvetica"/>
          <w:b/>
          <w:bCs/>
          <w:lang w:eastAsia="ja-JP"/>
        </w:rPr>
        <w:t xml:space="preserve"> format</w:t>
      </w:r>
      <w:r w:rsidR="00AE6225">
        <w:rPr>
          <w:rFonts w:ascii="Helvetica" w:eastAsiaTheme="minorEastAsia" w:hAnsi="Helvetica" w:hint="eastAsia"/>
          <w:b/>
          <w:bCs/>
          <w:lang w:eastAsia="ja-JP"/>
        </w:rPr>
        <w:t xml:space="preserve"> for this week only.</w:t>
      </w:r>
    </w:p>
    <w:p w14:paraId="156510FD" w14:textId="77777777" w:rsidR="00E457FA" w:rsidRDefault="00E457FA" w:rsidP="00AE6225">
      <w:pPr>
        <w:ind w:left="720"/>
        <w:contextualSpacing/>
        <w:rPr>
          <w:rFonts w:ascii="Helvetica" w:eastAsiaTheme="minorEastAsia" w:hAnsi="Helvetica"/>
          <w:b/>
          <w:bCs/>
          <w:lang w:eastAsia="ja-JP"/>
        </w:rPr>
      </w:pPr>
    </w:p>
    <w:p w14:paraId="59329DEB" w14:textId="0CD07A67" w:rsidR="00E457FA" w:rsidRDefault="00E457FA" w:rsidP="00AE6225">
      <w:pPr>
        <w:ind w:left="720"/>
        <w:contextualSpacing/>
        <w:rPr>
          <w:rFonts w:ascii="Helvetica" w:eastAsiaTheme="minorEastAsia" w:hAnsi="Helvetica"/>
          <w:b/>
          <w:bCs/>
          <w:lang w:eastAsia="ja-JP"/>
        </w:rPr>
      </w:pPr>
      <w:r>
        <w:rPr>
          <w:rFonts w:ascii="Helvetica" w:eastAsiaTheme="minorEastAsia" w:hAnsi="Helvetica" w:hint="eastAsia"/>
          <w:b/>
          <w:bCs/>
          <w:lang w:eastAsia="ja-JP"/>
        </w:rPr>
        <w:t>No OH on Tuesday. Any OH this week will be by appointment and virtual.</w:t>
      </w:r>
    </w:p>
    <w:p w14:paraId="597593A8" w14:textId="77777777" w:rsidR="008D4B69" w:rsidRPr="00052228" w:rsidRDefault="008D4B69" w:rsidP="00AE6225">
      <w:pPr>
        <w:ind w:left="720"/>
        <w:contextualSpacing/>
        <w:rPr>
          <w:rFonts w:ascii="Helvetica" w:eastAsiaTheme="minorEastAsia" w:hAnsi="Helvetica"/>
          <w:b/>
          <w:bCs/>
          <w:lang w:eastAsia="ja-JP"/>
        </w:rPr>
      </w:pPr>
    </w:p>
    <w:p w14:paraId="28632500" w14:textId="39DAC119" w:rsidR="00E06EFD" w:rsidRDefault="00E06EFD" w:rsidP="002A4A8A">
      <w:pPr>
        <w:ind w:left="720"/>
        <w:rPr>
          <w:rFonts w:ascii="Helvetica" w:hAnsi="Helvetica"/>
        </w:rPr>
      </w:pPr>
      <w:r>
        <w:rPr>
          <w:rFonts w:ascii="Helvetica" w:hAnsi="Helvetica"/>
        </w:rPr>
        <w:t xml:space="preserve">Austerweil, J. L. (in prep). Introduction to Bayesian theory. </w:t>
      </w:r>
      <w:r>
        <w:rPr>
          <w:rFonts w:ascii="Helvetica" w:hAnsi="Helvetica"/>
          <w:i/>
          <w:iCs/>
        </w:rPr>
        <w:t xml:space="preserve">Unpublished Manuscript. </w:t>
      </w:r>
      <w:r>
        <w:rPr>
          <w:rFonts w:ascii="Helvetica" w:hAnsi="Helvetica"/>
        </w:rPr>
        <w:t xml:space="preserve">(read 14, 15, 18-20; skim 16, 17). </w:t>
      </w:r>
      <w:r>
        <w:rPr>
          <w:rFonts w:ascii="Helvetica" w:hAnsi="Helvetica"/>
          <w:i/>
          <w:iCs/>
        </w:rPr>
        <w:t>Optional</w:t>
      </w:r>
      <w:r>
        <w:rPr>
          <w:rFonts w:ascii="Helvetica" w:hAnsi="Helvetica"/>
        </w:rPr>
        <w:t>: Read 16-17 in depth. It provides a full derivation for the Gaussian-Gaussian posterior update.</w:t>
      </w:r>
    </w:p>
    <w:p w14:paraId="2EB40C2C" w14:textId="77777777" w:rsidR="00775376" w:rsidRDefault="00775376" w:rsidP="002A4A8A">
      <w:pPr>
        <w:rPr>
          <w:rFonts w:ascii="Helvetica" w:hAnsi="Helvetica"/>
        </w:rPr>
      </w:pPr>
    </w:p>
    <w:p w14:paraId="4C43B7CB" w14:textId="77777777" w:rsidR="00775376" w:rsidRDefault="00775376" w:rsidP="00775376">
      <w:pPr>
        <w:ind w:left="720"/>
        <w:contextualSpacing/>
        <w:rPr>
          <w:rFonts w:ascii="Helvetica" w:hAnsi="Helvetica"/>
        </w:rPr>
      </w:pPr>
      <w:r>
        <w:rPr>
          <w:rFonts w:ascii="Helvetica" w:hAnsi="Helvetica"/>
        </w:rPr>
        <w:t xml:space="preserve">Körding, K. P., &amp; Wolpert, D. M. (2004). Bayesian integration in sensorimotor learning. </w:t>
      </w:r>
      <w:r>
        <w:rPr>
          <w:rFonts w:ascii="Helvetica" w:hAnsi="Helvetica"/>
          <w:i/>
        </w:rPr>
        <w:t xml:space="preserve">Nature, 427, </w:t>
      </w:r>
      <w:r>
        <w:rPr>
          <w:rFonts w:ascii="Helvetica" w:hAnsi="Helvetica"/>
        </w:rPr>
        <w:t>244-247.</w:t>
      </w:r>
      <w:r w:rsidRPr="00496136">
        <w:rPr>
          <w:rFonts w:ascii="Helvetica" w:hAnsi="Helvetica"/>
        </w:rPr>
        <w:t xml:space="preserve"> </w:t>
      </w:r>
    </w:p>
    <w:p w14:paraId="5CEECF58" w14:textId="77777777" w:rsidR="00775376" w:rsidRDefault="00775376" w:rsidP="00775376">
      <w:pPr>
        <w:ind w:left="720"/>
        <w:contextualSpacing/>
        <w:rPr>
          <w:rFonts w:ascii="Helvetica" w:hAnsi="Helvetica"/>
        </w:rPr>
      </w:pPr>
    </w:p>
    <w:p w14:paraId="509552B0" w14:textId="448E1B40" w:rsidR="00775376" w:rsidRDefault="00775376" w:rsidP="00775376">
      <w:pPr>
        <w:ind w:left="720"/>
        <w:contextualSpacing/>
        <w:rPr>
          <w:rFonts w:ascii="Helvetica" w:hAnsi="Helvetica"/>
          <w:i/>
        </w:rPr>
      </w:pPr>
      <w:r>
        <w:rPr>
          <w:rFonts w:ascii="Helvetica" w:hAnsi="Helvetica"/>
        </w:rPr>
        <w:t xml:space="preserve">Griffiths, T. L., &amp; Tenenbaum, J. B. (2001). Randomness and Coincidences: Reconciling Intuition and Probability Theory. </w:t>
      </w:r>
      <w:r>
        <w:rPr>
          <w:rFonts w:ascii="Helvetica" w:hAnsi="Helvetica"/>
          <w:i/>
        </w:rPr>
        <w:t>Proceedings of the Twenty-Third Annual Conference of the Cognitive Science Society.</w:t>
      </w:r>
    </w:p>
    <w:p w14:paraId="1AB841BD" w14:textId="29BEC12F" w:rsidR="008854E9" w:rsidRDefault="008854E9" w:rsidP="00775376">
      <w:pPr>
        <w:ind w:left="720"/>
        <w:contextualSpacing/>
        <w:rPr>
          <w:rFonts w:ascii="Helvetica" w:hAnsi="Helvetica"/>
          <w:i/>
        </w:rPr>
      </w:pPr>
    </w:p>
    <w:p w14:paraId="7E98CB0C" w14:textId="0B89C76A" w:rsidR="0046310B" w:rsidRDefault="0046310B" w:rsidP="00775376">
      <w:pPr>
        <w:ind w:left="720"/>
        <w:contextualSpacing/>
        <w:rPr>
          <w:rFonts w:ascii="Helvetica" w:hAnsi="Helvetica"/>
          <w:iCs/>
        </w:rPr>
      </w:pPr>
      <w:r>
        <w:rPr>
          <w:rFonts w:ascii="Helvetica" w:hAnsi="Helvetica"/>
          <w:iCs/>
        </w:rPr>
        <w:t xml:space="preserve">Griffiths, T. L., &amp; Steyers, M. (2000). A probabilistic approach to semantic representation. In </w:t>
      </w:r>
      <w:r>
        <w:rPr>
          <w:rFonts w:ascii="Helvetica" w:hAnsi="Helvetica"/>
          <w:i/>
        </w:rPr>
        <w:t>Proceedings of the 24th Annual Meeting of the Cognitive Science Society</w:t>
      </w:r>
      <w:r>
        <w:rPr>
          <w:rFonts w:ascii="Helvetica" w:hAnsi="Helvetica"/>
          <w:iCs/>
        </w:rPr>
        <w:t>.</w:t>
      </w:r>
    </w:p>
    <w:p w14:paraId="5835FA96" w14:textId="7F429A1F" w:rsidR="0046310B" w:rsidRPr="0046310B" w:rsidRDefault="0046310B" w:rsidP="0046310B">
      <w:pPr>
        <w:ind w:left="1440"/>
        <w:contextualSpacing/>
        <w:rPr>
          <w:rFonts w:ascii="Helvetica" w:hAnsi="Helvetica"/>
          <w:iCs/>
        </w:rPr>
      </w:pPr>
      <w:r>
        <w:rPr>
          <w:rFonts w:ascii="Helvetica" w:hAnsi="Helvetica"/>
          <w:iCs/>
        </w:rPr>
        <w:t>[Note: Skim the section on how Gibbs sampling is used to estimate the distributions]</w:t>
      </w:r>
    </w:p>
    <w:p w14:paraId="0077A7B1" w14:textId="0968E335" w:rsidR="0046310B" w:rsidRDefault="0046310B" w:rsidP="00775376">
      <w:pPr>
        <w:ind w:left="720"/>
        <w:contextualSpacing/>
        <w:rPr>
          <w:rFonts w:ascii="Helvetica" w:hAnsi="Helvetica"/>
          <w:i/>
        </w:rPr>
      </w:pPr>
    </w:p>
    <w:p w14:paraId="17E11AAF" w14:textId="61158843" w:rsidR="0046310B" w:rsidRDefault="0046310B" w:rsidP="00775376">
      <w:pPr>
        <w:ind w:left="720"/>
        <w:contextualSpacing/>
        <w:rPr>
          <w:rFonts w:ascii="Helvetica" w:hAnsi="Helvetica"/>
          <w:iCs/>
        </w:rPr>
      </w:pPr>
      <w:r>
        <w:rPr>
          <w:rFonts w:ascii="Helvetica" w:hAnsi="Helvetica"/>
          <w:iCs/>
        </w:rPr>
        <w:t xml:space="preserve">Hornsby, A. N., Evans, T., Riefer, P. S., Prior, R., &amp; Love, B. C. (2020). Conceptual Organization is Revealed by Consumer Activity Patterns. </w:t>
      </w:r>
      <w:r>
        <w:rPr>
          <w:rFonts w:ascii="Helvetica" w:hAnsi="Helvetica"/>
          <w:i/>
        </w:rPr>
        <w:t>Computational Brain &amp; Behavior, 3</w:t>
      </w:r>
      <w:r>
        <w:rPr>
          <w:rFonts w:ascii="Helvetica" w:hAnsi="Helvetica"/>
          <w:iCs/>
        </w:rPr>
        <w:t>, 162-173.</w:t>
      </w:r>
    </w:p>
    <w:p w14:paraId="574498C0" w14:textId="7DA4D93C" w:rsidR="002B2C63" w:rsidRDefault="002B2C63" w:rsidP="002B2C63">
      <w:pPr>
        <w:contextualSpacing/>
        <w:rPr>
          <w:rFonts w:ascii="Helvetica" w:hAnsi="Helvetica"/>
          <w:iCs/>
        </w:rPr>
      </w:pPr>
    </w:p>
    <w:p w14:paraId="4EA76BB9" w14:textId="27516B79" w:rsidR="00775376" w:rsidRPr="008E42E1" w:rsidRDefault="008E42E1" w:rsidP="0066503D">
      <w:pPr>
        <w:rPr>
          <w:rFonts w:ascii="Helvetica" w:hAnsi="Helvetica"/>
          <w:b/>
        </w:rPr>
      </w:pPr>
      <w:r>
        <w:rPr>
          <w:rFonts w:ascii="Helvetica" w:hAnsi="Helvetica"/>
          <w:b/>
        </w:rPr>
        <w:t xml:space="preserve">First </w:t>
      </w:r>
      <w:r w:rsidR="00941D7C">
        <w:rPr>
          <w:rFonts w:ascii="Helvetica" w:hAnsi="Helvetica"/>
          <w:b/>
        </w:rPr>
        <w:t xml:space="preserve">Possible </w:t>
      </w:r>
      <w:r>
        <w:rPr>
          <w:rFonts w:ascii="Helvetica" w:hAnsi="Helvetica"/>
          <w:b/>
        </w:rPr>
        <w:t xml:space="preserve">Discussion Post Due </w:t>
      </w:r>
      <w:r w:rsidR="00BF1DB3">
        <w:rPr>
          <w:rFonts w:ascii="Helvetica" w:eastAsiaTheme="minorEastAsia" w:hAnsi="Helvetica"/>
          <w:b/>
          <w:lang w:eastAsia="ja-JP"/>
        </w:rPr>
        <w:t>02/03</w:t>
      </w:r>
      <w:r>
        <w:rPr>
          <w:rFonts w:ascii="Helvetica" w:hAnsi="Helvetica"/>
          <w:b/>
        </w:rPr>
        <w:t xml:space="preserve"> at </w:t>
      </w:r>
      <w:r w:rsidR="00FF38C1">
        <w:rPr>
          <w:rFonts w:ascii="Helvetica" w:eastAsiaTheme="minorEastAsia" w:hAnsi="Helvetica" w:hint="eastAsia"/>
          <w:b/>
          <w:lang w:eastAsia="ja-JP"/>
        </w:rPr>
        <w:t>8</w:t>
      </w:r>
      <w:r>
        <w:rPr>
          <w:rFonts w:ascii="Helvetica" w:hAnsi="Helvetica"/>
          <w:b/>
        </w:rPr>
        <w:t>:59</w:t>
      </w:r>
      <w:r w:rsidRPr="00CA3D45">
        <w:rPr>
          <w:rFonts w:ascii="Helvetica" w:hAnsi="Helvetica"/>
          <w:b/>
        </w:rPr>
        <w:t>pm</w:t>
      </w:r>
    </w:p>
    <w:p w14:paraId="45FB9F27" w14:textId="77777777" w:rsidR="002B2C63" w:rsidRDefault="002B2C63" w:rsidP="0066503D">
      <w:pPr>
        <w:contextualSpacing/>
        <w:rPr>
          <w:rFonts w:ascii="Helvetica" w:hAnsi="Helvetica"/>
        </w:rPr>
      </w:pPr>
    </w:p>
    <w:p w14:paraId="00E7437F" w14:textId="2C48427C" w:rsidR="0066503D" w:rsidRDefault="0066503D" w:rsidP="0066503D">
      <w:pPr>
        <w:contextualSpacing/>
        <w:rPr>
          <w:rFonts w:ascii="Helvetica" w:eastAsiaTheme="minorEastAsia" w:hAnsi="Helvetica"/>
          <w:lang w:eastAsia="ja-JP"/>
        </w:rPr>
      </w:pPr>
      <w:r>
        <w:rPr>
          <w:rFonts w:ascii="Helvetica" w:hAnsi="Helvetica"/>
        </w:rPr>
        <w:t xml:space="preserve">Week </w:t>
      </w:r>
      <w:r w:rsidR="00AC6626">
        <w:rPr>
          <w:rFonts w:ascii="Helvetica" w:hAnsi="Helvetica"/>
        </w:rPr>
        <w:t>4</w:t>
      </w:r>
      <w:r>
        <w:rPr>
          <w:rFonts w:ascii="Helvetica" w:hAnsi="Helvetica"/>
        </w:rPr>
        <w:t>: Bayesian generalization</w:t>
      </w:r>
      <w:r w:rsidR="008C089D">
        <w:rPr>
          <w:rFonts w:ascii="Helvetica" w:hAnsi="Helvetica"/>
        </w:rPr>
        <w:t xml:space="preserve"> </w:t>
      </w:r>
      <w:r w:rsidR="00AF4E50">
        <w:rPr>
          <w:rFonts w:ascii="Helvetica" w:hAnsi="Helvetica"/>
        </w:rPr>
        <w:t xml:space="preserve">and Hierarchical Bayesian modeling </w:t>
      </w:r>
      <w:r>
        <w:rPr>
          <w:rFonts w:ascii="Helvetica" w:hAnsi="Helvetica"/>
        </w:rPr>
        <w:t>(</w:t>
      </w:r>
      <w:r w:rsidR="00AC6626">
        <w:rPr>
          <w:rFonts w:ascii="Helvetica" w:hAnsi="Helvetica"/>
        </w:rPr>
        <w:t>02/</w:t>
      </w:r>
      <w:r w:rsidR="00FF38C1">
        <w:rPr>
          <w:rFonts w:ascii="Helvetica" w:eastAsiaTheme="minorEastAsia" w:hAnsi="Helvetica" w:hint="eastAsia"/>
          <w:lang w:eastAsia="ja-JP"/>
        </w:rPr>
        <w:t>13</w:t>
      </w:r>
      <w:r>
        <w:rPr>
          <w:rFonts w:ascii="Helvetica" w:hAnsi="Helvetica"/>
        </w:rPr>
        <w:t xml:space="preserve">) </w:t>
      </w:r>
    </w:p>
    <w:p w14:paraId="081342B8" w14:textId="68A46DBD" w:rsidR="00D75DC6" w:rsidRPr="00D75DC6" w:rsidRDefault="00D75DC6" w:rsidP="00D75DC6">
      <w:pPr>
        <w:ind w:left="720"/>
        <w:contextualSpacing/>
        <w:rPr>
          <w:rFonts w:ascii="Helvetica" w:eastAsiaTheme="minorEastAsia" w:hAnsi="Helvetica"/>
          <w:lang w:eastAsia="ja-JP"/>
        </w:rPr>
      </w:pPr>
      <w:r>
        <w:rPr>
          <w:rFonts w:ascii="Helvetica" w:eastAsiaTheme="minorEastAsia" w:hAnsi="Helvetica" w:hint="eastAsia"/>
          <w:b/>
          <w:bCs/>
          <w:lang w:eastAsia="ja-JP"/>
        </w:rPr>
        <w:t xml:space="preserve">No OH on Tuesday (in flight back to US). OH by appointment this week, though in-person will be possible later in the week. </w:t>
      </w:r>
    </w:p>
    <w:p w14:paraId="43151D54" w14:textId="77777777" w:rsidR="0066503D" w:rsidRPr="002C29EB" w:rsidRDefault="0066503D" w:rsidP="0066503D">
      <w:pPr>
        <w:ind w:left="720"/>
        <w:rPr>
          <w:rFonts w:ascii="Helvetica" w:hAnsi="Helvetica"/>
        </w:rPr>
      </w:pPr>
      <w:r>
        <w:rPr>
          <w:rFonts w:ascii="Helvetica" w:hAnsi="Helvetica"/>
        </w:rPr>
        <w:t xml:space="preserve">Tenenbaum, J. B. (1999). Bayesian modeling of human concept learning. In </w:t>
      </w:r>
      <w:r>
        <w:rPr>
          <w:rFonts w:ascii="Helvetica" w:hAnsi="Helvetica"/>
          <w:i/>
        </w:rPr>
        <w:t>Advances in Neural Information Processing Systems, 11</w:t>
      </w:r>
      <w:r>
        <w:rPr>
          <w:rFonts w:ascii="Helvetica" w:hAnsi="Helvetica"/>
        </w:rPr>
        <w:t xml:space="preserve">. </w:t>
      </w:r>
    </w:p>
    <w:p w14:paraId="28E0D9E1" w14:textId="77777777" w:rsidR="0066503D" w:rsidRDefault="0066503D" w:rsidP="002A4A8A">
      <w:pPr>
        <w:rPr>
          <w:rFonts w:ascii="Helvetica" w:hAnsi="Helvetica"/>
        </w:rPr>
      </w:pPr>
    </w:p>
    <w:p w14:paraId="551342E9" w14:textId="711563B6" w:rsidR="0066503D" w:rsidRDefault="0066503D" w:rsidP="0066503D">
      <w:pPr>
        <w:ind w:left="720"/>
        <w:rPr>
          <w:rFonts w:ascii="Helvetica" w:hAnsi="Helvetica"/>
        </w:rPr>
      </w:pPr>
      <w:r>
        <w:rPr>
          <w:rFonts w:ascii="Helvetica" w:hAnsi="Helvetica"/>
        </w:rPr>
        <w:lastRenderedPageBreak/>
        <w:t xml:space="preserve">Tenenbaum, J. B., &amp; Xu, F. (2000). Word learning as Bayesian inference. In </w:t>
      </w:r>
      <w:r>
        <w:rPr>
          <w:rFonts w:ascii="Helvetica" w:hAnsi="Helvetica"/>
          <w:i/>
        </w:rPr>
        <w:t xml:space="preserve">Proceedings of the 22nd Annual Conference of the Cognitive Science Society </w:t>
      </w:r>
      <w:r>
        <w:rPr>
          <w:rFonts w:ascii="Helvetica" w:hAnsi="Helvetica"/>
        </w:rPr>
        <w:t xml:space="preserve">(pp. 517-522). </w:t>
      </w:r>
    </w:p>
    <w:p w14:paraId="5C9F2DE2" w14:textId="61B01F2D" w:rsidR="00B4302D" w:rsidRDefault="00B4302D" w:rsidP="0066503D">
      <w:pPr>
        <w:ind w:left="720"/>
        <w:rPr>
          <w:rFonts w:ascii="Helvetica" w:hAnsi="Helvetica"/>
        </w:rPr>
      </w:pPr>
    </w:p>
    <w:p w14:paraId="3CA8E6A7" w14:textId="004CDB9E" w:rsidR="00B4302D" w:rsidRPr="008D4B69" w:rsidRDefault="00A2449F" w:rsidP="0066503D">
      <w:pPr>
        <w:ind w:left="720"/>
        <w:rPr>
          <w:rFonts w:ascii="Helvetica" w:hAnsi="Helvetica"/>
        </w:rPr>
      </w:pPr>
      <w:r>
        <w:rPr>
          <w:rFonts w:ascii="Helvetica" w:hAnsi="Helvetica"/>
        </w:rPr>
        <w:t xml:space="preserve">Austerweil, J. L., &amp; Griffiths, T. L. (2010). </w:t>
      </w:r>
      <w:r w:rsidR="008D4B69">
        <w:rPr>
          <w:rFonts w:ascii="Helvetica" w:hAnsi="Helvetica"/>
        </w:rPr>
        <w:t xml:space="preserve">Learning hypothesis spaces and dimensions through concept learning. In </w:t>
      </w:r>
      <w:r w:rsidR="008D4B69">
        <w:rPr>
          <w:rFonts w:ascii="Helvetica" w:hAnsi="Helvetica"/>
          <w:i/>
          <w:iCs/>
        </w:rPr>
        <w:t xml:space="preserve">Proceedings of the 32nd Annual Meeting of the Cognitive Science Society </w:t>
      </w:r>
      <w:r w:rsidR="008D4B69">
        <w:rPr>
          <w:rFonts w:ascii="Helvetica" w:hAnsi="Helvetica"/>
        </w:rPr>
        <w:t>(pp. 73-78).</w:t>
      </w:r>
    </w:p>
    <w:p w14:paraId="0FABCCD6" w14:textId="77777777" w:rsidR="00AF4E50" w:rsidRDefault="00AF4E50" w:rsidP="002A4A8A">
      <w:pPr>
        <w:rPr>
          <w:rFonts w:ascii="Helvetica" w:hAnsi="Helvetica"/>
        </w:rPr>
      </w:pPr>
    </w:p>
    <w:p w14:paraId="09C511A2" w14:textId="2C789BF3" w:rsidR="00186928" w:rsidRDefault="00636CC4" w:rsidP="00636CC4">
      <w:pPr>
        <w:ind w:left="720"/>
        <w:contextualSpacing/>
        <w:rPr>
          <w:rFonts w:ascii="Helvetica" w:hAnsi="Helvetica"/>
        </w:rPr>
      </w:pPr>
      <w:r>
        <w:rPr>
          <w:rFonts w:ascii="Helvetica" w:hAnsi="Helvetica"/>
        </w:rPr>
        <w:t xml:space="preserve">Navarro, D. J., Lee, M. D., Dry, M. J., &amp; Schultz, B. G. (2008). Extending and testing the Bayesian theory of generalization. In </w:t>
      </w:r>
      <w:r>
        <w:rPr>
          <w:rFonts w:ascii="Helvetica" w:hAnsi="Helvetica"/>
          <w:i/>
          <w:iCs/>
        </w:rPr>
        <w:t xml:space="preserve">Proceedings of the 30th Annual Meeting of the Cognitive Science Society </w:t>
      </w:r>
      <w:r>
        <w:rPr>
          <w:rFonts w:ascii="Helvetica" w:hAnsi="Helvetica"/>
        </w:rPr>
        <w:t>(pp. 1746-1751).</w:t>
      </w:r>
    </w:p>
    <w:p w14:paraId="2A0376DF" w14:textId="77777777" w:rsidR="00091166" w:rsidRPr="00636CC4" w:rsidRDefault="00091166" w:rsidP="00636CC4">
      <w:pPr>
        <w:ind w:left="720"/>
        <w:contextualSpacing/>
        <w:rPr>
          <w:rFonts w:ascii="Helvetica" w:hAnsi="Helvetica"/>
        </w:rPr>
      </w:pPr>
    </w:p>
    <w:p w14:paraId="397BA87C" w14:textId="5B501363" w:rsidR="00636CC4" w:rsidRDefault="00186928" w:rsidP="00682167">
      <w:pPr>
        <w:rPr>
          <w:rFonts w:ascii="Helvetica" w:hAnsi="Helvetica"/>
        </w:rPr>
      </w:pPr>
      <w:r>
        <w:rPr>
          <w:rFonts w:ascii="Helvetica" w:hAnsi="Helvetica"/>
        </w:rPr>
        <w:t xml:space="preserve">Week </w:t>
      </w:r>
      <w:r w:rsidR="00AC6626">
        <w:rPr>
          <w:rFonts w:ascii="Helvetica" w:hAnsi="Helvetica"/>
        </w:rPr>
        <w:t>5</w:t>
      </w:r>
      <w:r>
        <w:rPr>
          <w:rFonts w:ascii="Helvetica" w:hAnsi="Helvetica"/>
        </w:rPr>
        <w:t xml:space="preserve">: </w:t>
      </w:r>
      <w:r w:rsidR="00621A1E">
        <w:rPr>
          <w:rFonts w:ascii="Helvetica" w:hAnsi="Helvetica"/>
        </w:rPr>
        <w:t>Hierarchical Bayesian Models Cont’d and Bayesian Networks</w:t>
      </w:r>
      <w:r>
        <w:rPr>
          <w:rFonts w:ascii="Helvetica" w:hAnsi="Helvetica"/>
        </w:rPr>
        <w:t xml:space="preserve"> (</w:t>
      </w:r>
      <w:r w:rsidR="00AC6626">
        <w:rPr>
          <w:rFonts w:ascii="Helvetica" w:hAnsi="Helvetica"/>
        </w:rPr>
        <w:t>02/</w:t>
      </w:r>
      <w:r w:rsidR="006B4B1E">
        <w:rPr>
          <w:rFonts w:ascii="Helvetica" w:eastAsiaTheme="minorEastAsia" w:hAnsi="Helvetica" w:hint="eastAsia"/>
          <w:lang w:eastAsia="ja-JP"/>
        </w:rPr>
        <w:t>20</w:t>
      </w:r>
      <w:r>
        <w:rPr>
          <w:rFonts w:ascii="Helvetica" w:hAnsi="Helvetica"/>
        </w:rPr>
        <w:t>)</w:t>
      </w:r>
    </w:p>
    <w:p w14:paraId="299F69F8" w14:textId="37FDDBB6" w:rsidR="00854D40" w:rsidRDefault="00854D40" w:rsidP="00854D40">
      <w:pPr>
        <w:ind w:left="720"/>
        <w:rPr>
          <w:rFonts w:ascii="Helvetica" w:hAnsi="Helvetica"/>
        </w:rPr>
      </w:pPr>
      <w:r>
        <w:rPr>
          <w:rFonts w:ascii="Helvetica" w:hAnsi="Helvetica"/>
        </w:rPr>
        <w:t xml:space="preserve">Kemp, C., Perfors, A., &amp; Tenenbaum, J. B. (2007). Learning overhypotheses with hierarchical Bayesian models. </w:t>
      </w:r>
      <w:r>
        <w:rPr>
          <w:rFonts w:ascii="Helvetica" w:hAnsi="Helvetica"/>
          <w:i/>
        </w:rPr>
        <w:t>Developmental science, 10</w:t>
      </w:r>
      <w:r>
        <w:rPr>
          <w:rFonts w:ascii="Helvetica" w:hAnsi="Helvetica"/>
        </w:rPr>
        <w:t xml:space="preserve">(3), 307-321. </w:t>
      </w:r>
    </w:p>
    <w:p w14:paraId="787F2AE3" w14:textId="5FF14FCC" w:rsidR="00636CC4" w:rsidRDefault="00636CC4" w:rsidP="00636CC4">
      <w:pPr>
        <w:ind w:left="1440"/>
        <w:rPr>
          <w:rFonts w:ascii="Helvetica" w:hAnsi="Helvetica"/>
        </w:rPr>
      </w:pPr>
      <w:r>
        <w:rPr>
          <w:rFonts w:ascii="Helvetica" w:hAnsi="Helvetica"/>
        </w:rPr>
        <w:t>[Note: Don’t worry about the extended model that includes the Chinese restaurant process – We will cover that in Bayesian nonparametrics]</w:t>
      </w:r>
    </w:p>
    <w:p w14:paraId="722FAA26" w14:textId="77777777" w:rsidR="00854D40" w:rsidRDefault="00854D40" w:rsidP="00186928">
      <w:pPr>
        <w:ind w:left="720"/>
        <w:rPr>
          <w:rFonts w:ascii="Helvetica" w:hAnsi="Helvetica"/>
        </w:rPr>
      </w:pPr>
    </w:p>
    <w:p w14:paraId="128F6F9E" w14:textId="095DE53A" w:rsidR="00FE5891" w:rsidRDefault="00186928" w:rsidP="00186928">
      <w:pPr>
        <w:ind w:left="720"/>
        <w:rPr>
          <w:rFonts w:ascii="Helvetica" w:hAnsi="Helvetica"/>
          <w:i/>
          <w:iCs/>
        </w:rPr>
      </w:pPr>
      <w:r>
        <w:rPr>
          <w:rFonts w:ascii="Helvetica" w:hAnsi="Helvetica"/>
        </w:rPr>
        <w:t xml:space="preserve">Griffiths, T. L., &amp; Steyvers, M. (2003). Prediction and semantic association. </w:t>
      </w:r>
      <w:r>
        <w:rPr>
          <w:rFonts w:ascii="Helvetica" w:hAnsi="Helvetica"/>
          <w:i/>
          <w:iCs/>
        </w:rPr>
        <w:t>Advances in Information Processing Systems 15.</w:t>
      </w:r>
      <w:r w:rsidR="00FE5891">
        <w:rPr>
          <w:rFonts w:ascii="Helvetica" w:hAnsi="Helvetica"/>
          <w:i/>
          <w:iCs/>
        </w:rPr>
        <w:t xml:space="preserve"> </w:t>
      </w:r>
    </w:p>
    <w:p w14:paraId="246E7276" w14:textId="025269F8" w:rsidR="00186928" w:rsidRDefault="00FE5891" w:rsidP="00FE5891">
      <w:pPr>
        <w:ind w:left="720" w:firstLine="720"/>
        <w:rPr>
          <w:rFonts w:ascii="Helvetica" w:hAnsi="Helvetica"/>
        </w:rPr>
      </w:pPr>
      <w:r>
        <w:rPr>
          <w:rFonts w:ascii="Helvetica" w:hAnsi="Helvetica"/>
        </w:rPr>
        <w:t>[Note: Don’t worry about sections 5 or 6 if they are too challenging]</w:t>
      </w:r>
    </w:p>
    <w:p w14:paraId="2EB80053" w14:textId="63F13097" w:rsidR="00854D40" w:rsidRDefault="00854D40" w:rsidP="00854D40">
      <w:pPr>
        <w:rPr>
          <w:rFonts w:ascii="Helvetica" w:hAnsi="Helvetica"/>
        </w:rPr>
      </w:pPr>
    </w:p>
    <w:p w14:paraId="736A5B19" w14:textId="77777777" w:rsidR="00636CC4" w:rsidRDefault="00636CC4" w:rsidP="00636CC4">
      <w:pPr>
        <w:ind w:left="720"/>
        <w:rPr>
          <w:rFonts w:ascii="Helvetica" w:hAnsi="Helvetica"/>
        </w:rPr>
      </w:pPr>
      <w:r>
        <w:rPr>
          <w:rFonts w:ascii="Helvetica" w:hAnsi="Helvetica"/>
        </w:rPr>
        <w:t xml:space="preserve">Zhu, X., Rogers, T. T., Qian, R., &amp; Kalish, C. W. (2007). Humans perform semi-supervised learning too. In </w:t>
      </w:r>
      <w:r>
        <w:rPr>
          <w:rFonts w:ascii="Helvetica" w:hAnsi="Helvetica"/>
          <w:i/>
        </w:rPr>
        <w:t>The 22</w:t>
      </w:r>
      <w:r>
        <w:rPr>
          <w:rFonts w:ascii="Helvetica" w:hAnsi="Helvetica"/>
          <w:i/>
          <w:vertAlign w:val="superscript"/>
        </w:rPr>
        <w:t>nd</w:t>
      </w:r>
      <w:r>
        <w:rPr>
          <w:rFonts w:ascii="Helvetica" w:hAnsi="Helvetica"/>
          <w:i/>
        </w:rPr>
        <w:t xml:space="preserve"> AAAI Conference on Artificial Intelligence </w:t>
      </w:r>
      <w:r>
        <w:rPr>
          <w:rFonts w:ascii="Helvetica" w:hAnsi="Helvetica"/>
        </w:rPr>
        <w:t>(pp. 864-869). AAAI.</w:t>
      </w:r>
    </w:p>
    <w:p w14:paraId="3C29D02A" w14:textId="77777777" w:rsidR="00186928" w:rsidRDefault="00186928" w:rsidP="00186928">
      <w:pPr>
        <w:ind w:left="720"/>
        <w:rPr>
          <w:rFonts w:ascii="Helvetica" w:hAnsi="Helvetica"/>
          <w:i/>
          <w:iCs/>
        </w:rPr>
      </w:pPr>
    </w:p>
    <w:p w14:paraId="14320E65" w14:textId="5C79A1DD" w:rsidR="00186928" w:rsidRPr="00682167" w:rsidRDefault="00682167" w:rsidP="00682167">
      <w:pPr>
        <w:ind w:left="720"/>
        <w:rPr>
          <w:rFonts w:ascii="Helvetica" w:hAnsi="Helvetica"/>
        </w:rPr>
      </w:pPr>
      <w:r>
        <w:rPr>
          <w:rFonts w:ascii="Helvetica" w:hAnsi="Helvetica"/>
        </w:rPr>
        <w:t xml:space="preserve">De Zoete, J., Fenton, N., Noguchi, T., &amp; Lagnado, D. (2019). Resolving the so-called “probabilistic paradoxes in legal reasoning” with Bayesian networks. </w:t>
      </w:r>
      <w:r>
        <w:rPr>
          <w:rFonts w:ascii="Helvetica" w:hAnsi="Helvetica"/>
          <w:i/>
          <w:iCs/>
        </w:rPr>
        <w:t>Science &amp; Justice, 59</w:t>
      </w:r>
      <w:r>
        <w:rPr>
          <w:rFonts w:ascii="Helvetica" w:hAnsi="Helvetica"/>
        </w:rPr>
        <w:t>, 367-379.</w:t>
      </w:r>
    </w:p>
    <w:p w14:paraId="58B6725C" w14:textId="77777777" w:rsidR="00186928" w:rsidRDefault="00186928" w:rsidP="00186928">
      <w:pPr>
        <w:ind w:left="720"/>
        <w:rPr>
          <w:rFonts w:ascii="Helvetica" w:hAnsi="Helvetica"/>
        </w:rPr>
      </w:pPr>
    </w:p>
    <w:p w14:paraId="243F55EF" w14:textId="1A14B19B" w:rsidR="0066503D" w:rsidRPr="00095488" w:rsidRDefault="0066503D" w:rsidP="0066503D">
      <w:pPr>
        <w:rPr>
          <w:rFonts w:ascii="Helvetica" w:hAnsi="Helvetica"/>
          <w:b/>
        </w:rPr>
      </w:pPr>
      <w:r w:rsidRPr="00095488">
        <w:rPr>
          <w:rFonts w:ascii="Helvetica" w:hAnsi="Helvetica"/>
          <w:b/>
        </w:rPr>
        <w:t xml:space="preserve">Assignment 1 (Clusters) due on </w:t>
      </w:r>
      <w:r w:rsidR="00EF5E91">
        <w:rPr>
          <w:rFonts w:ascii="Helvetica" w:eastAsiaTheme="minorEastAsia" w:hAnsi="Helvetica"/>
          <w:b/>
          <w:lang w:eastAsia="ja-JP"/>
        </w:rPr>
        <w:t>02/1</w:t>
      </w:r>
      <w:r w:rsidR="00035CBD">
        <w:rPr>
          <w:rFonts w:ascii="Helvetica" w:eastAsiaTheme="minorEastAsia" w:hAnsi="Helvetica"/>
          <w:b/>
          <w:lang w:eastAsia="ja-JP"/>
        </w:rPr>
        <w:t>9</w:t>
      </w:r>
      <w:r>
        <w:rPr>
          <w:rFonts w:ascii="Helvetica" w:hAnsi="Helvetica"/>
          <w:b/>
        </w:rPr>
        <w:t xml:space="preserve"> at </w:t>
      </w:r>
      <w:r w:rsidR="008627AC">
        <w:rPr>
          <w:rFonts w:ascii="Helvetica" w:hAnsi="Helvetica"/>
          <w:b/>
        </w:rPr>
        <w:t>8:59</w:t>
      </w:r>
      <w:r>
        <w:rPr>
          <w:rFonts w:ascii="Helvetica" w:hAnsi="Helvetica"/>
          <w:b/>
        </w:rPr>
        <w:t>pm.</w:t>
      </w:r>
    </w:p>
    <w:p w14:paraId="5B259BB6" w14:textId="458AE7C4" w:rsidR="002D0EF1" w:rsidRDefault="002D0EF1" w:rsidP="002D0EF1">
      <w:pPr>
        <w:rPr>
          <w:rFonts w:ascii="Helvetica" w:hAnsi="Helvetica"/>
        </w:rPr>
      </w:pPr>
    </w:p>
    <w:p w14:paraId="624C7B53" w14:textId="284A3E58" w:rsidR="00682167" w:rsidRDefault="00621A1E" w:rsidP="00621A1E">
      <w:pPr>
        <w:rPr>
          <w:rFonts w:ascii="Helvetica" w:hAnsi="Helvetica"/>
        </w:rPr>
      </w:pPr>
      <w:r>
        <w:rPr>
          <w:rFonts w:ascii="Helvetica" w:hAnsi="Helvetica"/>
        </w:rPr>
        <w:t xml:space="preserve">Week </w:t>
      </w:r>
      <w:r w:rsidR="007F6556">
        <w:rPr>
          <w:rFonts w:ascii="Helvetica" w:hAnsi="Helvetica"/>
        </w:rPr>
        <w:t>6</w:t>
      </w:r>
      <w:r>
        <w:rPr>
          <w:rFonts w:ascii="Helvetica" w:hAnsi="Helvetica"/>
        </w:rPr>
        <w:t xml:space="preserve">: Bayesian Networks </w:t>
      </w:r>
      <w:r w:rsidR="00A00130">
        <w:rPr>
          <w:rFonts w:ascii="Helvetica" w:hAnsi="Helvetica"/>
        </w:rPr>
        <w:t>Cont’d a</w:t>
      </w:r>
      <w:r>
        <w:rPr>
          <w:rFonts w:ascii="Helvetica" w:hAnsi="Helvetica"/>
        </w:rPr>
        <w:t xml:space="preserve">nd </w:t>
      </w:r>
      <w:r w:rsidR="00A00130">
        <w:rPr>
          <w:rFonts w:ascii="Helvetica" w:hAnsi="Helvetica"/>
        </w:rPr>
        <w:t xml:space="preserve">Causal Bayesian Networks </w:t>
      </w:r>
      <w:r>
        <w:rPr>
          <w:rFonts w:ascii="Helvetica" w:hAnsi="Helvetica"/>
        </w:rPr>
        <w:t>(</w:t>
      </w:r>
      <w:r w:rsidR="00416741">
        <w:rPr>
          <w:rFonts w:ascii="Helvetica" w:eastAsiaTheme="minorEastAsia" w:hAnsi="Helvetica" w:hint="eastAsia"/>
          <w:lang w:eastAsia="ja-JP"/>
        </w:rPr>
        <w:t>02/27</w:t>
      </w:r>
      <w:r>
        <w:rPr>
          <w:rFonts w:ascii="Helvetica" w:hAnsi="Helvetica"/>
        </w:rPr>
        <w:t>)</w:t>
      </w:r>
    </w:p>
    <w:p w14:paraId="4CE1ED62" w14:textId="670B9811" w:rsidR="00621A1E" w:rsidRDefault="00682167" w:rsidP="00682167">
      <w:pPr>
        <w:ind w:left="720"/>
        <w:rPr>
          <w:rFonts w:ascii="Helvetica" w:hAnsi="Helvetica"/>
        </w:rPr>
      </w:pPr>
      <w:r>
        <w:rPr>
          <w:rFonts w:ascii="Helvetica" w:hAnsi="Helvetica"/>
        </w:rPr>
        <w:t xml:space="preserve">Lagnado, D. A., &amp; Sloman, S. A. (2002). Learning Causal Structure. In </w:t>
      </w:r>
      <w:r>
        <w:rPr>
          <w:rFonts w:ascii="Helvetica" w:hAnsi="Helvetica"/>
          <w:i/>
          <w:iCs/>
        </w:rPr>
        <w:t>Proceedings of the 24th Annual Conference of the Cognitive Science Society.</w:t>
      </w:r>
      <w:r w:rsidR="00621A1E">
        <w:rPr>
          <w:rFonts w:ascii="Helvetica" w:hAnsi="Helvetica"/>
        </w:rPr>
        <w:t xml:space="preserve"> </w:t>
      </w:r>
    </w:p>
    <w:p w14:paraId="42D5BAA3" w14:textId="77777777" w:rsidR="00682167" w:rsidRDefault="00682167" w:rsidP="00682167">
      <w:pPr>
        <w:ind w:left="720"/>
        <w:rPr>
          <w:rFonts w:ascii="Helvetica" w:hAnsi="Helvetica"/>
        </w:rPr>
      </w:pPr>
    </w:p>
    <w:p w14:paraId="6D732D05" w14:textId="76931498" w:rsidR="00682167" w:rsidRPr="003D3EED" w:rsidRDefault="003D3EED" w:rsidP="00682167">
      <w:pPr>
        <w:tabs>
          <w:tab w:val="left" w:pos="720"/>
          <w:tab w:val="left" w:pos="1440"/>
          <w:tab w:val="left" w:pos="2160"/>
          <w:tab w:val="left" w:pos="2613"/>
        </w:tabs>
        <w:ind w:left="720"/>
        <w:rPr>
          <w:rFonts w:ascii="Helvetica" w:hAnsi="Helvetica"/>
        </w:rPr>
      </w:pPr>
      <w:r>
        <w:rPr>
          <w:rFonts w:ascii="Helvetica" w:hAnsi="Helvetica"/>
        </w:rPr>
        <w:t xml:space="preserve">Tenenbaum, J. B., &amp; Griffiths, T. L. (2001). Structure learning in human causal induction. In </w:t>
      </w:r>
      <w:r>
        <w:rPr>
          <w:rFonts w:ascii="Helvetica" w:hAnsi="Helvetica"/>
          <w:i/>
          <w:iCs/>
        </w:rPr>
        <w:t xml:space="preserve">Advances in Neural Information Processing Systems </w:t>
      </w:r>
      <w:r>
        <w:rPr>
          <w:rFonts w:ascii="Helvetica" w:hAnsi="Helvetica"/>
        </w:rPr>
        <w:t>(pp. 59-65).</w:t>
      </w:r>
    </w:p>
    <w:p w14:paraId="20290206" w14:textId="77777777" w:rsidR="00AF1F6E" w:rsidRDefault="00AF1F6E" w:rsidP="002462E7">
      <w:pPr>
        <w:tabs>
          <w:tab w:val="left" w:pos="720"/>
          <w:tab w:val="left" w:pos="1440"/>
          <w:tab w:val="left" w:pos="2160"/>
          <w:tab w:val="left" w:pos="2613"/>
        </w:tabs>
        <w:ind w:left="720"/>
        <w:rPr>
          <w:rFonts w:ascii="Helvetica" w:hAnsi="Helvetica"/>
        </w:rPr>
      </w:pPr>
    </w:p>
    <w:p w14:paraId="09151608" w14:textId="35BC9EE8" w:rsidR="002462E7" w:rsidRDefault="002462E7" w:rsidP="002462E7">
      <w:pPr>
        <w:tabs>
          <w:tab w:val="left" w:pos="720"/>
          <w:tab w:val="left" w:pos="1440"/>
          <w:tab w:val="left" w:pos="2160"/>
          <w:tab w:val="left" w:pos="2613"/>
        </w:tabs>
        <w:ind w:left="720"/>
        <w:rPr>
          <w:rFonts w:ascii="Helvetica" w:hAnsi="Helvetica"/>
          <w:i/>
        </w:rPr>
      </w:pPr>
      <w:r>
        <w:rPr>
          <w:rFonts w:ascii="Helvetica" w:hAnsi="Helvetica"/>
        </w:rPr>
        <w:t xml:space="preserve">Griffiths, T. L., Baraff, E. R., &amp; Tenenbaum, J. B. (2004). Using physical theories to infer hidden causal structure. </w:t>
      </w:r>
      <w:r>
        <w:rPr>
          <w:rFonts w:ascii="Helvetica" w:hAnsi="Helvetica"/>
          <w:i/>
        </w:rPr>
        <w:t>Proceedings of the 26th Annual Conference of the Cognitive Science Society.</w:t>
      </w:r>
    </w:p>
    <w:p w14:paraId="241595CB" w14:textId="34B04682" w:rsidR="002462E7" w:rsidRPr="002462E7" w:rsidRDefault="002462E7" w:rsidP="002462E7">
      <w:pPr>
        <w:tabs>
          <w:tab w:val="left" w:pos="720"/>
          <w:tab w:val="left" w:pos="1440"/>
          <w:tab w:val="left" w:pos="2160"/>
          <w:tab w:val="left" w:pos="2613"/>
        </w:tabs>
        <w:ind w:left="1440"/>
        <w:rPr>
          <w:rFonts w:ascii="Helvetica" w:hAnsi="Helvetica"/>
          <w:iCs/>
        </w:rPr>
      </w:pPr>
      <w:r>
        <w:rPr>
          <w:rFonts w:ascii="Helvetica" w:hAnsi="Helvetica"/>
          <w:iCs/>
        </w:rPr>
        <w:t xml:space="preserve">[Note: The Nitro X section involves events occurring over time. If you are unfamiliar with Poisson Processes, feel free to skim that portion.] </w:t>
      </w:r>
    </w:p>
    <w:p w14:paraId="438EAA13" w14:textId="77777777" w:rsidR="00AF1F6E" w:rsidRDefault="00AF1F6E" w:rsidP="00AF1F6E">
      <w:pPr>
        <w:ind w:left="720"/>
        <w:rPr>
          <w:rFonts w:ascii="Helvetica" w:hAnsi="Helvetica"/>
          <w:i/>
        </w:rPr>
      </w:pPr>
    </w:p>
    <w:p w14:paraId="791DE92B" w14:textId="5E4621E1" w:rsidR="00AF1F6E" w:rsidRDefault="00AF1F6E" w:rsidP="00AF1F6E">
      <w:pPr>
        <w:ind w:left="720"/>
        <w:rPr>
          <w:rFonts w:ascii="Helvetica" w:hAnsi="Helvetica"/>
        </w:rPr>
      </w:pPr>
      <w:r>
        <w:rPr>
          <w:rFonts w:ascii="Helvetica" w:hAnsi="Helvetica"/>
        </w:rPr>
        <w:t xml:space="preserve">Gerstenberg, T., Goodman, N. D., Lagnado, D. A., &amp; Tenenbaum, J. B. (2015). How, whether, why: Causal judgments as counterfactual contrasts. </w:t>
      </w:r>
      <w:r w:rsidRPr="00392D8A">
        <w:rPr>
          <w:rFonts w:ascii="Helvetica" w:hAnsi="Helvetica"/>
        </w:rPr>
        <w:t>In D. C. Noelle, R. Dale,</w:t>
      </w:r>
      <w:r>
        <w:rPr>
          <w:rFonts w:ascii="Helvetica" w:hAnsi="Helvetica"/>
        </w:rPr>
        <w:t xml:space="preserve"> </w:t>
      </w:r>
      <w:r w:rsidRPr="00392D8A">
        <w:rPr>
          <w:rFonts w:ascii="Helvetica" w:hAnsi="Helvetica"/>
        </w:rPr>
        <w:t>A. S. Warlaumont, J. Yoshimi, T. Matlock, C. D. Jennings, &amp; P. P. Maglio (Ed.), </w:t>
      </w:r>
      <w:r w:rsidRPr="00392D8A">
        <w:rPr>
          <w:rFonts w:ascii="Helvetica" w:hAnsi="Helvetica"/>
          <w:i/>
          <w:iCs/>
        </w:rPr>
        <w:t>Proceedings of the 37th annual meeting of the cognitive science society</w:t>
      </w:r>
      <w:r w:rsidRPr="00392D8A">
        <w:rPr>
          <w:rFonts w:ascii="Helvetica" w:hAnsi="Helvetica"/>
        </w:rPr>
        <w:t> (pp. 1919-1924). Austin, TX: Cognitive Science Society.</w:t>
      </w:r>
    </w:p>
    <w:p w14:paraId="051BAE62" w14:textId="0B870DB0" w:rsidR="00621A1E" w:rsidRPr="00F5465B" w:rsidRDefault="00621A1E" w:rsidP="0068285C">
      <w:pPr>
        <w:rPr>
          <w:rFonts w:ascii="Helvetica" w:hAnsi="Helvetica"/>
          <w:i/>
        </w:rPr>
      </w:pPr>
    </w:p>
    <w:p w14:paraId="78EA3AE2" w14:textId="77777777" w:rsidR="00621A1E" w:rsidRDefault="00621A1E" w:rsidP="002D0EF1">
      <w:pPr>
        <w:rPr>
          <w:rFonts w:ascii="Helvetica" w:hAnsi="Helvetica"/>
        </w:rPr>
      </w:pPr>
    </w:p>
    <w:p w14:paraId="6530EFCB" w14:textId="42829769" w:rsidR="0066503D" w:rsidRPr="00091166" w:rsidRDefault="0066503D" w:rsidP="00091166">
      <w:pPr>
        <w:rPr>
          <w:rFonts w:ascii="Helvetica" w:hAnsi="Helvetica"/>
        </w:rPr>
      </w:pPr>
      <w:r>
        <w:rPr>
          <w:rFonts w:ascii="Helvetica" w:hAnsi="Helvetica"/>
        </w:rPr>
        <w:t xml:space="preserve">Week </w:t>
      </w:r>
      <w:r w:rsidR="007F6556">
        <w:rPr>
          <w:rFonts w:ascii="Helvetica" w:hAnsi="Helvetica"/>
        </w:rPr>
        <w:t>7</w:t>
      </w:r>
      <w:r>
        <w:rPr>
          <w:rFonts w:ascii="Helvetica" w:hAnsi="Helvetica"/>
        </w:rPr>
        <w:t>: Markov Chains</w:t>
      </w:r>
      <w:r w:rsidR="002826C9">
        <w:rPr>
          <w:rFonts w:ascii="Helvetica" w:hAnsi="Helvetica"/>
        </w:rPr>
        <w:t xml:space="preserve"> and Network Theory</w:t>
      </w:r>
      <w:r w:rsidR="001619A6">
        <w:rPr>
          <w:rFonts w:ascii="Helvetica" w:hAnsi="Helvetica"/>
        </w:rPr>
        <w:t xml:space="preserve"> </w:t>
      </w:r>
      <w:r>
        <w:rPr>
          <w:rFonts w:ascii="Helvetica" w:hAnsi="Helvetica"/>
        </w:rPr>
        <w:t>(</w:t>
      </w:r>
      <w:r w:rsidR="007F6556">
        <w:rPr>
          <w:rFonts w:ascii="Helvetica" w:hAnsi="Helvetica"/>
        </w:rPr>
        <w:t>03/</w:t>
      </w:r>
      <w:r w:rsidR="00416741">
        <w:rPr>
          <w:rFonts w:ascii="Helvetica" w:eastAsiaTheme="minorEastAsia" w:hAnsi="Helvetica" w:hint="eastAsia"/>
          <w:lang w:eastAsia="ja-JP"/>
        </w:rPr>
        <w:t>06</w:t>
      </w:r>
      <w:r>
        <w:rPr>
          <w:rFonts w:ascii="Helvetica" w:hAnsi="Helvetica"/>
        </w:rPr>
        <w:t>)</w:t>
      </w:r>
    </w:p>
    <w:p w14:paraId="0E7FECA6" w14:textId="30689622" w:rsidR="000D476C" w:rsidRPr="00D30E61" w:rsidRDefault="00D30E61" w:rsidP="0066503D">
      <w:pPr>
        <w:ind w:left="720"/>
        <w:rPr>
          <w:rFonts w:ascii="Helvetica" w:hAnsi="Helvetica"/>
        </w:rPr>
      </w:pPr>
      <w:r>
        <w:rPr>
          <w:rFonts w:ascii="Helvetica" w:hAnsi="Helvetica"/>
        </w:rPr>
        <w:t xml:space="preserve">Mukherjee, S., Romero, D. M., Jones, B., &amp; Uzzi, B. (2017). The nearly universal link between the age of past knowledge and tomorrow’s breakthroughs in science and technology: The hotspot. </w:t>
      </w:r>
      <w:r>
        <w:rPr>
          <w:rFonts w:ascii="Helvetica" w:hAnsi="Helvetica"/>
          <w:i/>
          <w:iCs/>
        </w:rPr>
        <w:t>Science Advances, 3</w:t>
      </w:r>
      <w:r>
        <w:rPr>
          <w:rFonts w:ascii="Helvetica" w:hAnsi="Helvetica"/>
        </w:rPr>
        <w:t>, e1601315.</w:t>
      </w:r>
    </w:p>
    <w:p w14:paraId="7ED1719A" w14:textId="77777777" w:rsidR="004C3D66" w:rsidRDefault="004C3D66" w:rsidP="0066503D">
      <w:pPr>
        <w:ind w:left="720"/>
        <w:rPr>
          <w:rFonts w:ascii="Helvetica" w:hAnsi="Helvetica"/>
        </w:rPr>
      </w:pPr>
    </w:p>
    <w:p w14:paraId="216C3EBA" w14:textId="51503998" w:rsidR="0066503D" w:rsidRDefault="0066503D" w:rsidP="0066503D">
      <w:pPr>
        <w:ind w:left="720"/>
        <w:rPr>
          <w:rFonts w:ascii="Helvetica" w:hAnsi="Helvetica"/>
        </w:rPr>
      </w:pPr>
      <w:r>
        <w:rPr>
          <w:rFonts w:ascii="Helvetica" w:hAnsi="Helvetica"/>
        </w:rPr>
        <w:t xml:space="preserve">Griffiths, T. L., Steyvers, M., &amp; Firl, A. (2007). Google and the mind: Predicting fluency with PageRank. </w:t>
      </w:r>
      <w:r>
        <w:rPr>
          <w:rFonts w:ascii="Helvetica" w:hAnsi="Helvetica"/>
          <w:i/>
        </w:rPr>
        <w:t>Psychological Science,</w:t>
      </w:r>
      <w:r>
        <w:rPr>
          <w:rFonts w:ascii="Helvetica" w:hAnsi="Helvetica"/>
        </w:rPr>
        <w:t xml:space="preserve"> </w:t>
      </w:r>
      <w:r>
        <w:rPr>
          <w:rFonts w:ascii="Helvetica" w:hAnsi="Helvetica"/>
          <w:i/>
        </w:rPr>
        <w:t>18</w:t>
      </w:r>
      <w:r>
        <w:rPr>
          <w:rFonts w:ascii="Helvetica" w:hAnsi="Helvetica"/>
        </w:rPr>
        <w:t xml:space="preserve">(12), 1069-1076. </w:t>
      </w:r>
    </w:p>
    <w:p w14:paraId="0DBE5DEE" w14:textId="05FF53CB" w:rsidR="001D2482" w:rsidRDefault="001D2482" w:rsidP="0066503D">
      <w:pPr>
        <w:ind w:left="720"/>
        <w:rPr>
          <w:rFonts w:ascii="Helvetica" w:hAnsi="Helvetica"/>
        </w:rPr>
      </w:pPr>
    </w:p>
    <w:p w14:paraId="1A0E95B4" w14:textId="77777777" w:rsidR="000D476C" w:rsidRPr="007055B8" w:rsidRDefault="000D476C" w:rsidP="000D476C">
      <w:pPr>
        <w:ind w:left="720"/>
        <w:rPr>
          <w:rFonts w:ascii="Helvetica" w:hAnsi="Helvetica"/>
        </w:rPr>
      </w:pPr>
      <w:r>
        <w:rPr>
          <w:rFonts w:ascii="Helvetica" w:hAnsi="Helvetica"/>
        </w:rPr>
        <w:t xml:space="preserve">Abbott, J. T., Austerweil, J. L., &amp; Griffiths, T. L. (2012). Human memory search as a random walk in a semantic network. </w:t>
      </w:r>
      <w:r>
        <w:rPr>
          <w:rFonts w:ascii="Helvetica" w:hAnsi="Helvetica"/>
          <w:i/>
        </w:rPr>
        <w:t xml:space="preserve">Advances in Neural Information Processing Systems, 25 </w:t>
      </w:r>
      <w:r>
        <w:rPr>
          <w:rFonts w:ascii="Helvetica" w:hAnsi="Helvetica"/>
        </w:rPr>
        <w:t xml:space="preserve">(pp. 3041-3049). </w:t>
      </w:r>
    </w:p>
    <w:p w14:paraId="3C91D9C8" w14:textId="77777777" w:rsidR="000D476C" w:rsidRDefault="000D476C" w:rsidP="000D476C">
      <w:pPr>
        <w:ind w:left="720"/>
        <w:contextualSpacing/>
        <w:rPr>
          <w:rFonts w:ascii="Helvetica" w:hAnsi="Helvetica"/>
        </w:rPr>
      </w:pPr>
    </w:p>
    <w:p w14:paraId="7DC377D6" w14:textId="77777777" w:rsidR="00472666" w:rsidRPr="00CA67CC" w:rsidRDefault="00472666" w:rsidP="00472666">
      <w:pPr>
        <w:ind w:left="720"/>
        <w:rPr>
          <w:szCs w:val="22"/>
        </w:rPr>
      </w:pPr>
      <w:r>
        <w:rPr>
          <w:szCs w:val="22"/>
        </w:rPr>
        <w:t xml:space="preserve">Zemla, J. C., &amp; Austerweil, J. L. (2019). Analyzing knowledge retrieval impairments with Alzheimer’s disease using network analyses. </w:t>
      </w:r>
      <w:r>
        <w:rPr>
          <w:i/>
          <w:szCs w:val="22"/>
        </w:rPr>
        <w:t>Complexity</w:t>
      </w:r>
      <w:r>
        <w:rPr>
          <w:szCs w:val="22"/>
        </w:rPr>
        <w:t xml:space="preserve">. doi: 10.1155/2019/4203158 </w:t>
      </w:r>
    </w:p>
    <w:p w14:paraId="6869D4B3" w14:textId="77777777" w:rsidR="007F6556" w:rsidRDefault="007F6556" w:rsidP="007F6556">
      <w:pPr>
        <w:contextualSpacing/>
        <w:rPr>
          <w:rFonts w:ascii="Helvetica" w:hAnsi="Helvetica"/>
          <w:b/>
          <w:bCs/>
          <w:iCs/>
        </w:rPr>
      </w:pPr>
    </w:p>
    <w:p w14:paraId="151298F6" w14:textId="39E691BE" w:rsidR="001B1268" w:rsidRDefault="001B1268" w:rsidP="00942301">
      <w:pPr>
        <w:rPr>
          <w:rFonts w:ascii="Helvetica" w:hAnsi="Helvetica"/>
          <w:b/>
        </w:rPr>
      </w:pPr>
      <w:r>
        <w:rPr>
          <w:rFonts w:ascii="Helvetica" w:hAnsi="Helvetica"/>
          <w:b/>
        </w:rPr>
        <w:t>Assignment 2</w:t>
      </w:r>
      <w:r w:rsidRPr="00095488">
        <w:rPr>
          <w:rFonts w:ascii="Helvetica" w:hAnsi="Helvetica"/>
          <w:b/>
        </w:rPr>
        <w:t xml:space="preserve"> (</w:t>
      </w:r>
      <w:r>
        <w:rPr>
          <w:rFonts w:ascii="Helvetica" w:hAnsi="Helvetica"/>
          <w:b/>
        </w:rPr>
        <w:t>Generalization</w:t>
      </w:r>
      <w:r w:rsidRPr="00095488">
        <w:rPr>
          <w:rFonts w:ascii="Helvetica" w:hAnsi="Helvetica"/>
          <w:b/>
        </w:rPr>
        <w:t xml:space="preserve">) due on </w:t>
      </w:r>
      <w:r w:rsidR="00035CBD">
        <w:rPr>
          <w:rFonts w:ascii="Helvetica" w:eastAsiaTheme="minorEastAsia" w:hAnsi="Helvetica"/>
          <w:b/>
          <w:lang w:eastAsia="ja-JP"/>
        </w:rPr>
        <w:t>03/05</w:t>
      </w:r>
      <w:r>
        <w:rPr>
          <w:rFonts w:ascii="Helvetica" w:hAnsi="Helvetica"/>
          <w:b/>
        </w:rPr>
        <w:t xml:space="preserve"> at </w:t>
      </w:r>
      <w:r w:rsidR="008627AC">
        <w:rPr>
          <w:rFonts w:ascii="Helvetica" w:hAnsi="Helvetica"/>
          <w:b/>
        </w:rPr>
        <w:t>8:59</w:t>
      </w:r>
      <w:r>
        <w:rPr>
          <w:rFonts w:ascii="Helvetica" w:hAnsi="Helvetica"/>
          <w:b/>
        </w:rPr>
        <w:t>pm.</w:t>
      </w:r>
    </w:p>
    <w:p w14:paraId="08EC2F47" w14:textId="77777777" w:rsidR="001B1268" w:rsidRDefault="001B1268" w:rsidP="00942301">
      <w:pPr>
        <w:rPr>
          <w:rFonts w:ascii="Helvetica" w:hAnsi="Helvetica"/>
          <w:b/>
        </w:rPr>
      </w:pPr>
    </w:p>
    <w:p w14:paraId="0304F1FB" w14:textId="6C95CDC0" w:rsidR="0066503D" w:rsidRDefault="0066503D" w:rsidP="0066503D">
      <w:pPr>
        <w:rPr>
          <w:rFonts w:ascii="Helvetica" w:hAnsi="Helvetica"/>
        </w:rPr>
      </w:pPr>
      <w:r>
        <w:rPr>
          <w:rFonts w:ascii="Helvetica" w:hAnsi="Helvetica"/>
        </w:rPr>
        <w:t xml:space="preserve">Week </w:t>
      </w:r>
      <w:r w:rsidR="007F6556">
        <w:rPr>
          <w:rFonts w:ascii="Helvetica" w:hAnsi="Helvetica"/>
        </w:rPr>
        <w:t>8</w:t>
      </w:r>
      <w:r>
        <w:rPr>
          <w:rFonts w:ascii="Helvetica" w:hAnsi="Helvetica"/>
        </w:rPr>
        <w:t xml:space="preserve">: </w:t>
      </w:r>
      <w:r w:rsidR="00942301">
        <w:rPr>
          <w:rFonts w:ascii="Helvetica" w:hAnsi="Helvetica"/>
        </w:rPr>
        <w:t xml:space="preserve">Approximation: </w:t>
      </w:r>
      <w:r>
        <w:rPr>
          <w:rFonts w:ascii="Helvetica" w:hAnsi="Helvetica"/>
        </w:rPr>
        <w:t>Monte Carlo</w:t>
      </w:r>
      <w:r w:rsidR="00942301">
        <w:rPr>
          <w:rFonts w:ascii="Helvetica" w:hAnsi="Helvetica"/>
        </w:rPr>
        <w:t xml:space="preserve"> </w:t>
      </w:r>
      <w:r>
        <w:rPr>
          <w:rFonts w:ascii="Helvetica" w:hAnsi="Helvetica"/>
        </w:rPr>
        <w:t>(</w:t>
      </w:r>
      <w:r w:rsidR="00B347BF">
        <w:rPr>
          <w:rFonts w:ascii="Helvetica" w:hAnsi="Helvetica"/>
        </w:rPr>
        <w:t>03/</w:t>
      </w:r>
      <w:r w:rsidR="00A9080B">
        <w:rPr>
          <w:rFonts w:ascii="Helvetica" w:eastAsiaTheme="minorEastAsia" w:hAnsi="Helvetica" w:hint="eastAsia"/>
          <w:lang w:eastAsia="ja-JP"/>
        </w:rPr>
        <w:t>13</w:t>
      </w:r>
      <w:r>
        <w:rPr>
          <w:rFonts w:ascii="Helvetica" w:hAnsi="Helvetica"/>
        </w:rPr>
        <w:t>):</w:t>
      </w:r>
    </w:p>
    <w:p w14:paraId="6FC3E73F" w14:textId="77777777" w:rsidR="0066503D" w:rsidRDefault="0066503D" w:rsidP="0066503D">
      <w:pPr>
        <w:ind w:left="720"/>
        <w:rPr>
          <w:rFonts w:ascii="Helvetica" w:hAnsi="Helvetica"/>
        </w:rPr>
      </w:pPr>
      <w:r>
        <w:rPr>
          <w:rFonts w:ascii="Helvetica" w:hAnsi="Helvetica"/>
        </w:rPr>
        <w:t xml:space="preserve">Shi, L., Feldman, N. H., &amp; Griffiths, T. L. (2008). Performing Bayesian inference with exemplar models. In V. Sloutsky, B. Love, and K. McRae (Eds.), </w:t>
      </w:r>
      <w:r>
        <w:rPr>
          <w:rFonts w:ascii="Helvetica" w:hAnsi="Helvetica"/>
          <w:i/>
        </w:rPr>
        <w:t xml:space="preserve">Proceedings of the 30th Annual Conference of the Cognitive Science Society </w:t>
      </w:r>
      <w:r>
        <w:rPr>
          <w:rFonts w:ascii="Helvetica" w:hAnsi="Helvetica"/>
        </w:rPr>
        <w:t xml:space="preserve">(pp. 745-750). </w:t>
      </w:r>
    </w:p>
    <w:p w14:paraId="498B5D84" w14:textId="77777777" w:rsidR="0066503D" w:rsidRDefault="0066503D" w:rsidP="0066503D">
      <w:pPr>
        <w:ind w:left="720"/>
        <w:rPr>
          <w:rFonts w:ascii="Helvetica" w:hAnsi="Helvetica"/>
        </w:rPr>
      </w:pPr>
    </w:p>
    <w:p w14:paraId="028F64A7" w14:textId="77777777" w:rsidR="0066503D" w:rsidRDefault="0066503D" w:rsidP="0066503D">
      <w:pPr>
        <w:ind w:left="720"/>
        <w:rPr>
          <w:rFonts w:ascii="Helvetica" w:hAnsi="Helvetica"/>
        </w:rPr>
      </w:pPr>
      <w:r>
        <w:rPr>
          <w:rFonts w:ascii="Helvetica" w:hAnsi="Helvetica"/>
        </w:rPr>
        <w:t xml:space="preserve">Vul, E., Goodman, N. D., Griffiths, T. L., &amp; Tenenbaum, J. B. (2009). One and done? Optimal decisions from very few samples. In </w:t>
      </w:r>
      <w:r>
        <w:rPr>
          <w:rFonts w:ascii="Helvetica" w:hAnsi="Helvetica"/>
          <w:i/>
        </w:rPr>
        <w:t xml:space="preserve">Proceedings of the 31st Annual Conference of the Cognitive Science Society </w:t>
      </w:r>
      <w:r>
        <w:rPr>
          <w:rFonts w:ascii="Helvetica" w:hAnsi="Helvetica"/>
        </w:rPr>
        <w:t xml:space="preserve">(pp. 66-72). </w:t>
      </w:r>
    </w:p>
    <w:p w14:paraId="52150A06" w14:textId="77777777" w:rsidR="0066503D" w:rsidRDefault="0066503D" w:rsidP="0066503D">
      <w:pPr>
        <w:ind w:left="720"/>
        <w:rPr>
          <w:rFonts w:ascii="Helvetica" w:hAnsi="Helvetica"/>
        </w:rPr>
      </w:pPr>
    </w:p>
    <w:p w14:paraId="0C2E5A3B" w14:textId="77777777" w:rsidR="0066503D" w:rsidRDefault="0066503D" w:rsidP="0066503D">
      <w:pPr>
        <w:ind w:left="720"/>
        <w:rPr>
          <w:rFonts w:ascii="Helvetica" w:hAnsi="Helvetica"/>
        </w:rPr>
      </w:pPr>
      <w:r>
        <w:rPr>
          <w:rFonts w:ascii="Helvetica" w:hAnsi="Helvetica"/>
        </w:rPr>
        <w:t xml:space="preserve">Lieder, F., Hsu, M., &amp; Griffiths, T. L. (2014). The high availability of extreme events serves resource-rational decision-making. In P. Bello, M. Guarini, M. McShane, &amp; B. Scassellati (Ed.), </w:t>
      </w:r>
      <w:r>
        <w:rPr>
          <w:rFonts w:ascii="Helvetica" w:hAnsi="Helvetica"/>
          <w:i/>
        </w:rPr>
        <w:t>Proceedings of the 36</w:t>
      </w:r>
      <w:r w:rsidRPr="002E1E08">
        <w:rPr>
          <w:rFonts w:ascii="Helvetica" w:hAnsi="Helvetica"/>
          <w:i/>
          <w:vertAlign w:val="superscript"/>
        </w:rPr>
        <w:t>th</w:t>
      </w:r>
      <w:r>
        <w:rPr>
          <w:rFonts w:ascii="Helvetica" w:hAnsi="Helvetica"/>
          <w:i/>
        </w:rPr>
        <w:t xml:space="preserve"> Annual Meeting of the Cognitive Science Society </w:t>
      </w:r>
      <w:r>
        <w:rPr>
          <w:rFonts w:ascii="Helvetica" w:hAnsi="Helvetica"/>
        </w:rPr>
        <w:t>(pp. 2567-2572).</w:t>
      </w:r>
    </w:p>
    <w:p w14:paraId="69484FF0" w14:textId="77777777" w:rsidR="0066503D" w:rsidRPr="004F2E68" w:rsidRDefault="0066503D" w:rsidP="0066503D">
      <w:pPr>
        <w:rPr>
          <w:rFonts w:ascii="Helvetica" w:hAnsi="Helvetica"/>
        </w:rPr>
      </w:pPr>
    </w:p>
    <w:p w14:paraId="162FA778" w14:textId="77777777" w:rsidR="0066503D" w:rsidRDefault="0066503D" w:rsidP="0066503D">
      <w:pPr>
        <w:ind w:left="720"/>
        <w:rPr>
          <w:rFonts w:ascii="Helvetica" w:hAnsi="Helvetica"/>
        </w:rPr>
      </w:pPr>
      <w:r>
        <w:rPr>
          <w:rFonts w:ascii="Helvetica" w:hAnsi="Helvetica"/>
        </w:rPr>
        <w:t xml:space="preserve">Sanborn, A. N. &amp; Griffiths, T. L. (2007). Markov chain Monte Carlo with people. In </w:t>
      </w:r>
      <w:r>
        <w:rPr>
          <w:rFonts w:ascii="Helvetica" w:hAnsi="Helvetica"/>
          <w:i/>
        </w:rPr>
        <w:t xml:space="preserve">Advances in Neural Information Processing Systems </w:t>
      </w:r>
      <w:r>
        <w:rPr>
          <w:rFonts w:ascii="Helvetica" w:hAnsi="Helvetica"/>
        </w:rPr>
        <w:t xml:space="preserve">(pp. 1265-1272). </w:t>
      </w:r>
    </w:p>
    <w:p w14:paraId="39EF07A7" w14:textId="13E6390E" w:rsidR="0066503D" w:rsidRDefault="0066503D" w:rsidP="0066503D">
      <w:pPr>
        <w:rPr>
          <w:rFonts w:ascii="Helvetica" w:hAnsi="Helvetica"/>
          <w:b/>
        </w:rPr>
      </w:pPr>
    </w:p>
    <w:p w14:paraId="42265187" w14:textId="25D49ABB" w:rsidR="001B1268" w:rsidRPr="00942301" w:rsidRDefault="001B1268" w:rsidP="001B1268">
      <w:pPr>
        <w:rPr>
          <w:rFonts w:ascii="Helvetica" w:hAnsi="Helvetica"/>
          <w:b/>
        </w:rPr>
      </w:pPr>
      <w:r>
        <w:rPr>
          <w:rFonts w:ascii="Helvetica" w:hAnsi="Helvetica"/>
          <w:b/>
        </w:rPr>
        <w:t xml:space="preserve">Project proposal due </w:t>
      </w:r>
      <w:r w:rsidR="008627AC">
        <w:rPr>
          <w:rFonts w:ascii="Helvetica" w:eastAsiaTheme="minorEastAsia" w:hAnsi="Helvetica"/>
          <w:b/>
          <w:lang w:eastAsia="ja-JP"/>
        </w:rPr>
        <w:t>03/12</w:t>
      </w:r>
      <w:r>
        <w:rPr>
          <w:rFonts w:ascii="Helvetica" w:hAnsi="Helvetica"/>
          <w:b/>
        </w:rPr>
        <w:t xml:space="preserve"> at </w:t>
      </w:r>
      <w:r w:rsidR="00FC3A0E">
        <w:rPr>
          <w:rFonts w:ascii="Helvetica" w:hAnsi="Helvetica"/>
          <w:b/>
        </w:rPr>
        <w:t>8:59</w:t>
      </w:r>
      <w:r>
        <w:rPr>
          <w:rFonts w:ascii="Helvetica" w:hAnsi="Helvetica"/>
          <w:b/>
        </w:rPr>
        <w:t>pm</w:t>
      </w:r>
    </w:p>
    <w:p w14:paraId="02278BAE" w14:textId="77777777" w:rsidR="001B1268" w:rsidRDefault="001B1268" w:rsidP="0066503D">
      <w:pPr>
        <w:rPr>
          <w:rFonts w:ascii="Helvetica" w:hAnsi="Helvetica"/>
          <w:b/>
        </w:rPr>
      </w:pPr>
    </w:p>
    <w:p w14:paraId="46318BBB" w14:textId="3E7530A8" w:rsidR="00DB54A2" w:rsidRDefault="0066503D" w:rsidP="0066503D">
      <w:pPr>
        <w:rPr>
          <w:rFonts w:ascii="Helvetica" w:hAnsi="Helvetica"/>
        </w:rPr>
      </w:pPr>
      <w:r>
        <w:rPr>
          <w:rFonts w:ascii="Helvetica" w:hAnsi="Helvetica"/>
        </w:rPr>
        <w:lastRenderedPageBreak/>
        <w:t xml:space="preserve">Week </w:t>
      </w:r>
      <w:r w:rsidR="00B347BF">
        <w:rPr>
          <w:rFonts w:ascii="Helvetica" w:hAnsi="Helvetica"/>
        </w:rPr>
        <w:t>9</w:t>
      </w:r>
      <w:r>
        <w:rPr>
          <w:rFonts w:ascii="Helvetica" w:hAnsi="Helvetica"/>
        </w:rPr>
        <w:t xml:space="preserve">: </w:t>
      </w:r>
      <w:r w:rsidR="00942301">
        <w:rPr>
          <w:rFonts w:ascii="Helvetica" w:hAnsi="Helvetica"/>
        </w:rPr>
        <w:t xml:space="preserve">Statistical Decision Theory, </w:t>
      </w:r>
      <w:r>
        <w:rPr>
          <w:rFonts w:ascii="Helvetica" w:hAnsi="Helvetica"/>
        </w:rPr>
        <w:t>Markov Decision Processes</w:t>
      </w:r>
      <w:r w:rsidR="00942301">
        <w:rPr>
          <w:rFonts w:ascii="Helvetica" w:hAnsi="Helvetica"/>
        </w:rPr>
        <w:t>,</w:t>
      </w:r>
      <w:r>
        <w:rPr>
          <w:rFonts w:ascii="Helvetica" w:hAnsi="Helvetica"/>
        </w:rPr>
        <w:t xml:space="preserve"> and Reinforcement Learning (</w:t>
      </w:r>
      <w:r w:rsidR="00B347BF">
        <w:rPr>
          <w:rFonts w:ascii="Helvetica" w:hAnsi="Helvetica"/>
        </w:rPr>
        <w:t>03/</w:t>
      </w:r>
      <w:r w:rsidR="00A9080B">
        <w:rPr>
          <w:rFonts w:ascii="Helvetica" w:eastAsiaTheme="minorEastAsia" w:hAnsi="Helvetica" w:hint="eastAsia"/>
          <w:lang w:eastAsia="ja-JP"/>
        </w:rPr>
        <w:t>20</w:t>
      </w:r>
      <w:r>
        <w:rPr>
          <w:rFonts w:ascii="Helvetica" w:hAnsi="Helvetica"/>
        </w:rPr>
        <w:t>):</w:t>
      </w:r>
    </w:p>
    <w:p w14:paraId="1501F23C" w14:textId="5950B0FC" w:rsidR="0066503D" w:rsidRPr="008C3852" w:rsidRDefault="0066503D" w:rsidP="0066503D">
      <w:pPr>
        <w:ind w:left="720"/>
        <w:rPr>
          <w:rFonts w:ascii="Helvetica" w:hAnsi="Helvetica"/>
        </w:rPr>
      </w:pPr>
      <w:r>
        <w:rPr>
          <w:rFonts w:ascii="Helvetica" w:hAnsi="Helvetica"/>
        </w:rPr>
        <w:t xml:space="preserve">Schultz, W., Dayan, P., &amp; Montague, P. R. (1997). A Neural Substrate of Prediction and Reward. </w:t>
      </w:r>
      <w:r>
        <w:rPr>
          <w:rFonts w:ascii="Helvetica" w:hAnsi="Helvetica"/>
          <w:i/>
        </w:rPr>
        <w:t xml:space="preserve">Science, 275, </w:t>
      </w:r>
      <w:r>
        <w:rPr>
          <w:rFonts w:ascii="Helvetica" w:hAnsi="Helvetica"/>
        </w:rPr>
        <w:t>1593-1599.</w:t>
      </w:r>
    </w:p>
    <w:p w14:paraId="06B6A5FE" w14:textId="77777777" w:rsidR="0066503D" w:rsidRDefault="0066503D" w:rsidP="0066503D">
      <w:pPr>
        <w:ind w:left="720"/>
        <w:rPr>
          <w:rFonts w:ascii="Helvetica" w:hAnsi="Helvetica"/>
        </w:rPr>
      </w:pPr>
    </w:p>
    <w:p w14:paraId="280AAB9C" w14:textId="77777777" w:rsidR="0066503D" w:rsidRDefault="0066503D" w:rsidP="0066503D">
      <w:pPr>
        <w:ind w:left="720"/>
        <w:rPr>
          <w:rFonts w:ascii="Helvetica" w:hAnsi="Helvetica"/>
          <w:lang w:bidi="en-US"/>
        </w:rPr>
      </w:pPr>
      <w:r w:rsidRPr="00C3656D">
        <w:rPr>
          <w:rFonts w:ascii="Helvetica" w:hAnsi="Helvetica"/>
          <w:lang w:bidi="en-US"/>
        </w:rPr>
        <w:t xml:space="preserve">Ho, M. K., Littman, M. L., Cushman, F., &amp; Austerweil, J. L. (2015). Teaching with rewards and punishments: Reinforcement or communication?. In </w:t>
      </w:r>
      <w:r w:rsidRPr="00C3656D">
        <w:rPr>
          <w:rFonts w:ascii="Helvetica" w:hAnsi="Helvetica"/>
          <w:i/>
          <w:lang w:bidi="en-US"/>
        </w:rPr>
        <w:t>Proceedings of the 37</w:t>
      </w:r>
      <w:r w:rsidRPr="00C3656D">
        <w:rPr>
          <w:rFonts w:ascii="Helvetica" w:hAnsi="Helvetica"/>
          <w:i/>
          <w:vertAlign w:val="superscript"/>
          <w:lang w:bidi="en-US"/>
        </w:rPr>
        <w:t>th</w:t>
      </w:r>
      <w:r w:rsidRPr="00C3656D">
        <w:rPr>
          <w:rFonts w:ascii="Helvetica" w:hAnsi="Helvetica"/>
          <w:i/>
          <w:lang w:bidi="en-US"/>
        </w:rPr>
        <w:t xml:space="preserve"> Annual Meeting of the Cognitive Science Society</w:t>
      </w:r>
      <w:r>
        <w:rPr>
          <w:rFonts w:ascii="Helvetica" w:hAnsi="Helvetica"/>
          <w:lang w:bidi="en-US"/>
        </w:rPr>
        <w:t xml:space="preserve">. Pasadena, CA. </w:t>
      </w:r>
    </w:p>
    <w:p w14:paraId="3C664B33" w14:textId="77777777" w:rsidR="0066503D" w:rsidRDefault="0066503D" w:rsidP="0066503D">
      <w:pPr>
        <w:rPr>
          <w:rFonts w:ascii="Helvetica" w:hAnsi="Helvetica"/>
        </w:rPr>
      </w:pPr>
    </w:p>
    <w:p w14:paraId="3B5FC0F7" w14:textId="77777777" w:rsidR="0066503D" w:rsidRDefault="0066503D" w:rsidP="0066503D">
      <w:pPr>
        <w:ind w:left="720"/>
        <w:rPr>
          <w:rFonts w:ascii="Helvetica" w:hAnsi="Helvetica"/>
        </w:rPr>
      </w:pPr>
      <w:r>
        <w:rPr>
          <w:rFonts w:ascii="Helvetica" w:hAnsi="Helvetica"/>
        </w:rPr>
        <w:t xml:space="preserve">Daw, N. D., Niv, Y., &amp; Dayan, P. (2005). Uncertainty-based competition between prefrontal and dorsolateral striatal systems for behavioral control. </w:t>
      </w:r>
      <w:r>
        <w:rPr>
          <w:rFonts w:ascii="Helvetica" w:hAnsi="Helvetica"/>
          <w:i/>
        </w:rPr>
        <w:t>Nature Neuroscience 8</w:t>
      </w:r>
      <w:r>
        <w:rPr>
          <w:rFonts w:ascii="Helvetica" w:hAnsi="Helvetica"/>
        </w:rPr>
        <w:t>(12), 1704-1711.</w:t>
      </w:r>
    </w:p>
    <w:p w14:paraId="637A8A9C" w14:textId="77777777" w:rsidR="0066503D" w:rsidRDefault="0066503D" w:rsidP="0066503D">
      <w:pPr>
        <w:ind w:left="720"/>
        <w:rPr>
          <w:rFonts w:ascii="Helvetica" w:hAnsi="Helvetica"/>
        </w:rPr>
      </w:pPr>
    </w:p>
    <w:p w14:paraId="07971C28" w14:textId="4A774F34" w:rsidR="0066503D" w:rsidRDefault="0066503D" w:rsidP="00054267">
      <w:pPr>
        <w:ind w:left="720"/>
        <w:rPr>
          <w:rFonts w:ascii="Helvetica" w:hAnsi="Helvetica"/>
        </w:rPr>
      </w:pPr>
      <w:r>
        <w:rPr>
          <w:rFonts w:ascii="Helvetica" w:hAnsi="Helvetica"/>
        </w:rPr>
        <w:t xml:space="preserve">Ho, M. K., Littman, M. L., &amp; Austerweil, J. L. (2017). Teaching by intervention: Working backwards, undoing mistakes, or correcting mistakes? In G. Gunzelmann, A. Howes, T. Tenbrink, &amp; E. Davelaar (Ed.), </w:t>
      </w:r>
      <w:r>
        <w:rPr>
          <w:rFonts w:ascii="Helvetica" w:hAnsi="Helvetica"/>
          <w:i/>
        </w:rPr>
        <w:t>Proceedings of the 39</w:t>
      </w:r>
      <w:r w:rsidRPr="008C3852">
        <w:rPr>
          <w:rFonts w:ascii="Helvetica" w:hAnsi="Helvetica"/>
          <w:i/>
          <w:vertAlign w:val="superscript"/>
        </w:rPr>
        <w:t>th</w:t>
      </w:r>
      <w:r>
        <w:rPr>
          <w:rFonts w:ascii="Helvetica" w:hAnsi="Helvetica"/>
          <w:i/>
        </w:rPr>
        <w:t xml:space="preserve"> Annual Meeting of the Cognitive Science Society </w:t>
      </w:r>
      <w:r>
        <w:rPr>
          <w:rFonts w:ascii="Helvetica" w:hAnsi="Helvetica"/>
        </w:rPr>
        <w:t>(pp. 526-531). Austin, TX: Cognitive Science Society.</w:t>
      </w:r>
    </w:p>
    <w:p w14:paraId="1FC2EDD7" w14:textId="77777777" w:rsidR="0066503D" w:rsidRDefault="0066503D" w:rsidP="0066503D">
      <w:pPr>
        <w:rPr>
          <w:rFonts w:ascii="Helvetica" w:eastAsiaTheme="minorEastAsia" w:hAnsi="Helvetica"/>
          <w:lang w:eastAsia="ja-JP"/>
        </w:rPr>
      </w:pPr>
    </w:p>
    <w:p w14:paraId="0C175090" w14:textId="2DA7C426" w:rsidR="00412A71" w:rsidRPr="007F6556" w:rsidRDefault="00412A71" w:rsidP="00412A71">
      <w:pPr>
        <w:rPr>
          <w:rFonts w:ascii="Helvetica" w:hAnsi="Helvetica"/>
          <w:b/>
          <w:bCs/>
        </w:rPr>
      </w:pPr>
      <w:r w:rsidRPr="007F6556">
        <w:rPr>
          <w:rFonts w:ascii="Helvetica" w:hAnsi="Helvetica"/>
          <w:b/>
          <w:bCs/>
        </w:rPr>
        <w:t xml:space="preserve">No class </w:t>
      </w:r>
      <w:r>
        <w:rPr>
          <w:rFonts w:ascii="Helvetica" w:eastAsiaTheme="minorEastAsia" w:hAnsi="Helvetica" w:hint="eastAsia"/>
          <w:b/>
          <w:bCs/>
          <w:lang w:eastAsia="ja-JP"/>
        </w:rPr>
        <w:t xml:space="preserve">03/27 </w:t>
      </w:r>
      <w:r w:rsidRPr="007F6556">
        <w:rPr>
          <w:rFonts w:ascii="Helvetica" w:hAnsi="Helvetica"/>
          <w:b/>
          <w:bCs/>
        </w:rPr>
        <w:t>– Spring Break</w:t>
      </w:r>
    </w:p>
    <w:p w14:paraId="5441CD12" w14:textId="77777777" w:rsidR="00412A71" w:rsidRPr="00412A71" w:rsidRDefault="00412A71" w:rsidP="0066503D">
      <w:pPr>
        <w:rPr>
          <w:rFonts w:ascii="Helvetica" w:eastAsiaTheme="minorEastAsia" w:hAnsi="Helvetica"/>
          <w:lang w:eastAsia="ja-JP"/>
        </w:rPr>
      </w:pPr>
    </w:p>
    <w:p w14:paraId="3C708B2B" w14:textId="28073A7D" w:rsidR="0066503D" w:rsidRDefault="0066503D" w:rsidP="0066503D">
      <w:pPr>
        <w:rPr>
          <w:rFonts w:ascii="Helvetica" w:hAnsi="Helvetica"/>
        </w:rPr>
      </w:pPr>
      <w:r>
        <w:rPr>
          <w:rFonts w:ascii="Helvetica" w:hAnsi="Helvetica"/>
        </w:rPr>
        <w:t xml:space="preserve">Week </w:t>
      </w:r>
      <w:r w:rsidR="00B347BF">
        <w:rPr>
          <w:rFonts w:ascii="Helvetica" w:hAnsi="Helvetica"/>
        </w:rPr>
        <w:t>10</w:t>
      </w:r>
      <w:r>
        <w:rPr>
          <w:rFonts w:ascii="Helvetica" w:hAnsi="Helvetica"/>
        </w:rPr>
        <w:t xml:space="preserve">: </w:t>
      </w:r>
      <w:r w:rsidR="00942301">
        <w:rPr>
          <w:rFonts w:ascii="Helvetica" w:hAnsi="Helvetica"/>
        </w:rPr>
        <w:t>(</w:t>
      </w:r>
      <w:r>
        <w:rPr>
          <w:rFonts w:ascii="Helvetica" w:hAnsi="Helvetica"/>
        </w:rPr>
        <w:t>Inverse</w:t>
      </w:r>
      <w:r w:rsidR="00942301">
        <w:rPr>
          <w:rFonts w:ascii="Helvetica" w:hAnsi="Helvetica"/>
        </w:rPr>
        <w:t>)</w:t>
      </w:r>
      <w:r>
        <w:rPr>
          <w:rFonts w:ascii="Helvetica" w:hAnsi="Helvetica"/>
        </w:rPr>
        <w:t xml:space="preserve"> Reinforcement Learning</w:t>
      </w:r>
      <w:r w:rsidR="00942301">
        <w:rPr>
          <w:rFonts w:ascii="Helvetica" w:hAnsi="Helvetica"/>
        </w:rPr>
        <w:t xml:space="preserve"> Cont’d</w:t>
      </w:r>
      <w:r>
        <w:rPr>
          <w:rFonts w:ascii="Helvetica" w:hAnsi="Helvetica"/>
        </w:rPr>
        <w:t xml:space="preserve"> (</w:t>
      </w:r>
      <w:r w:rsidR="00A9080B">
        <w:rPr>
          <w:rFonts w:ascii="Helvetica" w:eastAsiaTheme="minorEastAsia" w:hAnsi="Helvetica" w:hint="eastAsia"/>
          <w:lang w:eastAsia="ja-JP"/>
        </w:rPr>
        <w:t>04/03</w:t>
      </w:r>
      <w:r>
        <w:rPr>
          <w:rFonts w:ascii="Helvetica" w:hAnsi="Helvetica"/>
        </w:rPr>
        <w:t>)</w:t>
      </w:r>
    </w:p>
    <w:p w14:paraId="4497B22F" w14:textId="77777777" w:rsidR="0066503D" w:rsidRDefault="0066503D" w:rsidP="0066503D">
      <w:pPr>
        <w:ind w:left="720"/>
        <w:rPr>
          <w:rFonts w:ascii="Helvetica" w:hAnsi="Helvetica"/>
        </w:rPr>
      </w:pPr>
      <w:r>
        <w:rPr>
          <w:rFonts w:ascii="Helvetica" w:hAnsi="Helvetica"/>
        </w:rPr>
        <w:t xml:space="preserve">Baker, C. L., Tenenbaum, J. B., &amp; Saxe, R. R. (2007). Goal Inference as Inverse Planning. In D. S. McNamara &amp; J. G. Trafton (Eds.), </w:t>
      </w:r>
      <w:r>
        <w:rPr>
          <w:rFonts w:ascii="Helvetica" w:hAnsi="Helvetica"/>
          <w:i/>
        </w:rPr>
        <w:t xml:space="preserve">Proceedings of the 29th Annual Cognitive Science Society </w:t>
      </w:r>
      <w:r>
        <w:rPr>
          <w:rFonts w:ascii="Helvetica" w:hAnsi="Helvetica"/>
        </w:rPr>
        <w:t xml:space="preserve">(pp. 779-784). Austin, TX: Cognitive Science Society. </w:t>
      </w:r>
    </w:p>
    <w:p w14:paraId="0A9B8C72" w14:textId="77777777" w:rsidR="0066503D" w:rsidRDefault="0066503D" w:rsidP="0066503D">
      <w:pPr>
        <w:ind w:left="720"/>
        <w:rPr>
          <w:rFonts w:ascii="Helvetica" w:hAnsi="Helvetica"/>
        </w:rPr>
      </w:pPr>
    </w:p>
    <w:p w14:paraId="0C679CF3" w14:textId="36BCDF0C" w:rsidR="0066503D" w:rsidRDefault="0066503D" w:rsidP="0066503D">
      <w:pPr>
        <w:ind w:left="720"/>
        <w:rPr>
          <w:rFonts w:ascii="Helvetica" w:hAnsi="Helvetica"/>
        </w:rPr>
      </w:pPr>
      <w:r>
        <w:rPr>
          <w:rFonts w:ascii="Helvetica" w:hAnsi="Helvetica"/>
        </w:rPr>
        <w:t xml:space="preserve">Ho, M. K., Littman, M. L., MacGlashan, J., Cushman, F., &amp; Austerweil, J. L. (2016). Showing versus doing: Teaching by demonstration. In D. D. Lee, M. Sugiyama, U. V. Luxburg, I. Guyon, &amp; R. Garnett (Ed.), </w:t>
      </w:r>
      <w:r>
        <w:rPr>
          <w:rFonts w:ascii="Helvetica" w:hAnsi="Helvetica"/>
          <w:i/>
        </w:rPr>
        <w:t xml:space="preserve">Advances in Neural Information Processing Systems </w:t>
      </w:r>
      <w:r w:rsidRPr="00EF45BC">
        <w:rPr>
          <w:rFonts w:ascii="Helvetica" w:hAnsi="Helvetica"/>
        </w:rPr>
        <w:t>(pp.</w:t>
      </w:r>
      <w:r>
        <w:rPr>
          <w:rFonts w:ascii="Helvetica" w:hAnsi="Helvetica"/>
        </w:rPr>
        <w:t xml:space="preserve"> 3027-3035). Red Hook, NY: Curran Associates, Inc.</w:t>
      </w:r>
    </w:p>
    <w:p w14:paraId="52F95EAD" w14:textId="77777777" w:rsidR="00866B75" w:rsidRDefault="00866B75" w:rsidP="0066503D">
      <w:pPr>
        <w:ind w:left="720"/>
        <w:rPr>
          <w:rFonts w:ascii="Helvetica" w:hAnsi="Helvetica"/>
        </w:rPr>
      </w:pPr>
    </w:p>
    <w:p w14:paraId="5A254742" w14:textId="15226917" w:rsidR="006C57DE" w:rsidRDefault="006C57DE" w:rsidP="0066503D">
      <w:pPr>
        <w:ind w:left="720"/>
        <w:rPr>
          <w:rFonts w:ascii="Helvetica" w:hAnsi="Helvetica"/>
        </w:rPr>
      </w:pPr>
      <w:r w:rsidRPr="006C57DE">
        <w:rPr>
          <w:rFonts w:ascii="Helvetica" w:hAnsi="Helvetica"/>
        </w:rPr>
        <w:t>Zühlsdorff, K., Verdejo-Román, J., Clark, L., Albein-Urios, N., Soriano-Mas, C., Cardinal, R. N., ... &amp; Kanen, J. W. (2024). Computational modelling of reinforcement learning and functional neuroimaging of probabilistic reversal for dissociating compulsive behaviours in gambling and cocaine use disorders. </w:t>
      </w:r>
      <w:r w:rsidRPr="006C57DE">
        <w:rPr>
          <w:rFonts w:ascii="Helvetica" w:hAnsi="Helvetica"/>
          <w:i/>
          <w:iCs/>
        </w:rPr>
        <w:t>BJPsych Open</w:t>
      </w:r>
      <w:r w:rsidRPr="006C57DE">
        <w:rPr>
          <w:rFonts w:ascii="Helvetica" w:hAnsi="Helvetica"/>
        </w:rPr>
        <w:t>, </w:t>
      </w:r>
      <w:r w:rsidRPr="006C57DE">
        <w:rPr>
          <w:rFonts w:ascii="Helvetica" w:hAnsi="Helvetica"/>
          <w:i/>
          <w:iCs/>
        </w:rPr>
        <w:t>10</w:t>
      </w:r>
      <w:r w:rsidRPr="006C57DE">
        <w:rPr>
          <w:rFonts w:ascii="Helvetica" w:hAnsi="Helvetica"/>
        </w:rPr>
        <w:t>(1), e8.</w:t>
      </w:r>
    </w:p>
    <w:p w14:paraId="1A883071" w14:textId="77777777" w:rsidR="006C57DE" w:rsidRDefault="006C57DE" w:rsidP="0066503D">
      <w:pPr>
        <w:ind w:left="720"/>
        <w:rPr>
          <w:rFonts w:ascii="Helvetica" w:hAnsi="Helvetica"/>
        </w:rPr>
      </w:pPr>
    </w:p>
    <w:p w14:paraId="3A2AD015" w14:textId="441DA2FE" w:rsidR="00A9080B" w:rsidRDefault="00E77FF4" w:rsidP="002C617C">
      <w:pPr>
        <w:ind w:left="720"/>
        <w:rPr>
          <w:rFonts w:ascii="Helvetica" w:hAnsi="Helvetica"/>
        </w:rPr>
      </w:pPr>
      <w:r w:rsidRPr="00E77FF4">
        <w:rPr>
          <w:rFonts w:ascii="Helvetica" w:hAnsi="Helvetica"/>
        </w:rPr>
        <w:t>Mujica-Parodi, L. R., &amp; Strey, H. H. (2020). Making sense of computational psychiatry. </w:t>
      </w:r>
      <w:r w:rsidRPr="00E77FF4">
        <w:rPr>
          <w:rFonts w:ascii="Helvetica" w:hAnsi="Helvetica"/>
          <w:i/>
          <w:iCs/>
        </w:rPr>
        <w:t>International Journal of Neuropsychopharmacology</w:t>
      </w:r>
      <w:r w:rsidRPr="00E77FF4">
        <w:rPr>
          <w:rFonts w:ascii="Helvetica" w:hAnsi="Helvetica"/>
        </w:rPr>
        <w:t>, </w:t>
      </w:r>
      <w:r w:rsidRPr="00E77FF4">
        <w:rPr>
          <w:rFonts w:ascii="Helvetica" w:hAnsi="Helvetica"/>
          <w:i/>
          <w:iCs/>
        </w:rPr>
        <w:t>23</w:t>
      </w:r>
      <w:r w:rsidRPr="00E77FF4">
        <w:rPr>
          <w:rFonts w:ascii="Helvetica" w:hAnsi="Helvetica"/>
        </w:rPr>
        <w:t>(5), 339-347.</w:t>
      </w:r>
    </w:p>
    <w:p w14:paraId="44CB827A" w14:textId="77777777" w:rsidR="002C617C" w:rsidRPr="002C617C" w:rsidRDefault="002C617C" w:rsidP="002C617C">
      <w:pPr>
        <w:ind w:left="720"/>
        <w:rPr>
          <w:rFonts w:ascii="Helvetica" w:hAnsi="Helvetica"/>
        </w:rPr>
      </w:pPr>
    </w:p>
    <w:p w14:paraId="5781AF01" w14:textId="0A1E8BBB" w:rsidR="00A9080B" w:rsidRDefault="00A9080B" w:rsidP="0066503D">
      <w:pPr>
        <w:rPr>
          <w:rFonts w:ascii="Helvetica" w:eastAsiaTheme="minorEastAsia" w:hAnsi="Helvetica"/>
          <w:lang w:eastAsia="ja-JP"/>
        </w:rPr>
      </w:pPr>
      <w:r>
        <w:rPr>
          <w:rFonts w:ascii="Helvetica" w:eastAsiaTheme="minorEastAsia" w:hAnsi="Helvetica" w:hint="eastAsia"/>
          <w:lang w:eastAsia="ja-JP"/>
        </w:rPr>
        <w:t>Week 11: Bayesian Nonparametrics (04/10)</w:t>
      </w:r>
    </w:p>
    <w:p w14:paraId="06903D78" w14:textId="77777777" w:rsidR="009659DE" w:rsidRDefault="009659DE" w:rsidP="009659DE">
      <w:pPr>
        <w:ind w:left="720"/>
        <w:rPr>
          <w:rFonts w:ascii="Helvetica" w:hAnsi="Helvetica"/>
          <w:lang w:bidi="en-US"/>
        </w:rPr>
      </w:pPr>
      <w:r>
        <w:rPr>
          <w:rFonts w:ascii="Helvetica" w:hAnsi="Helvetica"/>
          <w:i/>
          <w:lang w:bidi="en-US"/>
        </w:rPr>
        <w:t>I</w:t>
      </w:r>
      <w:r w:rsidRPr="00AF0DA9">
        <w:rPr>
          <w:rFonts w:ascii="Helvetica" w:hAnsi="Helvetica"/>
          <w:i/>
          <w:lang w:bidi="en-US"/>
        </w:rPr>
        <w:t>ntroduction</w:t>
      </w:r>
      <w:r>
        <w:rPr>
          <w:rFonts w:ascii="Helvetica" w:hAnsi="Helvetica"/>
          <w:i/>
          <w:lang w:bidi="en-US"/>
        </w:rPr>
        <w:t xml:space="preserve"> (no discussion posts)</w:t>
      </w:r>
      <w:r>
        <w:rPr>
          <w:rFonts w:ascii="Helvetica" w:hAnsi="Helvetica"/>
          <w:lang w:bidi="en-US"/>
        </w:rPr>
        <w:t xml:space="preserve">: </w:t>
      </w:r>
      <w:r w:rsidRPr="00AF0DA9">
        <w:rPr>
          <w:rFonts w:ascii="Helvetica" w:hAnsi="Helvetica"/>
          <w:lang w:bidi="en-US"/>
        </w:rPr>
        <w:t xml:space="preserve">Austerweil, J. L., Gershman, S. J., Tenenbaum, J. B., &amp; Griffiths, T. L. (2015). Structure and flexibility in Bayesian models of cognition. In J. R. Busemeyer, Z. Wang, J. T. Townsend, &amp; A. Eidels (Eds.), </w:t>
      </w:r>
      <w:r w:rsidRPr="00AF0DA9">
        <w:rPr>
          <w:rFonts w:ascii="Helvetica" w:hAnsi="Helvetica"/>
          <w:i/>
          <w:lang w:bidi="en-US"/>
        </w:rPr>
        <w:t xml:space="preserve">Oxford Handbook of Computational and Mathematical Psychology </w:t>
      </w:r>
      <w:r w:rsidRPr="00AF0DA9">
        <w:rPr>
          <w:rFonts w:ascii="Helvetica" w:hAnsi="Helvetica"/>
          <w:lang w:bidi="en-US"/>
        </w:rPr>
        <w:t>(pp. 187-208)</w:t>
      </w:r>
      <w:r w:rsidRPr="00AF0DA9">
        <w:rPr>
          <w:rFonts w:ascii="Helvetica" w:hAnsi="Helvetica"/>
          <w:i/>
          <w:lang w:bidi="en-US"/>
        </w:rPr>
        <w:t>.</w:t>
      </w:r>
      <w:r w:rsidRPr="00AF0DA9">
        <w:rPr>
          <w:rFonts w:ascii="Helvetica" w:hAnsi="Helvetica"/>
          <w:lang w:bidi="en-US"/>
        </w:rPr>
        <w:t xml:space="preserve"> Oxford University Press.</w:t>
      </w:r>
    </w:p>
    <w:p w14:paraId="6692C9E8" w14:textId="77777777" w:rsidR="009659DE" w:rsidRDefault="009659DE" w:rsidP="009659DE">
      <w:pPr>
        <w:ind w:left="720"/>
        <w:rPr>
          <w:rFonts w:ascii="Helvetica" w:hAnsi="Helvetica"/>
          <w:lang w:bidi="en-US"/>
        </w:rPr>
      </w:pPr>
    </w:p>
    <w:p w14:paraId="2858B4A8" w14:textId="77777777" w:rsidR="009659DE" w:rsidRDefault="009659DE" w:rsidP="009659DE">
      <w:pPr>
        <w:ind w:left="720"/>
        <w:rPr>
          <w:rFonts w:ascii="Helvetica" w:hAnsi="Helvetica"/>
        </w:rPr>
      </w:pPr>
      <w:r>
        <w:rPr>
          <w:rFonts w:ascii="Helvetica" w:hAnsi="Helvetica"/>
        </w:rPr>
        <w:lastRenderedPageBreak/>
        <w:t xml:space="preserve">Gershman, S. J., Blei, D. M., &amp; Niv, Y. (2010). Context, learning, and extinction. </w:t>
      </w:r>
      <w:r>
        <w:rPr>
          <w:rFonts w:ascii="Helvetica" w:hAnsi="Helvetica"/>
          <w:i/>
        </w:rPr>
        <w:t>Psychological Review, 117</w:t>
      </w:r>
      <w:r>
        <w:rPr>
          <w:rFonts w:ascii="Helvetica" w:hAnsi="Helvetica"/>
        </w:rPr>
        <w:t>(1), 197-209.</w:t>
      </w:r>
    </w:p>
    <w:p w14:paraId="6E174FAB" w14:textId="77777777" w:rsidR="009659DE" w:rsidRDefault="009659DE" w:rsidP="009659DE">
      <w:pPr>
        <w:ind w:left="720"/>
        <w:rPr>
          <w:rFonts w:ascii="Helvetica" w:hAnsi="Helvetica"/>
        </w:rPr>
      </w:pPr>
    </w:p>
    <w:p w14:paraId="0F584DA2" w14:textId="77777777" w:rsidR="009659DE" w:rsidRDefault="009659DE" w:rsidP="009659DE">
      <w:pPr>
        <w:ind w:left="720"/>
        <w:rPr>
          <w:rFonts w:ascii="Helvetica" w:hAnsi="Helvetica"/>
        </w:rPr>
      </w:pPr>
      <w:r>
        <w:rPr>
          <w:rFonts w:ascii="Helvetica" w:hAnsi="Helvetica"/>
        </w:rPr>
        <w:t xml:space="preserve">Kemp, C., &amp; Tenenbaum, J. B. (2003). Theory-based Induction. In </w:t>
      </w:r>
      <w:r>
        <w:rPr>
          <w:rFonts w:ascii="Helvetica" w:hAnsi="Helvetica"/>
          <w:i/>
          <w:iCs/>
        </w:rPr>
        <w:t>proceedings of the Twenty-Fifth Annual Meeting of the Cognitive Science Society</w:t>
      </w:r>
      <w:r>
        <w:rPr>
          <w:rFonts w:ascii="Helvetica" w:hAnsi="Helvetica"/>
        </w:rPr>
        <w:t xml:space="preserve">. </w:t>
      </w:r>
    </w:p>
    <w:p w14:paraId="2C6A088A" w14:textId="77777777" w:rsidR="009C764F" w:rsidRDefault="009C764F" w:rsidP="009659DE">
      <w:pPr>
        <w:ind w:left="720"/>
        <w:rPr>
          <w:rFonts w:ascii="Helvetica" w:hAnsi="Helvetica"/>
        </w:rPr>
      </w:pPr>
    </w:p>
    <w:p w14:paraId="31A6C0DE" w14:textId="45B260F8" w:rsidR="00DF6203" w:rsidRDefault="00DF6203" w:rsidP="009659DE">
      <w:pPr>
        <w:ind w:left="720"/>
        <w:rPr>
          <w:rFonts w:ascii="Helvetica" w:hAnsi="Helvetica"/>
        </w:rPr>
      </w:pPr>
      <w:r>
        <w:rPr>
          <w:rFonts w:ascii="Helvetica" w:hAnsi="Helvetica"/>
        </w:rPr>
        <w:t>Austerweil, J. L., &amp; Griffiths, T. L. (2008). Analyzing human feature learning as nonparametric Bayesian inference. In</w:t>
      </w:r>
      <w:r w:rsidR="00A70DA5">
        <w:rPr>
          <w:rFonts w:ascii="Helvetica" w:hAnsi="Helvetica"/>
        </w:rPr>
        <w:t xml:space="preserve"> D. Koller, D. Schuurmans, Y Bengio, &amp; L. Buttou (Eds.)</w:t>
      </w:r>
      <w:r>
        <w:rPr>
          <w:rFonts w:ascii="Helvetica" w:hAnsi="Helvetica"/>
        </w:rPr>
        <w:t xml:space="preserve"> </w:t>
      </w:r>
      <w:r w:rsidRPr="00DF6203">
        <w:rPr>
          <w:rFonts w:ascii="Helvetica" w:hAnsi="Helvetica"/>
          <w:i/>
          <w:iCs/>
        </w:rPr>
        <w:t>Advances in Neural Information Processing Systems</w:t>
      </w:r>
      <w:r>
        <w:rPr>
          <w:rFonts w:ascii="Helvetica" w:hAnsi="Helvetica"/>
        </w:rPr>
        <w:t xml:space="preserve"> (pp. 97-104).</w:t>
      </w:r>
    </w:p>
    <w:p w14:paraId="6ABE8F6F" w14:textId="77777777" w:rsidR="009D0C50" w:rsidRDefault="009D0C50" w:rsidP="009659DE">
      <w:pPr>
        <w:ind w:left="720"/>
        <w:rPr>
          <w:rFonts w:ascii="Helvetica" w:hAnsi="Helvetica"/>
        </w:rPr>
      </w:pPr>
    </w:p>
    <w:p w14:paraId="09114584" w14:textId="010F109B" w:rsidR="009D0C50" w:rsidRPr="00A70DA5" w:rsidRDefault="00A70DA5" w:rsidP="009659DE">
      <w:pPr>
        <w:ind w:left="720"/>
        <w:rPr>
          <w:rFonts w:ascii="Helvetica" w:hAnsi="Helvetica"/>
        </w:rPr>
      </w:pPr>
      <w:r>
        <w:rPr>
          <w:rFonts w:ascii="Helvetica" w:hAnsi="Helvetica"/>
        </w:rPr>
        <w:t xml:space="preserve">Griffiths, T. L., Lucas, C., Williams, J., &amp; Kalish, M. (2008). </w:t>
      </w:r>
      <w:r w:rsidR="00F7262D">
        <w:rPr>
          <w:rFonts w:ascii="Helvetica" w:eastAsiaTheme="minorEastAsia" w:hAnsi="Helvetica" w:hint="eastAsia"/>
          <w:lang w:eastAsia="ja-JP"/>
        </w:rPr>
        <w:t xml:space="preserve">Human function learning with Gaussian processes. </w:t>
      </w:r>
      <w:r>
        <w:rPr>
          <w:rFonts w:ascii="Helvetica" w:hAnsi="Helvetica"/>
        </w:rPr>
        <w:t xml:space="preserve">In D. Koller, D. Schuurmans, Y Bengio, &amp; L. Buttou (Eds.) </w:t>
      </w:r>
      <w:r>
        <w:rPr>
          <w:rFonts w:ascii="Helvetica" w:hAnsi="Helvetica"/>
          <w:i/>
          <w:iCs/>
        </w:rPr>
        <w:t>Advances in Neural Information Procesing Systems</w:t>
      </w:r>
      <w:r>
        <w:rPr>
          <w:rFonts w:ascii="Helvetica" w:hAnsi="Helvetica"/>
        </w:rPr>
        <w:t xml:space="preserve">. </w:t>
      </w:r>
    </w:p>
    <w:p w14:paraId="0C427B49" w14:textId="232AC846" w:rsidR="009C764F" w:rsidRPr="000226F1" w:rsidRDefault="009C764F" w:rsidP="009659DE">
      <w:pPr>
        <w:ind w:left="720"/>
        <w:rPr>
          <w:rFonts w:ascii="Helvetica" w:hAnsi="Helvetica"/>
        </w:rPr>
      </w:pPr>
    </w:p>
    <w:p w14:paraId="6EE25232" w14:textId="4CD3FA0E" w:rsidR="002C617C" w:rsidRPr="00111DB5" w:rsidRDefault="002C617C" w:rsidP="002C617C">
      <w:pPr>
        <w:rPr>
          <w:rFonts w:ascii="Helvetica" w:hAnsi="Helvetica"/>
          <w:b/>
        </w:rPr>
      </w:pPr>
      <w:r>
        <w:rPr>
          <w:rFonts w:ascii="Helvetica" w:hAnsi="Helvetica"/>
          <w:b/>
        </w:rPr>
        <w:t>Assignment</w:t>
      </w:r>
      <w:r>
        <w:rPr>
          <w:rFonts w:ascii="Helvetica" w:eastAsiaTheme="minorEastAsia" w:hAnsi="Helvetica" w:hint="eastAsia"/>
          <w:b/>
          <w:lang w:eastAsia="ja-JP"/>
        </w:rPr>
        <w:t xml:space="preserve"> 3</w:t>
      </w:r>
      <w:r w:rsidRPr="00095488">
        <w:rPr>
          <w:rFonts w:ascii="Helvetica" w:hAnsi="Helvetica"/>
          <w:b/>
        </w:rPr>
        <w:t xml:space="preserve"> (</w:t>
      </w:r>
      <w:r>
        <w:rPr>
          <w:rFonts w:ascii="Helvetica" w:hAnsi="Helvetica"/>
          <w:b/>
        </w:rPr>
        <w:t>Monte Carlo Approximation</w:t>
      </w:r>
      <w:r w:rsidRPr="00095488">
        <w:rPr>
          <w:rFonts w:ascii="Helvetica" w:hAnsi="Helvetica"/>
          <w:b/>
        </w:rPr>
        <w:t xml:space="preserve">) due on </w:t>
      </w:r>
      <w:r>
        <w:rPr>
          <w:rFonts w:ascii="Helvetica" w:eastAsiaTheme="minorEastAsia" w:hAnsi="Helvetica"/>
          <w:b/>
          <w:lang w:eastAsia="ja-JP"/>
        </w:rPr>
        <w:t>04/0</w:t>
      </w:r>
      <w:r>
        <w:rPr>
          <w:rFonts w:ascii="Helvetica" w:eastAsiaTheme="minorEastAsia" w:hAnsi="Helvetica"/>
          <w:b/>
          <w:lang w:eastAsia="ja-JP"/>
        </w:rPr>
        <w:t>9</w:t>
      </w:r>
      <w:r>
        <w:rPr>
          <w:rFonts w:ascii="Helvetica" w:hAnsi="Helvetica"/>
          <w:b/>
        </w:rPr>
        <w:t xml:space="preserve"> at 8:59pm</w:t>
      </w:r>
    </w:p>
    <w:p w14:paraId="52826179" w14:textId="77777777" w:rsidR="002C617C" w:rsidRDefault="002C617C" w:rsidP="0066503D">
      <w:pPr>
        <w:rPr>
          <w:rFonts w:ascii="Helvetica" w:eastAsiaTheme="minorEastAsia" w:hAnsi="Helvetica"/>
          <w:lang w:eastAsia="ja-JP"/>
        </w:rPr>
      </w:pPr>
    </w:p>
    <w:p w14:paraId="42764DA1" w14:textId="1116E790" w:rsidR="0066503D" w:rsidRPr="00FF236E" w:rsidRDefault="0066503D" w:rsidP="0066503D">
      <w:pPr>
        <w:rPr>
          <w:rFonts w:ascii="Helvetica" w:hAnsi="Helvetica"/>
        </w:rPr>
      </w:pPr>
      <w:r>
        <w:rPr>
          <w:rFonts w:ascii="Helvetica" w:hAnsi="Helvetica"/>
        </w:rPr>
        <w:t>Week 1</w:t>
      </w:r>
      <w:r w:rsidR="00A9080B">
        <w:rPr>
          <w:rFonts w:ascii="Helvetica" w:eastAsiaTheme="minorEastAsia" w:hAnsi="Helvetica" w:hint="eastAsia"/>
          <w:lang w:eastAsia="ja-JP"/>
        </w:rPr>
        <w:t>2</w:t>
      </w:r>
      <w:r>
        <w:rPr>
          <w:rFonts w:ascii="Helvetica" w:hAnsi="Helvetica"/>
        </w:rPr>
        <w:t xml:space="preserve">: </w:t>
      </w:r>
      <w:r w:rsidR="00AA6A57">
        <w:rPr>
          <w:rFonts w:ascii="Helvetica" w:hAnsi="Helvetica"/>
        </w:rPr>
        <w:t>Convolutional and Recurrent Deep Neural Networks</w:t>
      </w:r>
      <w:r>
        <w:rPr>
          <w:rFonts w:ascii="Helvetica" w:hAnsi="Helvetica"/>
        </w:rPr>
        <w:t xml:space="preserve"> </w:t>
      </w:r>
      <w:r w:rsidR="003C2C9F">
        <w:rPr>
          <w:rFonts w:ascii="Helvetica" w:hAnsi="Helvetica"/>
        </w:rPr>
        <w:t>(</w:t>
      </w:r>
      <w:r w:rsidR="00A25373">
        <w:rPr>
          <w:rFonts w:ascii="Helvetica" w:hAnsi="Helvetica"/>
        </w:rPr>
        <w:t>04/</w:t>
      </w:r>
      <w:r w:rsidR="00A9080B">
        <w:rPr>
          <w:rFonts w:ascii="Helvetica" w:eastAsiaTheme="minorEastAsia" w:hAnsi="Helvetica" w:hint="eastAsia"/>
          <w:lang w:eastAsia="ja-JP"/>
        </w:rPr>
        <w:t>17</w:t>
      </w:r>
      <w:r>
        <w:rPr>
          <w:rFonts w:ascii="Helvetica" w:hAnsi="Helvetica"/>
        </w:rPr>
        <w:t>)</w:t>
      </w:r>
    </w:p>
    <w:p w14:paraId="66606B89" w14:textId="77777777" w:rsidR="000226F1" w:rsidRDefault="000226F1" w:rsidP="000226F1">
      <w:pPr>
        <w:ind w:left="720"/>
        <w:rPr>
          <w:rFonts w:ascii="Helvetica" w:hAnsi="Helvetica"/>
        </w:rPr>
      </w:pPr>
      <w:r>
        <w:rPr>
          <w:rFonts w:ascii="Helvetica" w:hAnsi="Helvetica"/>
        </w:rPr>
        <w:t xml:space="preserve">Lake, B. M., Zaremba, W., Fergus, R., &amp; Gureckis, T. M. (2015). Deep Neural Networks Predict Category Typicality Ratings for Images. In R. Dale, C. Jennings, P. Maglio, T. Matlock, D. Noelle, &amp; A. Warlaumont (Eds) </w:t>
      </w:r>
      <w:r>
        <w:rPr>
          <w:rFonts w:ascii="Helvetica" w:hAnsi="Helvetica"/>
          <w:i/>
          <w:iCs/>
        </w:rPr>
        <w:t xml:space="preserve">Proceedings of the 37th Annual Meeting of the Cognitive Science Society </w:t>
      </w:r>
      <w:r>
        <w:rPr>
          <w:rFonts w:ascii="Helvetica" w:hAnsi="Helvetica"/>
        </w:rPr>
        <w:t>(pp. 1243-1248).</w:t>
      </w:r>
    </w:p>
    <w:p w14:paraId="2AA34469" w14:textId="24BBC25C" w:rsidR="00013449" w:rsidRDefault="00013449" w:rsidP="00013449">
      <w:pPr>
        <w:ind w:left="720"/>
        <w:rPr>
          <w:rFonts w:ascii="Helvetica" w:hAnsi="Helvetica"/>
        </w:rPr>
      </w:pPr>
    </w:p>
    <w:p w14:paraId="78A38BA9" w14:textId="1A3993AF" w:rsidR="003D201E" w:rsidRDefault="00F148EE" w:rsidP="00F13F80">
      <w:pPr>
        <w:ind w:left="720"/>
        <w:rPr>
          <w:rFonts w:ascii="Helvetica" w:hAnsi="Helvetica"/>
        </w:rPr>
      </w:pPr>
      <w:r>
        <w:rPr>
          <w:rFonts w:ascii="Helvetica" w:hAnsi="Helvetica"/>
        </w:rPr>
        <w:t>Ritter, S., Barrett, D. G. T., Santoro, A., &amp; Botvinick, M. M. (2017). Cognitive Psychology for Deep Neural Networks: A Shape Bias Case Study. In</w:t>
      </w:r>
      <w:r w:rsidR="006D2BA8">
        <w:rPr>
          <w:rFonts w:ascii="Helvetica" w:hAnsi="Helvetica"/>
        </w:rPr>
        <w:t xml:space="preserve"> D. Precup &amp; Y. W. Teh (Eds.),</w:t>
      </w:r>
      <w:r>
        <w:rPr>
          <w:rFonts w:ascii="Helvetica" w:hAnsi="Helvetica"/>
        </w:rPr>
        <w:t xml:space="preserve"> </w:t>
      </w:r>
      <w:r w:rsidR="006D2BA8">
        <w:rPr>
          <w:rFonts w:ascii="Helvetica" w:hAnsi="Helvetica"/>
          <w:i/>
          <w:iCs/>
        </w:rPr>
        <w:t>Proceedings of the 34</w:t>
      </w:r>
      <w:r w:rsidR="006D2BA8" w:rsidRPr="006D2BA8">
        <w:rPr>
          <w:rFonts w:ascii="Helvetica" w:hAnsi="Helvetica"/>
          <w:i/>
          <w:iCs/>
          <w:vertAlign w:val="superscript"/>
        </w:rPr>
        <w:t>th</w:t>
      </w:r>
      <w:r w:rsidR="006D2BA8">
        <w:rPr>
          <w:rFonts w:ascii="Helvetica" w:hAnsi="Helvetica"/>
          <w:i/>
          <w:iCs/>
        </w:rPr>
        <w:t xml:space="preserve"> International Conference on Machine Learning</w:t>
      </w:r>
      <w:r w:rsidR="006D2BA8" w:rsidRPr="006D2BA8">
        <w:rPr>
          <w:rFonts w:ascii="Helvetica" w:hAnsi="Helvetica"/>
        </w:rPr>
        <w:t xml:space="preserve"> (</w:t>
      </w:r>
      <w:r w:rsidR="006D2BA8">
        <w:rPr>
          <w:rFonts w:ascii="Helvetica" w:hAnsi="Helvetica"/>
        </w:rPr>
        <w:t xml:space="preserve">pp. 2940-2949). </w:t>
      </w:r>
    </w:p>
    <w:p w14:paraId="2DE35746" w14:textId="4A1E2BD6" w:rsidR="00F13F80" w:rsidRDefault="00F13F80" w:rsidP="00F13F80">
      <w:pPr>
        <w:ind w:left="720"/>
        <w:rPr>
          <w:rFonts w:ascii="Helvetica" w:hAnsi="Helvetica"/>
        </w:rPr>
      </w:pPr>
    </w:p>
    <w:p w14:paraId="02847AB3" w14:textId="43863558" w:rsidR="0027179B" w:rsidRPr="00FD2AD4" w:rsidRDefault="00FD2AD4" w:rsidP="00F13F80">
      <w:pPr>
        <w:ind w:left="720"/>
        <w:rPr>
          <w:rFonts w:ascii="Helvetica" w:hAnsi="Helvetica"/>
        </w:rPr>
      </w:pPr>
      <w:r>
        <w:rPr>
          <w:rFonts w:ascii="Helvetica" w:hAnsi="Helvetica"/>
        </w:rPr>
        <w:t xml:space="preserve">Linzen, T., &amp; Leonard, B. (2018). Distinct patterns of syntactic agreement errors in recurrent networks and humans. In </w:t>
      </w:r>
      <w:r>
        <w:rPr>
          <w:rFonts w:ascii="Helvetica" w:hAnsi="Helvetica"/>
          <w:i/>
          <w:iCs/>
        </w:rPr>
        <w:t>Proceedings of the 40th Annual Meeting of the Cognitive Science Society</w:t>
      </w:r>
      <w:r>
        <w:rPr>
          <w:rFonts w:ascii="Helvetica" w:hAnsi="Helvetica"/>
        </w:rPr>
        <w:t xml:space="preserve"> (pp. </w:t>
      </w:r>
      <w:r w:rsidR="00632DB5">
        <w:rPr>
          <w:rFonts w:ascii="Helvetica" w:hAnsi="Helvetica"/>
        </w:rPr>
        <w:t>690-695).</w:t>
      </w:r>
    </w:p>
    <w:p w14:paraId="5D59559A" w14:textId="2DB4403B" w:rsidR="003D201E" w:rsidRDefault="003D201E" w:rsidP="006D2BA8">
      <w:pPr>
        <w:ind w:left="720"/>
        <w:rPr>
          <w:rFonts w:ascii="Helvetica" w:hAnsi="Helvetica"/>
        </w:rPr>
      </w:pPr>
    </w:p>
    <w:p w14:paraId="774F065E" w14:textId="76968C4E" w:rsidR="000226F1" w:rsidRPr="008F5189" w:rsidRDefault="008F5189" w:rsidP="00392226">
      <w:pPr>
        <w:ind w:left="720"/>
        <w:rPr>
          <w:rFonts w:ascii="Helvetica" w:hAnsi="Helvetica"/>
          <w:i/>
          <w:iCs/>
        </w:rPr>
      </w:pPr>
      <w:r>
        <w:rPr>
          <w:rFonts w:ascii="Helvetica" w:hAnsi="Helvetica"/>
        </w:rPr>
        <w:t xml:space="preserve">Schulz Buschoff, L. M., Akata, E., Bethge, M. &amp; Schulz, E. (2025). Visual cognition in multimodal large language models. </w:t>
      </w:r>
      <w:r>
        <w:rPr>
          <w:rFonts w:ascii="Helvetica" w:hAnsi="Helvetica"/>
          <w:i/>
          <w:iCs/>
        </w:rPr>
        <w:t xml:space="preserve">Nature: Machine Intelligence, 1-12. </w:t>
      </w:r>
      <w:r w:rsidRPr="008F5189">
        <w:rPr>
          <w:rFonts w:ascii="Helvetica" w:hAnsi="Helvetica"/>
        </w:rPr>
        <w:t>https://doi.org/10.1038/s42256-024-00963-y</w:t>
      </w:r>
    </w:p>
    <w:p w14:paraId="779FE45D" w14:textId="77777777" w:rsidR="00A9080B" w:rsidRPr="00A9080B" w:rsidRDefault="00A9080B" w:rsidP="0066503D">
      <w:pPr>
        <w:rPr>
          <w:rFonts w:ascii="Helvetica" w:eastAsiaTheme="minorEastAsia" w:hAnsi="Helvetica"/>
          <w:lang w:eastAsia="ja-JP"/>
        </w:rPr>
      </w:pPr>
    </w:p>
    <w:p w14:paraId="38F4272B" w14:textId="4169FA7B" w:rsidR="00C523CF" w:rsidRDefault="00C523CF" w:rsidP="0066503D">
      <w:pPr>
        <w:rPr>
          <w:rFonts w:ascii="Helvetica" w:eastAsiaTheme="minorEastAsia" w:hAnsi="Helvetica"/>
          <w:lang w:eastAsia="ja-JP"/>
        </w:rPr>
      </w:pPr>
      <w:r>
        <w:rPr>
          <w:rFonts w:ascii="Helvetica" w:hAnsi="Helvetica"/>
        </w:rPr>
        <w:t xml:space="preserve">Week </w:t>
      </w:r>
      <w:r w:rsidR="00A25373">
        <w:rPr>
          <w:rFonts w:ascii="Helvetica" w:hAnsi="Helvetica"/>
        </w:rPr>
        <w:t>1</w:t>
      </w:r>
      <w:r w:rsidR="00A9080B">
        <w:rPr>
          <w:rFonts w:ascii="Helvetica" w:eastAsiaTheme="minorEastAsia" w:hAnsi="Helvetica" w:hint="eastAsia"/>
          <w:lang w:eastAsia="ja-JP"/>
        </w:rPr>
        <w:t>3</w:t>
      </w:r>
      <w:r>
        <w:rPr>
          <w:rFonts w:ascii="Helvetica" w:hAnsi="Helvetica"/>
        </w:rPr>
        <w:t xml:space="preserve">: </w:t>
      </w:r>
      <w:r w:rsidR="00091166">
        <w:rPr>
          <w:rFonts w:ascii="Helvetica" w:hAnsi="Helvetica"/>
        </w:rPr>
        <w:t>Prejudice</w:t>
      </w:r>
      <w:r w:rsidR="00AE146A">
        <w:rPr>
          <w:rFonts w:ascii="Helvetica" w:eastAsiaTheme="minorEastAsia" w:hAnsi="Helvetica" w:hint="eastAsia"/>
          <w:lang w:eastAsia="ja-JP"/>
        </w:rPr>
        <w:t xml:space="preserve">, </w:t>
      </w:r>
      <w:r w:rsidR="00510B95">
        <w:rPr>
          <w:rFonts w:ascii="Helvetica" w:hAnsi="Helvetica"/>
        </w:rPr>
        <w:t xml:space="preserve">Ethics </w:t>
      </w:r>
      <w:r w:rsidR="0065476C">
        <w:rPr>
          <w:rFonts w:ascii="Helvetica" w:hAnsi="Helvetica"/>
        </w:rPr>
        <w:t>in Machine Learning</w:t>
      </w:r>
      <w:r w:rsidR="00773F34">
        <w:rPr>
          <w:rFonts w:ascii="Helvetica" w:eastAsiaTheme="minorEastAsia" w:hAnsi="Helvetica"/>
          <w:lang w:eastAsia="ja-JP"/>
        </w:rPr>
        <w:t xml:space="preserve"> and</w:t>
      </w:r>
      <w:r w:rsidR="00AE146A">
        <w:rPr>
          <w:rFonts w:ascii="Helvetica" w:eastAsiaTheme="minorEastAsia" w:hAnsi="Helvetica" w:hint="eastAsia"/>
          <w:lang w:eastAsia="ja-JP"/>
        </w:rPr>
        <w:t xml:space="preserve"> </w:t>
      </w:r>
      <w:r w:rsidR="00D23296">
        <w:rPr>
          <w:rFonts w:ascii="Helvetica" w:hAnsi="Helvetica"/>
        </w:rPr>
        <w:t>Adversarial Examples</w:t>
      </w:r>
      <w:r w:rsidR="00AE146A">
        <w:rPr>
          <w:rFonts w:ascii="Helvetica" w:eastAsiaTheme="minorEastAsia" w:hAnsi="Helvetica" w:hint="eastAsia"/>
          <w:lang w:eastAsia="ja-JP"/>
        </w:rPr>
        <w:t xml:space="preserve"> </w:t>
      </w:r>
      <w:r w:rsidR="00D23296">
        <w:rPr>
          <w:rFonts w:ascii="Helvetica" w:hAnsi="Helvetica"/>
        </w:rPr>
        <w:t>(04/2</w:t>
      </w:r>
      <w:r w:rsidR="00A9080B">
        <w:rPr>
          <w:rFonts w:ascii="Helvetica" w:eastAsiaTheme="minorEastAsia" w:hAnsi="Helvetica" w:hint="eastAsia"/>
          <w:lang w:eastAsia="ja-JP"/>
        </w:rPr>
        <w:t>4</w:t>
      </w:r>
      <w:r w:rsidR="00D23296">
        <w:rPr>
          <w:rFonts w:ascii="Helvetica" w:hAnsi="Helvetica"/>
        </w:rPr>
        <w:t>)</w:t>
      </w:r>
      <w:r w:rsidR="007F395A">
        <w:rPr>
          <w:rFonts w:ascii="Helvetica" w:hAnsi="Helvetica"/>
        </w:rPr>
        <w:t xml:space="preserve"> </w:t>
      </w:r>
    </w:p>
    <w:p w14:paraId="2424D889" w14:textId="77777777" w:rsidR="00091166" w:rsidRPr="00F63872" w:rsidRDefault="00091166" w:rsidP="00091166">
      <w:pPr>
        <w:ind w:left="720"/>
        <w:rPr>
          <w:rFonts w:ascii="Helvetica" w:hAnsi="Helvetica"/>
        </w:rPr>
      </w:pPr>
      <w:r>
        <w:rPr>
          <w:rFonts w:ascii="Helvetica" w:hAnsi="Helvetica"/>
        </w:rPr>
        <w:t xml:space="preserve">Caliskan, A., Bryson, J. J., &amp; Narayanan, A. (2017). Semantics derived automatically from language corpora contain human-like biases. </w:t>
      </w:r>
      <w:r>
        <w:rPr>
          <w:rFonts w:ascii="Helvetica" w:hAnsi="Helvetica"/>
          <w:i/>
          <w:iCs/>
        </w:rPr>
        <w:t>Science, 356</w:t>
      </w:r>
      <w:r>
        <w:rPr>
          <w:rFonts w:ascii="Helvetica" w:hAnsi="Helvetica"/>
        </w:rPr>
        <w:t xml:space="preserve">, 183-186. </w:t>
      </w:r>
    </w:p>
    <w:p w14:paraId="1210A8B5" w14:textId="77777777" w:rsidR="00091166" w:rsidRDefault="00091166" w:rsidP="0066503D">
      <w:pPr>
        <w:rPr>
          <w:rFonts w:ascii="Helvetica" w:hAnsi="Helvetica"/>
        </w:rPr>
      </w:pPr>
    </w:p>
    <w:p w14:paraId="2A4AD3AD" w14:textId="21965A6F" w:rsidR="00013449" w:rsidRDefault="00091166" w:rsidP="00013449">
      <w:pPr>
        <w:ind w:left="720"/>
        <w:rPr>
          <w:rFonts w:ascii="Helvetica" w:eastAsiaTheme="minorEastAsia" w:hAnsi="Helvetica"/>
          <w:lang w:eastAsia="ja-JP"/>
        </w:rPr>
      </w:pPr>
      <w:r>
        <w:rPr>
          <w:rFonts w:ascii="Helvetica" w:hAnsi="Helvetica"/>
        </w:rPr>
        <w:t xml:space="preserve">Buolamwini, J., &amp; Gebru, T. (2018). Gender Shades: Intersectional Accuracy Disparities in Commercial Gender Classification. </w:t>
      </w:r>
      <w:r>
        <w:rPr>
          <w:rFonts w:ascii="Helvetica" w:hAnsi="Helvetica"/>
          <w:i/>
          <w:iCs/>
        </w:rPr>
        <w:t>Proceedings of Machine Learning Research, 81</w:t>
      </w:r>
      <w:r>
        <w:rPr>
          <w:rFonts w:ascii="Helvetica" w:hAnsi="Helvetica"/>
        </w:rPr>
        <w:t>, 1-15.</w:t>
      </w:r>
    </w:p>
    <w:p w14:paraId="35D77873" w14:textId="77777777" w:rsidR="003F4382" w:rsidRDefault="003F4382" w:rsidP="00013449">
      <w:pPr>
        <w:ind w:left="720"/>
        <w:rPr>
          <w:rFonts w:ascii="Helvetica" w:eastAsiaTheme="minorEastAsia" w:hAnsi="Helvetica"/>
          <w:lang w:eastAsia="ja-JP"/>
        </w:rPr>
      </w:pPr>
    </w:p>
    <w:p w14:paraId="706974DE" w14:textId="77777777" w:rsidR="003F4382" w:rsidRPr="00E72FE0" w:rsidRDefault="003F4382" w:rsidP="003F4382">
      <w:pPr>
        <w:ind w:left="720"/>
        <w:rPr>
          <w:rFonts w:ascii="Helvetica" w:hAnsi="Helvetica" w:cs="Helvetica"/>
        </w:rPr>
      </w:pPr>
      <w:r w:rsidRPr="00E72FE0">
        <w:rPr>
          <w:rFonts w:ascii="Helvetica" w:hAnsi="Helvetica" w:cs="Helvetica"/>
        </w:rPr>
        <w:lastRenderedPageBreak/>
        <w:t xml:space="preserve">Miller, E. J., Steward, B. A., Witkower, Z., Sutherland, C. A. M., Krumhuber, E. V., &amp; Dawel, A. (2023). AI Hyperrealism: Why AI Faces Are Perceived as More Real Than Human Ones. </w:t>
      </w:r>
      <w:r w:rsidRPr="00E72FE0">
        <w:rPr>
          <w:rFonts w:ascii="Helvetica" w:hAnsi="Helvetica" w:cs="Helvetica"/>
          <w:i/>
          <w:iCs/>
        </w:rPr>
        <w:t>Psychological Science, 34</w:t>
      </w:r>
      <w:r w:rsidRPr="00E72FE0">
        <w:rPr>
          <w:rFonts w:ascii="Helvetica" w:hAnsi="Helvetica" w:cs="Helvetica"/>
        </w:rPr>
        <w:t>(12), 1390-1403.</w:t>
      </w:r>
    </w:p>
    <w:p w14:paraId="4AC7DCAB" w14:textId="77777777" w:rsidR="003F4382" w:rsidRPr="003F4382" w:rsidRDefault="003F4382" w:rsidP="00013449">
      <w:pPr>
        <w:ind w:left="720"/>
        <w:rPr>
          <w:rFonts w:ascii="Helvetica" w:eastAsiaTheme="minorEastAsia" w:hAnsi="Helvetica"/>
          <w:lang w:eastAsia="ja-JP"/>
        </w:rPr>
      </w:pPr>
    </w:p>
    <w:p w14:paraId="2D4A8F41" w14:textId="77777777" w:rsidR="00D23296" w:rsidRDefault="00D23296" w:rsidP="00D23296">
      <w:pPr>
        <w:ind w:left="720"/>
        <w:rPr>
          <w:rFonts w:ascii="Helvetica" w:hAnsi="Helvetica"/>
        </w:rPr>
      </w:pPr>
      <w:r>
        <w:rPr>
          <w:rFonts w:ascii="Helvetica" w:hAnsi="Helvetica"/>
        </w:rPr>
        <w:t xml:space="preserve">Zhou, Z., &amp; Firestone, C. (2019). Humans can decipher adversarial images. </w:t>
      </w:r>
      <w:r>
        <w:rPr>
          <w:rFonts w:ascii="Helvetica" w:hAnsi="Helvetica"/>
          <w:i/>
          <w:iCs/>
        </w:rPr>
        <w:t>Nature Communications, 10</w:t>
      </w:r>
      <w:r>
        <w:rPr>
          <w:rFonts w:ascii="Helvetica" w:hAnsi="Helvetica"/>
        </w:rPr>
        <w:t>, 1334-1343.</w:t>
      </w:r>
    </w:p>
    <w:p w14:paraId="20668E0D" w14:textId="77777777" w:rsidR="00D23296" w:rsidRDefault="00D23296" w:rsidP="00D23296">
      <w:pPr>
        <w:ind w:left="720"/>
        <w:rPr>
          <w:rFonts w:ascii="Helvetica" w:hAnsi="Helvetica"/>
        </w:rPr>
      </w:pPr>
    </w:p>
    <w:p w14:paraId="19644F9C" w14:textId="77777777" w:rsidR="00D23296" w:rsidRDefault="00D23296" w:rsidP="00D23296">
      <w:pPr>
        <w:ind w:left="720"/>
        <w:rPr>
          <w:rFonts w:ascii="Helvetica" w:eastAsiaTheme="minorEastAsia" w:hAnsi="Helvetica"/>
          <w:lang w:eastAsia="ja-JP"/>
        </w:rPr>
      </w:pPr>
      <w:r>
        <w:rPr>
          <w:rFonts w:ascii="Helvetica" w:hAnsi="Helvetica"/>
        </w:rPr>
        <w:t xml:space="preserve">Wallace, E., Rodriguez, P., Feng, S., Yamada, I., &amp; Boyd-Graber J. (2019). Trick Me If You Can: Human-in-the-Loop Generation of Adversarial Examples for Question Answering. </w:t>
      </w:r>
      <w:r>
        <w:rPr>
          <w:rFonts w:ascii="Helvetica" w:hAnsi="Helvetica"/>
          <w:i/>
          <w:iCs/>
        </w:rPr>
        <w:t>Transactions of the Association for Computational Linguistics, 7</w:t>
      </w:r>
      <w:r>
        <w:rPr>
          <w:rFonts w:ascii="Helvetica" w:hAnsi="Helvetica"/>
        </w:rPr>
        <w:t>, 387-401.</w:t>
      </w:r>
    </w:p>
    <w:p w14:paraId="58F25163" w14:textId="77777777" w:rsidR="00AE146A" w:rsidRDefault="00AE146A" w:rsidP="00D23296">
      <w:pPr>
        <w:ind w:left="720"/>
        <w:rPr>
          <w:rFonts w:ascii="Helvetica" w:eastAsiaTheme="minorEastAsia" w:hAnsi="Helvetica"/>
          <w:lang w:eastAsia="ja-JP"/>
        </w:rPr>
      </w:pPr>
    </w:p>
    <w:p w14:paraId="52F47A04" w14:textId="6E5EFCC1" w:rsidR="008F5189" w:rsidRDefault="008F5189" w:rsidP="00AE146A">
      <w:pPr>
        <w:ind w:left="720"/>
        <w:rPr>
          <w:rFonts w:ascii="Helvetica" w:eastAsiaTheme="minorEastAsia" w:hAnsi="Helvetica"/>
          <w:lang w:eastAsia="ja-JP"/>
        </w:rPr>
      </w:pPr>
      <w:r>
        <w:rPr>
          <w:rFonts w:ascii="Helvetica" w:hAnsi="Helvetica"/>
        </w:rPr>
        <w:t xml:space="preserve">Costello, T. H., Pennycook, G., &amp; Rand, D. G. (2024). Durably reducing conspiracy beliefs through dialogues with AI. </w:t>
      </w:r>
      <w:r>
        <w:rPr>
          <w:rFonts w:ascii="Helvetica" w:hAnsi="Helvetica"/>
          <w:i/>
          <w:iCs/>
        </w:rPr>
        <w:t xml:space="preserve">Science, 385 </w:t>
      </w:r>
      <w:r>
        <w:rPr>
          <w:rFonts w:ascii="Helvetica" w:hAnsi="Helvetica"/>
        </w:rPr>
        <w:t xml:space="preserve">(6714), </w:t>
      </w:r>
      <w:hyperlink r:id="rId25" w:history="1">
        <w:r w:rsidRPr="004B675B">
          <w:rPr>
            <w:rStyle w:val="Hyperlink"/>
            <w:rFonts w:ascii="Helvetica" w:hAnsi="Helvetica"/>
          </w:rPr>
          <w:t>https://doi.org/10.1126/science.adq1814</w:t>
        </w:r>
      </w:hyperlink>
      <w:r>
        <w:rPr>
          <w:rFonts w:ascii="Helvetica" w:hAnsi="Helvetica"/>
        </w:rPr>
        <w:t xml:space="preserve"> .</w:t>
      </w:r>
    </w:p>
    <w:p w14:paraId="03A6FF20" w14:textId="77777777" w:rsidR="003F4382" w:rsidRDefault="003F4382" w:rsidP="00AE146A">
      <w:pPr>
        <w:ind w:left="720"/>
        <w:rPr>
          <w:rFonts w:ascii="Helvetica" w:eastAsiaTheme="minorEastAsia" w:hAnsi="Helvetica"/>
          <w:lang w:eastAsia="ja-JP"/>
        </w:rPr>
      </w:pPr>
    </w:p>
    <w:p w14:paraId="2A2F60B1" w14:textId="64799FC1" w:rsidR="008072A4" w:rsidRPr="00CF6432" w:rsidRDefault="00CF6432" w:rsidP="00AE146A">
      <w:pPr>
        <w:ind w:left="720"/>
        <w:rPr>
          <w:rFonts w:ascii="Helvetica" w:eastAsiaTheme="minorEastAsia" w:hAnsi="Helvetica"/>
          <w:lang w:eastAsia="ja-JP"/>
        </w:rPr>
      </w:pPr>
      <w:r>
        <w:rPr>
          <w:rFonts w:ascii="Helvetica" w:eastAsiaTheme="minorEastAsia" w:hAnsi="Helvetica" w:hint="eastAsia"/>
          <w:i/>
          <w:iCs/>
          <w:lang w:eastAsia="ja-JP"/>
        </w:rPr>
        <w:t xml:space="preserve">Optional (not for presentation): </w:t>
      </w:r>
      <w:r>
        <w:rPr>
          <w:rFonts w:ascii="Helvetica" w:eastAsiaTheme="minorEastAsia" w:hAnsi="Helvetica" w:hint="eastAsia"/>
          <w:lang w:eastAsia="ja-JP"/>
        </w:rPr>
        <w:t xml:space="preserve">Ivanova, A. (2025). </w:t>
      </w:r>
      <w:r w:rsidR="008072A4">
        <w:rPr>
          <w:rFonts w:ascii="Helvetica" w:hAnsi="Helvetica"/>
        </w:rPr>
        <w:t>Examining cognitive biases in LLMs</w:t>
      </w:r>
      <w:r w:rsidR="00E07142">
        <w:rPr>
          <w:rFonts w:ascii="Helvetica" w:hAnsi="Helvetica"/>
        </w:rPr>
        <w:t xml:space="preserve"> paper</w:t>
      </w:r>
      <w:r>
        <w:rPr>
          <w:rFonts w:ascii="Helvetica" w:eastAsiaTheme="minorEastAsia" w:hAnsi="Helvetica" w:hint="eastAsia"/>
          <w:lang w:eastAsia="ja-JP"/>
        </w:rPr>
        <w:t xml:space="preserve">. </w:t>
      </w:r>
      <w:r>
        <w:rPr>
          <w:rFonts w:ascii="Helvetica" w:eastAsiaTheme="minorEastAsia" w:hAnsi="Helvetica" w:hint="eastAsia"/>
          <w:i/>
          <w:iCs/>
          <w:lang w:eastAsia="ja-JP"/>
        </w:rPr>
        <w:t>Nature: Human Behaviour, 1-4</w:t>
      </w:r>
      <w:r>
        <w:rPr>
          <w:rFonts w:ascii="Helvetica" w:eastAsiaTheme="minorEastAsia" w:hAnsi="Helvetica" w:hint="eastAsia"/>
          <w:lang w:eastAsia="ja-JP"/>
        </w:rPr>
        <w:t xml:space="preserve">. </w:t>
      </w:r>
      <w:r w:rsidRPr="00CF6432">
        <w:rPr>
          <w:rFonts w:ascii="Helvetica" w:eastAsiaTheme="minorEastAsia" w:hAnsi="Helvetica"/>
          <w:lang w:eastAsia="ja-JP"/>
        </w:rPr>
        <w:t>https://doi.org/10.1038/s41562-024-02096-z</w:t>
      </w:r>
      <w:r>
        <w:rPr>
          <w:rFonts w:ascii="Helvetica" w:eastAsiaTheme="minorEastAsia" w:hAnsi="Helvetica" w:hint="eastAsia"/>
          <w:lang w:eastAsia="ja-JP"/>
        </w:rPr>
        <w:t xml:space="preserve"> </w:t>
      </w:r>
    </w:p>
    <w:p w14:paraId="3F82CD26" w14:textId="12955A09" w:rsidR="00AE146A" w:rsidRDefault="00AE146A" w:rsidP="00AE146A">
      <w:pPr>
        <w:ind w:left="720"/>
        <w:rPr>
          <w:rFonts w:ascii="Helvetica" w:hAnsi="Helvetica"/>
        </w:rPr>
      </w:pPr>
    </w:p>
    <w:p w14:paraId="3BEA9190" w14:textId="1E70451F" w:rsidR="008E42E1" w:rsidRPr="002C617C" w:rsidRDefault="002C617C" w:rsidP="0065476C">
      <w:pPr>
        <w:rPr>
          <w:rFonts w:ascii="Helvetica" w:hAnsi="Helvetica"/>
          <w:b/>
        </w:rPr>
      </w:pPr>
      <w:r>
        <w:rPr>
          <w:rFonts w:ascii="Helvetica" w:hAnsi="Helvetica"/>
          <w:b/>
        </w:rPr>
        <w:t xml:space="preserve">Assignment </w:t>
      </w:r>
      <w:r>
        <w:rPr>
          <w:rFonts w:ascii="Helvetica" w:eastAsiaTheme="minorEastAsia" w:hAnsi="Helvetica" w:hint="eastAsia"/>
          <w:b/>
          <w:lang w:eastAsia="ja-JP"/>
        </w:rPr>
        <w:t>4</w:t>
      </w:r>
      <w:r w:rsidRPr="00095488">
        <w:rPr>
          <w:rFonts w:ascii="Helvetica" w:hAnsi="Helvetica"/>
          <w:b/>
        </w:rPr>
        <w:t xml:space="preserve"> (</w:t>
      </w:r>
      <w:r>
        <w:rPr>
          <w:rFonts w:ascii="Helvetica" w:hAnsi="Helvetica"/>
          <w:b/>
        </w:rPr>
        <w:t>Reinforcement Learning</w:t>
      </w:r>
      <w:r w:rsidRPr="00095488">
        <w:rPr>
          <w:rFonts w:ascii="Helvetica" w:hAnsi="Helvetica"/>
          <w:b/>
        </w:rPr>
        <w:t xml:space="preserve">) </w:t>
      </w:r>
      <w:r>
        <w:rPr>
          <w:rFonts w:ascii="Helvetica" w:hAnsi="Helvetica"/>
          <w:b/>
        </w:rPr>
        <w:t xml:space="preserve">is </w:t>
      </w:r>
      <w:r w:rsidRPr="00095488">
        <w:rPr>
          <w:rFonts w:ascii="Helvetica" w:hAnsi="Helvetica"/>
          <w:b/>
        </w:rPr>
        <w:t xml:space="preserve">due on </w:t>
      </w:r>
      <w:r>
        <w:rPr>
          <w:rFonts w:ascii="Helvetica" w:eastAsiaTheme="minorEastAsia" w:hAnsi="Helvetica"/>
          <w:b/>
          <w:lang w:eastAsia="ja-JP"/>
        </w:rPr>
        <w:t>04/</w:t>
      </w:r>
      <w:r>
        <w:rPr>
          <w:rFonts w:ascii="Helvetica" w:eastAsiaTheme="minorEastAsia" w:hAnsi="Helvetica"/>
          <w:b/>
          <w:lang w:eastAsia="ja-JP"/>
        </w:rPr>
        <w:t>23</w:t>
      </w:r>
      <w:r>
        <w:rPr>
          <w:rFonts w:ascii="Helvetica" w:eastAsiaTheme="minorEastAsia" w:hAnsi="Helvetica" w:hint="eastAsia"/>
          <w:b/>
          <w:lang w:eastAsia="ja-JP"/>
        </w:rPr>
        <w:t xml:space="preserve"> </w:t>
      </w:r>
      <w:r>
        <w:rPr>
          <w:rFonts w:ascii="Helvetica" w:hAnsi="Helvetica"/>
          <w:b/>
        </w:rPr>
        <w:t>at 8:59pm.</w:t>
      </w:r>
    </w:p>
    <w:p w14:paraId="5E25AD3D" w14:textId="77777777" w:rsidR="002C617C" w:rsidRDefault="002C617C" w:rsidP="0065476C">
      <w:pPr>
        <w:rPr>
          <w:rFonts w:ascii="Helvetica" w:hAnsi="Helvetica"/>
          <w:bCs/>
        </w:rPr>
      </w:pPr>
    </w:p>
    <w:p w14:paraId="775B78C8" w14:textId="61FFDBC6" w:rsidR="008E42E1" w:rsidRPr="008E42E1" w:rsidRDefault="008E42E1" w:rsidP="0065476C">
      <w:pPr>
        <w:rPr>
          <w:rFonts w:ascii="Helvetica" w:hAnsi="Helvetica"/>
          <w:b/>
        </w:rPr>
      </w:pPr>
      <w:r w:rsidRPr="00CA3D45">
        <w:rPr>
          <w:rFonts w:ascii="Helvetica" w:hAnsi="Helvetica"/>
          <w:b/>
        </w:rPr>
        <w:t>Las</w:t>
      </w:r>
      <w:r>
        <w:rPr>
          <w:rFonts w:ascii="Helvetica" w:hAnsi="Helvetica"/>
          <w:b/>
        </w:rPr>
        <w:t xml:space="preserve">t Discussion Post Due </w:t>
      </w:r>
      <w:r w:rsidR="008A7CFA">
        <w:rPr>
          <w:rFonts w:ascii="Helvetica" w:hAnsi="Helvetica"/>
          <w:b/>
        </w:rPr>
        <w:t>04/</w:t>
      </w:r>
      <w:r w:rsidR="008A7CFA">
        <w:rPr>
          <w:rFonts w:ascii="Helvetica" w:eastAsiaTheme="minorEastAsia" w:hAnsi="Helvetica"/>
          <w:b/>
          <w:lang w:eastAsia="ja-JP"/>
        </w:rPr>
        <w:t>2</w:t>
      </w:r>
      <w:r w:rsidR="00FE38C8">
        <w:rPr>
          <w:rFonts w:ascii="Helvetica" w:eastAsiaTheme="minorEastAsia" w:hAnsi="Helvetica"/>
          <w:b/>
          <w:lang w:eastAsia="ja-JP"/>
        </w:rPr>
        <w:t>2</w:t>
      </w:r>
      <w:r>
        <w:rPr>
          <w:rFonts w:ascii="Helvetica" w:hAnsi="Helvetica"/>
          <w:b/>
        </w:rPr>
        <w:t xml:space="preserve"> at </w:t>
      </w:r>
      <w:r w:rsidR="008A7CFA">
        <w:rPr>
          <w:rFonts w:ascii="Helvetica" w:hAnsi="Helvetica"/>
          <w:b/>
        </w:rPr>
        <w:t>8</w:t>
      </w:r>
      <w:r>
        <w:rPr>
          <w:rFonts w:ascii="Helvetica" w:hAnsi="Helvetica"/>
          <w:b/>
        </w:rPr>
        <w:t>:59</w:t>
      </w:r>
      <w:r w:rsidRPr="00CA3D45">
        <w:rPr>
          <w:rFonts w:ascii="Helvetica" w:hAnsi="Helvetica"/>
          <w:b/>
        </w:rPr>
        <w:t>pm</w:t>
      </w:r>
    </w:p>
    <w:p w14:paraId="69225CF1" w14:textId="77777777" w:rsidR="00C939B6" w:rsidRDefault="00C939B6" w:rsidP="0066503D">
      <w:pPr>
        <w:rPr>
          <w:rFonts w:ascii="Helvetica" w:hAnsi="Helvetica"/>
        </w:rPr>
      </w:pPr>
    </w:p>
    <w:p w14:paraId="79D7473A" w14:textId="396AB81C" w:rsidR="00013449" w:rsidRDefault="00013449" w:rsidP="0066503D">
      <w:pPr>
        <w:rPr>
          <w:rFonts w:ascii="Helvetica" w:hAnsi="Helvetica"/>
        </w:rPr>
      </w:pPr>
      <w:r>
        <w:rPr>
          <w:rFonts w:ascii="Helvetica" w:hAnsi="Helvetica"/>
        </w:rPr>
        <w:t>Week 14: Student project presentations (</w:t>
      </w:r>
      <w:r w:rsidR="00A25373">
        <w:rPr>
          <w:rFonts w:ascii="Helvetica" w:hAnsi="Helvetica"/>
        </w:rPr>
        <w:t>05/</w:t>
      </w:r>
      <w:r w:rsidR="00AE146A">
        <w:rPr>
          <w:rFonts w:ascii="Helvetica" w:eastAsiaTheme="minorEastAsia" w:hAnsi="Helvetica" w:hint="eastAsia"/>
          <w:lang w:eastAsia="ja-JP"/>
        </w:rPr>
        <w:t>01</w:t>
      </w:r>
      <w:r>
        <w:rPr>
          <w:rFonts w:ascii="Helvetica" w:hAnsi="Helvetica"/>
        </w:rPr>
        <w:t>)</w:t>
      </w:r>
    </w:p>
    <w:p w14:paraId="5CE4A07B" w14:textId="77777777" w:rsidR="00E737BE" w:rsidRDefault="00E737BE" w:rsidP="0066503D">
      <w:pPr>
        <w:rPr>
          <w:rFonts w:ascii="Helvetica" w:hAnsi="Helvetica"/>
          <w:b/>
        </w:rPr>
      </w:pPr>
    </w:p>
    <w:p w14:paraId="55F357AD" w14:textId="613489F3" w:rsidR="00062082" w:rsidRPr="00333D1B" w:rsidRDefault="0066503D" w:rsidP="00CC79AC">
      <w:pPr>
        <w:rPr>
          <w:rFonts w:ascii="Helvetica" w:eastAsiaTheme="minorEastAsia" w:hAnsi="Helvetica"/>
          <w:b/>
          <w:lang w:eastAsia="ja-JP"/>
        </w:rPr>
      </w:pPr>
      <w:r w:rsidRPr="00111DB5">
        <w:rPr>
          <w:rFonts w:ascii="Helvetica" w:hAnsi="Helvetica"/>
          <w:b/>
        </w:rPr>
        <w:t xml:space="preserve">Final papers are due on </w:t>
      </w:r>
      <w:r w:rsidR="00AF0F27">
        <w:rPr>
          <w:rFonts w:ascii="Helvetica" w:hAnsi="Helvetica"/>
          <w:b/>
        </w:rPr>
        <w:t>05/</w:t>
      </w:r>
      <w:r w:rsidR="00333D1B">
        <w:rPr>
          <w:rFonts w:ascii="Helvetica" w:eastAsiaTheme="minorEastAsia" w:hAnsi="Helvetica" w:hint="eastAsia"/>
          <w:b/>
          <w:lang w:eastAsia="ja-JP"/>
        </w:rPr>
        <w:t xml:space="preserve">06 </w:t>
      </w:r>
      <w:r w:rsidR="008514E5">
        <w:rPr>
          <w:rFonts w:ascii="Helvetica" w:hAnsi="Helvetica"/>
          <w:b/>
        </w:rPr>
        <w:t xml:space="preserve">at </w:t>
      </w:r>
      <w:r w:rsidR="004B66FE">
        <w:rPr>
          <w:rFonts w:ascii="Helvetica" w:hAnsi="Helvetica"/>
          <w:b/>
        </w:rPr>
        <w:t>8:59</w:t>
      </w:r>
      <w:r w:rsidRPr="00111DB5">
        <w:rPr>
          <w:rFonts w:ascii="Helvetica" w:hAnsi="Helvetica"/>
          <w:b/>
        </w:rPr>
        <w:t>pm.</w:t>
      </w:r>
      <w:r w:rsidR="00333D1B">
        <w:rPr>
          <w:rFonts w:ascii="Helvetica" w:eastAsiaTheme="minorEastAsia" w:hAnsi="Helvetica" w:hint="eastAsia"/>
          <w:b/>
          <w:lang w:eastAsia="ja-JP"/>
        </w:rPr>
        <w:t xml:space="preserve"> </w:t>
      </w:r>
    </w:p>
    <w:sectPr w:rsidR="00062082" w:rsidRPr="00333D1B" w:rsidSect="003A3DCA">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FF9D4" w14:textId="77777777" w:rsidR="00E72290" w:rsidRDefault="00E72290" w:rsidP="00881D01">
      <w:pPr>
        <w:spacing w:line="240" w:lineRule="auto"/>
      </w:pPr>
      <w:r>
        <w:separator/>
      </w:r>
    </w:p>
  </w:endnote>
  <w:endnote w:type="continuationSeparator" w:id="0">
    <w:p w14:paraId="2F4B0059" w14:textId="77777777" w:rsidR="00E72290" w:rsidRDefault="00E72290" w:rsidP="00881D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rebuchet MS">
    <w:panose1 w:val="020B0603020202020204"/>
    <w:charset w:val="00"/>
    <w:family w:val="swiss"/>
    <w:pitch w:val="variable"/>
    <w:sig w:usb0="000006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B1081" w14:textId="212A3263" w:rsidR="00C60034" w:rsidRDefault="00C60034" w:rsidP="00881D01">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D28A7" w14:textId="77777777" w:rsidR="00E72290" w:rsidRDefault="00E72290" w:rsidP="00881D01">
      <w:pPr>
        <w:spacing w:line="240" w:lineRule="auto"/>
      </w:pPr>
      <w:r>
        <w:separator/>
      </w:r>
    </w:p>
  </w:footnote>
  <w:footnote w:type="continuationSeparator" w:id="0">
    <w:p w14:paraId="7AECA700" w14:textId="77777777" w:rsidR="00E72290" w:rsidRDefault="00E72290" w:rsidP="00881D0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60B2"/>
    <w:multiLevelType w:val="hybridMultilevel"/>
    <w:tmpl w:val="B7E8AC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0C2AC1"/>
    <w:multiLevelType w:val="hybridMultilevel"/>
    <w:tmpl w:val="B2B65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5D2F4C"/>
    <w:multiLevelType w:val="hybridMultilevel"/>
    <w:tmpl w:val="76BEC6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D56210"/>
    <w:multiLevelType w:val="multilevel"/>
    <w:tmpl w:val="8D1AB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A33B6D"/>
    <w:multiLevelType w:val="hybridMultilevel"/>
    <w:tmpl w:val="ADE01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446683"/>
    <w:multiLevelType w:val="hybridMultilevel"/>
    <w:tmpl w:val="FAA09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7F1310"/>
    <w:multiLevelType w:val="hybridMultilevel"/>
    <w:tmpl w:val="0052985E"/>
    <w:lvl w:ilvl="0" w:tplc="C82AA938">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5F494173"/>
    <w:multiLevelType w:val="hybridMultilevel"/>
    <w:tmpl w:val="26B68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A214692"/>
    <w:multiLevelType w:val="hybridMultilevel"/>
    <w:tmpl w:val="FF66AD1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1EC4013"/>
    <w:multiLevelType w:val="hybridMultilevel"/>
    <w:tmpl w:val="EBCA2AEE"/>
    <w:lvl w:ilvl="0" w:tplc="428EB690">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064946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06067702">
    <w:abstractNumId w:val="6"/>
  </w:num>
  <w:num w:numId="3" w16cid:durableId="1455247984">
    <w:abstractNumId w:val="8"/>
  </w:num>
  <w:num w:numId="4" w16cid:durableId="219363049">
    <w:abstractNumId w:val="7"/>
  </w:num>
  <w:num w:numId="5" w16cid:durableId="1276597603">
    <w:abstractNumId w:val="1"/>
  </w:num>
  <w:num w:numId="6" w16cid:durableId="1792356693">
    <w:abstractNumId w:val="4"/>
  </w:num>
  <w:num w:numId="7" w16cid:durableId="1036849065">
    <w:abstractNumId w:val="2"/>
  </w:num>
  <w:num w:numId="8" w16cid:durableId="1708602818">
    <w:abstractNumId w:val="9"/>
  </w:num>
  <w:num w:numId="9" w16cid:durableId="210846990">
    <w:abstractNumId w:val="5"/>
  </w:num>
  <w:num w:numId="10" w16cid:durableId="558711354">
    <w:abstractNumId w:val="3"/>
  </w:num>
  <w:num w:numId="11" w16cid:durableId="15333760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100"/>
    <w:rsid w:val="000030C4"/>
    <w:rsid w:val="00011857"/>
    <w:rsid w:val="00013449"/>
    <w:rsid w:val="00017570"/>
    <w:rsid w:val="000226F1"/>
    <w:rsid w:val="00025250"/>
    <w:rsid w:val="000330C9"/>
    <w:rsid w:val="00035CBD"/>
    <w:rsid w:val="00051968"/>
    <w:rsid w:val="00052228"/>
    <w:rsid w:val="00052739"/>
    <w:rsid w:val="00054267"/>
    <w:rsid w:val="00062082"/>
    <w:rsid w:val="00072FBD"/>
    <w:rsid w:val="000749C4"/>
    <w:rsid w:val="000761B3"/>
    <w:rsid w:val="00077310"/>
    <w:rsid w:val="00077BC7"/>
    <w:rsid w:val="000807DA"/>
    <w:rsid w:val="00091166"/>
    <w:rsid w:val="0009681F"/>
    <w:rsid w:val="000A1804"/>
    <w:rsid w:val="000B314F"/>
    <w:rsid w:val="000C0091"/>
    <w:rsid w:val="000D476C"/>
    <w:rsid w:val="000D701B"/>
    <w:rsid w:val="000E1D7D"/>
    <w:rsid w:val="000E2629"/>
    <w:rsid w:val="000E5E30"/>
    <w:rsid w:val="000F09CE"/>
    <w:rsid w:val="000F64BC"/>
    <w:rsid w:val="001007A9"/>
    <w:rsid w:val="00102C38"/>
    <w:rsid w:val="00126780"/>
    <w:rsid w:val="00126801"/>
    <w:rsid w:val="00132806"/>
    <w:rsid w:val="00132B4B"/>
    <w:rsid w:val="00141CA0"/>
    <w:rsid w:val="00155E3C"/>
    <w:rsid w:val="001604AF"/>
    <w:rsid w:val="001619A6"/>
    <w:rsid w:val="00162645"/>
    <w:rsid w:val="00162D11"/>
    <w:rsid w:val="00164B0A"/>
    <w:rsid w:val="001837AE"/>
    <w:rsid w:val="00186928"/>
    <w:rsid w:val="001A3B30"/>
    <w:rsid w:val="001A6089"/>
    <w:rsid w:val="001B072F"/>
    <w:rsid w:val="001B1268"/>
    <w:rsid w:val="001B42E3"/>
    <w:rsid w:val="001B552F"/>
    <w:rsid w:val="001C0D89"/>
    <w:rsid w:val="001C17D4"/>
    <w:rsid w:val="001D01DB"/>
    <w:rsid w:val="001D2482"/>
    <w:rsid w:val="001D679F"/>
    <w:rsid w:val="001E1567"/>
    <w:rsid w:val="001F422B"/>
    <w:rsid w:val="0020023E"/>
    <w:rsid w:val="00200296"/>
    <w:rsid w:val="00226217"/>
    <w:rsid w:val="00227390"/>
    <w:rsid w:val="002273BA"/>
    <w:rsid w:val="00227978"/>
    <w:rsid w:val="00243C90"/>
    <w:rsid w:val="002462E7"/>
    <w:rsid w:val="00247B1D"/>
    <w:rsid w:val="0025130F"/>
    <w:rsid w:val="002549E5"/>
    <w:rsid w:val="002643A6"/>
    <w:rsid w:val="0027179B"/>
    <w:rsid w:val="00271E9D"/>
    <w:rsid w:val="00281FA8"/>
    <w:rsid w:val="002826C9"/>
    <w:rsid w:val="00297B0F"/>
    <w:rsid w:val="002A4A8A"/>
    <w:rsid w:val="002A77EF"/>
    <w:rsid w:val="002B17A7"/>
    <w:rsid w:val="002B18CE"/>
    <w:rsid w:val="002B2C63"/>
    <w:rsid w:val="002B52BE"/>
    <w:rsid w:val="002B757A"/>
    <w:rsid w:val="002C0389"/>
    <w:rsid w:val="002C617C"/>
    <w:rsid w:val="002C7C03"/>
    <w:rsid w:val="002D0EF1"/>
    <w:rsid w:val="002D0F68"/>
    <w:rsid w:val="002E5DCD"/>
    <w:rsid w:val="002F1DF1"/>
    <w:rsid w:val="00316E45"/>
    <w:rsid w:val="003176B9"/>
    <w:rsid w:val="00320624"/>
    <w:rsid w:val="00321DD6"/>
    <w:rsid w:val="00326630"/>
    <w:rsid w:val="00327DD1"/>
    <w:rsid w:val="00333615"/>
    <w:rsid w:val="00333D1B"/>
    <w:rsid w:val="00334099"/>
    <w:rsid w:val="00335798"/>
    <w:rsid w:val="00344B59"/>
    <w:rsid w:val="00352E57"/>
    <w:rsid w:val="00353210"/>
    <w:rsid w:val="00353362"/>
    <w:rsid w:val="003557DB"/>
    <w:rsid w:val="00367562"/>
    <w:rsid w:val="00374085"/>
    <w:rsid w:val="003749EE"/>
    <w:rsid w:val="00376BEA"/>
    <w:rsid w:val="003822E7"/>
    <w:rsid w:val="00392226"/>
    <w:rsid w:val="003927A1"/>
    <w:rsid w:val="00392D8A"/>
    <w:rsid w:val="003A3DCA"/>
    <w:rsid w:val="003A5AD2"/>
    <w:rsid w:val="003A7775"/>
    <w:rsid w:val="003B7301"/>
    <w:rsid w:val="003B76CB"/>
    <w:rsid w:val="003C2C9F"/>
    <w:rsid w:val="003C6903"/>
    <w:rsid w:val="003C7586"/>
    <w:rsid w:val="003D201E"/>
    <w:rsid w:val="003D3236"/>
    <w:rsid w:val="003D3EED"/>
    <w:rsid w:val="003E3376"/>
    <w:rsid w:val="003E36DD"/>
    <w:rsid w:val="003F4382"/>
    <w:rsid w:val="003F6415"/>
    <w:rsid w:val="00401C8C"/>
    <w:rsid w:val="004021F5"/>
    <w:rsid w:val="004051E9"/>
    <w:rsid w:val="00412A71"/>
    <w:rsid w:val="00413246"/>
    <w:rsid w:val="00416741"/>
    <w:rsid w:val="00433E88"/>
    <w:rsid w:val="00434189"/>
    <w:rsid w:val="00457BFF"/>
    <w:rsid w:val="00461FB9"/>
    <w:rsid w:val="00462077"/>
    <w:rsid w:val="0046310B"/>
    <w:rsid w:val="00472666"/>
    <w:rsid w:val="0048023B"/>
    <w:rsid w:val="004839E4"/>
    <w:rsid w:val="004923CF"/>
    <w:rsid w:val="004A1AE6"/>
    <w:rsid w:val="004B0704"/>
    <w:rsid w:val="004B413A"/>
    <w:rsid w:val="004B66FE"/>
    <w:rsid w:val="004C3D66"/>
    <w:rsid w:val="004D26DD"/>
    <w:rsid w:val="004E4FAE"/>
    <w:rsid w:val="004E5CDD"/>
    <w:rsid w:val="005006B0"/>
    <w:rsid w:val="00504C91"/>
    <w:rsid w:val="00510B95"/>
    <w:rsid w:val="00516D41"/>
    <w:rsid w:val="00524217"/>
    <w:rsid w:val="005268A6"/>
    <w:rsid w:val="00530D03"/>
    <w:rsid w:val="00533AA1"/>
    <w:rsid w:val="0054565A"/>
    <w:rsid w:val="00547CD4"/>
    <w:rsid w:val="005535F2"/>
    <w:rsid w:val="005554A7"/>
    <w:rsid w:val="005664B8"/>
    <w:rsid w:val="00572E48"/>
    <w:rsid w:val="00590E3C"/>
    <w:rsid w:val="005911B8"/>
    <w:rsid w:val="005A1406"/>
    <w:rsid w:val="005A2FF9"/>
    <w:rsid w:val="005B4198"/>
    <w:rsid w:val="005C46CF"/>
    <w:rsid w:val="005D5145"/>
    <w:rsid w:val="005F5845"/>
    <w:rsid w:val="006107C7"/>
    <w:rsid w:val="00612348"/>
    <w:rsid w:val="006135B7"/>
    <w:rsid w:val="00616FA4"/>
    <w:rsid w:val="006217E4"/>
    <w:rsid w:val="00621A1E"/>
    <w:rsid w:val="00632DB5"/>
    <w:rsid w:val="00636CC4"/>
    <w:rsid w:val="006452F8"/>
    <w:rsid w:val="00647EF4"/>
    <w:rsid w:val="00653E6D"/>
    <w:rsid w:val="0065476C"/>
    <w:rsid w:val="0066503D"/>
    <w:rsid w:val="006671A8"/>
    <w:rsid w:val="0066747A"/>
    <w:rsid w:val="00670B7E"/>
    <w:rsid w:val="00673D46"/>
    <w:rsid w:val="006749C9"/>
    <w:rsid w:val="0067552F"/>
    <w:rsid w:val="00682167"/>
    <w:rsid w:val="0068285C"/>
    <w:rsid w:val="00685A2B"/>
    <w:rsid w:val="006A1E14"/>
    <w:rsid w:val="006A3746"/>
    <w:rsid w:val="006A7901"/>
    <w:rsid w:val="006B2F3C"/>
    <w:rsid w:val="006B4B1E"/>
    <w:rsid w:val="006B4D74"/>
    <w:rsid w:val="006B6FC2"/>
    <w:rsid w:val="006B705E"/>
    <w:rsid w:val="006C0867"/>
    <w:rsid w:val="006C57DE"/>
    <w:rsid w:val="006D2BA8"/>
    <w:rsid w:val="006D5DF7"/>
    <w:rsid w:val="006F4A65"/>
    <w:rsid w:val="006F719D"/>
    <w:rsid w:val="00705B2F"/>
    <w:rsid w:val="0071363A"/>
    <w:rsid w:val="007166F2"/>
    <w:rsid w:val="007234F9"/>
    <w:rsid w:val="00731F2D"/>
    <w:rsid w:val="007375F5"/>
    <w:rsid w:val="00743CC9"/>
    <w:rsid w:val="00744CEA"/>
    <w:rsid w:val="007524AA"/>
    <w:rsid w:val="00753E57"/>
    <w:rsid w:val="00763CC4"/>
    <w:rsid w:val="00773F34"/>
    <w:rsid w:val="00775376"/>
    <w:rsid w:val="00784F47"/>
    <w:rsid w:val="00790F7F"/>
    <w:rsid w:val="007B16E2"/>
    <w:rsid w:val="007C146C"/>
    <w:rsid w:val="007D1FB9"/>
    <w:rsid w:val="007D576B"/>
    <w:rsid w:val="007E087A"/>
    <w:rsid w:val="007E2841"/>
    <w:rsid w:val="007E47DC"/>
    <w:rsid w:val="007F395A"/>
    <w:rsid w:val="007F6556"/>
    <w:rsid w:val="00801A47"/>
    <w:rsid w:val="008069E3"/>
    <w:rsid w:val="008072A4"/>
    <w:rsid w:val="00810FC4"/>
    <w:rsid w:val="00826B56"/>
    <w:rsid w:val="00835541"/>
    <w:rsid w:val="00840073"/>
    <w:rsid w:val="008509FC"/>
    <w:rsid w:val="008514E5"/>
    <w:rsid w:val="00852648"/>
    <w:rsid w:val="00854D40"/>
    <w:rsid w:val="0086129D"/>
    <w:rsid w:val="008627AC"/>
    <w:rsid w:val="00866B75"/>
    <w:rsid w:val="008713B2"/>
    <w:rsid w:val="00880298"/>
    <w:rsid w:val="0088054E"/>
    <w:rsid w:val="00881D01"/>
    <w:rsid w:val="008854E9"/>
    <w:rsid w:val="00887906"/>
    <w:rsid w:val="008A5461"/>
    <w:rsid w:val="008A7CFA"/>
    <w:rsid w:val="008B148E"/>
    <w:rsid w:val="008C089D"/>
    <w:rsid w:val="008C192F"/>
    <w:rsid w:val="008C6007"/>
    <w:rsid w:val="008D081F"/>
    <w:rsid w:val="008D28D4"/>
    <w:rsid w:val="008D2DE3"/>
    <w:rsid w:val="008D4B69"/>
    <w:rsid w:val="008D68F3"/>
    <w:rsid w:val="008E1491"/>
    <w:rsid w:val="008E3237"/>
    <w:rsid w:val="008E42E1"/>
    <w:rsid w:val="008F1E21"/>
    <w:rsid w:val="008F5189"/>
    <w:rsid w:val="00901BCB"/>
    <w:rsid w:val="00911BCB"/>
    <w:rsid w:val="00923C12"/>
    <w:rsid w:val="009278E5"/>
    <w:rsid w:val="00927DAB"/>
    <w:rsid w:val="009315F3"/>
    <w:rsid w:val="00935A72"/>
    <w:rsid w:val="00936882"/>
    <w:rsid w:val="00941D7C"/>
    <w:rsid w:val="00942301"/>
    <w:rsid w:val="00955607"/>
    <w:rsid w:val="0096312F"/>
    <w:rsid w:val="00964069"/>
    <w:rsid w:val="00964B16"/>
    <w:rsid w:val="009659DE"/>
    <w:rsid w:val="00972306"/>
    <w:rsid w:val="009746E8"/>
    <w:rsid w:val="00985BC5"/>
    <w:rsid w:val="00987B02"/>
    <w:rsid w:val="00995DF6"/>
    <w:rsid w:val="00996A43"/>
    <w:rsid w:val="0099747F"/>
    <w:rsid w:val="009A2312"/>
    <w:rsid w:val="009B2A99"/>
    <w:rsid w:val="009B5A15"/>
    <w:rsid w:val="009B6572"/>
    <w:rsid w:val="009C37DF"/>
    <w:rsid w:val="009C53D7"/>
    <w:rsid w:val="009C764F"/>
    <w:rsid w:val="009D09C3"/>
    <w:rsid w:val="009D0C50"/>
    <w:rsid w:val="00A00130"/>
    <w:rsid w:val="00A17153"/>
    <w:rsid w:val="00A2449F"/>
    <w:rsid w:val="00A25373"/>
    <w:rsid w:val="00A56D9D"/>
    <w:rsid w:val="00A65106"/>
    <w:rsid w:val="00A6656E"/>
    <w:rsid w:val="00A679FB"/>
    <w:rsid w:val="00A70DA5"/>
    <w:rsid w:val="00A72703"/>
    <w:rsid w:val="00A72C37"/>
    <w:rsid w:val="00A7721C"/>
    <w:rsid w:val="00A82832"/>
    <w:rsid w:val="00A84CFB"/>
    <w:rsid w:val="00A9080B"/>
    <w:rsid w:val="00A937FA"/>
    <w:rsid w:val="00A95B92"/>
    <w:rsid w:val="00AA2CC1"/>
    <w:rsid w:val="00AA6A57"/>
    <w:rsid w:val="00AA774F"/>
    <w:rsid w:val="00AB51A7"/>
    <w:rsid w:val="00AC6626"/>
    <w:rsid w:val="00AD3566"/>
    <w:rsid w:val="00AE009A"/>
    <w:rsid w:val="00AE146A"/>
    <w:rsid w:val="00AE2100"/>
    <w:rsid w:val="00AE6225"/>
    <w:rsid w:val="00AF0F27"/>
    <w:rsid w:val="00AF1F6E"/>
    <w:rsid w:val="00AF4A3C"/>
    <w:rsid w:val="00AF4E50"/>
    <w:rsid w:val="00AF6F42"/>
    <w:rsid w:val="00AF76B0"/>
    <w:rsid w:val="00B03701"/>
    <w:rsid w:val="00B03C6A"/>
    <w:rsid w:val="00B0408C"/>
    <w:rsid w:val="00B11AD5"/>
    <w:rsid w:val="00B12E03"/>
    <w:rsid w:val="00B15589"/>
    <w:rsid w:val="00B15E24"/>
    <w:rsid w:val="00B2645C"/>
    <w:rsid w:val="00B27E5C"/>
    <w:rsid w:val="00B30390"/>
    <w:rsid w:val="00B3293A"/>
    <w:rsid w:val="00B347BF"/>
    <w:rsid w:val="00B35E0E"/>
    <w:rsid w:val="00B4302D"/>
    <w:rsid w:val="00B51989"/>
    <w:rsid w:val="00B6211C"/>
    <w:rsid w:val="00B64CE6"/>
    <w:rsid w:val="00B66C2B"/>
    <w:rsid w:val="00B66C9B"/>
    <w:rsid w:val="00B75908"/>
    <w:rsid w:val="00B778E9"/>
    <w:rsid w:val="00B81C57"/>
    <w:rsid w:val="00B917A2"/>
    <w:rsid w:val="00BA146C"/>
    <w:rsid w:val="00BA409D"/>
    <w:rsid w:val="00BA5DDC"/>
    <w:rsid w:val="00BB762D"/>
    <w:rsid w:val="00BC4299"/>
    <w:rsid w:val="00BD55EF"/>
    <w:rsid w:val="00BE3955"/>
    <w:rsid w:val="00BF1DB3"/>
    <w:rsid w:val="00C05261"/>
    <w:rsid w:val="00C05DDA"/>
    <w:rsid w:val="00C11087"/>
    <w:rsid w:val="00C1755B"/>
    <w:rsid w:val="00C23001"/>
    <w:rsid w:val="00C32B8F"/>
    <w:rsid w:val="00C33038"/>
    <w:rsid w:val="00C33C1E"/>
    <w:rsid w:val="00C35995"/>
    <w:rsid w:val="00C523CF"/>
    <w:rsid w:val="00C52A05"/>
    <w:rsid w:val="00C60034"/>
    <w:rsid w:val="00C6270F"/>
    <w:rsid w:val="00C62D80"/>
    <w:rsid w:val="00C7144A"/>
    <w:rsid w:val="00C8263E"/>
    <w:rsid w:val="00C92664"/>
    <w:rsid w:val="00C939B6"/>
    <w:rsid w:val="00C94C65"/>
    <w:rsid w:val="00CA3D45"/>
    <w:rsid w:val="00CB44F1"/>
    <w:rsid w:val="00CC06D8"/>
    <w:rsid w:val="00CC1890"/>
    <w:rsid w:val="00CC6992"/>
    <w:rsid w:val="00CC79AC"/>
    <w:rsid w:val="00CD00C4"/>
    <w:rsid w:val="00CD6788"/>
    <w:rsid w:val="00CE09EC"/>
    <w:rsid w:val="00CF01E3"/>
    <w:rsid w:val="00CF2B02"/>
    <w:rsid w:val="00CF2E66"/>
    <w:rsid w:val="00CF6399"/>
    <w:rsid w:val="00CF6432"/>
    <w:rsid w:val="00CF6E08"/>
    <w:rsid w:val="00D01501"/>
    <w:rsid w:val="00D14C73"/>
    <w:rsid w:val="00D23296"/>
    <w:rsid w:val="00D30898"/>
    <w:rsid w:val="00D30E61"/>
    <w:rsid w:val="00D41520"/>
    <w:rsid w:val="00D41D17"/>
    <w:rsid w:val="00D43D13"/>
    <w:rsid w:val="00D45245"/>
    <w:rsid w:val="00D74E64"/>
    <w:rsid w:val="00D75DC6"/>
    <w:rsid w:val="00D77468"/>
    <w:rsid w:val="00D80122"/>
    <w:rsid w:val="00D81247"/>
    <w:rsid w:val="00D81FC9"/>
    <w:rsid w:val="00D916D3"/>
    <w:rsid w:val="00DA31F5"/>
    <w:rsid w:val="00DA4028"/>
    <w:rsid w:val="00DA593E"/>
    <w:rsid w:val="00DB54A2"/>
    <w:rsid w:val="00DB781F"/>
    <w:rsid w:val="00DB79C6"/>
    <w:rsid w:val="00DE14D6"/>
    <w:rsid w:val="00DE24B9"/>
    <w:rsid w:val="00DF6203"/>
    <w:rsid w:val="00E012F9"/>
    <w:rsid w:val="00E01BC7"/>
    <w:rsid w:val="00E055FA"/>
    <w:rsid w:val="00E06EFD"/>
    <w:rsid w:val="00E07142"/>
    <w:rsid w:val="00E33643"/>
    <w:rsid w:val="00E3414D"/>
    <w:rsid w:val="00E446F0"/>
    <w:rsid w:val="00E457FA"/>
    <w:rsid w:val="00E52D38"/>
    <w:rsid w:val="00E56F03"/>
    <w:rsid w:val="00E61479"/>
    <w:rsid w:val="00E62F87"/>
    <w:rsid w:val="00E72290"/>
    <w:rsid w:val="00E737BE"/>
    <w:rsid w:val="00E77FF4"/>
    <w:rsid w:val="00E83F99"/>
    <w:rsid w:val="00E93171"/>
    <w:rsid w:val="00E94231"/>
    <w:rsid w:val="00EA0691"/>
    <w:rsid w:val="00EA684D"/>
    <w:rsid w:val="00EB300D"/>
    <w:rsid w:val="00EC3E43"/>
    <w:rsid w:val="00ED0FAD"/>
    <w:rsid w:val="00EE049E"/>
    <w:rsid w:val="00EE3B9E"/>
    <w:rsid w:val="00EE5627"/>
    <w:rsid w:val="00EF5E91"/>
    <w:rsid w:val="00F01BBA"/>
    <w:rsid w:val="00F101D4"/>
    <w:rsid w:val="00F109CE"/>
    <w:rsid w:val="00F109D6"/>
    <w:rsid w:val="00F13F80"/>
    <w:rsid w:val="00F148EE"/>
    <w:rsid w:val="00F1670F"/>
    <w:rsid w:val="00F307D7"/>
    <w:rsid w:val="00F35205"/>
    <w:rsid w:val="00F46081"/>
    <w:rsid w:val="00F57876"/>
    <w:rsid w:val="00F62EAE"/>
    <w:rsid w:val="00F63872"/>
    <w:rsid w:val="00F642B7"/>
    <w:rsid w:val="00F64BDF"/>
    <w:rsid w:val="00F65B66"/>
    <w:rsid w:val="00F67DBD"/>
    <w:rsid w:val="00F7262D"/>
    <w:rsid w:val="00F74CD1"/>
    <w:rsid w:val="00F7559E"/>
    <w:rsid w:val="00F810D8"/>
    <w:rsid w:val="00F83034"/>
    <w:rsid w:val="00FA2B72"/>
    <w:rsid w:val="00FB0049"/>
    <w:rsid w:val="00FB0D24"/>
    <w:rsid w:val="00FB1F78"/>
    <w:rsid w:val="00FB340B"/>
    <w:rsid w:val="00FC3A0E"/>
    <w:rsid w:val="00FD2AD4"/>
    <w:rsid w:val="00FD5098"/>
    <w:rsid w:val="00FD6821"/>
    <w:rsid w:val="00FD6957"/>
    <w:rsid w:val="00FE38C8"/>
    <w:rsid w:val="00FE5891"/>
    <w:rsid w:val="00FE5AB6"/>
    <w:rsid w:val="00FE6ABC"/>
    <w:rsid w:val="00FE6BB0"/>
    <w:rsid w:val="00FF38C1"/>
    <w:rsid w:val="00FF6A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197BB"/>
  <w15:chartTrackingRefBased/>
  <w15:docId w15:val="{86853E2C-2F09-458A-A5EC-056BD247A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rsid w:val="008D4B69"/>
    <w:pPr>
      <w:spacing w:line="276" w:lineRule="auto"/>
    </w:pPr>
    <w:rPr>
      <w:rFonts w:ascii="Arial" w:eastAsia="SimSun" w:hAnsi="Arial" w:cs="Arial"/>
      <w:color w:val="000000"/>
      <w:sz w:val="22"/>
      <w:szCs w:val="20"/>
    </w:rPr>
  </w:style>
  <w:style w:type="paragraph" w:styleId="Heading2">
    <w:name w:val="heading 2"/>
    <w:basedOn w:val="Normal"/>
    <w:next w:val="Normal"/>
    <w:link w:val="Heading2Char"/>
    <w:rsid w:val="007375F5"/>
    <w:pPr>
      <w:keepNext/>
      <w:keepLines/>
      <w:spacing w:before="200" w:after="40"/>
      <w:contextualSpacing/>
      <w:outlineLvl w:val="1"/>
    </w:pPr>
    <w:rPr>
      <w:rFonts w:asciiTheme="minorBidi" w:eastAsia="Trebuchet MS" w:hAnsiTheme="minorBidi" w:cs="Trebuchet MS"/>
      <w:b/>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AE2100"/>
    <w:pPr>
      <w:spacing w:line="240" w:lineRule="auto"/>
    </w:pPr>
    <w:rPr>
      <w:sz w:val="20"/>
    </w:rPr>
  </w:style>
  <w:style w:type="character" w:customStyle="1" w:styleId="FootnoteTextChar">
    <w:name w:val="Footnote Text Char"/>
    <w:basedOn w:val="DefaultParagraphFont"/>
    <w:link w:val="FootnoteText"/>
    <w:uiPriority w:val="99"/>
    <w:rsid w:val="00AE2100"/>
    <w:rPr>
      <w:rFonts w:ascii="Arial" w:eastAsia="SimSun" w:hAnsi="Arial" w:cs="Arial"/>
      <w:color w:val="000000"/>
      <w:sz w:val="20"/>
      <w:szCs w:val="20"/>
    </w:rPr>
  </w:style>
  <w:style w:type="character" w:styleId="Hyperlink">
    <w:name w:val="Hyperlink"/>
    <w:basedOn w:val="DefaultParagraphFont"/>
    <w:uiPriority w:val="99"/>
    <w:unhideWhenUsed/>
    <w:rsid w:val="00AE2100"/>
    <w:rPr>
      <w:color w:val="0563C1" w:themeColor="hyperlink"/>
      <w:u w:val="single"/>
    </w:rPr>
  </w:style>
  <w:style w:type="paragraph" w:styleId="ListParagraph">
    <w:name w:val="List Paragraph"/>
    <w:basedOn w:val="Normal"/>
    <w:uiPriority w:val="34"/>
    <w:qFormat/>
    <w:rsid w:val="00AE2100"/>
    <w:pPr>
      <w:ind w:left="720"/>
      <w:contextualSpacing/>
    </w:pPr>
  </w:style>
  <w:style w:type="character" w:styleId="FollowedHyperlink">
    <w:name w:val="FollowedHyperlink"/>
    <w:basedOn w:val="DefaultParagraphFont"/>
    <w:uiPriority w:val="99"/>
    <w:semiHidden/>
    <w:unhideWhenUsed/>
    <w:rsid w:val="00AE2100"/>
    <w:rPr>
      <w:color w:val="954F72" w:themeColor="followedHyperlink"/>
      <w:u w:val="single"/>
    </w:rPr>
  </w:style>
  <w:style w:type="character" w:customStyle="1" w:styleId="Heading2Char">
    <w:name w:val="Heading 2 Char"/>
    <w:basedOn w:val="DefaultParagraphFont"/>
    <w:link w:val="Heading2"/>
    <w:rsid w:val="007375F5"/>
    <w:rPr>
      <w:rFonts w:asciiTheme="minorBidi" w:eastAsia="Trebuchet MS" w:hAnsiTheme="minorBidi" w:cs="Trebuchet MS"/>
      <w:b/>
      <w:color w:val="000000"/>
      <w:szCs w:val="20"/>
      <w:u w:val="single"/>
    </w:rPr>
  </w:style>
  <w:style w:type="character" w:styleId="CommentReference">
    <w:name w:val="annotation reference"/>
    <w:basedOn w:val="DefaultParagraphFont"/>
    <w:uiPriority w:val="99"/>
    <w:semiHidden/>
    <w:unhideWhenUsed/>
    <w:rsid w:val="0067552F"/>
    <w:rPr>
      <w:sz w:val="18"/>
      <w:szCs w:val="18"/>
    </w:rPr>
  </w:style>
  <w:style w:type="paragraph" w:styleId="CommentText">
    <w:name w:val="annotation text"/>
    <w:basedOn w:val="Normal"/>
    <w:link w:val="CommentTextChar"/>
    <w:uiPriority w:val="99"/>
    <w:semiHidden/>
    <w:unhideWhenUsed/>
    <w:rsid w:val="0067552F"/>
    <w:pPr>
      <w:spacing w:line="240" w:lineRule="auto"/>
    </w:pPr>
    <w:rPr>
      <w:sz w:val="24"/>
      <w:szCs w:val="24"/>
    </w:rPr>
  </w:style>
  <w:style w:type="character" w:customStyle="1" w:styleId="CommentTextChar">
    <w:name w:val="Comment Text Char"/>
    <w:basedOn w:val="DefaultParagraphFont"/>
    <w:link w:val="CommentText"/>
    <w:uiPriority w:val="99"/>
    <w:semiHidden/>
    <w:rsid w:val="0067552F"/>
    <w:rPr>
      <w:rFonts w:ascii="Arial" w:eastAsia="SimSun" w:hAnsi="Arial" w:cs="Arial"/>
      <w:color w:val="000000"/>
    </w:rPr>
  </w:style>
  <w:style w:type="paragraph" w:styleId="CommentSubject">
    <w:name w:val="annotation subject"/>
    <w:basedOn w:val="CommentText"/>
    <w:next w:val="CommentText"/>
    <w:link w:val="CommentSubjectChar"/>
    <w:uiPriority w:val="99"/>
    <w:semiHidden/>
    <w:unhideWhenUsed/>
    <w:rsid w:val="0067552F"/>
    <w:rPr>
      <w:b/>
      <w:bCs/>
      <w:sz w:val="20"/>
      <w:szCs w:val="20"/>
    </w:rPr>
  </w:style>
  <w:style w:type="character" w:customStyle="1" w:styleId="CommentSubjectChar">
    <w:name w:val="Comment Subject Char"/>
    <w:basedOn w:val="CommentTextChar"/>
    <w:link w:val="CommentSubject"/>
    <w:uiPriority w:val="99"/>
    <w:semiHidden/>
    <w:rsid w:val="0067552F"/>
    <w:rPr>
      <w:rFonts w:ascii="Arial" w:eastAsia="SimSun" w:hAnsi="Arial" w:cs="Arial"/>
      <w:b/>
      <w:bCs/>
      <w:color w:val="000000"/>
      <w:sz w:val="20"/>
      <w:szCs w:val="20"/>
    </w:rPr>
  </w:style>
  <w:style w:type="paragraph" w:styleId="BalloonText">
    <w:name w:val="Balloon Text"/>
    <w:basedOn w:val="Normal"/>
    <w:link w:val="BalloonTextChar"/>
    <w:uiPriority w:val="99"/>
    <w:semiHidden/>
    <w:unhideWhenUsed/>
    <w:rsid w:val="0067552F"/>
    <w:pPr>
      <w:spacing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67552F"/>
    <w:rPr>
      <w:rFonts w:ascii="Times New Roman" w:eastAsia="SimSun" w:hAnsi="Times New Roman" w:cs="Arial"/>
      <w:color w:val="000000"/>
      <w:sz w:val="18"/>
      <w:szCs w:val="18"/>
    </w:rPr>
  </w:style>
  <w:style w:type="paragraph" w:styleId="Header">
    <w:name w:val="header"/>
    <w:basedOn w:val="Normal"/>
    <w:link w:val="HeaderChar"/>
    <w:uiPriority w:val="99"/>
    <w:unhideWhenUsed/>
    <w:rsid w:val="00881D01"/>
    <w:pPr>
      <w:tabs>
        <w:tab w:val="center" w:pos="4680"/>
        <w:tab w:val="right" w:pos="9360"/>
      </w:tabs>
      <w:spacing w:line="240" w:lineRule="auto"/>
    </w:pPr>
  </w:style>
  <w:style w:type="character" w:customStyle="1" w:styleId="HeaderChar">
    <w:name w:val="Header Char"/>
    <w:basedOn w:val="DefaultParagraphFont"/>
    <w:link w:val="Header"/>
    <w:uiPriority w:val="99"/>
    <w:rsid w:val="00881D01"/>
    <w:rPr>
      <w:rFonts w:ascii="Arial" w:eastAsia="SimSun" w:hAnsi="Arial" w:cs="Arial"/>
      <w:color w:val="000000"/>
      <w:sz w:val="22"/>
      <w:szCs w:val="20"/>
    </w:rPr>
  </w:style>
  <w:style w:type="paragraph" w:styleId="Footer">
    <w:name w:val="footer"/>
    <w:basedOn w:val="Normal"/>
    <w:link w:val="FooterChar"/>
    <w:uiPriority w:val="99"/>
    <w:unhideWhenUsed/>
    <w:rsid w:val="00881D01"/>
    <w:pPr>
      <w:tabs>
        <w:tab w:val="center" w:pos="4680"/>
        <w:tab w:val="right" w:pos="9360"/>
      </w:tabs>
      <w:spacing w:line="240" w:lineRule="auto"/>
    </w:pPr>
  </w:style>
  <w:style w:type="character" w:customStyle="1" w:styleId="FooterChar">
    <w:name w:val="Footer Char"/>
    <w:basedOn w:val="DefaultParagraphFont"/>
    <w:link w:val="Footer"/>
    <w:uiPriority w:val="99"/>
    <w:rsid w:val="00881D01"/>
    <w:rPr>
      <w:rFonts w:ascii="Arial" w:eastAsia="SimSun" w:hAnsi="Arial" w:cs="Arial"/>
      <w:color w:val="000000"/>
      <w:sz w:val="22"/>
      <w:szCs w:val="20"/>
    </w:rPr>
  </w:style>
  <w:style w:type="character" w:styleId="UnresolvedMention">
    <w:name w:val="Unresolved Mention"/>
    <w:basedOn w:val="DefaultParagraphFont"/>
    <w:uiPriority w:val="99"/>
    <w:rsid w:val="003927A1"/>
    <w:rPr>
      <w:color w:val="605E5C"/>
      <w:shd w:val="clear" w:color="auto" w:fill="E1DFDD"/>
    </w:rPr>
  </w:style>
  <w:style w:type="paragraph" w:styleId="Revision">
    <w:name w:val="Revision"/>
    <w:hidden/>
    <w:uiPriority w:val="99"/>
    <w:semiHidden/>
    <w:rsid w:val="004A1AE6"/>
    <w:rPr>
      <w:rFonts w:ascii="Arial" w:eastAsia="SimSun" w:hAnsi="Arial" w:cs="Arial"/>
      <w:color w:val="000000"/>
      <w:sz w:val="22"/>
      <w:szCs w:val="20"/>
    </w:rPr>
  </w:style>
  <w:style w:type="paragraph" w:styleId="NoSpacing">
    <w:name w:val="No Spacing"/>
    <w:uiPriority w:val="1"/>
    <w:qFormat/>
    <w:rsid w:val="001D01DB"/>
    <w:rPr>
      <w:rFonts w:ascii="Arial" w:eastAsia="SimSun" w:hAnsi="Arial" w:cs="Arial"/>
      <w:color w:val="000000"/>
      <w:sz w:val="22"/>
      <w:szCs w:val="20"/>
    </w:rPr>
  </w:style>
  <w:style w:type="character" w:customStyle="1" w:styleId="apple-converted-space">
    <w:name w:val="apple-converted-space"/>
    <w:basedOn w:val="DefaultParagraphFont"/>
    <w:rsid w:val="004D26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538602">
      <w:bodyDiv w:val="1"/>
      <w:marLeft w:val="0"/>
      <w:marRight w:val="0"/>
      <w:marTop w:val="0"/>
      <w:marBottom w:val="0"/>
      <w:divBdr>
        <w:top w:val="none" w:sz="0" w:space="0" w:color="auto"/>
        <w:left w:val="none" w:sz="0" w:space="0" w:color="auto"/>
        <w:bottom w:val="none" w:sz="0" w:space="0" w:color="auto"/>
        <w:right w:val="none" w:sz="0" w:space="0" w:color="auto"/>
      </w:divBdr>
      <w:divsChild>
        <w:div w:id="1380933694">
          <w:marLeft w:val="0"/>
          <w:marRight w:val="0"/>
          <w:marTop w:val="0"/>
          <w:marBottom w:val="0"/>
          <w:divBdr>
            <w:top w:val="none" w:sz="0" w:space="0" w:color="auto"/>
            <w:left w:val="none" w:sz="0" w:space="0" w:color="auto"/>
            <w:bottom w:val="none" w:sz="0" w:space="0" w:color="auto"/>
            <w:right w:val="none" w:sz="0" w:space="0" w:color="auto"/>
          </w:divBdr>
        </w:div>
      </w:divsChild>
    </w:div>
    <w:div w:id="77797181">
      <w:bodyDiv w:val="1"/>
      <w:marLeft w:val="0"/>
      <w:marRight w:val="0"/>
      <w:marTop w:val="0"/>
      <w:marBottom w:val="0"/>
      <w:divBdr>
        <w:top w:val="none" w:sz="0" w:space="0" w:color="auto"/>
        <w:left w:val="none" w:sz="0" w:space="0" w:color="auto"/>
        <w:bottom w:val="none" w:sz="0" w:space="0" w:color="auto"/>
        <w:right w:val="none" w:sz="0" w:space="0" w:color="auto"/>
      </w:divBdr>
    </w:div>
    <w:div w:id="95367052">
      <w:bodyDiv w:val="1"/>
      <w:marLeft w:val="0"/>
      <w:marRight w:val="0"/>
      <w:marTop w:val="0"/>
      <w:marBottom w:val="0"/>
      <w:divBdr>
        <w:top w:val="none" w:sz="0" w:space="0" w:color="auto"/>
        <w:left w:val="none" w:sz="0" w:space="0" w:color="auto"/>
        <w:bottom w:val="none" w:sz="0" w:space="0" w:color="auto"/>
        <w:right w:val="none" w:sz="0" w:space="0" w:color="auto"/>
      </w:divBdr>
    </w:div>
    <w:div w:id="231428726">
      <w:bodyDiv w:val="1"/>
      <w:marLeft w:val="0"/>
      <w:marRight w:val="0"/>
      <w:marTop w:val="0"/>
      <w:marBottom w:val="0"/>
      <w:divBdr>
        <w:top w:val="none" w:sz="0" w:space="0" w:color="auto"/>
        <w:left w:val="none" w:sz="0" w:space="0" w:color="auto"/>
        <w:bottom w:val="none" w:sz="0" w:space="0" w:color="auto"/>
        <w:right w:val="none" w:sz="0" w:space="0" w:color="auto"/>
      </w:divBdr>
    </w:div>
    <w:div w:id="265042723">
      <w:bodyDiv w:val="1"/>
      <w:marLeft w:val="0"/>
      <w:marRight w:val="0"/>
      <w:marTop w:val="0"/>
      <w:marBottom w:val="0"/>
      <w:divBdr>
        <w:top w:val="none" w:sz="0" w:space="0" w:color="auto"/>
        <w:left w:val="none" w:sz="0" w:space="0" w:color="auto"/>
        <w:bottom w:val="none" w:sz="0" w:space="0" w:color="auto"/>
        <w:right w:val="none" w:sz="0" w:space="0" w:color="auto"/>
      </w:divBdr>
    </w:div>
    <w:div w:id="355695115">
      <w:bodyDiv w:val="1"/>
      <w:marLeft w:val="0"/>
      <w:marRight w:val="0"/>
      <w:marTop w:val="0"/>
      <w:marBottom w:val="0"/>
      <w:divBdr>
        <w:top w:val="none" w:sz="0" w:space="0" w:color="auto"/>
        <w:left w:val="none" w:sz="0" w:space="0" w:color="auto"/>
        <w:bottom w:val="none" w:sz="0" w:space="0" w:color="auto"/>
        <w:right w:val="none" w:sz="0" w:space="0" w:color="auto"/>
      </w:divBdr>
    </w:div>
    <w:div w:id="509877057">
      <w:bodyDiv w:val="1"/>
      <w:marLeft w:val="0"/>
      <w:marRight w:val="0"/>
      <w:marTop w:val="0"/>
      <w:marBottom w:val="0"/>
      <w:divBdr>
        <w:top w:val="none" w:sz="0" w:space="0" w:color="auto"/>
        <w:left w:val="none" w:sz="0" w:space="0" w:color="auto"/>
        <w:bottom w:val="none" w:sz="0" w:space="0" w:color="auto"/>
        <w:right w:val="none" w:sz="0" w:space="0" w:color="auto"/>
      </w:divBdr>
    </w:div>
    <w:div w:id="784543587">
      <w:bodyDiv w:val="1"/>
      <w:marLeft w:val="0"/>
      <w:marRight w:val="0"/>
      <w:marTop w:val="0"/>
      <w:marBottom w:val="0"/>
      <w:divBdr>
        <w:top w:val="none" w:sz="0" w:space="0" w:color="auto"/>
        <w:left w:val="none" w:sz="0" w:space="0" w:color="auto"/>
        <w:bottom w:val="none" w:sz="0" w:space="0" w:color="auto"/>
        <w:right w:val="none" w:sz="0" w:space="0" w:color="auto"/>
      </w:divBdr>
    </w:div>
    <w:div w:id="803814241">
      <w:bodyDiv w:val="1"/>
      <w:marLeft w:val="0"/>
      <w:marRight w:val="0"/>
      <w:marTop w:val="0"/>
      <w:marBottom w:val="0"/>
      <w:divBdr>
        <w:top w:val="none" w:sz="0" w:space="0" w:color="auto"/>
        <w:left w:val="none" w:sz="0" w:space="0" w:color="auto"/>
        <w:bottom w:val="none" w:sz="0" w:space="0" w:color="auto"/>
        <w:right w:val="none" w:sz="0" w:space="0" w:color="auto"/>
      </w:divBdr>
    </w:div>
    <w:div w:id="839849311">
      <w:bodyDiv w:val="1"/>
      <w:marLeft w:val="0"/>
      <w:marRight w:val="0"/>
      <w:marTop w:val="0"/>
      <w:marBottom w:val="0"/>
      <w:divBdr>
        <w:top w:val="none" w:sz="0" w:space="0" w:color="auto"/>
        <w:left w:val="none" w:sz="0" w:space="0" w:color="auto"/>
        <w:bottom w:val="none" w:sz="0" w:space="0" w:color="auto"/>
        <w:right w:val="none" w:sz="0" w:space="0" w:color="auto"/>
      </w:divBdr>
    </w:div>
    <w:div w:id="851652453">
      <w:bodyDiv w:val="1"/>
      <w:marLeft w:val="0"/>
      <w:marRight w:val="0"/>
      <w:marTop w:val="0"/>
      <w:marBottom w:val="0"/>
      <w:divBdr>
        <w:top w:val="none" w:sz="0" w:space="0" w:color="auto"/>
        <w:left w:val="none" w:sz="0" w:space="0" w:color="auto"/>
        <w:bottom w:val="none" w:sz="0" w:space="0" w:color="auto"/>
        <w:right w:val="none" w:sz="0" w:space="0" w:color="auto"/>
      </w:divBdr>
    </w:div>
    <w:div w:id="881138668">
      <w:bodyDiv w:val="1"/>
      <w:marLeft w:val="0"/>
      <w:marRight w:val="0"/>
      <w:marTop w:val="0"/>
      <w:marBottom w:val="0"/>
      <w:divBdr>
        <w:top w:val="none" w:sz="0" w:space="0" w:color="auto"/>
        <w:left w:val="none" w:sz="0" w:space="0" w:color="auto"/>
        <w:bottom w:val="none" w:sz="0" w:space="0" w:color="auto"/>
        <w:right w:val="none" w:sz="0" w:space="0" w:color="auto"/>
      </w:divBdr>
    </w:div>
    <w:div w:id="1129398786">
      <w:bodyDiv w:val="1"/>
      <w:marLeft w:val="0"/>
      <w:marRight w:val="0"/>
      <w:marTop w:val="0"/>
      <w:marBottom w:val="0"/>
      <w:divBdr>
        <w:top w:val="none" w:sz="0" w:space="0" w:color="auto"/>
        <w:left w:val="none" w:sz="0" w:space="0" w:color="auto"/>
        <w:bottom w:val="none" w:sz="0" w:space="0" w:color="auto"/>
        <w:right w:val="none" w:sz="0" w:space="0" w:color="auto"/>
      </w:divBdr>
    </w:div>
    <w:div w:id="1170679788">
      <w:bodyDiv w:val="1"/>
      <w:marLeft w:val="0"/>
      <w:marRight w:val="0"/>
      <w:marTop w:val="0"/>
      <w:marBottom w:val="0"/>
      <w:divBdr>
        <w:top w:val="none" w:sz="0" w:space="0" w:color="auto"/>
        <w:left w:val="none" w:sz="0" w:space="0" w:color="auto"/>
        <w:bottom w:val="none" w:sz="0" w:space="0" w:color="auto"/>
        <w:right w:val="none" w:sz="0" w:space="0" w:color="auto"/>
      </w:divBdr>
    </w:div>
    <w:div w:id="1246957944">
      <w:bodyDiv w:val="1"/>
      <w:marLeft w:val="0"/>
      <w:marRight w:val="0"/>
      <w:marTop w:val="0"/>
      <w:marBottom w:val="0"/>
      <w:divBdr>
        <w:top w:val="none" w:sz="0" w:space="0" w:color="auto"/>
        <w:left w:val="none" w:sz="0" w:space="0" w:color="auto"/>
        <w:bottom w:val="none" w:sz="0" w:space="0" w:color="auto"/>
        <w:right w:val="none" w:sz="0" w:space="0" w:color="auto"/>
      </w:divBdr>
    </w:div>
    <w:div w:id="1377663521">
      <w:bodyDiv w:val="1"/>
      <w:marLeft w:val="0"/>
      <w:marRight w:val="0"/>
      <w:marTop w:val="0"/>
      <w:marBottom w:val="0"/>
      <w:divBdr>
        <w:top w:val="none" w:sz="0" w:space="0" w:color="auto"/>
        <w:left w:val="none" w:sz="0" w:space="0" w:color="auto"/>
        <w:bottom w:val="none" w:sz="0" w:space="0" w:color="auto"/>
        <w:right w:val="none" w:sz="0" w:space="0" w:color="auto"/>
      </w:divBdr>
    </w:div>
    <w:div w:id="1385178774">
      <w:bodyDiv w:val="1"/>
      <w:marLeft w:val="0"/>
      <w:marRight w:val="0"/>
      <w:marTop w:val="0"/>
      <w:marBottom w:val="0"/>
      <w:divBdr>
        <w:top w:val="none" w:sz="0" w:space="0" w:color="auto"/>
        <w:left w:val="none" w:sz="0" w:space="0" w:color="auto"/>
        <w:bottom w:val="none" w:sz="0" w:space="0" w:color="auto"/>
        <w:right w:val="none" w:sz="0" w:space="0" w:color="auto"/>
      </w:divBdr>
    </w:div>
    <w:div w:id="1576041420">
      <w:bodyDiv w:val="1"/>
      <w:marLeft w:val="0"/>
      <w:marRight w:val="0"/>
      <w:marTop w:val="0"/>
      <w:marBottom w:val="0"/>
      <w:divBdr>
        <w:top w:val="none" w:sz="0" w:space="0" w:color="auto"/>
        <w:left w:val="none" w:sz="0" w:space="0" w:color="auto"/>
        <w:bottom w:val="none" w:sz="0" w:space="0" w:color="auto"/>
        <w:right w:val="none" w:sz="0" w:space="0" w:color="auto"/>
      </w:divBdr>
    </w:div>
    <w:div w:id="1715732622">
      <w:bodyDiv w:val="1"/>
      <w:marLeft w:val="0"/>
      <w:marRight w:val="0"/>
      <w:marTop w:val="0"/>
      <w:marBottom w:val="0"/>
      <w:divBdr>
        <w:top w:val="none" w:sz="0" w:space="0" w:color="auto"/>
        <w:left w:val="none" w:sz="0" w:space="0" w:color="auto"/>
        <w:bottom w:val="none" w:sz="0" w:space="0" w:color="auto"/>
        <w:right w:val="none" w:sz="0" w:space="0" w:color="auto"/>
      </w:divBdr>
    </w:div>
    <w:div w:id="1886334173">
      <w:bodyDiv w:val="1"/>
      <w:marLeft w:val="0"/>
      <w:marRight w:val="0"/>
      <w:marTop w:val="0"/>
      <w:marBottom w:val="0"/>
      <w:divBdr>
        <w:top w:val="none" w:sz="0" w:space="0" w:color="auto"/>
        <w:left w:val="none" w:sz="0" w:space="0" w:color="auto"/>
        <w:bottom w:val="none" w:sz="0" w:space="0" w:color="auto"/>
        <w:right w:val="none" w:sz="0" w:space="0" w:color="auto"/>
      </w:divBdr>
    </w:div>
    <w:div w:id="2004622730">
      <w:bodyDiv w:val="1"/>
      <w:marLeft w:val="0"/>
      <w:marRight w:val="0"/>
      <w:marTop w:val="0"/>
      <w:marBottom w:val="0"/>
      <w:divBdr>
        <w:top w:val="none" w:sz="0" w:space="0" w:color="auto"/>
        <w:left w:val="none" w:sz="0" w:space="0" w:color="auto"/>
        <w:bottom w:val="none" w:sz="0" w:space="0" w:color="auto"/>
        <w:right w:val="none" w:sz="0" w:space="0" w:color="auto"/>
      </w:divBdr>
    </w:div>
    <w:div w:id="2083792881">
      <w:bodyDiv w:val="1"/>
      <w:marLeft w:val="0"/>
      <w:marRight w:val="0"/>
      <w:marTop w:val="0"/>
      <w:marBottom w:val="0"/>
      <w:divBdr>
        <w:top w:val="none" w:sz="0" w:space="0" w:color="auto"/>
        <w:left w:val="none" w:sz="0" w:space="0" w:color="auto"/>
        <w:bottom w:val="none" w:sz="0" w:space="0" w:color="auto"/>
        <w:right w:val="none" w:sz="0" w:space="0" w:color="auto"/>
      </w:divBdr>
    </w:div>
    <w:div w:id="21384473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conduct.students.wisc.edu/academic-misconduct/" TargetMode="External"/><Relationship Id="rId18" Type="http://schemas.openxmlformats.org/officeDocument/2006/relationships/hyperlink" Target="mailto:allyson.j.bennett@wisc.edu"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www.uhs.wisc.edu/survivor-resources/" TargetMode="External"/><Relationship Id="rId7" Type="http://schemas.openxmlformats.org/officeDocument/2006/relationships/endnotes" Target="endnotes.xml"/><Relationship Id="rId12" Type="http://schemas.openxmlformats.org/officeDocument/2006/relationships/hyperlink" Target="file:///C:\Users\scramer\AppData\Local\Microsoft\Windows\INetCache\Content.Outlook\1CCV1TO9\studentconduct.wiscweb.wisc.edu\academic-integrity\" TargetMode="External"/><Relationship Id="rId17" Type="http://schemas.openxmlformats.org/officeDocument/2006/relationships/hyperlink" Target="mailto:cshawn.green@wisc.edu" TargetMode="External"/><Relationship Id="rId25" Type="http://schemas.openxmlformats.org/officeDocument/2006/relationships/hyperlink" Target="https://doi.org/10.1126/science.adq1814" TargetMode="External"/><Relationship Id="rId2" Type="http://schemas.openxmlformats.org/officeDocument/2006/relationships/numbering" Target="numbering.xml"/><Relationship Id="rId16" Type="http://schemas.openxmlformats.org/officeDocument/2006/relationships/hyperlink" Target="https://diversity.wisc.edu/" TargetMode="External"/><Relationship Id="rId20" Type="http://schemas.openxmlformats.org/officeDocument/2006/relationships/hyperlink" Target="https://osas.wisc.edu/report-an-issue/bias-or-hate-report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uide.wisc.edu/undergraduate/" TargetMode="External"/><Relationship Id="rId24" Type="http://schemas.openxmlformats.org/officeDocument/2006/relationships/hyperlink" Target="https://compliance.wisc.edu/titleix/mandatory-reporting/" TargetMode="External"/><Relationship Id="rId5" Type="http://schemas.openxmlformats.org/officeDocument/2006/relationships/webSettings" Target="webSettings.xml"/><Relationship Id="rId15" Type="http://schemas.openxmlformats.org/officeDocument/2006/relationships/hyperlink" Target="https://www.uhs.wisc.edu/survivor-services/" TargetMode="External"/><Relationship Id="rId23" Type="http://schemas.openxmlformats.org/officeDocument/2006/relationships/hyperlink" Target="mailto:cshawn.green@wisc.edu" TargetMode="External"/><Relationship Id="rId28" Type="http://schemas.openxmlformats.org/officeDocument/2006/relationships/theme" Target="theme/theme1.xml"/><Relationship Id="rId10" Type="http://schemas.openxmlformats.org/officeDocument/2006/relationships/hyperlink" Target="https://instructionalcontinuity.wisc.edu/2020/04/03/privacy-of-student-records-and-the-usage-of-audio-recorded-lectures/" TargetMode="External"/><Relationship Id="rId19" Type="http://schemas.openxmlformats.org/officeDocument/2006/relationships/hyperlink" Target="mailto:martha.alibali@wisc.edu" TargetMode="External"/><Relationship Id="rId4" Type="http://schemas.openxmlformats.org/officeDocument/2006/relationships/settings" Target="settings.xml"/><Relationship Id="rId9" Type="http://schemas.openxmlformats.org/officeDocument/2006/relationships/hyperlink" Target="mailto:austerweil@wisc.edu" TargetMode="External"/><Relationship Id="rId14" Type="http://schemas.openxmlformats.org/officeDocument/2006/relationships/hyperlink" Target="http://mcburney.wisc.edu/facstaffother/faculty/syllabus.php" TargetMode="External"/><Relationship Id="rId22" Type="http://schemas.openxmlformats.org/officeDocument/2006/relationships/hyperlink" Target="mailto:allyson.j.bennett@wisc.edu"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2AA0FF-9ECB-9F4C-84C7-560EA6C85F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11857</TotalTime>
  <Pages>14</Pages>
  <Words>5306</Words>
  <Characters>30247</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Instructor</dc:creator>
  <cp:keywords/>
  <dc:description/>
  <cp:lastModifiedBy>Joseph Austerweil</cp:lastModifiedBy>
  <cp:revision>137</cp:revision>
  <cp:lastPrinted>2019-09-02T05:14:00Z</cp:lastPrinted>
  <dcterms:created xsi:type="dcterms:W3CDTF">2019-09-02T05:14:00Z</dcterms:created>
  <dcterms:modified xsi:type="dcterms:W3CDTF">2025-03-07T14:51:00Z</dcterms:modified>
</cp:coreProperties>
</file>