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997E3" w14:textId="2B5C6D7F" w:rsidR="002965A1" w:rsidRPr="007F1709" w:rsidRDefault="00D22501" w:rsidP="005A2F7E">
      <w:pPr>
        <w:pStyle w:val="Heading1"/>
      </w:pPr>
      <w:bookmarkStart w:id="0" w:name="_Toc151969749"/>
      <w:r w:rsidRPr="007F1709">
        <w:t xml:space="preserve">Benchmark study for similar </w:t>
      </w:r>
      <w:r w:rsidR="00D155AD" w:rsidRPr="007F1709">
        <w:t>Botanical Gardens</w:t>
      </w:r>
      <w:r w:rsidRPr="007F1709">
        <w:rPr>
          <w:color w:val="0070C0"/>
        </w:rPr>
        <w:t xml:space="preserve"> </w:t>
      </w:r>
      <w:r w:rsidRPr="007F1709">
        <w:t xml:space="preserve">PPP </w:t>
      </w:r>
      <w:proofErr w:type="gramStart"/>
      <w:r w:rsidRPr="007F1709">
        <w:t>projects</w:t>
      </w:r>
      <w:bookmarkEnd w:id="0"/>
      <w:proofErr w:type="gramEnd"/>
    </w:p>
    <w:p w14:paraId="7394E703" w14:textId="77777777" w:rsidR="002965A1" w:rsidRPr="007F1709" w:rsidRDefault="002965A1" w:rsidP="005A2F7E">
      <w:r w:rsidRPr="007F1709">
        <w:t>The main objective of the benchmark study is to identify performance gaps and opportunities for improving the efficiency and effectiveness of the development of the NHBG botanic gardens by prospecting similar projects, and to understand the business models used for their economic developments.</w:t>
      </w:r>
    </w:p>
    <w:p w14:paraId="326F6616" w14:textId="77777777" w:rsidR="002965A1" w:rsidRPr="007F1709" w:rsidRDefault="002965A1" w:rsidP="005A2F7E">
      <w:r w:rsidRPr="007F1709">
        <w:t>In this section, we will present an international benchmark study of relevant PPP projects for botanic gardens and other similar cultural and touristic projects, namely:</w:t>
      </w:r>
    </w:p>
    <w:p w14:paraId="76AC278A" w14:textId="77777777" w:rsidR="002965A1" w:rsidRPr="007F1709" w:rsidRDefault="002965A1" w:rsidP="002965A1">
      <w:pPr>
        <w:pStyle w:val="Bullet"/>
        <w:rPr>
          <w:rFonts w:cs="Calibri"/>
          <w:lang w:val="en-GB"/>
        </w:rPr>
      </w:pPr>
      <w:r w:rsidRPr="007F1709">
        <w:rPr>
          <w:lang w:val="en-GB"/>
        </w:rPr>
        <w:t>The public gardens of Ahmedabad</w:t>
      </w:r>
      <w:r w:rsidRPr="007F1709">
        <w:rPr>
          <w:rFonts w:cs="Calibri"/>
          <w:lang w:val="en-GB"/>
        </w:rPr>
        <w:t xml:space="preserve"> in </w:t>
      </w:r>
      <w:proofErr w:type="gramStart"/>
      <w:r w:rsidRPr="007F1709">
        <w:rPr>
          <w:rFonts w:cs="Calibri"/>
          <w:lang w:val="en-GB"/>
        </w:rPr>
        <w:t>India;</w:t>
      </w:r>
      <w:proofErr w:type="gramEnd"/>
    </w:p>
    <w:p w14:paraId="4575D943" w14:textId="7348E6FB" w:rsidR="002965A1" w:rsidRPr="007F1709" w:rsidRDefault="002965A1" w:rsidP="002965A1">
      <w:pPr>
        <w:pStyle w:val="Bullet"/>
        <w:rPr>
          <w:lang w:val="en-GB"/>
        </w:rPr>
      </w:pPr>
      <w:r w:rsidRPr="007F1709">
        <w:rPr>
          <w:lang w:val="en-GB"/>
        </w:rPr>
        <w:t>The Malta Landscaping Project;</w:t>
      </w:r>
      <w:r w:rsidR="0069616B" w:rsidRPr="007F1709">
        <w:rPr>
          <w:lang w:val="en-GB"/>
        </w:rPr>
        <w:t xml:space="preserve"> and</w:t>
      </w:r>
    </w:p>
    <w:p w14:paraId="46682DDC" w14:textId="6167307C" w:rsidR="002965A1" w:rsidRPr="007F1709" w:rsidRDefault="0069616B" w:rsidP="0069616B">
      <w:pPr>
        <w:pStyle w:val="Bullet"/>
        <w:rPr>
          <w:lang w:val="en-GB"/>
        </w:rPr>
      </w:pPr>
      <w:r w:rsidRPr="007F1709">
        <w:rPr>
          <w:lang w:val="en-GB"/>
        </w:rPr>
        <w:t>The São Paulo Botanical Garden and Zoo in Brazil</w:t>
      </w:r>
      <w:r w:rsidR="002965A1" w:rsidRPr="007F1709">
        <w:rPr>
          <w:lang w:val="en-GB"/>
        </w:rPr>
        <w:t>.</w:t>
      </w:r>
    </w:p>
    <w:p w14:paraId="25B420F2" w14:textId="77777777" w:rsidR="002965A1" w:rsidRPr="007F1709" w:rsidRDefault="002965A1" w:rsidP="005A2F7E">
      <w:r w:rsidRPr="007F1709">
        <w:t>This benchmark study is based on documentary research as well as the consultant's experience in advising clients on different modes of PPP procurement for similar projects around the world.</w:t>
      </w:r>
    </w:p>
    <w:p w14:paraId="0F9846A3" w14:textId="77777777" w:rsidR="002965A1" w:rsidRPr="007F1709" w:rsidRDefault="002965A1" w:rsidP="002965A1"/>
    <w:p w14:paraId="3804491B" w14:textId="56C90172" w:rsidR="00880F84" w:rsidRPr="007F1709" w:rsidRDefault="00880F84" w:rsidP="00880F84">
      <w:pPr>
        <w:pStyle w:val="Heading2"/>
      </w:pPr>
      <w:bookmarkStart w:id="1" w:name="_Toc151969750"/>
      <w:bookmarkStart w:id="2" w:name="_Toc127277881"/>
      <w:r w:rsidRPr="007F1709">
        <w:t>The public gardens of Ahmedabad in India</w:t>
      </w:r>
      <w:bookmarkEnd w:id="1"/>
    </w:p>
    <w:p w14:paraId="177575BD" w14:textId="77777777" w:rsidR="00880F84" w:rsidRPr="007F1709" w:rsidRDefault="00880F84" w:rsidP="00880F84">
      <w:pPr>
        <w:pStyle w:val="Heading3"/>
        <w:rPr>
          <w:lang w:val="en-GB"/>
        </w:rPr>
      </w:pPr>
      <w:bookmarkStart w:id="3" w:name="_Toc151969751"/>
      <w:r w:rsidRPr="007F1709">
        <w:rPr>
          <w:lang w:val="en-GB"/>
        </w:rPr>
        <w:t>Project Presentation</w:t>
      </w:r>
      <w:bookmarkEnd w:id="2"/>
      <w:bookmarkEnd w:id="3"/>
    </w:p>
    <w:p w14:paraId="1032A0D7" w14:textId="416D5F97" w:rsidR="00880F84" w:rsidRPr="007F1709" w:rsidRDefault="00880F84" w:rsidP="00880F84">
      <w:r w:rsidRPr="007F1709">
        <w:rPr>
          <w:rFonts w:ascii="Calibri" w:hAnsi="Calibri" w:cs="Calibri"/>
        </w:rPr>
        <w:t>Ahmedabad is the largest city in the state of Gujarat and the seventh largest city in India. Ahmed</w:t>
      </w:r>
      <w:r w:rsidR="002E7EFA">
        <w:rPr>
          <w:rFonts w:ascii="Calibri" w:hAnsi="Calibri" w:cs="Calibri"/>
        </w:rPr>
        <w:t>a</w:t>
      </w:r>
      <w:r w:rsidRPr="007F1709">
        <w:rPr>
          <w:rFonts w:ascii="Calibri" w:hAnsi="Calibri" w:cs="Calibri"/>
        </w:rPr>
        <w:t>bad Municipal Corporation (AMC) is responsible for the civic infrastructure and administration of the city of Ahmedabad. The area falling outside the periphery of AMC is maintained by Ahmedabad Urban Development Authority (AUDA). </w:t>
      </w:r>
    </w:p>
    <w:p w14:paraId="01510F08" w14:textId="346881B4" w:rsidR="00880F84" w:rsidRPr="007F1709" w:rsidRDefault="00880F84" w:rsidP="00880F84">
      <w:pPr>
        <w:rPr>
          <w:rFonts w:ascii="Calibri" w:hAnsi="Calibri" w:cs="Calibri"/>
        </w:rPr>
      </w:pPr>
      <w:r w:rsidRPr="007F1709">
        <w:rPr>
          <w:rFonts w:ascii="Calibri" w:hAnsi="Calibri" w:cs="Calibri"/>
        </w:rPr>
        <w:t xml:space="preserve">Ahmedabad has a total of 214 Public Gardens. Maintaining these gardens cost the government a huge sum of money, a lot of effort to deal with different contracts and addressing people’s complaints. by The Ahmedabad Urban Development Authority (AUDA) came up with an innovative idea which could help the government cut down its cost on Garden maintenance- The Public Private Partnership (PPP) model. AUDA offered Anand Milk Federation Union Limited (AMUL) to maintain their gardens and in return AUDA would allow AMUL to put up a retail shop in the AUDA garden. The revenue from the shop would contribute to pay for garden maintenance. AMUL (Anand Milk Federation Union Limited) is an Indian dairy cooperative which spurred India’s White Revolution and made the country the world’s largest producer of milk and milk products. AMUL has expertise in making Milk and Milk products. But, to maintain so many gardens would require an organization which has proficiency in this sector. AMUL then approached Gujarat Environmental Service Society (GESS) a trust which was established by a group organization like AMUL, NDDB, GCMMF, </w:t>
      </w:r>
      <w:proofErr w:type="spellStart"/>
      <w:r w:rsidRPr="007F1709">
        <w:rPr>
          <w:rFonts w:ascii="Calibri" w:hAnsi="Calibri" w:cs="Calibri"/>
        </w:rPr>
        <w:t>Charotar</w:t>
      </w:r>
      <w:proofErr w:type="spellEnd"/>
      <w:r w:rsidRPr="007F1709">
        <w:rPr>
          <w:rFonts w:ascii="Calibri" w:hAnsi="Calibri" w:cs="Calibri"/>
        </w:rPr>
        <w:t xml:space="preserve"> Arogya Mandal, </w:t>
      </w:r>
      <w:proofErr w:type="spellStart"/>
      <w:r w:rsidRPr="007F1709">
        <w:rPr>
          <w:rFonts w:ascii="Calibri" w:hAnsi="Calibri" w:cs="Calibri"/>
        </w:rPr>
        <w:t>Elecon</w:t>
      </w:r>
      <w:proofErr w:type="spellEnd"/>
      <w:r w:rsidRPr="007F1709">
        <w:rPr>
          <w:rFonts w:ascii="Calibri" w:hAnsi="Calibri" w:cs="Calibri"/>
        </w:rPr>
        <w:t xml:space="preserve"> </w:t>
      </w:r>
      <w:proofErr w:type="spellStart"/>
      <w:r w:rsidRPr="007F1709">
        <w:rPr>
          <w:rFonts w:ascii="Calibri" w:hAnsi="Calibri" w:cs="Calibri"/>
        </w:rPr>
        <w:t>Engg</w:t>
      </w:r>
      <w:proofErr w:type="spellEnd"/>
      <w:r w:rsidRPr="007F1709">
        <w:rPr>
          <w:rFonts w:ascii="Calibri" w:hAnsi="Calibri" w:cs="Calibri"/>
        </w:rPr>
        <w:t>. Co. Ltd, IRMA and member unions of GCMMF.   </w:t>
      </w:r>
    </w:p>
    <w:p w14:paraId="1DBA5EDB" w14:textId="77777777" w:rsidR="00880F84" w:rsidRPr="007F1709" w:rsidRDefault="00880F84" w:rsidP="00880F84">
      <w:pPr>
        <w:pStyle w:val="paragraph0"/>
        <w:spacing w:before="0" w:beforeAutospacing="0" w:after="0" w:afterAutospacing="0"/>
        <w:jc w:val="both"/>
        <w:textAlignment w:val="baseline"/>
        <w:rPr>
          <w:rStyle w:val="eop"/>
          <w:rFonts w:ascii="Calibri" w:eastAsiaTheme="majorEastAsia" w:hAnsi="Calibri" w:cs="Calibri"/>
          <w:sz w:val="18"/>
          <w:szCs w:val="18"/>
          <w:lang w:val="en-GB"/>
        </w:rPr>
      </w:pPr>
    </w:p>
    <w:p w14:paraId="11D5ACD6" w14:textId="77777777" w:rsidR="00880F84" w:rsidRPr="007F1709" w:rsidRDefault="00880F84" w:rsidP="00880F84">
      <w:pPr>
        <w:pStyle w:val="paragraph0"/>
        <w:spacing w:before="0" w:beforeAutospacing="0" w:after="0" w:afterAutospacing="0"/>
        <w:jc w:val="center"/>
        <w:textAlignment w:val="baseline"/>
        <w:rPr>
          <w:rFonts w:ascii="Segoe UI" w:hAnsi="Segoe UI" w:cs="Segoe UI"/>
          <w:sz w:val="18"/>
          <w:szCs w:val="18"/>
          <w:lang w:val="en-GB"/>
        </w:rPr>
      </w:pPr>
    </w:p>
    <w:p w14:paraId="4D545257" w14:textId="77777777" w:rsidR="00880F84" w:rsidRPr="007F1709" w:rsidRDefault="00880F84" w:rsidP="00880F84">
      <w:pPr>
        <w:pStyle w:val="paragraph0"/>
        <w:spacing w:before="0" w:beforeAutospacing="0" w:after="0" w:afterAutospacing="0"/>
        <w:textAlignment w:val="baseline"/>
        <w:rPr>
          <w:rFonts w:ascii="Segoe UI" w:hAnsi="Segoe UI" w:cs="Segoe UI"/>
          <w:sz w:val="18"/>
          <w:szCs w:val="18"/>
          <w:lang w:val="en-GB"/>
        </w:rPr>
      </w:pPr>
    </w:p>
    <w:p w14:paraId="36E7A577" w14:textId="77777777" w:rsidR="00880F84" w:rsidRPr="007F1709" w:rsidRDefault="00880F84" w:rsidP="00880F84">
      <w:pPr>
        <w:pStyle w:val="paragraph0"/>
        <w:spacing w:before="0" w:beforeAutospacing="0" w:after="0" w:afterAutospacing="0"/>
        <w:jc w:val="center"/>
        <w:textAlignment w:val="baseline"/>
        <w:rPr>
          <w:rFonts w:ascii="Segoe UI" w:hAnsi="Segoe UI" w:cs="Segoe UI"/>
          <w:sz w:val="18"/>
          <w:szCs w:val="18"/>
          <w:lang w:val="en-GB"/>
        </w:rPr>
      </w:pPr>
      <w:r w:rsidRPr="007F1709">
        <w:rPr>
          <w:noProof/>
          <w:lang w:val="en-GB"/>
        </w:rPr>
        <w:lastRenderedPageBreak/>
        <w:drawing>
          <wp:inline distT="0" distB="0" distL="0" distR="0" wp14:anchorId="7DBF3F94" wp14:editId="2CF71996">
            <wp:extent cx="5541645" cy="3251327"/>
            <wp:effectExtent l="0" t="0" r="1905" b="6350"/>
            <wp:docPr id="1077" name="Picture 1077" descr="Development of Law Garden | Kamal Mangaldas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velopment of Law Garden | Kamal Mangaldas Archit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3253" cy="3258137"/>
                    </a:xfrm>
                    <a:prstGeom prst="rect">
                      <a:avLst/>
                    </a:prstGeom>
                    <a:noFill/>
                    <a:ln>
                      <a:noFill/>
                    </a:ln>
                  </pic:spPr>
                </pic:pic>
              </a:graphicData>
            </a:graphic>
          </wp:inline>
        </w:drawing>
      </w:r>
    </w:p>
    <w:p w14:paraId="6FC39DE5" w14:textId="77777777" w:rsidR="00880F84" w:rsidRPr="007F1709" w:rsidRDefault="00880F84" w:rsidP="00880F84">
      <w:pPr>
        <w:pStyle w:val="paragraph0"/>
        <w:spacing w:before="0" w:beforeAutospacing="0" w:after="0" w:afterAutospacing="0"/>
        <w:jc w:val="center"/>
        <w:textAlignment w:val="baseline"/>
        <w:rPr>
          <w:rFonts w:asciiTheme="minorHAnsi" w:eastAsiaTheme="minorHAnsi" w:hAnsiTheme="minorHAnsi" w:cstheme="minorBidi"/>
          <w:i/>
          <w:iCs/>
          <w:color w:val="44546A" w:themeColor="text2"/>
          <w:sz w:val="18"/>
          <w:szCs w:val="18"/>
          <w:lang w:val="en-GB" w:eastAsia="en-US"/>
        </w:rPr>
      </w:pPr>
      <w:r w:rsidRPr="007F1709">
        <w:rPr>
          <w:rFonts w:asciiTheme="minorHAnsi" w:eastAsiaTheme="minorHAnsi" w:hAnsiTheme="minorHAnsi" w:cstheme="minorBidi"/>
          <w:i/>
          <w:iCs/>
          <w:color w:val="44546A" w:themeColor="text2"/>
          <w:sz w:val="18"/>
          <w:szCs w:val="18"/>
          <w:lang w:val="en-GB" w:eastAsia="en-US"/>
        </w:rPr>
        <w:t>Figure 1: Law Garden in Ahmedabad</w:t>
      </w:r>
    </w:p>
    <w:p w14:paraId="3E8D47F6" w14:textId="77777777" w:rsidR="00880F84" w:rsidRPr="007F1709" w:rsidRDefault="00880F84" w:rsidP="00880F84">
      <w:pPr>
        <w:pStyle w:val="paragraph0"/>
        <w:spacing w:before="0" w:beforeAutospacing="0" w:after="0" w:afterAutospacing="0"/>
        <w:jc w:val="both"/>
        <w:textAlignment w:val="baseline"/>
        <w:rPr>
          <w:rFonts w:ascii="Calibri" w:eastAsiaTheme="minorHAnsi" w:hAnsi="Calibri" w:cs="Calibri"/>
          <w:sz w:val="22"/>
          <w:szCs w:val="22"/>
          <w:lang w:val="en-GB" w:eastAsia="en-US"/>
        </w:rPr>
      </w:pPr>
    </w:p>
    <w:p w14:paraId="4D0E8640" w14:textId="77777777" w:rsidR="00880F84" w:rsidRPr="007F1709" w:rsidRDefault="00880F84" w:rsidP="00880F84">
      <w:pPr>
        <w:pStyle w:val="Heading3"/>
        <w:rPr>
          <w:lang w:val="en-GB"/>
        </w:rPr>
      </w:pPr>
      <w:bookmarkStart w:id="4" w:name="_Toc127277882"/>
      <w:bookmarkStart w:id="5" w:name="_Toc151969752"/>
      <w:r w:rsidRPr="007F1709">
        <w:rPr>
          <w:lang w:val="en-GB"/>
        </w:rPr>
        <w:t>Project Structuration</w:t>
      </w:r>
      <w:bookmarkEnd w:id="4"/>
      <w:bookmarkEnd w:id="5"/>
    </w:p>
    <w:p w14:paraId="4DE0C44A" w14:textId="59EA1A12" w:rsidR="00880F84" w:rsidRPr="007F1709" w:rsidRDefault="00880F84" w:rsidP="005A2F7E">
      <w:r w:rsidRPr="007F1709">
        <w:rPr>
          <w:rFonts w:ascii="Calibri" w:hAnsi="Calibri" w:cs="Calibri"/>
        </w:rPr>
        <w:t xml:space="preserve">The project has been structured through an “O&amp;M” contract. The private operator operates and maintains an asset for the public partner, usually at an agreed level with special obligations. Work is often subcontracted to specialised maintenance companies. It is here the case with the companies named previously. AMUL </w:t>
      </w:r>
      <w:proofErr w:type="gramStart"/>
      <w:r w:rsidRPr="007F1709">
        <w:rPr>
          <w:rFonts w:ascii="Calibri" w:hAnsi="Calibri" w:cs="Calibri"/>
        </w:rPr>
        <w:t>entered into</w:t>
      </w:r>
      <w:proofErr w:type="gramEnd"/>
      <w:r w:rsidRPr="007F1709">
        <w:rPr>
          <w:rFonts w:ascii="Calibri" w:hAnsi="Calibri" w:cs="Calibri"/>
        </w:rPr>
        <w:t xml:space="preserve"> a contract for garden maintenance with GESS where GESS is paid as per the actual cost incurred for the maintenance of the gardens and a fixed percentage of the expenditure as its profit. Having a single agency for the maintenance has helped AMUL decrease their effort and the continuity has helped in the improvement of the gardens.</w:t>
      </w:r>
    </w:p>
    <w:p w14:paraId="163DC861" w14:textId="14BD764F" w:rsidR="004E6EA0" w:rsidRPr="007F1709" w:rsidRDefault="00880F84" w:rsidP="00880F84">
      <w:pPr>
        <w:pStyle w:val="Heading2"/>
      </w:pPr>
      <w:bookmarkStart w:id="6" w:name="_Toc151969753"/>
      <w:r w:rsidRPr="007F1709">
        <w:t xml:space="preserve">The Malta landscaping project/ the </w:t>
      </w:r>
      <w:r w:rsidR="002C6F11" w:rsidRPr="007F1709">
        <w:t>Malta Gardens</w:t>
      </w:r>
      <w:bookmarkEnd w:id="6"/>
    </w:p>
    <w:p w14:paraId="29665DB1" w14:textId="1CD9D0BF" w:rsidR="00851F34" w:rsidRPr="007F1709" w:rsidRDefault="00851F34" w:rsidP="00851F34">
      <w:pPr>
        <w:pStyle w:val="Heading3"/>
        <w:rPr>
          <w:lang w:val="en-GB"/>
        </w:rPr>
      </w:pPr>
      <w:bookmarkStart w:id="7" w:name="_Toc151969754"/>
      <w:r w:rsidRPr="007F1709">
        <w:rPr>
          <w:lang w:val="en-GB"/>
        </w:rPr>
        <w:t>Project Descr</w:t>
      </w:r>
      <w:r w:rsidR="007E1065" w:rsidRPr="007F1709">
        <w:rPr>
          <w:lang w:val="en-GB"/>
        </w:rPr>
        <w:t>iption</w:t>
      </w:r>
      <w:bookmarkEnd w:id="7"/>
    </w:p>
    <w:p w14:paraId="21297503" w14:textId="77777777" w:rsidR="00F7724E" w:rsidRPr="007F1709" w:rsidRDefault="00F7724E" w:rsidP="00F7724E">
      <w:pPr>
        <w:rPr>
          <w:lang w:bidi="ar-TN"/>
        </w:rPr>
      </w:pPr>
      <w:r w:rsidRPr="007F1709">
        <w:rPr>
          <w:lang w:bidi="ar-TN"/>
        </w:rPr>
        <w:t>The Malta Gardens project, a landmark Public-Private Partnership (PPP) in Malta, commenced on November 1, 2002, marking a significant step in enhancing the environmental landscape of the Maltese Islands. The initiative, undertaken by the Malta Environmental and Landscaping Projects (MELP), focused on the landscaping and maintenance of public gardens, roundabouts, and central strips primarily on arterial and secondary roads. Responsibilities under this project included the meticulous monitoring of sites assigned to the Environmental and Landscapes Consortium Ltd. (ELC), verifying and approving new designs for soft and hard landscaping, and coordinating the use of public gardens for various activities. The project aimed to revitalize and maintain public spaces, contributing significantly to the aesthetic and environmental improvement of Malta's urban areas.</w:t>
      </w:r>
    </w:p>
    <w:p w14:paraId="36C7FF36" w14:textId="77777777" w:rsidR="002965A1" w:rsidRPr="007F1709" w:rsidRDefault="002965A1" w:rsidP="005A2F7E">
      <w:pPr>
        <w:keepNext/>
        <w:jc w:val="center"/>
      </w:pPr>
      <w:r w:rsidRPr="007F1709">
        <w:rPr>
          <w:noProof/>
          <w:lang w:bidi="ar-TN"/>
        </w:rPr>
        <w:lastRenderedPageBreak/>
        <w:drawing>
          <wp:inline distT="0" distB="0" distL="0" distR="0" wp14:anchorId="17D1A6CB" wp14:editId="32DCE9DA">
            <wp:extent cx="4036397" cy="2679159"/>
            <wp:effectExtent l="0" t="0" r="2540" b="6985"/>
            <wp:docPr id="1123581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0222" cy="2688335"/>
                    </a:xfrm>
                    <a:prstGeom prst="rect">
                      <a:avLst/>
                    </a:prstGeom>
                    <a:noFill/>
                  </pic:spPr>
                </pic:pic>
              </a:graphicData>
            </a:graphic>
          </wp:inline>
        </w:drawing>
      </w:r>
    </w:p>
    <w:p w14:paraId="159FCA42" w14:textId="449BB350" w:rsidR="002965A1" w:rsidRPr="007F1709" w:rsidRDefault="002965A1" w:rsidP="005A2F7E">
      <w:pPr>
        <w:pStyle w:val="Caption"/>
        <w:jc w:val="center"/>
        <w:rPr>
          <w:lang w:bidi="ar-TN"/>
        </w:rPr>
      </w:pPr>
      <w:bookmarkStart w:id="8" w:name="_Toc151970273"/>
      <w:r w:rsidRPr="007F1709">
        <w:t xml:space="preserve">Figure </w:t>
      </w:r>
      <w:r w:rsidRPr="007F1709">
        <w:fldChar w:fldCharType="begin"/>
      </w:r>
      <w:r w:rsidRPr="007F1709">
        <w:instrText xml:space="preserve"> SEQ Figure \* ARABIC </w:instrText>
      </w:r>
      <w:r w:rsidRPr="007F1709">
        <w:fldChar w:fldCharType="separate"/>
      </w:r>
      <w:r w:rsidR="00282EAD">
        <w:rPr>
          <w:noProof/>
        </w:rPr>
        <w:t>2</w:t>
      </w:r>
      <w:r w:rsidRPr="007F1709">
        <w:fldChar w:fldCharType="end"/>
      </w:r>
      <w:r w:rsidRPr="007F1709">
        <w:t xml:space="preserve"> The Malta Gardens</w:t>
      </w:r>
      <w:bookmarkEnd w:id="8"/>
    </w:p>
    <w:p w14:paraId="4E7ABBDF" w14:textId="1DAA9A5C" w:rsidR="00F7724E" w:rsidRPr="007F1709" w:rsidRDefault="00F7724E" w:rsidP="005A2F7E">
      <w:pPr>
        <w:pStyle w:val="Heading3"/>
        <w:rPr>
          <w:lang w:val="en-GB"/>
        </w:rPr>
      </w:pPr>
      <w:bookmarkStart w:id="9" w:name="_Toc151969755"/>
      <w:r w:rsidRPr="007F1709">
        <w:rPr>
          <w:lang w:val="en-GB"/>
        </w:rPr>
        <w:t>Project Structure</w:t>
      </w:r>
      <w:bookmarkEnd w:id="9"/>
    </w:p>
    <w:p w14:paraId="693E2375" w14:textId="1C144301" w:rsidR="00880F84" w:rsidRPr="007F1709" w:rsidRDefault="00F7724E" w:rsidP="005A2F7E">
      <w:pPr>
        <w:rPr>
          <w:lang w:bidi="ar-TN"/>
        </w:rPr>
      </w:pPr>
      <w:r w:rsidRPr="007F1709">
        <w:rPr>
          <w:lang w:bidi="ar-TN"/>
        </w:rPr>
        <w:t xml:space="preserve">The PPP structure of the Malta Gardens project involved a partnership between the Maltese Government and ELC, with MELP overseeing and monitoring the contract's implementation. The original contractor, ELC, led by the </w:t>
      </w:r>
      <w:proofErr w:type="spellStart"/>
      <w:r w:rsidRPr="007F1709">
        <w:rPr>
          <w:lang w:bidi="ar-TN"/>
        </w:rPr>
        <w:t>Polidano</w:t>
      </w:r>
      <w:proofErr w:type="spellEnd"/>
      <w:r w:rsidRPr="007F1709">
        <w:rPr>
          <w:lang w:bidi="ar-TN"/>
        </w:rPr>
        <w:t xml:space="preserve"> Group, managed the project for nearly 20 years, with government expenditure exceeding €100 million during this period. The contract saw a change in 2022 when a €33.5 million contract was awarded to GEB Landscaping, led by V&amp;C Contractors, Ozo Group, Derek Garden Centre, and </w:t>
      </w:r>
      <w:proofErr w:type="spellStart"/>
      <w:r w:rsidRPr="007F1709">
        <w:rPr>
          <w:lang w:bidi="ar-TN"/>
        </w:rPr>
        <w:t>Sicilville</w:t>
      </w:r>
      <w:proofErr w:type="spellEnd"/>
      <w:r w:rsidRPr="007F1709">
        <w:rPr>
          <w:lang w:bidi="ar-TN"/>
        </w:rPr>
        <w:t xml:space="preserve"> SRL. The contract, expected to run until 2027, includes a basic annual government funding of €6.7 million, with additional direct orders incurring extra costs. Throughout its tenure, the project faced challenges such as non-adherence to contractual provisions by the contractor, ineffective monitoring by the government, and issues regarding the negotiation, implementation, and enforcement of the contract, highlighting complexities in managing such large-scale PPP </w:t>
      </w:r>
      <w:proofErr w:type="spellStart"/>
      <w:r w:rsidRPr="007F1709">
        <w:rPr>
          <w:lang w:bidi="ar-TN"/>
        </w:rPr>
        <w:t>endeavors</w:t>
      </w:r>
      <w:proofErr w:type="spellEnd"/>
      <w:r w:rsidRPr="007F1709">
        <w:rPr>
          <w:lang w:bidi="ar-TN"/>
        </w:rPr>
        <w:t>.</w:t>
      </w:r>
      <w:r w:rsidR="008976C1" w:rsidRPr="007F1709">
        <w:rPr>
          <w:rStyle w:val="FootnoteReference"/>
          <w:lang w:bidi="ar-TN"/>
        </w:rPr>
        <w:footnoteReference w:id="2"/>
      </w:r>
    </w:p>
    <w:p w14:paraId="3FE815C5" w14:textId="2C39F0DA" w:rsidR="00880F84" w:rsidRPr="007F1709" w:rsidRDefault="00880F84" w:rsidP="00880F84">
      <w:r w:rsidRPr="007F1709">
        <w:t xml:space="preserve">ELC was delegated the responsibility to manage Government’s landscaping operations, utilize specified Government sites for commercial purposes (namely Wied </w:t>
      </w:r>
      <w:proofErr w:type="spellStart"/>
      <w:r w:rsidRPr="007F1709">
        <w:t>Inċita</w:t>
      </w:r>
      <w:proofErr w:type="spellEnd"/>
      <w:r w:rsidRPr="007F1709">
        <w:t xml:space="preserve"> Nursery) and undertake other gardening, </w:t>
      </w:r>
      <w:proofErr w:type="gramStart"/>
      <w:r w:rsidRPr="007F1709">
        <w:t>landscaping</w:t>
      </w:r>
      <w:proofErr w:type="gramEnd"/>
      <w:r w:rsidRPr="007F1709">
        <w:t xml:space="preserve"> and embellishment functions. </w:t>
      </w:r>
      <w:r w:rsidRPr="007F1709">
        <w:rPr>
          <w:rFonts w:ascii="Calibri" w:hAnsi="Calibri" w:cs="Calibri"/>
        </w:rPr>
        <w:t xml:space="preserve">Over the span of 15 years, the government’s expenditure relating directly to the 2002 Agreement and its two subsequent Contract Extensions amounted to over €100 Million. </w:t>
      </w:r>
      <w:r w:rsidRPr="007F1709">
        <w:t xml:space="preserve">Only €43,223 were generated in 2016 through activities organized by ELC within the public gardens managed through this PPP Agreement. </w:t>
      </w:r>
      <w:r w:rsidRPr="007F1709">
        <w:rPr>
          <w:rFonts w:ascii="Calibri" w:hAnsi="Calibri" w:cs="Calibri"/>
        </w:rPr>
        <w:t>The Malta Embellishment and Landscaping Project (MELP) Monitoring Unit is responsible for the implementation and monitoring of this PPP Agreement.</w:t>
      </w:r>
    </w:p>
    <w:p w14:paraId="45980FFE" w14:textId="262C315F" w:rsidR="00880F84" w:rsidRPr="007F1709" w:rsidRDefault="00880F84" w:rsidP="00880F84">
      <w:r w:rsidRPr="007F1709">
        <w:t xml:space="preserve">The main thrust of the landscaping works related to the upkeep and maintenance of </w:t>
      </w:r>
      <w:proofErr w:type="gramStart"/>
      <w:r w:rsidRPr="007F1709">
        <w:t>a number of</w:t>
      </w:r>
      <w:proofErr w:type="gramEnd"/>
      <w:r w:rsidRPr="007F1709">
        <w:t xml:space="preserve"> sites around Malta and Gozo operations in an O&amp;M (Operate and maintain) model. In 2016, the contracted allocation of this deliverable amounted to €8,650,000. The PPP Agreement, through its latest Addendum also refers to the undertaking of upgrading of existing landscaped areas and new projects where the Contract allocates €400,000 annually from 2014 onwards. </w:t>
      </w:r>
      <w:r w:rsidR="009C1FE3" w:rsidRPr="007F1709">
        <w:t>Additionally,</w:t>
      </w:r>
      <w:r w:rsidRPr="007F1709">
        <w:t xml:space="preserve"> the Agreement also outlines various other deliverables. These include the undertaking of four medium-sized projects at the Contractor’s expense as a sign of co-operation and collaboration towards the PPP, the delivery of </w:t>
      </w:r>
      <w:r w:rsidRPr="007F1709">
        <w:lastRenderedPageBreak/>
        <w:t>a training programme aimed at students following horticultural studies as well as the promotion and revenue generation through the utilization of public gardens maintained by the Contractor.</w:t>
      </w:r>
    </w:p>
    <w:p w14:paraId="7D2998E9" w14:textId="4D514FA2" w:rsidR="0097193B" w:rsidRPr="007F1709" w:rsidRDefault="00880F84" w:rsidP="005A2F7E">
      <w:pPr>
        <w:pStyle w:val="Heading3"/>
        <w:rPr>
          <w:lang w:val="en-GB"/>
        </w:rPr>
      </w:pPr>
      <w:bookmarkStart w:id="10" w:name="_Toc151969756"/>
      <w:r w:rsidRPr="007F1709">
        <w:rPr>
          <w:lang w:val="en-GB"/>
        </w:rPr>
        <w:t>Main challenges</w:t>
      </w:r>
      <w:bookmarkEnd w:id="10"/>
    </w:p>
    <w:p w14:paraId="33B1812B" w14:textId="559CFE9A" w:rsidR="00880F84" w:rsidRPr="007F1709" w:rsidRDefault="00880F84" w:rsidP="00880F84">
      <w:pPr>
        <w:rPr>
          <w:rFonts w:ascii="Calibri" w:hAnsi="Calibri" w:cs="Calibri"/>
        </w:rPr>
      </w:pPr>
      <w:r w:rsidRPr="007F1709">
        <w:rPr>
          <w:rFonts w:ascii="Calibri" w:hAnsi="Calibri" w:cs="Calibri"/>
        </w:rPr>
        <w:t>Upon the evaluation of the PPP there was enough proof that the government did not reap the full benefits in terms of sites serviced since the footprint capacity of landscaping maintenance as provided for by the Contract remained not fully utilized. Such a situation implies contract management and monitoring shortcomings, which ultimately led to Government incurring additional expenses as ELC were awarded other contracts where the possibility existed for such works to be undertaken through the PPP Agreement</w:t>
      </w:r>
      <w:r w:rsidR="00A705F3" w:rsidRPr="007F1709">
        <w:rPr>
          <w:rFonts w:ascii="Calibri" w:hAnsi="Calibri" w:cs="Calibri"/>
        </w:rPr>
        <w:t>.</w:t>
      </w:r>
    </w:p>
    <w:p w14:paraId="3BB52B4F" w14:textId="0D5F9B58" w:rsidR="00880F84" w:rsidRPr="007F1709" w:rsidRDefault="00880F84" w:rsidP="00880F84">
      <w:pPr>
        <w:rPr>
          <w:rFonts w:ascii="Calibri" w:hAnsi="Calibri" w:cs="Calibri"/>
        </w:rPr>
      </w:pPr>
      <w:r w:rsidRPr="007F1709">
        <w:rPr>
          <w:rFonts w:ascii="Calibri" w:hAnsi="Calibri" w:cs="Calibri"/>
        </w:rPr>
        <w:t xml:space="preserve">Disputes over maintenance levels, which in part led to litigation between the Parties, highlights that mechanisms intended to ascertain that service delivery complies with contractual </w:t>
      </w:r>
      <w:r w:rsidR="00A705F3" w:rsidRPr="007F1709">
        <w:rPr>
          <w:rFonts w:ascii="Calibri" w:hAnsi="Calibri" w:cs="Calibri"/>
        </w:rPr>
        <w:t>obligations including</w:t>
      </w:r>
      <w:r w:rsidRPr="007F1709">
        <w:rPr>
          <w:rFonts w:ascii="Calibri" w:hAnsi="Calibri" w:cs="Calibri"/>
        </w:rPr>
        <w:t xml:space="preserve"> MELP’s direction were not fully operative. At the outset this highlights procedural weaknesses since the Contractor has, at times, changed maintenance levels of sites without </w:t>
      </w:r>
      <w:r w:rsidR="00A705F3" w:rsidRPr="007F1709">
        <w:rPr>
          <w:rFonts w:ascii="Calibri" w:hAnsi="Calibri" w:cs="Calibri"/>
        </w:rPr>
        <w:t>prior</w:t>
      </w:r>
      <w:r w:rsidRPr="007F1709">
        <w:rPr>
          <w:rFonts w:ascii="Calibri" w:hAnsi="Calibri" w:cs="Calibri"/>
        </w:rPr>
        <w:t xml:space="preserve"> formal authorization by MELP. Procedural failures became more exacerbated as the Parties did not find the means to resolve the significant variances, which inevitably resulted.</w:t>
      </w:r>
    </w:p>
    <w:p w14:paraId="304B43A0" w14:textId="77777777" w:rsidR="00880F84" w:rsidRPr="007F1709" w:rsidRDefault="00880F84" w:rsidP="00880F84">
      <w:pPr>
        <w:rPr>
          <w:rFonts w:ascii="Calibri" w:hAnsi="Calibri" w:cs="Calibri"/>
        </w:rPr>
      </w:pPr>
      <w:r w:rsidRPr="007F1709">
        <w:rPr>
          <w:rFonts w:ascii="Calibri" w:hAnsi="Calibri" w:cs="Calibri"/>
        </w:rPr>
        <w:t>Service delivery concerns also relate to the non-completion of four medium-sized projects, which were to be undertaken at the Contractor’s expense as a sign of cooperation and collaboration towards the continued success of the PPP. The Contractor is contractually obliged to deliver these projects by end 2017.</w:t>
      </w:r>
    </w:p>
    <w:p w14:paraId="368DD8F7" w14:textId="77777777" w:rsidR="00880F84" w:rsidRPr="007F1709" w:rsidRDefault="00880F84" w:rsidP="005A2F7E"/>
    <w:p w14:paraId="09A56475" w14:textId="382499BC" w:rsidR="00476F11" w:rsidRPr="007F1709" w:rsidRDefault="00476F11" w:rsidP="00476F11">
      <w:pPr>
        <w:pStyle w:val="Heading2"/>
        <w:rPr>
          <w:sz w:val="28"/>
          <w:szCs w:val="20"/>
        </w:rPr>
      </w:pPr>
      <w:bookmarkStart w:id="11" w:name="_Toc151969757"/>
      <w:bookmarkStart w:id="12" w:name="_Hlk126652373"/>
      <w:r w:rsidRPr="007F1709">
        <w:t>São Paulo Botanical Garden and Zoo</w:t>
      </w:r>
      <w:r w:rsidR="006E7AEE" w:rsidRPr="007F1709">
        <w:t>, Brazil</w:t>
      </w:r>
      <w:bookmarkEnd w:id="11"/>
    </w:p>
    <w:p w14:paraId="6B371FB5" w14:textId="77777777" w:rsidR="00476F11" w:rsidRPr="007F1709" w:rsidRDefault="00476F11" w:rsidP="00476F11">
      <w:pPr>
        <w:pStyle w:val="Heading3"/>
        <w:rPr>
          <w:lang w:val="en-GB"/>
        </w:rPr>
      </w:pPr>
      <w:bookmarkStart w:id="13" w:name="_Toc151969758"/>
      <w:r w:rsidRPr="007F1709">
        <w:rPr>
          <w:lang w:val="en-GB"/>
        </w:rPr>
        <w:t>Project Description</w:t>
      </w:r>
      <w:bookmarkEnd w:id="13"/>
    </w:p>
    <w:p w14:paraId="4CC7EC04" w14:textId="1501D2EF" w:rsidR="00476F11" w:rsidRPr="007F1709" w:rsidRDefault="00C87C8E">
      <w:pPr>
        <w:rPr>
          <w:lang w:bidi="ar-TN"/>
        </w:rPr>
      </w:pPr>
      <w:r w:rsidRPr="007F1709">
        <w:rPr>
          <w:lang w:bidi="ar-TN"/>
        </w:rPr>
        <w:t xml:space="preserve">The São Paulo Zoo and Botanical Garden project encompasses the São Paulo Zoological Park, Zoo Safari, and the Botanical Garden, located in the Fontes do </w:t>
      </w:r>
      <w:proofErr w:type="spellStart"/>
      <w:r w:rsidRPr="007F1709">
        <w:rPr>
          <w:lang w:bidi="ar-TN"/>
        </w:rPr>
        <w:t>Ipiranga</w:t>
      </w:r>
      <w:proofErr w:type="spellEnd"/>
      <w:r w:rsidRPr="007F1709">
        <w:rPr>
          <w:lang w:bidi="ar-TN"/>
        </w:rPr>
        <w:t xml:space="preserve"> State Park, a significant remnant of the Atlantic Forest in São Paulo. The objective is to enhance these areas through conservation, operation, and modernization, focusing on ecotourism, cultural sectors, leisure, and environmental education. The project aims to integrate public use with environmental education programs, leisure, culture, and more accessibility, integrating research activities at the Botanical Garden. At the Zoo, the focus is on providing more natural immersion and improved animal welfare.</w:t>
      </w:r>
    </w:p>
    <w:p w14:paraId="05D15452" w14:textId="77777777" w:rsidR="00976800" w:rsidRPr="007F1709" w:rsidRDefault="00976800" w:rsidP="005A2F7E">
      <w:pPr>
        <w:keepNext/>
        <w:jc w:val="center"/>
      </w:pPr>
      <w:r w:rsidRPr="007F1709">
        <w:rPr>
          <w:noProof/>
        </w:rPr>
        <w:lastRenderedPageBreak/>
        <w:drawing>
          <wp:inline distT="0" distB="0" distL="0" distR="0" wp14:anchorId="62E3F965" wp14:editId="141DE4BB">
            <wp:extent cx="4594009" cy="2584192"/>
            <wp:effectExtent l="0" t="0" r="0" b="6985"/>
            <wp:docPr id="370774715" name="Picture 370774715" descr="A park with a red bridge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14446" name="Picture 2" descr="A park with a red bridge and tre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7980" cy="2592051"/>
                    </a:xfrm>
                    <a:prstGeom prst="rect">
                      <a:avLst/>
                    </a:prstGeom>
                    <a:noFill/>
                    <a:ln>
                      <a:noFill/>
                    </a:ln>
                  </pic:spPr>
                </pic:pic>
              </a:graphicData>
            </a:graphic>
          </wp:inline>
        </w:drawing>
      </w:r>
    </w:p>
    <w:p w14:paraId="4A9C9040" w14:textId="453620A7" w:rsidR="00976800" w:rsidRPr="007F1709" w:rsidRDefault="00976800" w:rsidP="005A2F7E">
      <w:pPr>
        <w:pStyle w:val="Caption"/>
        <w:spacing w:after="60"/>
        <w:jc w:val="center"/>
      </w:pPr>
      <w:bookmarkStart w:id="14" w:name="_Toc151970274"/>
      <w:r w:rsidRPr="007F1709">
        <w:t xml:space="preserve">Figure </w:t>
      </w:r>
      <w:r w:rsidRPr="007F1709">
        <w:fldChar w:fldCharType="begin"/>
      </w:r>
      <w:r w:rsidRPr="007F1709">
        <w:instrText xml:space="preserve"> SEQ Figure \* ARABIC </w:instrText>
      </w:r>
      <w:r w:rsidRPr="007F1709">
        <w:fldChar w:fldCharType="separate"/>
      </w:r>
      <w:r w:rsidR="00282EAD">
        <w:rPr>
          <w:noProof/>
        </w:rPr>
        <w:t>3</w:t>
      </w:r>
      <w:r w:rsidRPr="007F1709">
        <w:fldChar w:fldCharType="end"/>
      </w:r>
      <w:r w:rsidRPr="007F1709">
        <w:t xml:space="preserve"> São Paulo Botanical Garden and Zoo</w:t>
      </w:r>
      <w:bookmarkEnd w:id="14"/>
    </w:p>
    <w:p w14:paraId="2450E753" w14:textId="50D18FDF" w:rsidR="00976800" w:rsidRPr="00437BEB" w:rsidRDefault="002965A1" w:rsidP="005A2F7E">
      <w:pPr>
        <w:jc w:val="right"/>
        <w:rPr>
          <w:i/>
          <w:iCs/>
          <w:sz w:val="18"/>
          <w:szCs w:val="18"/>
          <w:lang w:val="fr-FR"/>
        </w:rPr>
      </w:pPr>
      <w:proofErr w:type="gramStart"/>
      <w:r w:rsidRPr="00437BEB">
        <w:rPr>
          <w:i/>
          <w:iCs/>
          <w:sz w:val="18"/>
          <w:szCs w:val="18"/>
          <w:lang w:val="fr-FR"/>
        </w:rPr>
        <w:t>Source:</w:t>
      </w:r>
      <w:proofErr w:type="gramEnd"/>
      <w:r w:rsidRPr="00437BEB">
        <w:rPr>
          <w:i/>
          <w:iCs/>
          <w:sz w:val="18"/>
          <w:szCs w:val="18"/>
          <w:lang w:val="fr-FR"/>
        </w:rPr>
        <w:t xml:space="preserve"> https://naturezaurbana.net/en/projects/sao-paulo-zoo-and-botanical-garden/</w:t>
      </w:r>
    </w:p>
    <w:p w14:paraId="213545C3" w14:textId="3F595116" w:rsidR="00476F11" w:rsidRPr="007F1709" w:rsidRDefault="00476F11" w:rsidP="00476F11">
      <w:pPr>
        <w:pStyle w:val="Heading3"/>
        <w:rPr>
          <w:lang w:val="en-GB"/>
        </w:rPr>
      </w:pPr>
      <w:bookmarkStart w:id="15" w:name="_Toc151969759"/>
      <w:r w:rsidRPr="007F1709">
        <w:rPr>
          <w:lang w:val="en-GB"/>
        </w:rPr>
        <w:t>Project Structure</w:t>
      </w:r>
      <w:bookmarkEnd w:id="15"/>
    </w:p>
    <w:p w14:paraId="1AC35FE9" w14:textId="4A5BBE99" w:rsidR="00CD2DB6" w:rsidRPr="007F1709" w:rsidRDefault="00CD2DB6" w:rsidP="00CD2DB6">
      <w:pPr>
        <w:rPr>
          <w:lang w:bidi="ar-TN"/>
        </w:rPr>
      </w:pPr>
      <w:r w:rsidRPr="007F1709">
        <w:rPr>
          <w:lang w:bidi="ar-TN"/>
        </w:rPr>
        <w:t>This project is structured as a public-private partnership (PPP) for the concession of the Zoo and Botanical Garden, with the São Paulo government as the public partner. The concession period is set for 30 years</w:t>
      </w:r>
      <w:r w:rsidR="00BE72DB" w:rsidRPr="007F1709">
        <w:rPr>
          <w:lang w:bidi="ar-TN"/>
        </w:rPr>
        <w:t xml:space="preserve"> starting from the contract award date</w:t>
      </w:r>
      <w:r w:rsidR="00B40E3C" w:rsidRPr="007F1709">
        <w:rPr>
          <w:lang w:bidi="ar-TN"/>
        </w:rPr>
        <w:t xml:space="preserve"> which was on February 23</w:t>
      </w:r>
      <w:r w:rsidR="00B40E3C" w:rsidRPr="007F1709">
        <w:rPr>
          <w:vertAlign w:val="superscript"/>
          <w:lang w:bidi="ar-TN"/>
        </w:rPr>
        <w:t>rd</w:t>
      </w:r>
      <w:proofErr w:type="gramStart"/>
      <w:r w:rsidR="00B40E3C" w:rsidRPr="007F1709">
        <w:rPr>
          <w:lang w:bidi="ar-TN"/>
        </w:rPr>
        <w:t xml:space="preserve"> 2021</w:t>
      </w:r>
      <w:proofErr w:type="gramEnd"/>
      <w:r w:rsidRPr="007F1709">
        <w:rPr>
          <w:lang w:bidi="ar-TN"/>
        </w:rPr>
        <w:t xml:space="preserve">, and the winning private consortium is </w:t>
      </w:r>
      <w:proofErr w:type="spellStart"/>
      <w:r w:rsidRPr="007F1709">
        <w:rPr>
          <w:lang w:bidi="ar-TN"/>
        </w:rPr>
        <w:t>Consórcio</w:t>
      </w:r>
      <w:proofErr w:type="spellEnd"/>
      <w:r w:rsidRPr="007F1709">
        <w:rPr>
          <w:lang w:bidi="ar-TN"/>
        </w:rPr>
        <w:t xml:space="preserve"> </w:t>
      </w:r>
      <w:proofErr w:type="spellStart"/>
      <w:r w:rsidRPr="007F1709">
        <w:rPr>
          <w:lang w:bidi="ar-TN"/>
        </w:rPr>
        <w:t>Reserva</w:t>
      </w:r>
      <w:proofErr w:type="spellEnd"/>
      <w:r w:rsidRPr="007F1709">
        <w:rPr>
          <w:lang w:bidi="ar-TN"/>
        </w:rPr>
        <w:t xml:space="preserve"> </w:t>
      </w:r>
      <w:proofErr w:type="spellStart"/>
      <w:r w:rsidRPr="007F1709">
        <w:rPr>
          <w:lang w:bidi="ar-TN"/>
        </w:rPr>
        <w:t>Paulista</w:t>
      </w:r>
      <w:proofErr w:type="spellEnd"/>
      <w:r w:rsidRPr="007F1709">
        <w:rPr>
          <w:lang w:bidi="ar-TN"/>
        </w:rPr>
        <w:t>. The total contract value is R$417.5 million</w:t>
      </w:r>
      <w:r w:rsidR="00A47814" w:rsidRPr="007F1709">
        <w:rPr>
          <w:lang w:bidi="ar-TN"/>
        </w:rPr>
        <w:t xml:space="preserve"> (</w:t>
      </w:r>
      <w:r w:rsidR="00627185" w:rsidRPr="007F1709">
        <w:rPr>
          <w:lang w:bidi="ar-TN"/>
        </w:rPr>
        <w:t>85.8 million USD)</w:t>
      </w:r>
      <w:r w:rsidRPr="007F1709">
        <w:rPr>
          <w:lang w:bidi="ar-TN"/>
        </w:rPr>
        <w:t>, with a minimum investment of R$263 million</w:t>
      </w:r>
      <w:r w:rsidR="00627185" w:rsidRPr="007F1709">
        <w:rPr>
          <w:lang w:bidi="ar-TN"/>
        </w:rPr>
        <w:t xml:space="preserve"> (54.05 million USD)</w:t>
      </w:r>
      <w:r w:rsidRPr="007F1709">
        <w:rPr>
          <w:lang w:bidi="ar-TN"/>
        </w:rPr>
        <w:t xml:space="preserve"> and R$180 million</w:t>
      </w:r>
      <w:r w:rsidR="002965A1" w:rsidRPr="007F1709">
        <w:rPr>
          <w:lang w:bidi="ar-TN"/>
        </w:rPr>
        <w:t xml:space="preserve"> </w:t>
      </w:r>
      <w:r w:rsidR="00905E47" w:rsidRPr="007F1709">
        <w:rPr>
          <w:lang w:bidi="ar-TN"/>
        </w:rPr>
        <w:t>(37 million USD)</w:t>
      </w:r>
      <w:r w:rsidRPr="007F1709">
        <w:rPr>
          <w:lang w:bidi="ar-TN"/>
        </w:rPr>
        <w:t xml:space="preserve"> in the first five years. The private partner is responsible for the conservation, maintenance, operation, and modernization of the parks, and they gain revenue through entrance fees and services offered within the park areas.</w:t>
      </w:r>
      <w:r w:rsidR="009C50C8" w:rsidRPr="007F1709">
        <w:rPr>
          <w:rStyle w:val="FootnoteReference"/>
          <w:lang w:bidi="ar-TN"/>
        </w:rPr>
        <w:footnoteReference w:id="3"/>
      </w:r>
    </w:p>
    <w:p w14:paraId="1430D658" w14:textId="6218617F" w:rsidR="00A705F3" w:rsidRPr="007F1709" w:rsidRDefault="00A705F3" w:rsidP="005A2F7E">
      <w:pPr>
        <w:pStyle w:val="Heading2"/>
      </w:pPr>
      <w:bookmarkStart w:id="16" w:name="_Toc127277889"/>
      <w:bookmarkStart w:id="17" w:name="_Toc151969760"/>
      <w:r w:rsidRPr="007F1709">
        <w:t xml:space="preserve">Summary of the benchmark study and lessons </w:t>
      </w:r>
      <w:proofErr w:type="gramStart"/>
      <w:r w:rsidRPr="007F1709">
        <w:t>learned</w:t>
      </w:r>
      <w:bookmarkEnd w:id="16"/>
      <w:bookmarkEnd w:id="17"/>
      <w:proofErr w:type="gramEnd"/>
    </w:p>
    <w:p w14:paraId="309BB394" w14:textId="31BB203F" w:rsidR="00A705F3" w:rsidRPr="007F1709" w:rsidRDefault="00A705F3" w:rsidP="00A705F3">
      <w:pPr>
        <w:jc w:val="left"/>
      </w:pPr>
      <w:r w:rsidRPr="007F1709">
        <w:t>Local Urban Bodies/ Cities have been adopting the PPP model in various infrastructure projects to achieve one or more than one the following objectives:</w:t>
      </w:r>
    </w:p>
    <w:p w14:paraId="604504CA" w14:textId="77777777" w:rsidR="00A705F3" w:rsidRPr="007F1709" w:rsidRDefault="00A705F3" w:rsidP="00A705F3">
      <w:pPr>
        <w:pStyle w:val="Bullet"/>
        <w:rPr>
          <w:lang w:val="en-GB"/>
        </w:rPr>
      </w:pPr>
      <w:r w:rsidRPr="007F1709">
        <w:rPr>
          <w:lang w:val="en-GB"/>
        </w:rPr>
        <w:t>Augmenting Funds</w:t>
      </w:r>
    </w:p>
    <w:p w14:paraId="52D592EC" w14:textId="77777777" w:rsidR="00A705F3" w:rsidRPr="007F1709" w:rsidRDefault="00A705F3" w:rsidP="00A705F3">
      <w:pPr>
        <w:pStyle w:val="Bullet"/>
        <w:rPr>
          <w:lang w:val="en-GB"/>
        </w:rPr>
      </w:pPr>
      <w:r w:rsidRPr="007F1709">
        <w:rPr>
          <w:lang w:val="en-GB"/>
        </w:rPr>
        <w:t>Superior Project Delivery</w:t>
      </w:r>
    </w:p>
    <w:p w14:paraId="667243E5" w14:textId="77777777" w:rsidR="00A705F3" w:rsidRPr="007F1709" w:rsidRDefault="00A705F3" w:rsidP="00A705F3">
      <w:pPr>
        <w:pStyle w:val="Bullet"/>
        <w:rPr>
          <w:lang w:val="en-GB"/>
        </w:rPr>
      </w:pPr>
      <w:r w:rsidRPr="007F1709">
        <w:rPr>
          <w:lang w:val="en-GB"/>
        </w:rPr>
        <w:t>Improve Efficiencies &amp; Competitive Environment.</w:t>
      </w:r>
    </w:p>
    <w:p w14:paraId="48A39211" w14:textId="63107785" w:rsidR="00A705F3" w:rsidRPr="007F1709" w:rsidRDefault="00A705F3" w:rsidP="00A705F3">
      <w:pPr>
        <w:pStyle w:val="Bullet"/>
        <w:numPr>
          <w:ilvl w:val="0"/>
          <w:numId w:val="0"/>
        </w:numPr>
        <w:rPr>
          <w:lang w:val="en-GB"/>
        </w:rPr>
      </w:pPr>
      <w:r w:rsidRPr="007F1709">
        <w:rPr>
          <w:lang w:val="en-GB"/>
        </w:rPr>
        <w:t xml:space="preserve">In most of these infrastructure projects, the PPP models used are the </w:t>
      </w:r>
      <w:r w:rsidRPr="007F1709">
        <w:rPr>
          <w:b/>
          <w:bCs/>
          <w:lang w:val="en-GB"/>
        </w:rPr>
        <w:t>DBFOM, O&amp;M and ROT models</w:t>
      </w:r>
      <w:r w:rsidRPr="007F1709">
        <w:rPr>
          <w:lang w:val="en-GB"/>
        </w:rPr>
        <w:t>. The revenue stream in most cases comes from user payments (leasing fees, commercial activities, etc.) with support from the government in the form of grants when needed.</w:t>
      </w:r>
    </w:p>
    <w:p w14:paraId="462762E7" w14:textId="77777777" w:rsidR="00A705F3" w:rsidRPr="007F1709" w:rsidRDefault="00A705F3" w:rsidP="00A705F3">
      <w:r w:rsidRPr="007F1709">
        <w:t xml:space="preserve">There is no doubt that these projects have faced difficulties, delays, performance gaps and in extreme cases project cancellation (ex: The Malta Landscaping Project). To avoid such problems going forward with the NHBG botanical gardens Project, </w:t>
      </w:r>
      <w:proofErr w:type="gramStart"/>
      <w:r w:rsidRPr="007F1709">
        <w:t>a number of</w:t>
      </w:r>
      <w:proofErr w:type="gramEnd"/>
      <w:r w:rsidRPr="007F1709">
        <w:t xml:space="preserve"> recommendations should be taken into consideration.</w:t>
      </w:r>
    </w:p>
    <w:p w14:paraId="700A11C1" w14:textId="77777777" w:rsidR="00A705F3" w:rsidRPr="007F1709" w:rsidRDefault="00A705F3" w:rsidP="00A705F3">
      <w:r w:rsidRPr="007F1709">
        <w:lastRenderedPageBreak/>
        <w:t xml:space="preserve">First, </w:t>
      </w:r>
      <w:r w:rsidRPr="007F1709">
        <w:rPr>
          <w:b/>
          <w:bCs/>
        </w:rPr>
        <w:t>minimizing future deviations</w:t>
      </w:r>
      <w:r w:rsidRPr="007F1709">
        <w:t xml:space="preserve"> from financial, economic, and social projections with respect to project outcomes at the initial preparation stages is a key success factor. There must also be a safe and stable return on investment (ROI) model in place – one that is fair to both private and public partners.</w:t>
      </w:r>
    </w:p>
    <w:p w14:paraId="4D581126" w14:textId="77777777" w:rsidR="00A705F3" w:rsidRPr="007F1709" w:rsidRDefault="00A705F3" w:rsidP="00A705F3">
      <w:r w:rsidRPr="007F1709">
        <w:t>Under the PPP model where botanic gardens are financed with user fees, the private-sector partner assumes most of the financial risk associated with the garden. However, the accuracy of usage projections can be difficult to predict, and if there is a shortfall in the expected number of visitors, the private-sector partner may face financial stress. Although public entities may not experience significant financial losses if calculations are incorrect, they may still suffer if their private-sector partner must find workaround strategies to address a shortfall in visitors. For example, the private-sector partner may need to cut back on maintenance or reduce the quality of the visitor experience, which could harm the garden's reputation and reduce future demand for the garden.</w:t>
      </w:r>
    </w:p>
    <w:p w14:paraId="5FC65F8B" w14:textId="77777777" w:rsidR="00973241" w:rsidRPr="007F1709" w:rsidRDefault="00973241" w:rsidP="005A2F7E">
      <w:pPr>
        <w:rPr>
          <w:sz w:val="18"/>
          <w:szCs w:val="18"/>
        </w:rPr>
      </w:pPr>
    </w:p>
    <w:p w14:paraId="372A1DB1" w14:textId="1EF9D48F" w:rsidR="008815CA" w:rsidRPr="007F1709" w:rsidRDefault="008815CA" w:rsidP="005A2F7E">
      <w:pPr>
        <w:rPr>
          <w:rFonts w:ascii="Calibri" w:hAnsi="Calibri" w:cs="Calibri"/>
          <w:color w:val="006264"/>
          <w:sz w:val="28"/>
          <w:szCs w:val="20"/>
          <w:lang w:bidi="ar-TN"/>
        </w:rPr>
      </w:pPr>
    </w:p>
    <w:bookmarkEnd w:id="12"/>
    <w:sectPr w:rsidR="008815CA" w:rsidRPr="007F1709" w:rsidSect="004F3AB4">
      <w:type w:val="continuous"/>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3B2AD" w14:textId="77777777" w:rsidR="00ED5229" w:rsidRDefault="00ED5229">
      <w:pPr>
        <w:spacing w:after="0" w:line="240" w:lineRule="auto"/>
      </w:pPr>
      <w:r>
        <w:separator/>
      </w:r>
    </w:p>
  </w:endnote>
  <w:endnote w:type="continuationSeparator" w:id="0">
    <w:p w14:paraId="4C933BCA" w14:textId="77777777" w:rsidR="00ED5229" w:rsidRDefault="00ED5229">
      <w:pPr>
        <w:spacing w:after="0" w:line="240" w:lineRule="auto"/>
      </w:pPr>
      <w:r>
        <w:continuationSeparator/>
      </w:r>
    </w:p>
  </w:endnote>
  <w:endnote w:type="continuationNotice" w:id="1">
    <w:p w14:paraId="3865082A" w14:textId="77777777" w:rsidR="00ED5229" w:rsidRDefault="00ED52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EYInterstate">
    <w:altName w:val="Calibri"/>
    <w:charset w:val="00"/>
    <w:family w:val="auto"/>
    <w:pitch w:val="variable"/>
    <w:sig w:usb0="A00002AF" w:usb1="5000206A"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n-ea">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EYInterstate Light">
    <w:altName w:val="Calibri"/>
    <w:charset w:val="00"/>
    <w:family w:val="auto"/>
    <w:pitch w:val="variable"/>
    <w:sig w:usb0="A00002AF" w:usb1="5000206A"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43B5F" w14:textId="77777777" w:rsidR="00ED5229" w:rsidRDefault="00ED5229">
      <w:pPr>
        <w:spacing w:after="0" w:line="240" w:lineRule="auto"/>
      </w:pPr>
      <w:r>
        <w:separator/>
      </w:r>
    </w:p>
  </w:footnote>
  <w:footnote w:type="continuationSeparator" w:id="0">
    <w:p w14:paraId="14B6BA54" w14:textId="77777777" w:rsidR="00ED5229" w:rsidRDefault="00ED5229">
      <w:pPr>
        <w:spacing w:after="0" w:line="240" w:lineRule="auto"/>
      </w:pPr>
      <w:r>
        <w:continuationSeparator/>
      </w:r>
    </w:p>
  </w:footnote>
  <w:footnote w:type="continuationNotice" w:id="1">
    <w:p w14:paraId="23DA5E45" w14:textId="77777777" w:rsidR="00ED5229" w:rsidRDefault="00ED5229">
      <w:pPr>
        <w:spacing w:after="0" w:line="240" w:lineRule="auto"/>
      </w:pPr>
    </w:p>
  </w:footnote>
  <w:footnote w:id="2">
    <w:p w14:paraId="23FE27D7" w14:textId="24081F09" w:rsidR="008976C1" w:rsidRPr="009A2A61" w:rsidRDefault="008976C1">
      <w:pPr>
        <w:pStyle w:val="FootnoteText"/>
      </w:pPr>
      <w:r>
        <w:rPr>
          <w:rStyle w:val="FootnoteReference"/>
        </w:rPr>
        <w:footnoteRef/>
      </w:r>
      <w:r w:rsidRPr="009A2A61">
        <w:t xml:space="preserve"> https://www.gov.mt/en/Government/DOI/Press%20Releases/Pages/2017/October/02/PR172244en.aspx</w:t>
      </w:r>
    </w:p>
  </w:footnote>
  <w:footnote w:id="3">
    <w:p w14:paraId="359BC25B" w14:textId="62A80BB6" w:rsidR="009C50C8" w:rsidRDefault="009C50C8">
      <w:pPr>
        <w:pStyle w:val="FootnoteText"/>
      </w:pPr>
      <w:r>
        <w:rPr>
          <w:rStyle w:val="FootnoteReference"/>
        </w:rPr>
        <w:footnoteRef/>
      </w:r>
      <w:r w:rsidRPr="009C50C8">
        <w:t>https://g1.globo.com/sp/sao-paulo/noticia/2021/02/23/consorcio-reserva-paulista-vence-concessao-do-zoologico-e-jardim-botanico-de-sp.ghtml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4"/>
    <w:lvl w:ilvl="0">
      <w:start w:val="1"/>
      <w:numFmt w:val="bullet"/>
      <w:lvlText w:val=""/>
      <w:lvlJc w:val="left"/>
      <w:pPr>
        <w:tabs>
          <w:tab w:val="num" w:pos="1800"/>
        </w:tabs>
        <w:ind w:left="1800" w:hanging="360"/>
      </w:pPr>
      <w:rPr>
        <w:rFonts w:ascii="Wingdings" w:hAnsi="Wingdings" w:cs="Wingdings" w:hint="default"/>
      </w:rPr>
    </w:lvl>
  </w:abstractNum>
  <w:abstractNum w:abstractNumId="1" w15:restartNumberingAfterBreak="0">
    <w:nsid w:val="00000004"/>
    <w:multiLevelType w:val="singleLevel"/>
    <w:tmpl w:val="00000004"/>
    <w:name w:val="WW8Num8"/>
    <w:lvl w:ilvl="0">
      <w:start w:val="1"/>
      <w:numFmt w:val="bullet"/>
      <w:lvlText w:val=""/>
      <w:lvlJc w:val="left"/>
      <w:pPr>
        <w:tabs>
          <w:tab w:val="num" w:pos="720"/>
        </w:tabs>
        <w:ind w:left="720" w:hanging="360"/>
      </w:pPr>
      <w:rPr>
        <w:rFonts w:ascii="Wingdings" w:hAnsi="Wingdings" w:cs="Wingdings" w:hint="default"/>
      </w:rPr>
    </w:lvl>
  </w:abstractNum>
  <w:abstractNum w:abstractNumId="2" w15:restartNumberingAfterBreak="0">
    <w:nsid w:val="00000007"/>
    <w:multiLevelType w:val="singleLevel"/>
    <w:tmpl w:val="00000007"/>
    <w:name w:val="WW8Num7"/>
    <w:lvl w:ilvl="0">
      <w:start w:val="1"/>
      <w:numFmt w:val="bullet"/>
      <w:lvlText w:val=""/>
      <w:lvlJc w:val="left"/>
      <w:pPr>
        <w:tabs>
          <w:tab w:val="num" w:pos="360"/>
        </w:tabs>
        <w:ind w:left="360" w:hanging="360"/>
      </w:pPr>
      <w:rPr>
        <w:rFonts w:ascii="Symbol" w:hAnsi="Symbol" w:cs="Symbol" w:hint="default"/>
      </w:rPr>
    </w:lvl>
  </w:abstractNum>
  <w:abstractNum w:abstractNumId="3" w15:restartNumberingAfterBreak="0">
    <w:nsid w:val="03451037"/>
    <w:multiLevelType w:val="hybridMultilevel"/>
    <w:tmpl w:val="3198DAE2"/>
    <w:lvl w:ilvl="0" w:tplc="9C54BBF4">
      <w:numFmt w:val="bullet"/>
      <w:pStyle w:val="Bullet1"/>
      <w:lvlText w:val=""/>
      <w:lvlJc w:val="left"/>
      <w:pPr>
        <w:ind w:left="1189" w:hanging="339"/>
      </w:pPr>
      <w:rPr>
        <w:rFonts w:ascii="Wingdings" w:eastAsia="Wingdings" w:hAnsi="Wingdings" w:cs="Wingdings" w:hint="default"/>
        <w:b w:val="0"/>
        <w:bCs w:val="0"/>
        <w:i w:val="0"/>
        <w:iCs w:val="0"/>
        <w:w w:val="103"/>
        <w:sz w:val="20"/>
        <w:szCs w:val="20"/>
        <w:lang w:val="fr-FR" w:eastAsia="en-US" w:bidi="ar-SA"/>
      </w:rPr>
    </w:lvl>
    <w:lvl w:ilvl="1" w:tplc="7FFA025A">
      <w:numFmt w:val="bullet"/>
      <w:lvlText w:val="•"/>
      <w:lvlJc w:val="left"/>
      <w:pPr>
        <w:ind w:left="2030" w:hanging="339"/>
      </w:pPr>
      <w:rPr>
        <w:rFonts w:hint="default"/>
        <w:lang w:val="fr-FR" w:eastAsia="en-US" w:bidi="ar-SA"/>
      </w:rPr>
    </w:lvl>
    <w:lvl w:ilvl="2" w:tplc="A9189062">
      <w:numFmt w:val="bullet"/>
      <w:lvlText w:val="•"/>
      <w:lvlJc w:val="left"/>
      <w:pPr>
        <w:ind w:left="2880" w:hanging="339"/>
      </w:pPr>
      <w:rPr>
        <w:rFonts w:hint="default"/>
        <w:lang w:val="fr-FR" w:eastAsia="en-US" w:bidi="ar-SA"/>
      </w:rPr>
    </w:lvl>
    <w:lvl w:ilvl="3" w:tplc="8FBEF1E0">
      <w:numFmt w:val="bullet"/>
      <w:lvlText w:val="•"/>
      <w:lvlJc w:val="left"/>
      <w:pPr>
        <w:ind w:left="3730" w:hanging="339"/>
      </w:pPr>
      <w:rPr>
        <w:rFonts w:hint="default"/>
        <w:lang w:val="fr-FR" w:eastAsia="en-US" w:bidi="ar-SA"/>
      </w:rPr>
    </w:lvl>
    <w:lvl w:ilvl="4" w:tplc="B246DD74">
      <w:numFmt w:val="bullet"/>
      <w:lvlText w:val="•"/>
      <w:lvlJc w:val="left"/>
      <w:pPr>
        <w:ind w:left="4580" w:hanging="339"/>
      </w:pPr>
      <w:rPr>
        <w:rFonts w:hint="default"/>
        <w:lang w:val="fr-FR" w:eastAsia="en-US" w:bidi="ar-SA"/>
      </w:rPr>
    </w:lvl>
    <w:lvl w:ilvl="5" w:tplc="628E64E8">
      <w:numFmt w:val="bullet"/>
      <w:lvlText w:val="•"/>
      <w:lvlJc w:val="left"/>
      <w:pPr>
        <w:ind w:left="5430" w:hanging="339"/>
      </w:pPr>
      <w:rPr>
        <w:rFonts w:hint="default"/>
        <w:lang w:val="fr-FR" w:eastAsia="en-US" w:bidi="ar-SA"/>
      </w:rPr>
    </w:lvl>
    <w:lvl w:ilvl="6" w:tplc="7A966C84">
      <w:numFmt w:val="bullet"/>
      <w:lvlText w:val="•"/>
      <w:lvlJc w:val="left"/>
      <w:pPr>
        <w:ind w:left="6280" w:hanging="339"/>
      </w:pPr>
      <w:rPr>
        <w:rFonts w:hint="default"/>
        <w:lang w:val="fr-FR" w:eastAsia="en-US" w:bidi="ar-SA"/>
      </w:rPr>
    </w:lvl>
    <w:lvl w:ilvl="7" w:tplc="6DBAE0FC">
      <w:numFmt w:val="bullet"/>
      <w:lvlText w:val="•"/>
      <w:lvlJc w:val="left"/>
      <w:pPr>
        <w:ind w:left="7130" w:hanging="339"/>
      </w:pPr>
      <w:rPr>
        <w:rFonts w:hint="default"/>
        <w:lang w:val="fr-FR" w:eastAsia="en-US" w:bidi="ar-SA"/>
      </w:rPr>
    </w:lvl>
    <w:lvl w:ilvl="8" w:tplc="D626117C">
      <w:numFmt w:val="bullet"/>
      <w:lvlText w:val="•"/>
      <w:lvlJc w:val="left"/>
      <w:pPr>
        <w:ind w:left="7980" w:hanging="339"/>
      </w:pPr>
      <w:rPr>
        <w:rFonts w:hint="default"/>
        <w:lang w:val="fr-FR" w:eastAsia="en-US" w:bidi="ar-SA"/>
      </w:rPr>
    </w:lvl>
  </w:abstractNum>
  <w:abstractNum w:abstractNumId="4" w15:restartNumberingAfterBreak="0">
    <w:nsid w:val="037D0908"/>
    <w:multiLevelType w:val="hybridMultilevel"/>
    <w:tmpl w:val="910CF6A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0392273C"/>
    <w:multiLevelType w:val="multilevel"/>
    <w:tmpl w:val="534019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2"/>
        <w:szCs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03CF5980"/>
    <w:multiLevelType w:val="hybridMultilevel"/>
    <w:tmpl w:val="F8E05B3C"/>
    <w:lvl w:ilvl="0" w:tplc="8B1E5F2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A2D05A5"/>
    <w:multiLevelType w:val="hybridMultilevel"/>
    <w:tmpl w:val="CD90B724"/>
    <w:lvl w:ilvl="0" w:tplc="FFFFFFFF">
      <w:start w:val="1"/>
      <w:numFmt w:val="upp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26C77D8"/>
    <w:multiLevelType w:val="hybridMultilevel"/>
    <w:tmpl w:val="CED8BDFA"/>
    <w:lvl w:ilvl="0" w:tplc="C2A26586">
      <w:start w:val="1"/>
      <w:numFmt w:val="bullet"/>
      <w:lvlText w:val="►"/>
      <w:lvlJc w:val="left"/>
      <w:pPr>
        <w:tabs>
          <w:tab w:val="num" w:pos="720"/>
        </w:tabs>
        <w:ind w:left="720" w:hanging="360"/>
      </w:pPr>
      <w:rPr>
        <w:rFonts w:ascii="Arial" w:hAnsi="Arial" w:hint="default"/>
      </w:rPr>
    </w:lvl>
    <w:lvl w:ilvl="1" w:tplc="241C9E54">
      <w:start w:val="1"/>
      <w:numFmt w:val="bullet"/>
      <w:lvlText w:val="►"/>
      <w:lvlJc w:val="left"/>
      <w:pPr>
        <w:tabs>
          <w:tab w:val="num" w:pos="360"/>
        </w:tabs>
        <w:ind w:left="360" w:hanging="360"/>
      </w:pPr>
      <w:rPr>
        <w:rFonts w:ascii="Arial" w:hAnsi="Arial" w:hint="default"/>
      </w:rPr>
    </w:lvl>
    <w:lvl w:ilvl="2" w:tplc="6340E36E" w:tentative="1">
      <w:start w:val="1"/>
      <w:numFmt w:val="bullet"/>
      <w:lvlText w:val="►"/>
      <w:lvlJc w:val="left"/>
      <w:pPr>
        <w:tabs>
          <w:tab w:val="num" w:pos="2160"/>
        </w:tabs>
        <w:ind w:left="2160" w:hanging="360"/>
      </w:pPr>
      <w:rPr>
        <w:rFonts w:ascii="Arial" w:hAnsi="Arial" w:hint="default"/>
      </w:rPr>
    </w:lvl>
    <w:lvl w:ilvl="3" w:tplc="ACD854C4" w:tentative="1">
      <w:start w:val="1"/>
      <w:numFmt w:val="bullet"/>
      <w:lvlText w:val="►"/>
      <w:lvlJc w:val="left"/>
      <w:pPr>
        <w:tabs>
          <w:tab w:val="num" w:pos="2880"/>
        </w:tabs>
        <w:ind w:left="2880" w:hanging="360"/>
      </w:pPr>
      <w:rPr>
        <w:rFonts w:ascii="Arial" w:hAnsi="Arial" w:hint="default"/>
      </w:rPr>
    </w:lvl>
    <w:lvl w:ilvl="4" w:tplc="5BA41E4C" w:tentative="1">
      <w:start w:val="1"/>
      <w:numFmt w:val="bullet"/>
      <w:lvlText w:val="►"/>
      <w:lvlJc w:val="left"/>
      <w:pPr>
        <w:tabs>
          <w:tab w:val="num" w:pos="3600"/>
        </w:tabs>
        <w:ind w:left="3600" w:hanging="360"/>
      </w:pPr>
      <w:rPr>
        <w:rFonts w:ascii="Arial" w:hAnsi="Arial" w:hint="default"/>
      </w:rPr>
    </w:lvl>
    <w:lvl w:ilvl="5" w:tplc="928C6898" w:tentative="1">
      <w:start w:val="1"/>
      <w:numFmt w:val="bullet"/>
      <w:lvlText w:val="►"/>
      <w:lvlJc w:val="left"/>
      <w:pPr>
        <w:tabs>
          <w:tab w:val="num" w:pos="4320"/>
        </w:tabs>
        <w:ind w:left="4320" w:hanging="360"/>
      </w:pPr>
      <w:rPr>
        <w:rFonts w:ascii="Arial" w:hAnsi="Arial" w:hint="default"/>
      </w:rPr>
    </w:lvl>
    <w:lvl w:ilvl="6" w:tplc="F25094FE" w:tentative="1">
      <w:start w:val="1"/>
      <w:numFmt w:val="bullet"/>
      <w:lvlText w:val="►"/>
      <w:lvlJc w:val="left"/>
      <w:pPr>
        <w:tabs>
          <w:tab w:val="num" w:pos="5040"/>
        </w:tabs>
        <w:ind w:left="5040" w:hanging="360"/>
      </w:pPr>
      <w:rPr>
        <w:rFonts w:ascii="Arial" w:hAnsi="Arial" w:hint="default"/>
      </w:rPr>
    </w:lvl>
    <w:lvl w:ilvl="7" w:tplc="59CA0AD4" w:tentative="1">
      <w:start w:val="1"/>
      <w:numFmt w:val="bullet"/>
      <w:lvlText w:val="►"/>
      <w:lvlJc w:val="left"/>
      <w:pPr>
        <w:tabs>
          <w:tab w:val="num" w:pos="5760"/>
        </w:tabs>
        <w:ind w:left="5760" w:hanging="360"/>
      </w:pPr>
      <w:rPr>
        <w:rFonts w:ascii="Arial" w:hAnsi="Arial" w:hint="default"/>
      </w:rPr>
    </w:lvl>
    <w:lvl w:ilvl="8" w:tplc="B4BE4A9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29C2C43"/>
    <w:multiLevelType w:val="hybridMultilevel"/>
    <w:tmpl w:val="D6423B4C"/>
    <w:lvl w:ilvl="0" w:tplc="032C13FC">
      <w:start w:val="1"/>
      <w:numFmt w:val="bullet"/>
      <w:lvlText w:val="o"/>
      <w:lvlJc w:val="left"/>
      <w:pPr>
        <w:ind w:left="1571" w:hanging="360"/>
      </w:pPr>
      <w:rPr>
        <w:rFonts w:ascii="Courier New" w:hAnsi="Courier New" w:cs="Courier New" w:hint="default"/>
      </w:rPr>
    </w:lvl>
    <w:lvl w:ilvl="1" w:tplc="040C0003" w:tentative="1">
      <w:start w:val="1"/>
      <w:numFmt w:val="bullet"/>
      <w:lvlText w:val="o"/>
      <w:lvlJc w:val="left"/>
      <w:pPr>
        <w:ind w:left="2291" w:hanging="360"/>
      </w:pPr>
      <w:rPr>
        <w:rFonts w:ascii="Courier New" w:hAnsi="Courier New" w:cs="Courier New" w:hint="default"/>
      </w:rPr>
    </w:lvl>
    <w:lvl w:ilvl="2" w:tplc="040C0005">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0" w15:restartNumberingAfterBreak="0">
    <w:nsid w:val="13FC537E"/>
    <w:multiLevelType w:val="hybridMultilevel"/>
    <w:tmpl w:val="C5E0B14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5546F66"/>
    <w:multiLevelType w:val="hybridMultilevel"/>
    <w:tmpl w:val="DBFCD1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AC24666"/>
    <w:multiLevelType w:val="hybridMultilevel"/>
    <w:tmpl w:val="3CFC04B4"/>
    <w:lvl w:ilvl="0" w:tplc="E27065BE">
      <w:start w:val="1"/>
      <w:numFmt w:val="bullet"/>
      <w:pStyle w:val="EYHeading1"/>
      <w:lvlText w:val="■"/>
      <w:lvlJc w:val="left"/>
      <w:pPr>
        <w:ind w:left="720" w:hanging="360"/>
      </w:pPr>
      <w:rPr>
        <w:rFonts w:ascii="Arial" w:hAnsi="Arial" w:hint="default"/>
        <w:color w:val="FFC000"/>
      </w:rPr>
    </w:lvl>
    <w:lvl w:ilvl="1" w:tplc="1272EB28">
      <w:numFmt w:val="bullet"/>
      <w:lvlText w:val="•"/>
      <w:lvlJc w:val="left"/>
      <w:pPr>
        <w:ind w:left="1440" w:hanging="360"/>
      </w:pPr>
      <w:rPr>
        <w:rFonts w:ascii="Arial" w:eastAsia="Times New Roman" w:hAnsi="Arial" w:cs="Arial" w:hint="default"/>
      </w:rPr>
    </w:lvl>
    <w:lvl w:ilvl="2" w:tplc="D518A208">
      <w:start w:val="13"/>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E8B0026"/>
    <w:multiLevelType w:val="hybridMultilevel"/>
    <w:tmpl w:val="BEC8A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D87CA6"/>
    <w:multiLevelType w:val="hybridMultilevel"/>
    <w:tmpl w:val="315C0274"/>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2543045"/>
    <w:multiLevelType w:val="hybridMultilevel"/>
    <w:tmpl w:val="E9A63BE2"/>
    <w:lvl w:ilvl="0" w:tplc="FE56F180">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ADB4520"/>
    <w:multiLevelType w:val="hybridMultilevel"/>
    <w:tmpl w:val="1A06A2AE"/>
    <w:lvl w:ilvl="0" w:tplc="549A156A">
      <w:start w:val="1"/>
      <w:numFmt w:val="bullet"/>
      <w:lvlText w:val="►"/>
      <w:lvlJc w:val="left"/>
      <w:pPr>
        <w:tabs>
          <w:tab w:val="num" w:pos="720"/>
        </w:tabs>
        <w:ind w:left="720" w:hanging="360"/>
      </w:pPr>
      <w:rPr>
        <w:rFonts w:ascii="Arial" w:hAnsi="Arial" w:hint="default"/>
      </w:rPr>
    </w:lvl>
    <w:lvl w:ilvl="1" w:tplc="D2C41EF4">
      <w:start w:val="1"/>
      <w:numFmt w:val="bullet"/>
      <w:lvlText w:val="►"/>
      <w:lvlJc w:val="left"/>
      <w:pPr>
        <w:tabs>
          <w:tab w:val="num" w:pos="360"/>
        </w:tabs>
        <w:ind w:left="360" w:hanging="360"/>
      </w:pPr>
      <w:rPr>
        <w:rFonts w:ascii="Arial" w:hAnsi="Arial" w:hint="default"/>
      </w:rPr>
    </w:lvl>
    <w:lvl w:ilvl="2" w:tplc="EE0828AC" w:tentative="1">
      <w:start w:val="1"/>
      <w:numFmt w:val="bullet"/>
      <w:lvlText w:val="►"/>
      <w:lvlJc w:val="left"/>
      <w:pPr>
        <w:tabs>
          <w:tab w:val="num" w:pos="2160"/>
        </w:tabs>
        <w:ind w:left="2160" w:hanging="360"/>
      </w:pPr>
      <w:rPr>
        <w:rFonts w:ascii="Arial" w:hAnsi="Arial" w:hint="default"/>
      </w:rPr>
    </w:lvl>
    <w:lvl w:ilvl="3" w:tplc="CC88F38C" w:tentative="1">
      <w:start w:val="1"/>
      <w:numFmt w:val="bullet"/>
      <w:lvlText w:val="►"/>
      <w:lvlJc w:val="left"/>
      <w:pPr>
        <w:tabs>
          <w:tab w:val="num" w:pos="2880"/>
        </w:tabs>
        <w:ind w:left="2880" w:hanging="360"/>
      </w:pPr>
      <w:rPr>
        <w:rFonts w:ascii="Arial" w:hAnsi="Arial" w:hint="default"/>
      </w:rPr>
    </w:lvl>
    <w:lvl w:ilvl="4" w:tplc="D66C66CA" w:tentative="1">
      <w:start w:val="1"/>
      <w:numFmt w:val="bullet"/>
      <w:lvlText w:val="►"/>
      <w:lvlJc w:val="left"/>
      <w:pPr>
        <w:tabs>
          <w:tab w:val="num" w:pos="3600"/>
        </w:tabs>
        <w:ind w:left="3600" w:hanging="360"/>
      </w:pPr>
      <w:rPr>
        <w:rFonts w:ascii="Arial" w:hAnsi="Arial" w:hint="default"/>
      </w:rPr>
    </w:lvl>
    <w:lvl w:ilvl="5" w:tplc="B6766B20" w:tentative="1">
      <w:start w:val="1"/>
      <w:numFmt w:val="bullet"/>
      <w:lvlText w:val="►"/>
      <w:lvlJc w:val="left"/>
      <w:pPr>
        <w:tabs>
          <w:tab w:val="num" w:pos="4320"/>
        </w:tabs>
        <w:ind w:left="4320" w:hanging="360"/>
      </w:pPr>
      <w:rPr>
        <w:rFonts w:ascii="Arial" w:hAnsi="Arial" w:hint="default"/>
      </w:rPr>
    </w:lvl>
    <w:lvl w:ilvl="6" w:tplc="3DEAA3A8" w:tentative="1">
      <w:start w:val="1"/>
      <w:numFmt w:val="bullet"/>
      <w:lvlText w:val="►"/>
      <w:lvlJc w:val="left"/>
      <w:pPr>
        <w:tabs>
          <w:tab w:val="num" w:pos="5040"/>
        </w:tabs>
        <w:ind w:left="5040" w:hanging="360"/>
      </w:pPr>
      <w:rPr>
        <w:rFonts w:ascii="Arial" w:hAnsi="Arial" w:hint="default"/>
      </w:rPr>
    </w:lvl>
    <w:lvl w:ilvl="7" w:tplc="E93A0642" w:tentative="1">
      <w:start w:val="1"/>
      <w:numFmt w:val="bullet"/>
      <w:lvlText w:val="►"/>
      <w:lvlJc w:val="left"/>
      <w:pPr>
        <w:tabs>
          <w:tab w:val="num" w:pos="5760"/>
        </w:tabs>
        <w:ind w:left="5760" w:hanging="360"/>
      </w:pPr>
      <w:rPr>
        <w:rFonts w:ascii="Arial" w:hAnsi="Arial" w:hint="default"/>
      </w:rPr>
    </w:lvl>
    <w:lvl w:ilvl="8" w:tplc="8C586E1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CA2003F"/>
    <w:multiLevelType w:val="hybridMultilevel"/>
    <w:tmpl w:val="1CC6302C"/>
    <w:lvl w:ilvl="0" w:tplc="F01E3332">
      <w:start w:val="1"/>
      <w:numFmt w:val="decimal"/>
      <w:lvlText w:val="%1."/>
      <w:lvlJc w:val="left"/>
      <w:pPr>
        <w:tabs>
          <w:tab w:val="num" w:pos="1440"/>
        </w:tabs>
        <w:ind w:left="1440" w:hanging="720"/>
      </w:pPr>
      <w:rPr>
        <w:rFonts w:hint="default"/>
      </w:rPr>
    </w:lvl>
    <w:lvl w:ilvl="1" w:tplc="9572D1AA">
      <w:start w:val="1"/>
      <w:numFmt w:val="bullet"/>
      <w:pStyle w:val="infrastructureandlawheading1"/>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2F2737F8"/>
    <w:multiLevelType w:val="hybridMultilevel"/>
    <w:tmpl w:val="63E26EFC"/>
    <w:lvl w:ilvl="0" w:tplc="5560A330">
      <w:start w:val="1"/>
      <w:numFmt w:val="bullet"/>
      <w:pStyle w:val="Style2"/>
      <w:lvlText w:val="►"/>
      <w:lvlJc w:val="left"/>
      <w:pPr>
        <w:ind w:left="1440" w:hanging="360"/>
      </w:pPr>
      <w:rPr>
        <w:rFonts w:ascii="Arial" w:hAnsi="Arial" w:hint="default"/>
        <w:color w:val="FFCC00"/>
        <w:sz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FA6DE9"/>
    <w:multiLevelType w:val="singleLevel"/>
    <w:tmpl w:val="7B340FAA"/>
    <w:name w:val="AOBulletList"/>
    <w:lvl w:ilvl="0">
      <w:start w:val="1"/>
      <w:numFmt w:val="bullet"/>
      <w:pStyle w:val="AOBullet"/>
      <w:lvlText w:val=""/>
      <w:lvlJc w:val="left"/>
      <w:pPr>
        <w:tabs>
          <w:tab w:val="num" w:pos="720"/>
        </w:tabs>
        <w:ind w:left="720" w:hanging="720"/>
      </w:pPr>
      <w:rPr>
        <w:rFonts w:ascii="Symbol" w:hAnsi="Symbol" w:hint="default"/>
        <w:caps w:val="0"/>
      </w:rPr>
    </w:lvl>
  </w:abstractNum>
  <w:abstractNum w:abstractNumId="20" w15:restartNumberingAfterBreak="0">
    <w:nsid w:val="32EB2BD9"/>
    <w:multiLevelType w:val="hybridMultilevel"/>
    <w:tmpl w:val="CD90B724"/>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33481D29"/>
    <w:multiLevelType w:val="multilevel"/>
    <w:tmpl w:val="C4800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D1219E"/>
    <w:multiLevelType w:val="hybridMultilevel"/>
    <w:tmpl w:val="A920D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9AE100F"/>
    <w:multiLevelType w:val="hybridMultilevel"/>
    <w:tmpl w:val="7C565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AAA5208"/>
    <w:multiLevelType w:val="hybridMultilevel"/>
    <w:tmpl w:val="E1946952"/>
    <w:lvl w:ilvl="0" w:tplc="F2DA3320">
      <w:start w:val="1"/>
      <w:numFmt w:val="upperLetter"/>
      <w:pStyle w:val="Preamble"/>
      <w:lvlText w:val="%1."/>
      <w:lvlJc w:val="left"/>
      <w:pPr>
        <w:ind w:left="720" w:hanging="360"/>
      </w:pPr>
    </w:lvl>
    <w:lvl w:ilvl="1" w:tplc="B5C6EC60" w:tentative="1">
      <w:start w:val="1"/>
      <w:numFmt w:val="lowerLetter"/>
      <w:lvlText w:val="%2."/>
      <w:lvlJc w:val="left"/>
      <w:pPr>
        <w:ind w:left="1440" w:hanging="360"/>
      </w:pPr>
    </w:lvl>
    <w:lvl w:ilvl="2" w:tplc="C5ACD534" w:tentative="1">
      <w:start w:val="1"/>
      <w:numFmt w:val="lowerRoman"/>
      <w:lvlText w:val="%3."/>
      <w:lvlJc w:val="right"/>
      <w:pPr>
        <w:ind w:left="2160" w:hanging="180"/>
      </w:pPr>
    </w:lvl>
    <w:lvl w:ilvl="3" w:tplc="E02CA6EE" w:tentative="1">
      <w:start w:val="1"/>
      <w:numFmt w:val="decimal"/>
      <w:lvlText w:val="%4."/>
      <w:lvlJc w:val="left"/>
      <w:pPr>
        <w:ind w:left="2880" w:hanging="360"/>
      </w:pPr>
    </w:lvl>
    <w:lvl w:ilvl="4" w:tplc="78E69202" w:tentative="1">
      <w:start w:val="1"/>
      <w:numFmt w:val="lowerLetter"/>
      <w:lvlText w:val="%5."/>
      <w:lvlJc w:val="left"/>
      <w:pPr>
        <w:ind w:left="3600" w:hanging="360"/>
      </w:pPr>
    </w:lvl>
    <w:lvl w:ilvl="5" w:tplc="F08A680C" w:tentative="1">
      <w:start w:val="1"/>
      <w:numFmt w:val="lowerRoman"/>
      <w:lvlText w:val="%6."/>
      <w:lvlJc w:val="right"/>
      <w:pPr>
        <w:ind w:left="4320" w:hanging="180"/>
      </w:pPr>
    </w:lvl>
    <w:lvl w:ilvl="6" w:tplc="0B9CAC68" w:tentative="1">
      <w:start w:val="1"/>
      <w:numFmt w:val="decimal"/>
      <w:lvlText w:val="%7."/>
      <w:lvlJc w:val="left"/>
      <w:pPr>
        <w:ind w:left="5040" w:hanging="360"/>
      </w:pPr>
    </w:lvl>
    <w:lvl w:ilvl="7" w:tplc="BD282202" w:tentative="1">
      <w:start w:val="1"/>
      <w:numFmt w:val="lowerLetter"/>
      <w:lvlText w:val="%8."/>
      <w:lvlJc w:val="left"/>
      <w:pPr>
        <w:ind w:left="5760" w:hanging="360"/>
      </w:pPr>
    </w:lvl>
    <w:lvl w:ilvl="8" w:tplc="FC32CFCE" w:tentative="1">
      <w:start w:val="1"/>
      <w:numFmt w:val="lowerRoman"/>
      <w:lvlText w:val="%9."/>
      <w:lvlJc w:val="right"/>
      <w:pPr>
        <w:ind w:left="6480" w:hanging="180"/>
      </w:pPr>
    </w:lvl>
  </w:abstractNum>
  <w:abstractNum w:abstractNumId="25" w15:restartNumberingAfterBreak="0">
    <w:nsid w:val="3E6327B1"/>
    <w:multiLevelType w:val="hybridMultilevel"/>
    <w:tmpl w:val="B88EBA76"/>
    <w:lvl w:ilvl="0" w:tplc="3F8ADACE">
      <w:start w:val="1"/>
      <w:numFmt w:val="lowerLetter"/>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1A4048C"/>
    <w:multiLevelType w:val="hybridMultilevel"/>
    <w:tmpl w:val="097881F2"/>
    <w:styleLink w:val="ParaNumbering"/>
    <w:lvl w:ilvl="0" w:tplc="D0CEFA64">
      <w:start w:val="1"/>
      <w:numFmt w:val="bullet"/>
      <w:pStyle w:val="Bullet2"/>
      <w:lvlText w:val=""/>
      <w:lvlJc w:val="left"/>
      <w:pPr>
        <w:ind w:left="764" w:hanging="360"/>
      </w:pPr>
      <w:rPr>
        <w:rFonts w:ascii="Wingdings" w:hAnsi="Wingdings" w:hint="default"/>
        <w:color w:val="FFC000"/>
        <w:spacing w:val="0"/>
        <w:position w:val="0"/>
        <w:sz w:val="20"/>
      </w:rPr>
    </w:lvl>
    <w:lvl w:ilvl="1" w:tplc="04090019">
      <w:start w:val="1"/>
      <w:numFmt w:val="lowerLetter"/>
      <w:lvlText w:val="%2."/>
      <w:lvlJc w:val="left"/>
      <w:pPr>
        <w:ind w:left="1484" w:hanging="360"/>
      </w:pPr>
    </w:lvl>
    <w:lvl w:ilvl="2" w:tplc="0409001B">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27" w15:restartNumberingAfterBreak="0">
    <w:nsid w:val="4266745C"/>
    <w:multiLevelType w:val="hybridMultilevel"/>
    <w:tmpl w:val="AE22C5E6"/>
    <w:lvl w:ilvl="0" w:tplc="B8B0E73C">
      <w:start w:val="1"/>
      <w:numFmt w:val="lowerLetter"/>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37A514A"/>
    <w:multiLevelType w:val="hybridMultilevel"/>
    <w:tmpl w:val="82A8D8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6A905F9"/>
    <w:multiLevelType w:val="hybridMultilevel"/>
    <w:tmpl w:val="CD90B724"/>
    <w:lvl w:ilvl="0" w:tplc="FFFFFFFF">
      <w:start w:val="1"/>
      <w:numFmt w:val="upp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4C0810E4"/>
    <w:multiLevelType w:val="hybridMultilevel"/>
    <w:tmpl w:val="513016E8"/>
    <w:lvl w:ilvl="0" w:tplc="25160858">
      <w:start w:val="1"/>
      <w:numFmt w:val="lowerLetter"/>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0E34B8D"/>
    <w:multiLevelType w:val="hybridMultilevel"/>
    <w:tmpl w:val="6F347E96"/>
    <w:lvl w:ilvl="0" w:tplc="A726F442">
      <w:numFmt w:val="bullet"/>
      <w:lvlText w:val=""/>
      <w:lvlJc w:val="left"/>
      <w:pPr>
        <w:ind w:left="402" w:hanging="339"/>
      </w:pPr>
      <w:rPr>
        <w:rFonts w:ascii="Wingdings" w:eastAsia="Wingdings" w:hAnsi="Wingdings" w:cs="Wingdings" w:hint="default"/>
        <w:b w:val="0"/>
        <w:bCs w:val="0"/>
        <w:i w:val="0"/>
        <w:iCs w:val="0"/>
        <w:w w:val="103"/>
        <w:sz w:val="18"/>
        <w:szCs w:val="18"/>
        <w:lang w:val="fr-FR" w:eastAsia="en-US" w:bidi="ar-SA"/>
      </w:rPr>
    </w:lvl>
    <w:lvl w:ilvl="1" w:tplc="2690AC56">
      <w:numFmt w:val="bullet"/>
      <w:lvlText w:val="•"/>
      <w:lvlJc w:val="left"/>
      <w:pPr>
        <w:ind w:left="731" w:hanging="339"/>
      </w:pPr>
      <w:rPr>
        <w:rFonts w:hint="default"/>
        <w:lang w:val="fr-FR" w:eastAsia="en-US" w:bidi="ar-SA"/>
      </w:rPr>
    </w:lvl>
    <w:lvl w:ilvl="2" w:tplc="04DCA718">
      <w:numFmt w:val="bullet"/>
      <w:lvlText w:val="•"/>
      <w:lvlJc w:val="left"/>
      <w:pPr>
        <w:ind w:left="1063" w:hanging="339"/>
      </w:pPr>
      <w:rPr>
        <w:rFonts w:hint="default"/>
        <w:lang w:val="fr-FR" w:eastAsia="en-US" w:bidi="ar-SA"/>
      </w:rPr>
    </w:lvl>
    <w:lvl w:ilvl="3" w:tplc="EE2836A0">
      <w:numFmt w:val="bullet"/>
      <w:lvlText w:val="•"/>
      <w:lvlJc w:val="left"/>
      <w:pPr>
        <w:ind w:left="1395" w:hanging="339"/>
      </w:pPr>
      <w:rPr>
        <w:rFonts w:hint="default"/>
        <w:lang w:val="fr-FR" w:eastAsia="en-US" w:bidi="ar-SA"/>
      </w:rPr>
    </w:lvl>
    <w:lvl w:ilvl="4" w:tplc="EB8CED68">
      <w:numFmt w:val="bullet"/>
      <w:lvlText w:val="•"/>
      <w:lvlJc w:val="left"/>
      <w:pPr>
        <w:ind w:left="1726" w:hanging="339"/>
      </w:pPr>
      <w:rPr>
        <w:rFonts w:hint="default"/>
        <w:lang w:val="fr-FR" w:eastAsia="en-US" w:bidi="ar-SA"/>
      </w:rPr>
    </w:lvl>
    <w:lvl w:ilvl="5" w:tplc="4C780966">
      <w:numFmt w:val="bullet"/>
      <w:lvlText w:val="•"/>
      <w:lvlJc w:val="left"/>
      <w:pPr>
        <w:ind w:left="2058" w:hanging="339"/>
      </w:pPr>
      <w:rPr>
        <w:rFonts w:hint="default"/>
        <w:lang w:val="fr-FR" w:eastAsia="en-US" w:bidi="ar-SA"/>
      </w:rPr>
    </w:lvl>
    <w:lvl w:ilvl="6" w:tplc="DB062196">
      <w:numFmt w:val="bullet"/>
      <w:lvlText w:val="•"/>
      <w:lvlJc w:val="left"/>
      <w:pPr>
        <w:ind w:left="2390" w:hanging="339"/>
      </w:pPr>
      <w:rPr>
        <w:rFonts w:hint="default"/>
        <w:lang w:val="fr-FR" w:eastAsia="en-US" w:bidi="ar-SA"/>
      </w:rPr>
    </w:lvl>
    <w:lvl w:ilvl="7" w:tplc="0114A4A0">
      <w:numFmt w:val="bullet"/>
      <w:lvlText w:val="•"/>
      <w:lvlJc w:val="left"/>
      <w:pPr>
        <w:ind w:left="2721" w:hanging="339"/>
      </w:pPr>
      <w:rPr>
        <w:rFonts w:hint="default"/>
        <w:lang w:val="fr-FR" w:eastAsia="en-US" w:bidi="ar-SA"/>
      </w:rPr>
    </w:lvl>
    <w:lvl w:ilvl="8" w:tplc="0E58AF6C">
      <w:numFmt w:val="bullet"/>
      <w:lvlText w:val="•"/>
      <w:lvlJc w:val="left"/>
      <w:pPr>
        <w:ind w:left="3053" w:hanging="339"/>
      </w:pPr>
      <w:rPr>
        <w:rFonts w:hint="default"/>
        <w:lang w:val="fr-FR" w:eastAsia="en-US" w:bidi="ar-SA"/>
      </w:rPr>
    </w:lvl>
  </w:abstractNum>
  <w:abstractNum w:abstractNumId="32" w15:restartNumberingAfterBreak="0">
    <w:nsid w:val="50EA61DA"/>
    <w:multiLevelType w:val="multilevel"/>
    <w:tmpl w:val="F8DE29CC"/>
    <w:lvl w:ilvl="0">
      <w:start w:val="1"/>
      <w:numFmt w:val="decimal"/>
      <w:pStyle w:val="1Numberedheading"/>
      <w:lvlText w:val="%1"/>
      <w:lvlJc w:val="left"/>
      <w:pPr>
        <w:ind w:left="360" w:hanging="360"/>
      </w:pPr>
      <w:rPr>
        <w:rFonts w:ascii="EYInterstate" w:eastAsia="Times New Roman" w:hAnsi="EYInterstate" w:cs="Times New Roman"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2FC641D"/>
    <w:multiLevelType w:val="hybridMultilevel"/>
    <w:tmpl w:val="CF6860F0"/>
    <w:lvl w:ilvl="0" w:tplc="48A2C65E">
      <w:start w:val="1"/>
      <w:numFmt w:val="bullet"/>
      <w:lvlText w:val="►"/>
      <w:lvlJc w:val="left"/>
      <w:pPr>
        <w:tabs>
          <w:tab w:val="num" w:pos="720"/>
        </w:tabs>
        <w:ind w:left="720" w:hanging="360"/>
      </w:pPr>
      <w:rPr>
        <w:rFonts w:ascii="Arial" w:hAnsi="Arial" w:hint="default"/>
      </w:rPr>
    </w:lvl>
    <w:lvl w:ilvl="1" w:tplc="A98A8E74">
      <w:start w:val="1"/>
      <w:numFmt w:val="bullet"/>
      <w:lvlText w:val="►"/>
      <w:lvlJc w:val="left"/>
      <w:pPr>
        <w:tabs>
          <w:tab w:val="num" w:pos="360"/>
        </w:tabs>
        <w:ind w:left="360" w:hanging="360"/>
      </w:pPr>
      <w:rPr>
        <w:rFonts w:ascii="Arial" w:hAnsi="Arial" w:hint="default"/>
      </w:rPr>
    </w:lvl>
    <w:lvl w:ilvl="2" w:tplc="8E52500A" w:tentative="1">
      <w:start w:val="1"/>
      <w:numFmt w:val="bullet"/>
      <w:lvlText w:val="►"/>
      <w:lvlJc w:val="left"/>
      <w:pPr>
        <w:tabs>
          <w:tab w:val="num" w:pos="2160"/>
        </w:tabs>
        <w:ind w:left="2160" w:hanging="360"/>
      </w:pPr>
      <w:rPr>
        <w:rFonts w:ascii="Arial" w:hAnsi="Arial" w:hint="default"/>
      </w:rPr>
    </w:lvl>
    <w:lvl w:ilvl="3" w:tplc="00609F8A" w:tentative="1">
      <w:start w:val="1"/>
      <w:numFmt w:val="bullet"/>
      <w:lvlText w:val="►"/>
      <w:lvlJc w:val="left"/>
      <w:pPr>
        <w:tabs>
          <w:tab w:val="num" w:pos="2880"/>
        </w:tabs>
        <w:ind w:left="2880" w:hanging="360"/>
      </w:pPr>
      <w:rPr>
        <w:rFonts w:ascii="Arial" w:hAnsi="Arial" w:hint="default"/>
      </w:rPr>
    </w:lvl>
    <w:lvl w:ilvl="4" w:tplc="D8A86472" w:tentative="1">
      <w:start w:val="1"/>
      <w:numFmt w:val="bullet"/>
      <w:lvlText w:val="►"/>
      <w:lvlJc w:val="left"/>
      <w:pPr>
        <w:tabs>
          <w:tab w:val="num" w:pos="3600"/>
        </w:tabs>
        <w:ind w:left="3600" w:hanging="360"/>
      </w:pPr>
      <w:rPr>
        <w:rFonts w:ascii="Arial" w:hAnsi="Arial" w:hint="default"/>
      </w:rPr>
    </w:lvl>
    <w:lvl w:ilvl="5" w:tplc="FA52B990" w:tentative="1">
      <w:start w:val="1"/>
      <w:numFmt w:val="bullet"/>
      <w:lvlText w:val="►"/>
      <w:lvlJc w:val="left"/>
      <w:pPr>
        <w:tabs>
          <w:tab w:val="num" w:pos="4320"/>
        </w:tabs>
        <w:ind w:left="4320" w:hanging="360"/>
      </w:pPr>
      <w:rPr>
        <w:rFonts w:ascii="Arial" w:hAnsi="Arial" w:hint="default"/>
      </w:rPr>
    </w:lvl>
    <w:lvl w:ilvl="6" w:tplc="4EFA2892" w:tentative="1">
      <w:start w:val="1"/>
      <w:numFmt w:val="bullet"/>
      <w:lvlText w:val="►"/>
      <w:lvlJc w:val="left"/>
      <w:pPr>
        <w:tabs>
          <w:tab w:val="num" w:pos="5040"/>
        </w:tabs>
        <w:ind w:left="5040" w:hanging="360"/>
      </w:pPr>
      <w:rPr>
        <w:rFonts w:ascii="Arial" w:hAnsi="Arial" w:hint="default"/>
      </w:rPr>
    </w:lvl>
    <w:lvl w:ilvl="7" w:tplc="D71CC8E0" w:tentative="1">
      <w:start w:val="1"/>
      <w:numFmt w:val="bullet"/>
      <w:lvlText w:val="►"/>
      <w:lvlJc w:val="left"/>
      <w:pPr>
        <w:tabs>
          <w:tab w:val="num" w:pos="5760"/>
        </w:tabs>
        <w:ind w:left="5760" w:hanging="360"/>
      </w:pPr>
      <w:rPr>
        <w:rFonts w:ascii="Arial" w:hAnsi="Arial" w:hint="default"/>
      </w:rPr>
    </w:lvl>
    <w:lvl w:ilvl="8" w:tplc="D0A4C5D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40F7B2B"/>
    <w:multiLevelType w:val="hybridMultilevel"/>
    <w:tmpl w:val="D550DA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4E10732"/>
    <w:multiLevelType w:val="hybridMultilevel"/>
    <w:tmpl w:val="AD46E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5306C21"/>
    <w:multiLevelType w:val="hybridMultilevel"/>
    <w:tmpl w:val="D990E7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7621DE8"/>
    <w:multiLevelType w:val="hybridMultilevel"/>
    <w:tmpl w:val="1E248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8242FD6"/>
    <w:multiLevelType w:val="hybridMultilevel"/>
    <w:tmpl w:val="D6F61C8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2787184"/>
    <w:multiLevelType w:val="multilevel"/>
    <w:tmpl w:val="884EAEEC"/>
    <w:lvl w:ilvl="0">
      <w:start w:val="1"/>
      <w:numFmt w:val="decimal"/>
      <w:pStyle w:val="Level1"/>
      <w:lvlText w:val="%1."/>
      <w:lvlJc w:val="left"/>
      <w:pPr>
        <w:tabs>
          <w:tab w:val="num" w:pos="851"/>
        </w:tabs>
        <w:ind w:left="851" w:hanging="851"/>
      </w:pPr>
      <w:rPr>
        <w:rFonts w:hint="default"/>
        <w:b/>
        <w:bCs w:val="0"/>
        <w:i w:val="0"/>
        <w:sz w:val="32"/>
        <w:szCs w:val="18"/>
        <w:u w:val="none"/>
      </w:rPr>
    </w:lvl>
    <w:lvl w:ilvl="1">
      <w:start w:val="1"/>
      <w:numFmt w:val="decimal"/>
      <w:pStyle w:val="Level2"/>
      <w:lvlText w:val="%1.%2"/>
      <w:lvlJc w:val="left"/>
      <w:pPr>
        <w:tabs>
          <w:tab w:val="num" w:pos="1135"/>
        </w:tabs>
        <w:ind w:left="1135" w:hanging="851"/>
      </w:pPr>
      <w:rPr>
        <w:rFonts w:hint="default"/>
        <w:b/>
        <w:bCs w:val="0"/>
        <w:i w:val="0"/>
        <w:color w:val="auto"/>
        <w:u w:val="none"/>
      </w:rPr>
    </w:lvl>
    <w:lvl w:ilvl="2">
      <w:start w:val="1"/>
      <w:numFmt w:val="decimal"/>
      <w:pStyle w:val="Level3"/>
      <w:lvlText w:val="%1.%2.%3"/>
      <w:lvlJc w:val="left"/>
      <w:pPr>
        <w:tabs>
          <w:tab w:val="num" w:pos="1843"/>
        </w:tabs>
        <w:ind w:left="1843" w:hanging="992"/>
      </w:pPr>
      <w:rPr>
        <w:rFonts w:hint="default"/>
        <w:b/>
        <w:bCs w:val="0"/>
        <w:i w:val="0"/>
        <w:color w:val="auto"/>
        <w:u w:val="none"/>
      </w:rPr>
    </w:lvl>
    <w:lvl w:ilvl="3">
      <w:start w:val="1"/>
      <w:numFmt w:val="decimal"/>
      <w:pStyle w:val="Level4"/>
      <w:lvlText w:val="%1.%2.%3.%4"/>
      <w:lvlJc w:val="left"/>
      <w:pPr>
        <w:tabs>
          <w:tab w:val="num" w:pos="2978"/>
        </w:tabs>
        <w:ind w:left="2978" w:hanging="1276"/>
      </w:pPr>
      <w:rPr>
        <w:rFonts w:hint="default"/>
        <w:b/>
        <w:bCs/>
        <w:i w:val="0"/>
        <w:color w:val="auto"/>
        <w:u w:val="none"/>
      </w:rPr>
    </w:lvl>
    <w:lvl w:ilvl="4">
      <w:start w:val="1"/>
      <w:numFmt w:val="lowerLetter"/>
      <w:pStyle w:val="Level5"/>
      <w:lvlText w:val="(%5)"/>
      <w:lvlJc w:val="left"/>
      <w:pPr>
        <w:tabs>
          <w:tab w:val="num" w:pos="3119"/>
        </w:tabs>
        <w:ind w:left="3119" w:hanging="1276"/>
      </w:pPr>
      <w:rPr>
        <w:rFonts w:hint="default"/>
        <w:b w:val="0"/>
        <w:i w:val="0"/>
        <w:u w:val="none"/>
      </w:rPr>
    </w:lvl>
    <w:lvl w:ilvl="5">
      <w:start w:val="1"/>
      <w:numFmt w:val="none"/>
      <w:lvlText w:val="(Not Defined)"/>
      <w:lvlJc w:val="left"/>
      <w:pPr>
        <w:tabs>
          <w:tab w:val="num" w:pos="3240"/>
        </w:tabs>
        <w:ind w:left="2736" w:hanging="936"/>
      </w:pPr>
      <w:rPr>
        <w:rFonts w:hint="default"/>
      </w:rPr>
    </w:lvl>
    <w:lvl w:ilvl="6">
      <w:start w:val="1"/>
      <w:numFmt w:val="none"/>
      <w:lvlText w:val="(Not Defined)"/>
      <w:lvlJc w:val="left"/>
      <w:pPr>
        <w:tabs>
          <w:tab w:val="num" w:pos="3600"/>
        </w:tabs>
        <w:ind w:left="3240" w:hanging="1080"/>
      </w:pPr>
      <w:rPr>
        <w:rFonts w:hint="default"/>
      </w:rPr>
    </w:lvl>
    <w:lvl w:ilvl="7">
      <w:start w:val="1"/>
      <w:numFmt w:val="none"/>
      <w:lvlText w:val="(Not Defined)"/>
      <w:lvlJc w:val="left"/>
      <w:pPr>
        <w:tabs>
          <w:tab w:val="num" w:pos="3960"/>
        </w:tabs>
        <w:ind w:left="3744" w:hanging="1224"/>
      </w:pPr>
      <w:rPr>
        <w:rFonts w:hint="default"/>
      </w:rPr>
    </w:lvl>
    <w:lvl w:ilvl="8">
      <w:start w:val="1"/>
      <w:numFmt w:val="none"/>
      <w:lvlText w:val="(Not Defined)"/>
      <w:lvlJc w:val="left"/>
      <w:pPr>
        <w:tabs>
          <w:tab w:val="num" w:pos="4320"/>
        </w:tabs>
        <w:ind w:left="4320" w:hanging="1440"/>
      </w:pPr>
      <w:rPr>
        <w:rFonts w:hint="default"/>
      </w:rPr>
    </w:lvl>
  </w:abstractNum>
  <w:abstractNum w:abstractNumId="40" w15:restartNumberingAfterBreak="0">
    <w:nsid w:val="64043CB6"/>
    <w:multiLevelType w:val="hybridMultilevel"/>
    <w:tmpl w:val="8698E03C"/>
    <w:lvl w:ilvl="0" w:tplc="F6662864">
      <w:start w:val="1"/>
      <w:numFmt w:val="bullet"/>
      <w:lvlText w:val="•"/>
      <w:lvlJc w:val="left"/>
      <w:pPr>
        <w:tabs>
          <w:tab w:val="num" w:pos="720"/>
        </w:tabs>
        <w:ind w:left="720" w:hanging="360"/>
      </w:pPr>
      <w:rPr>
        <w:rFonts w:ascii="Arial" w:hAnsi="Arial" w:hint="default"/>
      </w:rPr>
    </w:lvl>
    <w:lvl w:ilvl="1" w:tplc="030AD7D8" w:tentative="1">
      <w:start w:val="1"/>
      <w:numFmt w:val="bullet"/>
      <w:lvlText w:val="•"/>
      <w:lvlJc w:val="left"/>
      <w:pPr>
        <w:tabs>
          <w:tab w:val="num" w:pos="1440"/>
        </w:tabs>
        <w:ind w:left="1440" w:hanging="360"/>
      </w:pPr>
      <w:rPr>
        <w:rFonts w:ascii="Arial" w:hAnsi="Arial" w:hint="default"/>
      </w:rPr>
    </w:lvl>
    <w:lvl w:ilvl="2" w:tplc="F966511C" w:tentative="1">
      <w:start w:val="1"/>
      <w:numFmt w:val="bullet"/>
      <w:lvlText w:val="•"/>
      <w:lvlJc w:val="left"/>
      <w:pPr>
        <w:tabs>
          <w:tab w:val="num" w:pos="2160"/>
        </w:tabs>
        <w:ind w:left="2160" w:hanging="360"/>
      </w:pPr>
      <w:rPr>
        <w:rFonts w:ascii="Arial" w:hAnsi="Arial" w:hint="default"/>
      </w:rPr>
    </w:lvl>
    <w:lvl w:ilvl="3" w:tplc="0804E3FE" w:tentative="1">
      <w:start w:val="1"/>
      <w:numFmt w:val="bullet"/>
      <w:lvlText w:val="•"/>
      <w:lvlJc w:val="left"/>
      <w:pPr>
        <w:tabs>
          <w:tab w:val="num" w:pos="2880"/>
        </w:tabs>
        <w:ind w:left="2880" w:hanging="360"/>
      </w:pPr>
      <w:rPr>
        <w:rFonts w:ascii="Arial" w:hAnsi="Arial" w:hint="default"/>
      </w:rPr>
    </w:lvl>
    <w:lvl w:ilvl="4" w:tplc="456E2056" w:tentative="1">
      <w:start w:val="1"/>
      <w:numFmt w:val="bullet"/>
      <w:lvlText w:val="•"/>
      <w:lvlJc w:val="left"/>
      <w:pPr>
        <w:tabs>
          <w:tab w:val="num" w:pos="3600"/>
        </w:tabs>
        <w:ind w:left="3600" w:hanging="360"/>
      </w:pPr>
      <w:rPr>
        <w:rFonts w:ascii="Arial" w:hAnsi="Arial" w:hint="default"/>
      </w:rPr>
    </w:lvl>
    <w:lvl w:ilvl="5" w:tplc="E406761E" w:tentative="1">
      <w:start w:val="1"/>
      <w:numFmt w:val="bullet"/>
      <w:lvlText w:val="•"/>
      <w:lvlJc w:val="left"/>
      <w:pPr>
        <w:tabs>
          <w:tab w:val="num" w:pos="4320"/>
        </w:tabs>
        <w:ind w:left="4320" w:hanging="360"/>
      </w:pPr>
      <w:rPr>
        <w:rFonts w:ascii="Arial" w:hAnsi="Arial" w:hint="default"/>
      </w:rPr>
    </w:lvl>
    <w:lvl w:ilvl="6" w:tplc="D554A7FE" w:tentative="1">
      <w:start w:val="1"/>
      <w:numFmt w:val="bullet"/>
      <w:lvlText w:val="•"/>
      <w:lvlJc w:val="left"/>
      <w:pPr>
        <w:tabs>
          <w:tab w:val="num" w:pos="5040"/>
        </w:tabs>
        <w:ind w:left="5040" w:hanging="360"/>
      </w:pPr>
      <w:rPr>
        <w:rFonts w:ascii="Arial" w:hAnsi="Arial" w:hint="default"/>
      </w:rPr>
    </w:lvl>
    <w:lvl w:ilvl="7" w:tplc="4A565AEC" w:tentative="1">
      <w:start w:val="1"/>
      <w:numFmt w:val="bullet"/>
      <w:lvlText w:val="•"/>
      <w:lvlJc w:val="left"/>
      <w:pPr>
        <w:tabs>
          <w:tab w:val="num" w:pos="5760"/>
        </w:tabs>
        <w:ind w:left="5760" w:hanging="360"/>
      </w:pPr>
      <w:rPr>
        <w:rFonts w:ascii="Arial" w:hAnsi="Arial" w:hint="default"/>
      </w:rPr>
    </w:lvl>
    <w:lvl w:ilvl="8" w:tplc="A9E0725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44F6434"/>
    <w:multiLevelType w:val="hybridMultilevel"/>
    <w:tmpl w:val="60A61556"/>
    <w:lvl w:ilvl="0" w:tplc="0C5EDFD2">
      <w:start w:val="1"/>
      <w:numFmt w:val="bullet"/>
      <w:pStyle w:val="Bulletcopywithparaspace"/>
      <w:lvlText w:val="►"/>
      <w:lvlJc w:val="left"/>
      <w:pPr>
        <w:tabs>
          <w:tab w:val="num" w:pos="1440"/>
        </w:tabs>
        <w:ind w:left="1440" w:hanging="360"/>
      </w:pPr>
      <w:rPr>
        <w:rFonts w:ascii="Arial" w:hAnsi="Arial" w:hint="default"/>
        <w:color w:val="000000"/>
        <w:sz w:val="14"/>
        <w:szCs w:val="1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4543ECC"/>
    <w:multiLevelType w:val="hybridMultilevel"/>
    <w:tmpl w:val="AE268C58"/>
    <w:lvl w:ilvl="0" w:tplc="8B246AAC">
      <w:start w:val="1"/>
      <w:numFmt w:val="bullet"/>
      <w:lvlText w:val="•"/>
      <w:lvlJc w:val="left"/>
      <w:pPr>
        <w:tabs>
          <w:tab w:val="num" w:pos="720"/>
        </w:tabs>
        <w:ind w:left="720" w:hanging="360"/>
      </w:pPr>
      <w:rPr>
        <w:rFonts w:ascii="Arial" w:hAnsi="Arial" w:hint="default"/>
      </w:rPr>
    </w:lvl>
    <w:lvl w:ilvl="1" w:tplc="C6EAAC7A" w:tentative="1">
      <w:start w:val="1"/>
      <w:numFmt w:val="bullet"/>
      <w:lvlText w:val="•"/>
      <w:lvlJc w:val="left"/>
      <w:pPr>
        <w:tabs>
          <w:tab w:val="num" w:pos="1440"/>
        </w:tabs>
        <w:ind w:left="1440" w:hanging="360"/>
      </w:pPr>
      <w:rPr>
        <w:rFonts w:ascii="Arial" w:hAnsi="Arial" w:hint="default"/>
      </w:rPr>
    </w:lvl>
    <w:lvl w:ilvl="2" w:tplc="36DE670C" w:tentative="1">
      <w:start w:val="1"/>
      <w:numFmt w:val="bullet"/>
      <w:lvlText w:val="•"/>
      <w:lvlJc w:val="left"/>
      <w:pPr>
        <w:tabs>
          <w:tab w:val="num" w:pos="2160"/>
        </w:tabs>
        <w:ind w:left="2160" w:hanging="360"/>
      </w:pPr>
      <w:rPr>
        <w:rFonts w:ascii="Arial" w:hAnsi="Arial" w:hint="default"/>
      </w:rPr>
    </w:lvl>
    <w:lvl w:ilvl="3" w:tplc="A336F624" w:tentative="1">
      <w:start w:val="1"/>
      <w:numFmt w:val="bullet"/>
      <w:lvlText w:val="•"/>
      <w:lvlJc w:val="left"/>
      <w:pPr>
        <w:tabs>
          <w:tab w:val="num" w:pos="2880"/>
        </w:tabs>
        <w:ind w:left="2880" w:hanging="360"/>
      </w:pPr>
      <w:rPr>
        <w:rFonts w:ascii="Arial" w:hAnsi="Arial" w:hint="default"/>
      </w:rPr>
    </w:lvl>
    <w:lvl w:ilvl="4" w:tplc="8638A3BC" w:tentative="1">
      <w:start w:val="1"/>
      <w:numFmt w:val="bullet"/>
      <w:lvlText w:val="•"/>
      <w:lvlJc w:val="left"/>
      <w:pPr>
        <w:tabs>
          <w:tab w:val="num" w:pos="3600"/>
        </w:tabs>
        <w:ind w:left="3600" w:hanging="360"/>
      </w:pPr>
      <w:rPr>
        <w:rFonts w:ascii="Arial" w:hAnsi="Arial" w:hint="default"/>
      </w:rPr>
    </w:lvl>
    <w:lvl w:ilvl="5" w:tplc="0F9ACC46" w:tentative="1">
      <w:start w:val="1"/>
      <w:numFmt w:val="bullet"/>
      <w:lvlText w:val="•"/>
      <w:lvlJc w:val="left"/>
      <w:pPr>
        <w:tabs>
          <w:tab w:val="num" w:pos="4320"/>
        </w:tabs>
        <w:ind w:left="4320" w:hanging="360"/>
      </w:pPr>
      <w:rPr>
        <w:rFonts w:ascii="Arial" w:hAnsi="Arial" w:hint="default"/>
      </w:rPr>
    </w:lvl>
    <w:lvl w:ilvl="6" w:tplc="22DA89D2" w:tentative="1">
      <w:start w:val="1"/>
      <w:numFmt w:val="bullet"/>
      <w:lvlText w:val="•"/>
      <w:lvlJc w:val="left"/>
      <w:pPr>
        <w:tabs>
          <w:tab w:val="num" w:pos="5040"/>
        </w:tabs>
        <w:ind w:left="5040" w:hanging="360"/>
      </w:pPr>
      <w:rPr>
        <w:rFonts w:ascii="Arial" w:hAnsi="Arial" w:hint="default"/>
      </w:rPr>
    </w:lvl>
    <w:lvl w:ilvl="7" w:tplc="BEAC4ABA" w:tentative="1">
      <w:start w:val="1"/>
      <w:numFmt w:val="bullet"/>
      <w:lvlText w:val="•"/>
      <w:lvlJc w:val="left"/>
      <w:pPr>
        <w:tabs>
          <w:tab w:val="num" w:pos="5760"/>
        </w:tabs>
        <w:ind w:left="5760" w:hanging="360"/>
      </w:pPr>
      <w:rPr>
        <w:rFonts w:ascii="Arial" w:hAnsi="Arial" w:hint="default"/>
      </w:rPr>
    </w:lvl>
    <w:lvl w:ilvl="8" w:tplc="3E90978E"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4E26B66"/>
    <w:multiLevelType w:val="hybridMultilevel"/>
    <w:tmpl w:val="FDDA5398"/>
    <w:lvl w:ilvl="0" w:tplc="B302D2CA">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B660852"/>
    <w:multiLevelType w:val="multilevel"/>
    <w:tmpl w:val="22F6ADC4"/>
    <w:lvl w:ilvl="0">
      <w:start w:val="1"/>
      <w:numFmt w:val="decimal"/>
      <w:lvlText w:val="%1."/>
      <w:lvlJc w:val="left"/>
      <w:pPr>
        <w:ind w:left="360" w:hanging="360"/>
      </w:pPr>
      <w:rPr>
        <w:rFonts w:hint="default"/>
        <w:color w:val="006063"/>
      </w:rPr>
    </w:lvl>
    <w:lvl w:ilvl="1">
      <w:start w:val="1"/>
      <w:numFmt w:val="decimal"/>
      <w:pStyle w:val="Style1"/>
      <w:lvlText w:val="%1.%2."/>
      <w:lvlJc w:val="left"/>
      <w:pPr>
        <w:ind w:left="650" w:hanging="432"/>
      </w:pPr>
    </w:lvl>
    <w:lvl w:ilvl="2">
      <w:start w:val="1"/>
      <w:numFmt w:val="decimal"/>
      <w:lvlText w:val="%1.%2.%3."/>
      <w:lvlJc w:val="left"/>
      <w:pPr>
        <w:ind w:left="1082" w:hanging="504"/>
      </w:pPr>
    </w:lvl>
    <w:lvl w:ilvl="3">
      <w:start w:val="1"/>
      <w:numFmt w:val="decimal"/>
      <w:lvlText w:val="%1.%2.%3.%4."/>
      <w:lvlJc w:val="left"/>
      <w:pPr>
        <w:ind w:left="1586" w:hanging="648"/>
      </w:pPr>
    </w:lvl>
    <w:lvl w:ilvl="4">
      <w:start w:val="1"/>
      <w:numFmt w:val="decimal"/>
      <w:lvlText w:val="%1.%2.%3.%4.%5."/>
      <w:lvlJc w:val="left"/>
      <w:pPr>
        <w:ind w:left="2090" w:hanging="792"/>
      </w:pPr>
    </w:lvl>
    <w:lvl w:ilvl="5">
      <w:start w:val="1"/>
      <w:numFmt w:val="decimal"/>
      <w:lvlText w:val="%1.%2.%3.%4.%5.%6."/>
      <w:lvlJc w:val="left"/>
      <w:pPr>
        <w:ind w:left="2594" w:hanging="936"/>
      </w:pPr>
    </w:lvl>
    <w:lvl w:ilvl="6">
      <w:start w:val="1"/>
      <w:numFmt w:val="decimal"/>
      <w:lvlText w:val="%1.%2.%3.%4.%5.%6.%7."/>
      <w:lvlJc w:val="left"/>
      <w:pPr>
        <w:ind w:left="3098" w:hanging="1080"/>
      </w:pPr>
    </w:lvl>
    <w:lvl w:ilvl="7">
      <w:start w:val="1"/>
      <w:numFmt w:val="decimal"/>
      <w:lvlText w:val="%1.%2.%3.%4.%5.%6.%7.%8."/>
      <w:lvlJc w:val="left"/>
      <w:pPr>
        <w:ind w:left="3602" w:hanging="1224"/>
      </w:pPr>
    </w:lvl>
    <w:lvl w:ilvl="8">
      <w:start w:val="1"/>
      <w:numFmt w:val="decimal"/>
      <w:lvlText w:val="%1.%2.%3.%4.%5.%6.%7.%8.%9."/>
      <w:lvlJc w:val="left"/>
      <w:pPr>
        <w:ind w:left="4178" w:hanging="1440"/>
      </w:pPr>
    </w:lvl>
  </w:abstractNum>
  <w:abstractNum w:abstractNumId="45" w15:restartNumberingAfterBreak="0">
    <w:nsid w:val="703166C3"/>
    <w:multiLevelType w:val="hybridMultilevel"/>
    <w:tmpl w:val="360A8EF2"/>
    <w:lvl w:ilvl="0" w:tplc="16AC0CD4">
      <w:start w:val="1"/>
      <w:numFmt w:val="bullet"/>
      <w:pStyle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21E4909"/>
    <w:multiLevelType w:val="hybridMultilevel"/>
    <w:tmpl w:val="B88A1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5602ECA"/>
    <w:multiLevelType w:val="hybridMultilevel"/>
    <w:tmpl w:val="CA1C2382"/>
    <w:lvl w:ilvl="0" w:tplc="FFFFFFFF">
      <w:start w:val="1"/>
      <w:numFmt w:val="bullet"/>
      <w:lvlText w:val=""/>
      <w:lvlJc w:val="left"/>
      <w:pPr>
        <w:ind w:left="720" w:hanging="360"/>
      </w:pPr>
      <w:rPr>
        <w:rFonts w:ascii="Symbol" w:hAnsi="Symbol" w:hint="default"/>
      </w:rPr>
    </w:lvl>
    <w:lvl w:ilvl="1" w:tplc="B302D2CA">
      <w:start w:val="1"/>
      <w:numFmt w:val="bullet"/>
      <w:lvlText w:val=""/>
      <w:lvlJc w:val="left"/>
      <w:pPr>
        <w:ind w:left="720" w:hanging="360"/>
      </w:pPr>
      <w:rPr>
        <w:rFonts w:ascii="Symbol" w:hAnsi="Symbol" w:hint="default"/>
      </w:rPr>
    </w:lvl>
    <w:lvl w:ilvl="2" w:tplc="FFFFFFFF">
      <w:start w:val="1"/>
      <w:numFmt w:val="bullet"/>
      <w:lvlText w:val=""/>
      <w:lvlJc w:val="left"/>
      <w:pPr>
        <w:ind w:left="1353"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5A165D8"/>
    <w:multiLevelType w:val="multilevel"/>
    <w:tmpl w:val="ACF01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BE6C4B"/>
    <w:multiLevelType w:val="hybridMultilevel"/>
    <w:tmpl w:val="87928F6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98F30D8"/>
    <w:multiLevelType w:val="multilevel"/>
    <w:tmpl w:val="812CFC42"/>
    <w:styleLink w:val="ParaNumbering2"/>
    <w:lvl w:ilvl="0">
      <w:start w:val="1"/>
      <w:numFmt w:val="decimal"/>
      <w:lvlRestart w:val="0"/>
      <w:lvlText w:val=""/>
      <w:lvlJc w:val="left"/>
      <w:pPr>
        <w:tabs>
          <w:tab w:val="num" w:pos="0"/>
        </w:tabs>
        <w:ind w:left="0" w:firstLine="0"/>
      </w:pPr>
      <w:rPr>
        <w:b/>
        <w:color w:val="7F7E82"/>
        <w:sz w:val="40"/>
      </w:rPr>
    </w:lvl>
    <w:lvl w:ilvl="1">
      <w:start w:val="1"/>
      <w:numFmt w:val="decimal"/>
      <w:pStyle w:val="EYHeading2"/>
      <w:lvlText w:val=""/>
      <w:lvlJc w:val="left"/>
      <w:pPr>
        <w:tabs>
          <w:tab w:val="num" w:pos="0"/>
        </w:tabs>
        <w:ind w:left="0" w:firstLine="0"/>
      </w:pPr>
      <w:rPr>
        <w:rFonts w:hint="default"/>
        <w:b/>
        <w:color w:val="000000"/>
        <w:sz w:val="28"/>
      </w:rPr>
    </w:lvl>
    <w:lvl w:ilvl="2">
      <w:start w:val="1"/>
      <w:numFmt w:val="decimal"/>
      <w:lvlRestart w:val="1"/>
      <w:pStyle w:val="EYHeading3"/>
      <w:lvlText w:val=""/>
      <w:lvlJc w:val="left"/>
      <w:pPr>
        <w:tabs>
          <w:tab w:val="num" w:pos="0"/>
        </w:tabs>
        <w:ind w:left="0" w:firstLine="0"/>
      </w:pPr>
      <w:rPr>
        <w:rFonts w:hint="default"/>
        <w:b/>
        <w:color w:val="000000"/>
        <w:sz w:val="24"/>
      </w:rPr>
    </w:lvl>
    <w:lvl w:ilvl="3">
      <w:start w:val="1"/>
      <w:numFmt w:val="decimal"/>
      <w:lvlRestart w:val="1"/>
      <w:pStyle w:val="EYHeading4"/>
      <w:lvlText w:val=""/>
      <w:lvlJc w:val="left"/>
      <w:pPr>
        <w:tabs>
          <w:tab w:val="num" w:pos="0"/>
        </w:tabs>
        <w:ind w:left="0" w:firstLine="0"/>
      </w:pPr>
      <w:rPr>
        <w:rFonts w:hint="default"/>
        <w:b/>
        <w:color w:val="000000"/>
        <w:sz w:val="20"/>
      </w:rPr>
    </w:lvl>
    <w:lvl w:ilvl="4">
      <w:start w:val="1"/>
      <w:numFmt w:val="decimal"/>
      <w:lvlRestart w:val="1"/>
      <w:pStyle w:val="EYBodytextwithparaspace"/>
      <w:lvlText w:val=""/>
      <w:lvlJc w:val="left"/>
      <w:pPr>
        <w:tabs>
          <w:tab w:val="num" w:pos="0"/>
        </w:tabs>
        <w:ind w:left="0" w:firstLine="0"/>
      </w:pPr>
      <w:rPr>
        <w:rFonts w:hint="default"/>
        <w:b w:val="0"/>
        <w:color w:val="000000"/>
        <w:sz w:val="20"/>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51" w15:restartNumberingAfterBreak="0">
    <w:nsid w:val="7D3F2BE3"/>
    <w:multiLevelType w:val="hybridMultilevel"/>
    <w:tmpl w:val="D9A89A24"/>
    <w:lvl w:ilvl="0" w:tplc="08C491DE">
      <w:start w:val="1"/>
      <w:numFmt w:val="bullet"/>
      <w:pStyle w:val="Tablebullet"/>
      <w:lvlText w:val=""/>
      <w:lvlJc w:val="left"/>
      <w:pPr>
        <w:ind w:left="720" w:hanging="360"/>
      </w:pPr>
      <w:rPr>
        <w:rFonts w:ascii="Symbol" w:hAnsi="Symbol" w:hint="default"/>
      </w:rPr>
    </w:lvl>
    <w:lvl w:ilvl="1" w:tplc="75469832" w:tentative="1">
      <w:start w:val="1"/>
      <w:numFmt w:val="bullet"/>
      <w:lvlText w:val="o"/>
      <w:lvlJc w:val="left"/>
      <w:pPr>
        <w:ind w:left="1440" w:hanging="360"/>
      </w:pPr>
      <w:rPr>
        <w:rFonts w:ascii="Courier New" w:hAnsi="Courier New" w:hint="default"/>
      </w:rPr>
    </w:lvl>
    <w:lvl w:ilvl="2" w:tplc="47E22E30" w:tentative="1">
      <w:start w:val="1"/>
      <w:numFmt w:val="bullet"/>
      <w:lvlText w:val=""/>
      <w:lvlJc w:val="left"/>
      <w:pPr>
        <w:ind w:left="2160" w:hanging="360"/>
      </w:pPr>
      <w:rPr>
        <w:rFonts w:ascii="Wingdings" w:hAnsi="Wingdings" w:hint="default"/>
      </w:rPr>
    </w:lvl>
    <w:lvl w:ilvl="3" w:tplc="544ECF8E" w:tentative="1">
      <w:start w:val="1"/>
      <w:numFmt w:val="bullet"/>
      <w:lvlText w:val=""/>
      <w:lvlJc w:val="left"/>
      <w:pPr>
        <w:ind w:left="2880" w:hanging="360"/>
      </w:pPr>
      <w:rPr>
        <w:rFonts w:ascii="Symbol" w:hAnsi="Symbol" w:hint="default"/>
      </w:rPr>
    </w:lvl>
    <w:lvl w:ilvl="4" w:tplc="22AEEF58" w:tentative="1">
      <w:start w:val="1"/>
      <w:numFmt w:val="bullet"/>
      <w:lvlText w:val="o"/>
      <w:lvlJc w:val="left"/>
      <w:pPr>
        <w:ind w:left="3600" w:hanging="360"/>
      </w:pPr>
      <w:rPr>
        <w:rFonts w:ascii="Courier New" w:hAnsi="Courier New" w:hint="default"/>
      </w:rPr>
    </w:lvl>
    <w:lvl w:ilvl="5" w:tplc="88128648" w:tentative="1">
      <w:start w:val="1"/>
      <w:numFmt w:val="bullet"/>
      <w:lvlText w:val=""/>
      <w:lvlJc w:val="left"/>
      <w:pPr>
        <w:ind w:left="4320" w:hanging="360"/>
      </w:pPr>
      <w:rPr>
        <w:rFonts w:ascii="Wingdings" w:hAnsi="Wingdings" w:hint="default"/>
      </w:rPr>
    </w:lvl>
    <w:lvl w:ilvl="6" w:tplc="FC3C1A06" w:tentative="1">
      <w:start w:val="1"/>
      <w:numFmt w:val="bullet"/>
      <w:lvlText w:val=""/>
      <w:lvlJc w:val="left"/>
      <w:pPr>
        <w:ind w:left="5040" w:hanging="360"/>
      </w:pPr>
      <w:rPr>
        <w:rFonts w:ascii="Symbol" w:hAnsi="Symbol" w:hint="default"/>
      </w:rPr>
    </w:lvl>
    <w:lvl w:ilvl="7" w:tplc="DEEA5DAA" w:tentative="1">
      <w:start w:val="1"/>
      <w:numFmt w:val="bullet"/>
      <w:lvlText w:val="o"/>
      <w:lvlJc w:val="left"/>
      <w:pPr>
        <w:ind w:left="5760" w:hanging="360"/>
      </w:pPr>
      <w:rPr>
        <w:rFonts w:ascii="Courier New" w:hAnsi="Courier New" w:hint="default"/>
      </w:rPr>
    </w:lvl>
    <w:lvl w:ilvl="8" w:tplc="DF208CB8" w:tentative="1">
      <w:start w:val="1"/>
      <w:numFmt w:val="bullet"/>
      <w:lvlText w:val=""/>
      <w:lvlJc w:val="left"/>
      <w:pPr>
        <w:ind w:left="6480" w:hanging="360"/>
      </w:pPr>
      <w:rPr>
        <w:rFonts w:ascii="Wingdings" w:hAnsi="Wingdings" w:hint="default"/>
      </w:rPr>
    </w:lvl>
  </w:abstractNum>
  <w:abstractNum w:abstractNumId="52" w15:restartNumberingAfterBreak="0">
    <w:nsid w:val="7E4E432C"/>
    <w:multiLevelType w:val="hybridMultilevel"/>
    <w:tmpl w:val="9D321A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05624979">
    <w:abstractNumId w:val="32"/>
  </w:num>
  <w:num w:numId="2" w16cid:durableId="1788893921">
    <w:abstractNumId w:val="44"/>
  </w:num>
  <w:num w:numId="3" w16cid:durableId="2055617991">
    <w:abstractNumId w:val="18"/>
  </w:num>
  <w:num w:numId="4" w16cid:durableId="1377509626">
    <w:abstractNumId w:val="26"/>
  </w:num>
  <w:num w:numId="5" w16cid:durableId="355667031">
    <w:abstractNumId w:val="12"/>
  </w:num>
  <w:num w:numId="6" w16cid:durableId="989753294">
    <w:abstractNumId w:val="51"/>
  </w:num>
  <w:num w:numId="7" w16cid:durableId="1379936392">
    <w:abstractNumId w:val="50"/>
    <w:lvlOverride w:ilvl="0">
      <w:lvl w:ilvl="0">
        <w:numFmt w:val="decimal"/>
        <w:lvlText w:val=""/>
        <w:lvlJc w:val="left"/>
      </w:lvl>
    </w:lvlOverride>
    <w:lvlOverride w:ilvl="1">
      <w:lvl w:ilvl="1">
        <w:start w:val="1"/>
        <w:numFmt w:val="decimal"/>
        <w:pStyle w:val="EYHeading2"/>
        <w:lvlText w:val=""/>
        <w:lvlJc w:val="left"/>
        <w:pPr>
          <w:tabs>
            <w:tab w:val="num" w:pos="0"/>
          </w:tabs>
          <w:ind w:left="0" w:firstLine="0"/>
        </w:pPr>
        <w:rPr>
          <w:rFonts w:hint="default"/>
          <w:b/>
          <w:color w:val="000000"/>
          <w:sz w:val="28"/>
        </w:rPr>
      </w:lvl>
    </w:lvlOverride>
    <w:lvlOverride w:ilvl="2">
      <w:lvl w:ilvl="2">
        <w:numFmt w:val="decimal"/>
        <w:pStyle w:val="EYHeading3"/>
        <w:lvlText w:val=""/>
        <w:lvlJc w:val="left"/>
      </w:lvl>
    </w:lvlOverride>
    <w:lvlOverride w:ilvl="3">
      <w:lvl w:ilvl="3">
        <w:numFmt w:val="decimal"/>
        <w:pStyle w:val="EYHeading4"/>
        <w:lvlText w:val=""/>
        <w:lvlJc w:val="left"/>
      </w:lvl>
    </w:lvlOverride>
    <w:lvlOverride w:ilvl="4">
      <w:lvl w:ilvl="4">
        <w:start w:val="1"/>
        <w:numFmt w:val="decimal"/>
        <w:lvlRestart w:val="1"/>
        <w:pStyle w:val="EYBodytextwithparaspace"/>
        <w:lvlText w:val=""/>
        <w:lvlJc w:val="left"/>
        <w:pPr>
          <w:tabs>
            <w:tab w:val="num" w:pos="0"/>
          </w:tabs>
          <w:ind w:left="0" w:firstLine="0"/>
        </w:pPr>
        <w:rPr>
          <w:rFonts w:hint="default"/>
          <w:b w:val="0"/>
          <w:color w:val="000000"/>
          <w:sz w:val="20"/>
          <w:lang w:val="en-GB"/>
        </w:rPr>
      </w:lvl>
    </w:lvlOverride>
  </w:num>
  <w:num w:numId="8" w16cid:durableId="1308507677">
    <w:abstractNumId w:val="50"/>
  </w:num>
  <w:num w:numId="9" w16cid:durableId="1642224596">
    <w:abstractNumId w:val="17"/>
  </w:num>
  <w:num w:numId="10" w16cid:durableId="442581843">
    <w:abstractNumId w:val="24"/>
  </w:num>
  <w:num w:numId="11" w16cid:durableId="787553994">
    <w:abstractNumId w:val="5"/>
  </w:num>
  <w:num w:numId="12" w16cid:durableId="1560242742">
    <w:abstractNumId w:val="45"/>
  </w:num>
  <w:num w:numId="13" w16cid:durableId="2109960637">
    <w:abstractNumId w:val="19"/>
  </w:num>
  <w:num w:numId="14" w16cid:durableId="749469972">
    <w:abstractNumId w:val="41"/>
  </w:num>
  <w:num w:numId="15" w16cid:durableId="2086031847">
    <w:abstractNumId w:val="9"/>
  </w:num>
  <w:num w:numId="16" w16cid:durableId="110708489">
    <w:abstractNumId w:val="49"/>
  </w:num>
  <w:num w:numId="17" w16cid:durableId="2081512504">
    <w:abstractNumId w:val="39"/>
  </w:num>
  <w:num w:numId="18" w16cid:durableId="1896041357">
    <w:abstractNumId w:val="31"/>
  </w:num>
  <w:num w:numId="19" w16cid:durableId="90976903">
    <w:abstractNumId w:val="11"/>
  </w:num>
  <w:num w:numId="20" w16cid:durableId="408770584">
    <w:abstractNumId w:val="3"/>
  </w:num>
  <w:num w:numId="21" w16cid:durableId="1223296799">
    <w:abstractNumId w:val="13"/>
  </w:num>
  <w:num w:numId="22" w16cid:durableId="1642804380">
    <w:abstractNumId w:val="52"/>
  </w:num>
  <w:num w:numId="23" w16cid:durableId="1438913502">
    <w:abstractNumId w:val="25"/>
  </w:num>
  <w:num w:numId="24" w16cid:durableId="77866794">
    <w:abstractNumId w:val="27"/>
  </w:num>
  <w:num w:numId="25" w16cid:durableId="647129699">
    <w:abstractNumId w:val="30"/>
  </w:num>
  <w:num w:numId="26" w16cid:durableId="2081293683">
    <w:abstractNumId w:val="23"/>
  </w:num>
  <w:num w:numId="27" w16cid:durableId="2060855079">
    <w:abstractNumId w:val="28"/>
  </w:num>
  <w:num w:numId="28" w16cid:durableId="1450464638">
    <w:abstractNumId w:val="48"/>
  </w:num>
  <w:num w:numId="29" w16cid:durableId="2055956305">
    <w:abstractNumId w:val="5"/>
  </w:num>
  <w:num w:numId="30" w16cid:durableId="603804292">
    <w:abstractNumId w:val="5"/>
  </w:num>
  <w:num w:numId="31" w16cid:durableId="1830362015">
    <w:abstractNumId w:val="14"/>
  </w:num>
  <w:num w:numId="32" w16cid:durableId="797334479">
    <w:abstractNumId w:val="5"/>
  </w:num>
  <w:num w:numId="33" w16cid:durableId="1161577750">
    <w:abstractNumId w:val="5"/>
  </w:num>
  <w:num w:numId="34" w16cid:durableId="647396071">
    <w:abstractNumId w:val="34"/>
  </w:num>
  <w:num w:numId="35" w16cid:durableId="184491108">
    <w:abstractNumId w:val="37"/>
  </w:num>
  <w:num w:numId="36" w16cid:durableId="388725175">
    <w:abstractNumId w:val="16"/>
  </w:num>
  <w:num w:numId="37" w16cid:durableId="1949310680">
    <w:abstractNumId w:val="8"/>
  </w:num>
  <w:num w:numId="38" w16cid:durableId="1803576813">
    <w:abstractNumId w:val="33"/>
  </w:num>
  <w:num w:numId="39" w16cid:durableId="1107000827">
    <w:abstractNumId w:val="36"/>
  </w:num>
  <w:num w:numId="40" w16cid:durableId="215511139">
    <w:abstractNumId w:val="43"/>
  </w:num>
  <w:num w:numId="41" w16cid:durableId="1203664885">
    <w:abstractNumId w:val="47"/>
  </w:num>
  <w:num w:numId="42" w16cid:durableId="1198275307">
    <w:abstractNumId w:val="42"/>
  </w:num>
  <w:num w:numId="43" w16cid:durableId="1855528926">
    <w:abstractNumId w:val="40"/>
  </w:num>
  <w:num w:numId="44" w16cid:durableId="1655450043">
    <w:abstractNumId w:val="10"/>
  </w:num>
  <w:num w:numId="45" w16cid:durableId="1067344911">
    <w:abstractNumId w:val="35"/>
  </w:num>
  <w:num w:numId="46" w16cid:durableId="1222208060">
    <w:abstractNumId w:val="38"/>
  </w:num>
  <w:num w:numId="47" w16cid:durableId="2059159179">
    <w:abstractNumId w:val="15"/>
  </w:num>
  <w:num w:numId="48" w16cid:durableId="162935809">
    <w:abstractNumId w:val="5"/>
  </w:num>
  <w:num w:numId="49" w16cid:durableId="1140728077">
    <w:abstractNumId w:val="5"/>
  </w:num>
  <w:num w:numId="50" w16cid:durableId="1976058918">
    <w:abstractNumId w:val="5"/>
  </w:num>
  <w:num w:numId="51" w16cid:durableId="231670592">
    <w:abstractNumId w:val="5"/>
  </w:num>
  <w:num w:numId="52" w16cid:durableId="831333425">
    <w:abstractNumId w:val="5"/>
  </w:num>
  <w:num w:numId="53" w16cid:durableId="7143561">
    <w:abstractNumId w:val="22"/>
  </w:num>
  <w:num w:numId="54" w16cid:durableId="395931384">
    <w:abstractNumId w:val="46"/>
  </w:num>
  <w:num w:numId="55" w16cid:durableId="1345941028">
    <w:abstractNumId w:val="20"/>
  </w:num>
  <w:num w:numId="56" w16cid:durableId="1437673842">
    <w:abstractNumId w:val="6"/>
  </w:num>
  <w:num w:numId="57" w16cid:durableId="773747924">
    <w:abstractNumId w:val="7"/>
  </w:num>
  <w:num w:numId="58" w16cid:durableId="1164935032">
    <w:abstractNumId w:val="29"/>
  </w:num>
  <w:num w:numId="59" w16cid:durableId="1134954819">
    <w:abstractNumId w:val="5"/>
  </w:num>
  <w:num w:numId="60" w16cid:durableId="317466046">
    <w:abstractNumId w:val="45"/>
  </w:num>
  <w:num w:numId="61" w16cid:durableId="16980396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099831715">
    <w:abstractNumId w:val="21"/>
  </w:num>
  <w:num w:numId="63" w16cid:durableId="1756703733">
    <w:abstractNumId w:val="5"/>
  </w:num>
  <w:num w:numId="64" w16cid:durableId="207689410">
    <w:abstractNumId w:val="5"/>
  </w:num>
  <w:num w:numId="65" w16cid:durableId="1082725656">
    <w:abstractNumId w:val="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94D"/>
    <w:rsid w:val="00000DDC"/>
    <w:rsid w:val="00003212"/>
    <w:rsid w:val="000038FB"/>
    <w:rsid w:val="00004BB0"/>
    <w:rsid w:val="000052F1"/>
    <w:rsid w:val="00005821"/>
    <w:rsid w:val="000059FE"/>
    <w:rsid w:val="00006BEA"/>
    <w:rsid w:val="0001108D"/>
    <w:rsid w:val="00011B4F"/>
    <w:rsid w:val="00012B62"/>
    <w:rsid w:val="00013427"/>
    <w:rsid w:val="000135A6"/>
    <w:rsid w:val="000158B6"/>
    <w:rsid w:val="00016D26"/>
    <w:rsid w:val="00016F11"/>
    <w:rsid w:val="000200AC"/>
    <w:rsid w:val="000208D3"/>
    <w:rsid w:val="0002136D"/>
    <w:rsid w:val="000237ED"/>
    <w:rsid w:val="00025799"/>
    <w:rsid w:val="00025FD7"/>
    <w:rsid w:val="00026EA4"/>
    <w:rsid w:val="00027201"/>
    <w:rsid w:val="000310CC"/>
    <w:rsid w:val="00032177"/>
    <w:rsid w:val="0003234B"/>
    <w:rsid w:val="00033CD0"/>
    <w:rsid w:val="00034460"/>
    <w:rsid w:val="00034706"/>
    <w:rsid w:val="000352AB"/>
    <w:rsid w:val="00035A98"/>
    <w:rsid w:val="00035E47"/>
    <w:rsid w:val="0003614C"/>
    <w:rsid w:val="00036C8F"/>
    <w:rsid w:val="000379CB"/>
    <w:rsid w:val="000406C8"/>
    <w:rsid w:val="000415C5"/>
    <w:rsid w:val="00041667"/>
    <w:rsid w:val="00042E0B"/>
    <w:rsid w:val="0004430F"/>
    <w:rsid w:val="0004611C"/>
    <w:rsid w:val="0004695C"/>
    <w:rsid w:val="00047B22"/>
    <w:rsid w:val="00047CE2"/>
    <w:rsid w:val="00051D45"/>
    <w:rsid w:val="00056507"/>
    <w:rsid w:val="000565E9"/>
    <w:rsid w:val="00056D4D"/>
    <w:rsid w:val="00060DE1"/>
    <w:rsid w:val="00061FDA"/>
    <w:rsid w:val="00062325"/>
    <w:rsid w:val="000632BB"/>
    <w:rsid w:val="00065539"/>
    <w:rsid w:val="00067152"/>
    <w:rsid w:val="00070F6D"/>
    <w:rsid w:val="00071972"/>
    <w:rsid w:val="00076F1C"/>
    <w:rsid w:val="00077178"/>
    <w:rsid w:val="00077D39"/>
    <w:rsid w:val="00080A8B"/>
    <w:rsid w:val="00080CAB"/>
    <w:rsid w:val="000812B2"/>
    <w:rsid w:val="00081731"/>
    <w:rsid w:val="0008218A"/>
    <w:rsid w:val="00082DF8"/>
    <w:rsid w:val="00083C07"/>
    <w:rsid w:val="00084363"/>
    <w:rsid w:val="000844A3"/>
    <w:rsid w:val="0008528D"/>
    <w:rsid w:val="000879D5"/>
    <w:rsid w:val="00087AF0"/>
    <w:rsid w:val="00087B1C"/>
    <w:rsid w:val="000910A1"/>
    <w:rsid w:val="0009145A"/>
    <w:rsid w:val="000926AA"/>
    <w:rsid w:val="000927FA"/>
    <w:rsid w:val="00093E89"/>
    <w:rsid w:val="000951C6"/>
    <w:rsid w:val="00095EA2"/>
    <w:rsid w:val="00096B5B"/>
    <w:rsid w:val="00097173"/>
    <w:rsid w:val="0009784D"/>
    <w:rsid w:val="00097A52"/>
    <w:rsid w:val="00097A99"/>
    <w:rsid w:val="000A0E8D"/>
    <w:rsid w:val="000A4956"/>
    <w:rsid w:val="000A4E9B"/>
    <w:rsid w:val="000A6012"/>
    <w:rsid w:val="000A67AF"/>
    <w:rsid w:val="000A69EA"/>
    <w:rsid w:val="000B716C"/>
    <w:rsid w:val="000B7E5E"/>
    <w:rsid w:val="000C0254"/>
    <w:rsid w:val="000C1E3E"/>
    <w:rsid w:val="000C26A4"/>
    <w:rsid w:val="000C4393"/>
    <w:rsid w:val="000C481B"/>
    <w:rsid w:val="000C554D"/>
    <w:rsid w:val="000C60B5"/>
    <w:rsid w:val="000C6C71"/>
    <w:rsid w:val="000C770F"/>
    <w:rsid w:val="000D0688"/>
    <w:rsid w:val="000D1108"/>
    <w:rsid w:val="000D1A3E"/>
    <w:rsid w:val="000D2B4B"/>
    <w:rsid w:val="000D4B85"/>
    <w:rsid w:val="000D7244"/>
    <w:rsid w:val="000D7D23"/>
    <w:rsid w:val="000D7E63"/>
    <w:rsid w:val="000E039B"/>
    <w:rsid w:val="000E22AD"/>
    <w:rsid w:val="000E408C"/>
    <w:rsid w:val="000E5445"/>
    <w:rsid w:val="000E5CB5"/>
    <w:rsid w:val="000E5E68"/>
    <w:rsid w:val="000E65ED"/>
    <w:rsid w:val="000E7211"/>
    <w:rsid w:val="000F0782"/>
    <w:rsid w:val="000F0B0B"/>
    <w:rsid w:val="000F1454"/>
    <w:rsid w:val="000F2CC5"/>
    <w:rsid w:val="000F31E7"/>
    <w:rsid w:val="000F33C9"/>
    <w:rsid w:val="000F4E40"/>
    <w:rsid w:val="000F6918"/>
    <w:rsid w:val="000F781A"/>
    <w:rsid w:val="0010007C"/>
    <w:rsid w:val="0010170C"/>
    <w:rsid w:val="00102952"/>
    <w:rsid w:val="00103422"/>
    <w:rsid w:val="00103774"/>
    <w:rsid w:val="00103D08"/>
    <w:rsid w:val="001067F4"/>
    <w:rsid w:val="00107942"/>
    <w:rsid w:val="001105FA"/>
    <w:rsid w:val="00111CA8"/>
    <w:rsid w:val="0011207B"/>
    <w:rsid w:val="00112427"/>
    <w:rsid w:val="00114172"/>
    <w:rsid w:val="00115BDD"/>
    <w:rsid w:val="00115E04"/>
    <w:rsid w:val="00116B41"/>
    <w:rsid w:val="00117484"/>
    <w:rsid w:val="0012014D"/>
    <w:rsid w:val="00121A2C"/>
    <w:rsid w:val="001239BB"/>
    <w:rsid w:val="00123B86"/>
    <w:rsid w:val="00125861"/>
    <w:rsid w:val="00126A72"/>
    <w:rsid w:val="001334CA"/>
    <w:rsid w:val="00133C90"/>
    <w:rsid w:val="00134675"/>
    <w:rsid w:val="001352F1"/>
    <w:rsid w:val="00135471"/>
    <w:rsid w:val="00136092"/>
    <w:rsid w:val="0013781B"/>
    <w:rsid w:val="001401B1"/>
    <w:rsid w:val="0014066A"/>
    <w:rsid w:val="00140C14"/>
    <w:rsid w:val="00140C90"/>
    <w:rsid w:val="00141E79"/>
    <w:rsid w:val="001425FB"/>
    <w:rsid w:val="00143874"/>
    <w:rsid w:val="00143AF3"/>
    <w:rsid w:val="0014595C"/>
    <w:rsid w:val="00145F5D"/>
    <w:rsid w:val="00146FE8"/>
    <w:rsid w:val="00150335"/>
    <w:rsid w:val="001509F3"/>
    <w:rsid w:val="00151A2D"/>
    <w:rsid w:val="001526B8"/>
    <w:rsid w:val="0015277D"/>
    <w:rsid w:val="00153387"/>
    <w:rsid w:val="001533C0"/>
    <w:rsid w:val="00153C48"/>
    <w:rsid w:val="001540DC"/>
    <w:rsid w:val="00154660"/>
    <w:rsid w:val="0015561D"/>
    <w:rsid w:val="00155FD7"/>
    <w:rsid w:val="00156401"/>
    <w:rsid w:val="0015765D"/>
    <w:rsid w:val="00160094"/>
    <w:rsid w:val="00161BDC"/>
    <w:rsid w:val="00162547"/>
    <w:rsid w:val="0016326F"/>
    <w:rsid w:val="00163632"/>
    <w:rsid w:val="00163B2D"/>
    <w:rsid w:val="00163FF6"/>
    <w:rsid w:val="00164DCA"/>
    <w:rsid w:val="00166B31"/>
    <w:rsid w:val="00166C49"/>
    <w:rsid w:val="001700E9"/>
    <w:rsid w:val="001711DA"/>
    <w:rsid w:val="001729AB"/>
    <w:rsid w:val="0017689E"/>
    <w:rsid w:val="00177867"/>
    <w:rsid w:val="00177E1E"/>
    <w:rsid w:val="0018045B"/>
    <w:rsid w:val="00180F22"/>
    <w:rsid w:val="0018160D"/>
    <w:rsid w:val="0018177E"/>
    <w:rsid w:val="00181E76"/>
    <w:rsid w:val="00182048"/>
    <w:rsid w:val="001823F4"/>
    <w:rsid w:val="00185C9D"/>
    <w:rsid w:val="00186021"/>
    <w:rsid w:val="00186F7D"/>
    <w:rsid w:val="00187DCE"/>
    <w:rsid w:val="00187F3A"/>
    <w:rsid w:val="001900E5"/>
    <w:rsid w:val="00191803"/>
    <w:rsid w:val="00191B96"/>
    <w:rsid w:val="00191F04"/>
    <w:rsid w:val="00192C2A"/>
    <w:rsid w:val="001930A4"/>
    <w:rsid w:val="00194478"/>
    <w:rsid w:val="00195727"/>
    <w:rsid w:val="00196F22"/>
    <w:rsid w:val="001A03F9"/>
    <w:rsid w:val="001A0EFA"/>
    <w:rsid w:val="001A1282"/>
    <w:rsid w:val="001A1506"/>
    <w:rsid w:val="001A1BD1"/>
    <w:rsid w:val="001A2A1B"/>
    <w:rsid w:val="001A2DA8"/>
    <w:rsid w:val="001A475A"/>
    <w:rsid w:val="001A5234"/>
    <w:rsid w:val="001A5FB8"/>
    <w:rsid w:val="001A6094"/>
    <w:rsid w:val="001A6885"/>
    <w:rsid w:val="001A75FE"/>
    <w:rsid w:val="001B231A"/>
    <w:rsid w:val="001B402F"/>
    <w:rsid w:val="001B4B97"/>
    <w:rsid w:val="001B5ADD"/>
    <w:rsid w:val="001B5CC9"/>
    <w:rsid w:val="001B7133"/>
    <w:rsid w:val="001C006E"/>
    <w:rsid w:val="001C1FED"/>
    <w:rsid w:val="001C2494"/>
    <w:rsid w:val="001C56D3"/>
    <w:rsid w:val="001C7106"/>
    <w:rsid w:val="001C757F"/>
    <w:rsid w:val="001D1361"/>
    <w:rsid w:val="001D1BF6"/>
    <w:rsid w:val="001D472F"/>
    <w:rsid w:val="001D4B6B"/>
    <w:rsid w:val="001D4B81"/>
    <w:rsid w:val="001D7D63"/>
    <w:rsid w:val="001E03BC"/>
    <w:rsid w:val="001E0461"/>
    <w:rsid w:val="001E0BF1"/>
    <w:rsid w:val="001E138C"/>
    <w:rsid w:val="001E495C"/>
    <w:rsid w:val="001E4B53"/>
    <w:rsid w:val="001E5A88"/>
    <w:rsid w:val="001E6599"/>
    <w:rsid w:val="001E6600"/>
    <w:rsid w:val="001E7841"/>
    <w:rsid w:val="001F00E4"/>
    <w:rsid w:val="001F04E7"/>
    <w:rsid w:val="001F0DBA"/>
    <w:rsid w:val="001F0EF9"/>
    <w:rsid w:val="001F1EE9"/>
    <w:rsid w:val="001F216E"/>
    <w:rsid w:val="001F2EAA"/>
    <w:rsid w:val="001F36DC"/>
    <w:rsid w:val="001F3F47"/>
    <w:rsid w:val="001F443F"/>
    <w:rsid w:val="001F4A85"/>
    <w:rsid w:val="001F4F92"/>
    <w:rsid w:val="001F658F"/>
    <w:rsid w:val="001F6A69"/>
    <w:rsid w:val="001F734F"/>
    <w:rsid w:val="001F73AF"/>
    <w:rsid w:val="001F760C"/>
    <w:rsid w:val="001F7723"/>
    <w:rsid w:val="00200250"/>
    <w:rsid w:val="00201160"/>
    <w:rsid w:val="00201F00"/>
    <w:rsid w:val="0020257A"/>
    <w:rsid w:val="00203A3B"/>
    <w:rsid w:val="00203FC3"/>
    <w:rsid w:val="002047E8"/>
    <w:rsid w:val="002049A1"/>
    <w:rsid w:val="002050CF"/>
    <w:rsid w:val="00205873"/>
    <w:rsid w:val="00207452"/>
    <w:rsid w:val="002076DB"/>
    <w:rsid w:val="002077ED"/>
    <w:rsid w:val="0021100D"/>
    <w:rsid w:val="002112AA"/>
    <w:rsid w:val="002122B8"/>
    <w:rsid w:val="00214516"/>
    <w:rsid w:val="00216345"/>
    <w:rsid w:val="00220B44"/>
    <w:rsid w:val="0022204F"/>
    <w:rsid w:val="002245DB"/>
    <w:rsid w:val="0022466C"/>
    <w:rsid w:val="002255C6"/>
    <w:rsid w:val="00225E26"/>
    <w:rsid w:val="00227846"/>
    <w:rsid w:val="002323BF"/>
    <w:rsid w:val="00232877"/>
    <w:rsid w:val="00232BF5"/>
    <w:rsid w:val="00232FEA"/>
    <w:rsid w:val="00233B4B"/>
    <w:rsid w:val="00234805"/>
    <w:rsid w:val="002350A1"/>
    <w:rsid w:val="00235708"/>
    <w:rsid w:val="00236344"/>
    <w:rsid w:val="002415C5"/>
    <w:rsid w:val="00241C43"/>
    <w:rsid w:val="00241EBC"/>
    <w:rsid w:val="00242728"/>
    <w:rsid w:val="00243435"/>
    <w:rsid w:val="00243E5F"/>
    <w:rsid w:val="002441D3"/>
    <w:rsid w:val="00244A20"/>
    <w:rsid w:val="00247212"/>
    <w:rsid w:val="00250DBB"/>
    <w:rsid w:val="002521D2"/>
    <w:rsid w:val="002522B8"/>
    <w:rsid w:val="00252EE1"/>
    <w:rsid w:val="00253CC2"/>
    <w:rsid w:val="00254527"/>
    <w:rsid w:val="0025561D"/>
    <w:rsid w:val="002562DC"/>
    <w:rsid w:val="00257D04"/>
    <w:rsid w:val="00261968"/>
    <w:rsid w:val="002641F5"/>
    <w:rsid w:val="00264730"/>
    <w:rsid w:val="00264AAB"/>
    <w:rsid w:val="00265BD6"/>
    <w:rsid w:val="002677EC"/>
    <w:rsid w:val="00270F50"/>
    <w:rsid w:val="00271EB2"/>
    <w:rsid w:val="0027358F"/>
    <w:rsid w:val="00274B91"/>
    <w:rsid w:val="0027615A"/>
    <w:rsid w:val="00276535"/>
    <w:rsid w:val="00277F62"/>
    <w:rsid w:val="00280754"/>
    <w:rsid w:val="0028159B"/>
    <w:rsid w:val="00281992"/>
    <w:rsid w:val="00282EAD"/>
    <w:rsid w:val="002836B6"/>
    <w:rsid w:val="00283BE5"/>
    <w:rsid w:val="00283FAC"/>
    <w:rsid w:val="00284522"/>
    <w:rsid w:val="0028624E"/>
    <w:rsid w:val="00286996"/>
    <w:rsid w:val="002912BA"/>
    <w:rsid w:val="00291AE2"/>
    <w:rsid w:val="00291EC6"/>
    <w:rsid w:val="00292418"/>
    <w:rsid w:val="00292492"/>
    <w:rsid w:val="00292A73"/>
    <w:rsid w:val="00292BD8"/>
    <w:rsid w:val="00292F6F"/>
    <w:rsid w:val="00293524"/>
    <w:rsid w:val="002935D0"/>
    <w:rsid w:val="002948EB"/>
    <w:rsid w:val="00294958"/>
    <w:rsid w:val="002958A1"/>
    <w:rsid w:val="002965A1"/>
    <w:rsid w:val="00297773"/>
    <w:rsid w:val="00297C90"/>
    <w:rsid w:val="00297E27"/>
    <w:rsid w:val="002A01C1"/>
    <w:rsid w:val="002A06E4"/>
    <w:rsid w:val="002A1491"/>
    <w:rsid w:val="002A216D"/>
    <w:rsid w:val="002A2181"/>
    <w:rsid w:val="002A2A66"/>
    <w:rsid w:val="002A4799"/>
    <w:rsid w:val="002A4C00"/>
    <w:rsid w:val="002A5B0B"/>
    <w:rsid w:val="002A61FD"/>
    <w:rsid w:val="002A75D9"/>
    <w:rsid w:val="002B04B1"/>
    <w:rsid w:val="002B04CF"/>
    <w:rsid w:val="002B09FF"/>
    <w:rsid w:val="002B1221"/>
    <w:rsid w:val="002B2B66"/>
    <w:rsid w:val="002B2BFA"/>
    <w:rsid w:val="002B4655"/>
    <w:rsid w:val="002B542C"/>
    <w:rsid w:val="002B6A53"/>
    <w:rsid w:val="002B7A71"/>
    <w:rsid w:val="002B7FF9"/>
    <w:rsid w:val="002C0A28"/>
    <w:rsid w:val="002C0C08"/>
    <w:rsid w:val="002C104F"/>
    <w:rsid w:val="002C2A01"/>
    <w:rsid w:val="002C3843"/>
    <w:rsid w:val="002C387E"/>
    <w:rsid w:val="002C3C8C"/>
    <w:rsid w:val="002C3FA2"/>
    <w:rsid w:val="002C4CFA"/>
    <w:rsid w:val="002C6754"/>
    <w:rsid w:val="002C68DC"/>
    <w:rsid w:val="002C6F11"/>
    <w:rsid w:val="002C7283"/>
    <w:rsid w:val="002C7564"/>
    <w:rsid w:val="002D0252"/>
    <w:rsid w:val="002D0E2E"/>
    <w:rsid w:val="002D13F5"/>
    <w:rsid w:val="002D17A1"/>
    <w:rsid w:val="002D21BF"/>
    <w:rsid w:val="002D75F3"/>
    <w:rsid w:val="002D7DCD"/>
    <w:rsid w:val="002E125A"/>
    <w:rsid w:val="002E42A7"/>
    <w:rsid w:val="002E4422"/>
    <w:rsid w:val="002E47F5"/>
    <w:rsid w:val="002E60A8"/>
    <w:rsid w:val="002E61E8"/>
    <w:rsid w:val="002E6BFB"/>
    <w:rsid w:val="002E6F02"/>
    <w:rsid w:val="002E7D4F"/>
    <w:rsid w:val="002E7EFA"/>
    <w:rsid w:val="002E7F2C"/>
    <w:rsid w:val="002F1255"/>
    <w:rsid w:val="002F1EDB"/>
    <w:rsid w:val="002F1F15"/>
    <w:rsid w:val="002F3C0D"/>
    <w:rsid w:val="002F40BE"/>
    <w:rsid w:val="002F4732"/>
    <w:rsid w:val="002F6CF3"/>
    <w:rsid w:val="002F7A42"/>
    <w:rsid w:val="003027BC"/>
    <w:rsid w:val="00302F44"/>
    <w:rsid w:val="003031D9"/>
    <w:rsid w:val="00303678"/>
    <w:rsid w:val="00304FA3"/>
    <w:rsid w:val="003054A8"/>
    <w:rsid w:val="003059E1"/>
    <w:rsid w:val="00305B07"/>
    <w:rsid w:val="00310C3D"/>
    <w:rsid w:val="00311787"/>
    <w:rsid w:val="0031180C"/>
    <w:rsid w:val="003122B2"/>
    <w:rsid w:val="003125A4"/>
    <w:rsid w:val="00312766"/>
    <w:rsid w:val="00313BC1"/>
    <w:rsid w:val="00313BC2"/>
    <w:rsid w:val="003144EB"/>
    <w:rsid w:val="00315413"/>
    <w:rsid w:val="00316095"/>
    <w:rsid w:val="00316EAC"/>
    <w:rsid w:val="0031728D"/>
    <w:rsid w:val="00317509"/>
    <w:rsid w:val="00317EDD"/>
    <w:rsid w:val="0032022D"/>
    <w:rsid w:val="00321C65"/>
    <w:rsid w:val="00321FC4"/>
    <w:rsid w:val="00322596"/>
    <w:rsid w:val="003225EC"/>
    <w:rsid w:val="00322AFF"/>
    <w:rsid w:val="003247A0"/>
    <w:rsid w:val="003263C3"/>
    <w:rsid w:val="00331EE1"/>
    <w:rsid w:val="00333DCF"/>
    <w:rsid w:val="00334214"/>
    <w:rsid w:val="00337CEF"/>
    <w:rsid w:val="00340B9D"/>
    <w:rsid w:val="00342A52"/>
    <w:rsid w:val="0034394D"/>
    <w:rsid w:val="003439EA"/>
    <w:rsid w:val="0034486B"/>
    <w:rsid w:val="00344B46"/>
    <w:rsid w:val="00344BB4"/>
    <w:rsid w:val="0034517D"/>
    <w:rsid w:val="003452B4"/>
    <w:rsid w:val="0034598F"/>
    <w:rsid w:val="00345C87"/>
    <w:rsid w:val="003466CE"/>
    <w:rsid w:val="00346C6B"/>
    <w:rsid w:val="00347855"/>
    <w:rsid w:val="00347B03"/>
    <w:rsid w:val="00352374"/>
    <w:rsid w:val="00352D34"/>
    <w:rsid w:val="0035376F"/>
    <w:rsid w:val="00354B83"/>
    <w:rsid w:val="00354D42"/>
    <w:rsid w:val="0035570A"/>
    <w:rsid w:val="00356A1F"/>
    <w:rsid w:val="00356CF8"/>
    <w:rsid w:val="003606BA"/>
    <w:rsid w:val="0036088A"/>
    <w:rsid w:val="0036309A"/>
    <w:rsid w:val="003647B0"/>
    <w:rsid w:val="0036484C"/>
    <w:rsid w:val="00364D85"/>
    <w:rsid w:val="00366BC2"/>
    <w:rsid w:val="00367526"/>
    <w:rsid w:val="00367918"/>
    <w:rsid w:val="00367EEC"/>
    <w:rsid w:val="003700B3"/>
    <w:rsid w:val="00370465"/>
    <w:rsid w:val="00370D44"/>
    <w:rsid w:val="003716E5"/>
    <w:rsid w:val="00371777"/>
    <w:rsid w:val="00374169"/>
    <w:rsid w:val="00377066"/>
    <w:rsid w:val="00377F2E"/>
    <w:rsid w:val="0038151D"/>
    <w:rsid w:val="00381985"/>
    <w:rsid w:val="003819A9"/>
    <w:rsid w:val="003824C4"/>
    <w:rsid w:val="00383724"/>
    <w:rsid w:val="00383EDB"/>
    <w:rsid w:val="00386082"/>
    <w:rsid w:val="00386935"/>
    <w:rsid w:val="00387842"/>
    <w:rsid w:val="00391EE0"/>
    <w:rsid w:val="003940E1"/>
    <w:rsid w:val="00394B80"/>
    <w:rsid w:val="003958BC"/>
    <w:rsid w:val="00396D0D"/>
    <w:rsid w:val="00397026"/>
    <w:rsid w:val="003A1E8C"/>
    <w:rsid w:val="003A3EC4"/>
    <w:rsid w:val="003A4C88"/>
    <w:rsid w:val="003A564B"/>
    <w:rsid w:val="003A5ABF"/>
    <w:rsid w:val="003A5FC8"/>
    <w:rsid w:val="003A7453"/>
    <w:rsid w:val="003A77B6"/>
    <w:rsid w:val="003B030B"/>
    <w:rsid w:val="003B06C5"/>
    <w:rsid w:val="003B2791"/>
    <w:rsid w:val="003B57BE"/>
    <w:rsid w:val="003B5BA4"/>
    <w:rsid w:val="003B61C7"/>
    <w:rsid w:val="003B6210"/>
    <w:rsid w:val="003B6771"/>
    <w:rsid w:val="003B73E8"/>
    <w:rsid w:val="003C02E6"/>
    <w:rsid w:val="003C1188"/>
    <w:rsid w:val="003C1438"/>
    <w:rsid w:val="003C5F59"/>
    <w:rsid w:val="003C63DC"/>
    <w:rsid w:val="003C7EEF"/>
    <w:rsid w:val="003D0264"/>
    <w:rsid w:val="003D0628"/>
    <w:rsid w:val="003D6302"/>
    <w:rsid w:val="003D6A9F"/>
    <w:rsid w:val="003E11A2"/>
    <w:rsid w:val="003E1D0D"/>
    <w:rsid w:val="003E2452"/>
    <w:rsid w:val="003E29E6"/>
    <w:rsid w:val="003E341C"/>
    <w:rsid w:val="003E37E2"/>
    <w:rsid w:val="003E53E1"/>
    <w:rsid w:val="003E5720"/>
    <w:rsid w:val="003E59F8"/>
    <w:rsid w:val="003E5EC7"/>
    <w:rsid w:val="003E6AC4"/>
    <w:rsid w:val="003F1AB2"/>
    <w:rsid w:val="003F1F8B"/>
    <w:rsid w:val="003F2091"/>
    <w:rsid w:val="003F3E44"/>
    <w:rsid w:val="003F431B"/>
    <w:rsid w:val="003F5129"/>
    <w:rsid w:val="003F6513"/>
    <w:rsid w:val="00400569"/>
    <w:rsid w:val="00400BDD"/>
    <w:rsid w:val="00403D94"/>
    <w:rsid w:val="0040424C"/>
    <w:rsid w:val="00404433"/>
    <w:rsid w:val="00405698"/>
    <w:rsid w:val="00406D5C"/>
    <w:rsid w:val="00406F78"/>
    <w:rsid w:val="004070F2"/>
    <w:rsid w:val="00407A89"/>
    <w:rsid w:val="00410635"/>
    <w:rsid w:val="0041065E"/>
    <w:rsid w:val="0041299D"/>
    <w:rsid w:val="00413DC9"/>
    <w:rsid w:val="004144E7"/>
    <w:rsid w:val="004179FB"/>
    <w:rsid w:val="00420032"/>
    <w:rsid w:val="00421219"/>
    <w:rsid w:val="0042199D"/>
    <w:rsid w:val="004246B4"/>
    <w:rsid w:val="004250CF"/>
    <w:rsid w:val="00425FF5"/>
    <w:rsid w:val="004312EF"/>
    <w:rsid w:val="00431828"/>
    <w:rsid w:val="00432513"/>
    <w:rsid w:val="00432AFA"/>
    <w:rsid w:val="00432BC8"/>
    <w:rsid w:val="0043308D"/>
    <w:rsid w:val="00433189"/>
    <w:rsid w:val="00434BF6"/>
    <w:rsid w:val="0043514E"/>
    <w:rsid w:val="004355AB"/>
    <w:rsid w:val="00436A40"/>
    <w:rsid w:val="00436F00"/>
    <w:rsid w:val="004374F4"/>
    <w:rsid w:val="00437A6A"/>
    <w:rsid w:val="00437BEB"/>
    <w:rsid w:val="00437C33"/>
    <w:rsid w:val="00440EA3"/>
    <w:rsid w:val="0044136C"/>
    <w:rsid w:val="0044227B"/>
    <w:rsid w:val="00442B65"/>
    <w:rsid w:val="00447D5D"/>
    <w:rsid w:val="004503BA"/>
    <w:rsid w:val="00450E7C"/>
    <w:rsid w:val="004512C2"/>
    <w:rsid w:val="00451E88"/>
    <w:rsid w:val="004523B5"/>
    <w:rsid w:val="004525A2"/>
    <w:rsid w:val="0045288F"/>
    <w:rsid w:val="0045297C"/>
    <w:rsid w:val="004536E0"/>
    <w:rsid w:val="004537FA"/>
    <w:rsid w:val="00455EEA"/>
    <w:rsid w:val="0046023B"/>
    <w:rsid w:val="00460E35"/>
    <w:rsid w:val="00460E64"/>
    <w:rsid w:val="00460FE0"/>
    <w:rsid w:val="00461476"/>
    <w:rsid w:val="00461935"/>
    <w:rsid w:val="00462100"/>
    <w:rsid w:val="00462DC6"/>
    <w:rsid w:val="00463D30"/>
    <w:rsid w:val="004643D0"/>
    <w:rsid w:val="00464641"/>
    <w:rsid w:val="00464B7C"/>
    <w:rsid w:val="00464D40"/>
    <w:rsid w:val="004650DE"/>
    <w:rsid w:val="00465604"/>
    <w:rsid w:val="00465F64"/>
    <w:rsid w:val="00466CC5"/>
    <w:rsid w:val="004701F6"/>
    <w:rsid w:val="00470B44"/>
    <w:rsid w:val="00472285"/>
    <w:rsid w:val="00473C77"/>
    <w:rsid w:val="00474098"/>
    <w:rsid w:val="00474D75"/>
    <w:rsid w:val="00475BA0"/>
    <w:rsid w:val="00476AA8"/>
    <w:rsid w:val="00476F11"/>
    <w:rsid w:val="004772D7"/>
    <w:rsid w:val="00481215"/>
    <w:rsid w:val="00483033"/>
    <w:rsid w:val="0048376C"/>
    <w:rsid w:val="00483D4B"/>
    <w:rsid w:val="004846C8"/>
    <w:rsid w:val="00485288"/>
    <w:rsid w:val="00485B58"/>
    <w:rsid w:val="00487654"/>
    <w:rsid w:val="00487A11"/>
    <w:rsid w:val="004904FD"/>
    <w:rsid w:val="00490E66"/>
    <w:rsid w:val="00490EDE"/>
    <w:rsid w:val="00491048"/>
    <w:rsid w:val="004962DB"/>
    <w:rsid w:val="0049778E"/>
    <w:rsid w:val="004A0E08"/>
    <w:rsid w:val="004A2499"/>
    <w:rsid w:val="004A3DF2"/>
    <w:rsid w:val="004A3EB2"/>
    <w:rsid w:val="004A423B"/>
    <w:rsid w:val="004A6F3D"/>
    <w:rsid w:val="004A7C80"/>
    <w:rsid w:val="004B0244"/>
    <w:rsid w:val="004B1F99"/>
    <w:rsid w:val="004B2654"/>
    <w:rsid w:val="004B2783"/>
    <w:rsid w:val="004B3663"/>
    <w:rsid w:val="004B3B03"/>
    <w:rsid w:val="004B51D2"/>
    <w:rsid w:val="004B634C"/>
    <w:rsid w:val="004B65A7"/>
    <w:rsid w:val="004B752B"/>
    <w:rsid w:val="004C1DFB"/>
    <w:rsid w:val="004C22A5"/>
    <w:rsid w:val="004C2CAE"/>
    <w:rsid w:val="004C3C14"/>
    <w:rsid w:val="004C4740"/>
    <w:rsid w:val="004C4E6E"/>
    <w:rsid w:val="004C75E9"/>
    <w:rsid w:val="004C7C16"/>
    <w:rsid w:val="004D03D9"/>
    <w:rsid w:val="004D0650"/>
    <w:rsid w:val="004D1021"/>
    <w:rsid w:val="004D14AE"/>
    <w:rsid w:val="004D209C"/>
    <w:rsid w:val="004D5CAE"/>
    <w:rsid w:val="004E06A0"/>
    <w:rsid w:val="004E1051"/>
    <w:rsid w:val="004E10EA"/>
    <w:rsid w:val="004E16B3"/>
    <w:rsid w:val="004E18AB"/>
    <w:rsid w:val="004E31D8"/>
    <w:rsid w:val="004E5389"/>
    <w:rsid w:val="004E6B81"/>
    <w:rsid w:val="004E6EA0"/>
    <w:rsid w:val="004F0377"/>
    <w:rsid w:val="004F25F7"/>
    <w:rsid w:val="004F396C"/>
    <w:rsid w:val="004F3AB4"/>
    <w:rsid w:val="004F5C06"/>
    <w:rsid w:val="004F718D"/>
    <w:rsid w:val="004F74E9"/>
    <w:rsid w:val="004F77A8"/>
    <w:rsid w:val="00500454"/>
    <w:rsid w:val="005016BA"/>
    <w:rsid w:val="005017BA"/>
    <w:rsid w:val="005029E0"/>
    <w:rsid w:val="005057B6"/>
    <w:rsid w:val="00505934"/>
    <w:rsid w:val="00506375"/>
    <w:rsid w:val="00506F2A"/>
    <w:rsid w:val="00510E00"/>
    <w:rsid w:val="005120BE"/>
    <w:rsid w:val="0051323D"/>
    <w:rsid w:val="00513E44"/>
    <w:rsid w:val="00515753"/>
    <w:rsid w:val="00517696"/>
    <w:rsid w:val="0051785E"/>
    <w:rsid w:val="00520279"/>
    <w:rsid w:val="00520A8B"/>
    <w:rsid w:val="00520FCC"/>
    <w:rsid w:val="005218FE"/>
    <w:rsid w:val="00522F4F"/>
    <w:rsid w:val="00523507"/>
    <w:rsid w:val="00523DA7"/>
    <w:rsid w:val="00525675"/>
    <w:rsid w:val="005257EF"/>
    <w:rsid w:val="005270F1"/>
    <w:rsid w:val="00527D2C"/>
    <w:rsid w:val="00530812"/>
    <w:rsid w:val="00532322"/>
    <w:rsid w:val="005349DC"/>
    <w:rsid w:val="00534DA8"/>
    <w:rsid w:val="005354A2"/>
    <w:rsid w:val="00542193"/>
    <w:rsid w:val="005424A8"/>
    <w:rsid w:val="00542A79"/>
    <w:rsid w:val="00545493"/>
    <w:rsid w:val="00545C6F"/>
    <w:rsid w:val="00546564"/>
    <w:rsid w:val="005476DC"/>
    <w:rsid w:val="00551FE7"/>
    <w:rsid w:val="00552300"/>
    <w:rsid w:val="00553026"/>
    <w:rsid w:val="00553A15"/>
    <w:rsid w:val="00554507"/>
    <w:rsid w:val="005546D8"/>
    <w:rsid w:val="00554816"/>
    <w:rsid w:val="00554A6B"/>
    <w:rsid w:val="00555239"/>
    <w:rsid w:val="00555A3E"/>
    <w:rsid w:val="00557360"/>
    <w:rsid w:val="005579FD"/>
    <w:rsid w:val="00560806"/>
    <w:rsid w:val="00560D7B"/>
    <w:rsid w:val="00561018"/>
    <w:rsid w:val="00562138"/>
    <w:rsid w:val="00564254"/>
    <w:rsid w:val="005645A7"/>
    <w:rsid w:val="00564823"/>
    <w:rsid w:val="005650AA"/>
    <w:rsid w:val="00565DB0"/>
    <w:rsid w:val="00565FE8"/>
    <w:rsid w:val="005662CC"/>
    <w:rsid w:val="0056736F"/>
    <w:rsid w:val="00571767"/>
    <w:rsid w:val="005720A4"/>
    <w:rsid w:val="00572C37"/>
    <w:rsid w:val="00574734"/>
    <w:rsid w:val="0057579C"/>
    <w:rsid w:val="00575FE8"/>
    <w:rsid w:val="005779F4"/>
    <w:rsid w:val="00577E5D"/>
    <w:rsid w:val="005802AB"/>
    <w:rsid w:val="005803DA"/>
    <w:rsid w:val="00580A77"/>
    <w:rsid w:val="005815D7"/>
    <w:rsid w:val="0058287F"/>
    <w:rsid w:val="005828E6"/>
    <w:rsid w:val="00582E46"/>
    <w:rsid w:val="00583942"/>
    <w:rsid w:val="00585305"/>
    <w:rsid w:val="00586CA9"/>
    <w:rsid w:val="0058749C"/>
    <w:rsid w:val="00592029"/>
    <w:rsid w:val="005920CB"/>
    <w:rsid w:val="00592B89"/>
    <w:rsid w:val="00592D42"/>
    <w:rsid w:val="0059312C"/>
    <w:rsid w:val="005A18E9"/>
    <w:rsid w:val="005A240B"/>
    <w:rsid w:val="005A2618"/>
    <w:rsid w:val="005A26FF"/>
    <w:rsid w:val="005A2F7E"/>
    <w:rsid w:val="005A3AA7"/>
    <w:rsid w:val="005A451F"/>
    <w:rsid w:val="005A4CB4"/>
    <w:rsid w:val="005A604F"/>
    <w:rsid w:val="005A7697"/>
    <w:rsid w:val="005B0FBF"/>
    <w:rsid w:val="005B1102"/>
    <w:rsid w:val="005B19FB"/>
    <w:rsid w:val="005B2361"/>
    <w:rsid w:val="005B2D9D"/>
    <w:rsid w:val="005B3743"/>
    <w:rsid w:val="005B3FFE"/>
    <w:rsid w:val="005B4AC0"/>
    <w:rsid w:val="005B4EFC"/>
    <w:rsid w:val="005B511B"/>
    <w:rsid w:val="005B6628"/>
    <w:rsid w:val="005B6C5E"/>
    <w:rsid w:val="005B746E"/>
    <w:rsid w:val="005C0B48"/>
    <w:rsid w:val="005C2076"/>
    <w:rsid w:val="005C43C7"/>
    <w:rsid w:val="005C5061"/>
    <w:rsid w:val="005C5220"/>
    <w:rsid w:val="005C6F0C"/>
    <w:rsid w:val="005C732A"/>
    <w:rsid w:val="005D037C"/>
    <w:rsid w:val="005D1B61"/>
    <w:rsid w:val="005D237D"/>
    <w:rsid w:val="005D3179"/>
    <w:rsid w:val="005D4C42"/>
    <w:rsid w:val="005D5733"/>
    <w:rsid w:val="005D5864"/>
    <w:rsid w:val="005D5BC1"/>
    <w:rsid w:val="005D70CB"/>
    <w:rsid w:val="005D7980"/>
    <w:rsid w:val="005E0F48"/>
    <w:rsid w:val="005E1A26"/>
    <w:rsid w:val="005E1C1E"/>
    <w:rsid w:val="005E3D2B"/>
    <w:rsid w:val="005E463C"/>
    <w:rsid w:val="005E4F1A"/>
    <w:rsid w:val="005E6E14"/>
    <w:rsid w:val="005E76B4"/>
    <w:rsid w:val="005F2174"/>
    <w:rsid w:val="005F2B97"/>
    <w:rsid w:val="005F3990"/>
    <w:rsid w:val="005F49D3"/>
    <w:rsid w:val="005F4CB7"/>
    <w:rsid w:val="005F4F18"/>
    <w:rsid w:val="005F4F8E"/>
    <w:rsid w:val="005F6CAD"/>
    <w:rsid w:val="006002F5"/>
    <w:rsid w:val="00600BDC"/>
    <w:rsid w:val="006030BE"/>
    <w:rsid w:val="00605BC4"/>
    <w:rsid w:val="0060746A"/>
    <w:rsid w:val="006079AB"/>
    <w:rsid w:val="00610EA0"/>
    <w:rsid w:val="00611464"/>
    <w:rsid w:val="006117C5"/>
    <w:rsid w:val="00611CD7"/>
    <w:rsid w:val="00612C65"/>
    <w:rsid w:val="0061345F"/>
    <w:rsid w:val="0061411A"/>
    <w:rsid w:val="006152F8"/>
    <w:rsid w:val="006162C8"/>
    <w:rsid w:val="00616E0F"/>
    <w:rsid w:val="0061703D"/>
    <w:rsid w:val="00617211"/>
    <w:rsid w:val="00621E9D"/>
    <w:rsid w:val="006230E3"/>
    <w:rsid w:val="00623E72"/>
    <w:rsid w:val="00623F45"/>
    <w:rsid w:val="00624FBD"/>
    <w:rsid w:val="00625A73"/>
    <w:rsid w:val="00626048"/>
    <w:rsid w:val="00626D6B"/>
    <w:rsid w:val="00627185"/>
    <w:rsid w:val="0062766D"/>
    <w:rsid w:val="0062790C"/>
    <w:rsid w:val="00630ECF"/>
    <w:rsid w:val="00633683"/>
    <w:rsid w:val="00633A95"/>
    <w:rsid w:val="0063462E"/>
    <w:rsid w:val="00634734"/>
    <w:rsid w:val="0063705F"/>
    <w:rsid w:val="0064014B"/>
    <w:rsid w:val="00640AB1"/>
    <w:rsid w:val="006417FC"/>
    <w:rsid w:val="00642309"/>
    <w:rsid w:val="00643399"/>
    <w:rsid w:val="006438DF"/>
    <w:rsid w:val="00643CB9"/>
    <w:rsid w:val="00645622"/>
    <w:rsid w:val="0064577C"/>
    <w:rsid w:val="00645F8A"/>
    <w:rsid w:val="0065085F"/>
    <w:rsid w:val="00650B21"/>
    <w:rsid w:val="00650EF3"/>
    <w:rsid w:val="00651B96"/>
    <w:rsid w:val="00653ABC"/>
    <w:rsid w:val="006543D8"/>
    <w:rsid w:val="006547C8"/>
    <w:rsid w:val="00655E29"/>
    <w:rsid w:val="00656602"/>
    <w:rsid w:val="006573E5"/>
    <w:rsid w:val="00657516"/>
    <w:rsid w:val="006614DD"/>
    <w:rsid w:val="006619C8"/>
    <w:rsid w:val="00663A54"/>
    <w:rsid w:val="00664B4D"/>
    <w:rsid w:val="00664D85"/>
    <w:rsid w:val="00667773"/>
    <w:rsid w:val="00670DFA"/>
    <w:rsid w:val="00671452"/>
    <w:rsid w:val="00672035"/>
    <w:rsid w:val="00672C4B"/>
    <w:rsid w:val="006730A2"/>
    <w:rsid w:val="00674616"/>
    <w:rsid w:val="0067487C"/>
    <w:rsid w:val="00676839"/>
    <w:rsid w:val="00676D74"/>
    <w:rsid w:val="00677931"/>
    <w:rsid w:val="00682BAD"/>
    <w:rsid w:val="006830B7"/>
    <w:rsid w:val="0068596D"/>
    <w:rsid w:val="006871F9"/>
    <w:rsid w:val="0068729F"/>
    <w:rsid w:val="006879A1"/>
    <w:rsid w:val="00691F03"/>
    <w:rsid w:val="00693312"/>
    <w:rsid w:val="0069392A"/>
    <w:rsid w:val="00693FF6"/>
    <w:rsid w:val="00694EEA"/>
    <w:rsid w:val="0069616B"/>
    <w:rsid w:val="006A2687"/>
    <w:rsid w:val="006A28A5"/>
    <w:rsid w:val="006A35A5"/>
    <w:rsid w:val="006A383C"/>
    <w:rsid w:val="006A4BCF"/>
    <w:rsid w:val="006A5B7C"/>
    <w:rsid w:val="006A5F07"/>
    <w:rsid w:val="006A7F68"/>
    <w:rsid w:val="006B0868"/>
    <w:rsid w:val="006B0D37"/>
    <w:rsid w:val="006B1D0D"/>
    <w:rsid w:val="006B2C7A"/>
    <w:rsid w:val="006B30C8"/>
    <w:rsid w:val="006B425F"/>
    <w:rsid w:val="006B5475"/>
    <w:rsid w:val="006B561E"/>
    <w:rsid w:val="006B5E21"/>
    <w:rsid w:val="006B6573"/>
    <w:rsid w:val="006B7C6A"/>
    <w:rsid w:val="006C1CB1"/>
    <w:rsid w:val="006C2787"/>
    <w:rsid w:val="006C3DD0"/>
    <w:rsid w:val="006C3DFD"/>
    <w:rsid w:val="006C5BD1"/>
    <w:rsid w:val="006C5C36"/>
    <w:rsid w:val="006C7B6E"/>
    <w:rsid w:val="006D04D4"/>
    <w:rsid w:val="006D1296"/>
    <w:rsid w:val="006D153F"/>
    <w:rsid w:val="006D1764"/>
    <w:rsid w:val="006D1AF2"/>
    <w:rsid w:val="006D1F85"/>
    <w:rsid w:val="006D2CF9"/>
    <w:rsid w:val="006D39FF"/>
    <w:rsid w:val="006D3C78"/>
    <w:rsid w:val="006D3F18"/>
    <w:rsid w:val="006D55B1"/>
    <w:rsid w:val="006D5612"/>
    <w:rsid w:val="006D6793"/>
    <w:rsid w:val="006D6F11"/>
    <w:rsid w:val="006D7AB7"/>
    <w:rsid w:val="006E0445"/>
    <w:rsid w:val="006E0F18"/>
    <w:rsid w:val="006E22AB"/>
    <w:rsid w:val="006E3C8E"/>
    <w:rsid w:val="006E48DE"/>
    <w:rsid w:val="006E4FAF"/>
    <w:rsid w:val="006E501F"/>
    <w:rsid w:val="006E6CE0"/>
    <w:rsid w:val="006E7AEE"/>
    <w:rsid w:val="006F0932"/>
    <w:rsid w:val="006F0A77"/>
    <w:rsid w:val="006F0E20"/>
    <w:rsid w:val="006F0FEB"/>
    <w:rsid w:val="006F3A85"/>
    <w:rsid w:val="006F3C90"/>
    <w:rsid w:val="006F3E7C"/>
    <w:rsid w:val="006F468E"/>
    <w:rsid w:val="006F506F"/>
    <w:rsid w:val="006F5FE2"/>
    <w:rsid w:val="006F6746"/>
    <w:rsid w:val="006F7073"/>
    <w:rsid w:val="006F75CC"/>
    <w:rsid w:val="007017C3"/>
    <w:rsid w:val="00702258"/>
    <w:rsid w:val="0070288D"/>
    <w:rsid w:val="00703ABD"/>
    <w:rsid w:val="00706251"/>
    <w:rsid w:val="00711BEA"/>
    <w:rsid w:val="00712675"/>
    <w:rsid w:val="00712C04"/>
    <w:rsid w:val="00713307"/>
    <w:rsid w:val="00713AB9"/>
    <w:rsid w:val="00720AA0"/>
    <w:rsid w:val="00720AE2"/>
    <w:rsid w:val="00720EB3"/>
    <w:rsid w:val="00721581"/>
    <w:rsid w:val="007217E8"/>
    <w:rsid w:val="0072202F"/>
    <w:rsid w:val="00724968"/>
    <w:rsid w:val="00724CEF"/>
    <w:rsid w:val="0072507C"/>
    <w:rsid w:val="00725196"/>
    <w:rsid w:val="0072671B"/>
    <w:rsid w:val="00726FA5"/>
    <w:rsid w:val="00727792"/>
    <w:rsid w:val="0073018D"/>
    <w:rsid w:val="00730B45"/>
    <w:rsid w:val="00731A8B"/>
    <w:rsid w:val="00732516"/>
    <w:rsid w:val="007336B1"/>
    <w:rsid w:val="00733A32"/>
    <w:rsid w:val="00733B81"/>
    <w:rsid w:val="00733DC3"/>
    <w:rsid w:val="0073635E"/>
    <w:rsid w:val="0073679F"/>
    <w:rsid w:val="00736DD0"/>
    <w:rsid w:val="00736EBA"/>
    <w:rsid w:val="00736F30"/>
    <w:rsid w:val="00737044"/>
    <w:rsid w:val="00741A82"/>
    <w:rsid w:val="007420AD"/>
    <w:rsid w:val="00744634"/>
    <w:rsid w:val="00744AA6"/>
    <w:rsid w:val="007456C7"/>
    <w:rsid w:val="00747311"/>
    <w:rsid w:val="00747DCB"/>
    <w:rsid w:val="007504CD"/>
    <w:rsid w:val="00751A1E"/>
    <w:rsid w:val="00753CD6"/>
    <w:rsid w:val="00754645"/>
    <w:rsid w:val="0075790D"/>
    <w:rsid w:val="00760A8A"/>
    <w:rsid w:val="00761329"/>
    <w:rsid w:val="00761BB3"/>
    <w:rsid w:val="00761F5D"/>
    <w:rsid w:val="0076211F"/>
    <w:rsid w:val="007633B3"/>
    <w:rsid w:val="00766791"/>
    <w:rsid w:val="00767570"/>
    <w:rsid w:val="00767920"/>
    <w:rsid w:val="0077218D"/>
    <w:rsid w:val="00772E04"/>
    <w:rsid w:val="007744BA"/>
    <w:rsid w:val="007747B5"/>
    <w:rsid w:val="00776A37"/>
    <w:rsid w:val="007824F7"/>
    <w:rsid w:val="00784583"/>
    <w:rsid w:val="007850C1"/>
    <w:rsid w:val="00785E05"/>
    <w:rsid w:val="007867E9"/>
    <w:rsid w:val="0078709B"/>
    <w:rsid w:val="00792844"/>
    <w:rsid w:val="00792973"/>
    <w:rsid w:val="007931BD"/>
    <w:rsid w:val="007935B5"/>
    <w:rsid w:val="00794107"/>
    <w:rsid w:val="0079606B"/>
    <w:rsid w:val="00796CE4"/>
    <w:rsid w:val="007972D3"/>
    <w:rsid w:val="00797A71"/>
    <w:rsid w:val="007A0203"/>
    <w:rsid w:val="007A38A9"/>
    <w:rsid w:val="007A5293"/>
    <w:rsid w:val="007A5ED4"/>
    <w:rsid w:val="007A6C7B"/>
    <w:rsid w:val="007A7740"/>
    <w:rsid w:val="007A79DE"/>
    <w:rsid w:val="007A7C58"/>
    <w:rsid w:val="007A7E86"/>
    <w:rsid w:val="007B1270"/>
    <w:rsid w:val="007B1A65"/>
    <w:rsid w:val="007B2FE3"/>
    <w:rsid w:val="007B36C8"/>
    <w:rsid w:val="007B4848"/>
    <w:rsid w:val="007B532C"/>
    <w:rsid w:val="007B61F6"/>
    <w:rsid w:val="007B689B"/>
    <w:rsid w:val="007C0EAC"/>
    <w:rsid w:val="007C148E"/>
    <w:rsid w:val="007C1EBF"/>
    <w:rsid w:val="007C2ACD"/>
    <w:rsid w:val="007C35CF"/>
    <w:rsid w:val="007C36D9"/>
    <w:rsid w:val="007C57DD"/>
    <w:rsid w:val="007C636F"/>
    <w:rsid w:val="007C7A6D"/>
    <w:rsid w:val="007D2EB1"/>
    <w:rsid w:val="007D311D"/>
    <w:rsid w:val="007D4B63"/>
    <w:rsid w:val="007D54E1"/>
    <w:rsid w:val="007D5F40"/>
    <w:rsid w:val="007D7CB1"/>
    <w:rsid w:val="007E1065"/>
    <w:rsid w:val="007E1140"/>
    <w:rsid w:val="007E2095"/>
    <w:rsid w:val="007E26B3"/>
    <w:rsid w:val="007E40CD"/>
    <w:rsid w:val="007E4534"/>
    <w:rsid w:val="007E58DE"/>
    <w:rsid w:val="007E5B1A"/>
    <w:rsid w:val="007E60DB"/>
    <w:rsid w:val="007E68EA"/>
    <w:rsid w:val="007E764A"/>
    <w:rsid w:val="007F0821"/>
    <w:rsid w:val="007F1676"/>
    <w:rsid w:val="007F1709"/>
    <w:rsid w:val="007F1739"/>
    <w:rsid w:val="007F3336"/>
    <w:rsid w:val="007F50C8"/>
    <w:rsid w:val="007F620F"/>
    <w:rsid w:val="007F68FA"/>
    <w:rsid w:val="00800D96"/>
    <w:rsid w:val="008019DE"/>
    <w:rsid w:val="00803850"/>
    <w:rsid w:val="00803A23"/>
    <w:rsid w:val="008061CC"/>
    <w:rsid w:val="00806DC0"/>
    <w:rsid w:val="0080745C"/>
    <w:rsid w:val="00807EDB"/>
    <w:rsid w:val="0081002D"/>
    <w:rsid w:val="00810D8C"/>
    <w:rsid w:val="008114A8"/>
    <w:rsid w:val="00812063"/>
    <w:rsid w:val="0081587B"/>
    <w:rsid w:val="00815C9A"/>
    <w:rsid w:val="00816425"/>
    <w:rsid w:val="008173BF"/>
    <w:rsid w:val="008178D5"/>
    <w:rsid w:val="008212FF"/>
    <w:rsid w:val="0082142B"/>
    <w:rsid w:val="008225B5"/>
    <w:rsid w:val="00823E75"/>
    <w:rsid w:val="00824CA9"/>
    <w:rsid w:val="00825B2D"/>
    <w:rsid w:val="00825F51"/>
    <w:rsid w:val="00826787"/>
    <w:rsid w:val="00827DCA"/>
    <w:rsid w:val="00830114"/>
    <w:rsid w:val="0083163E"/>
    <w:rsid w:val="00831E9A"/>
    <w:rsid w:val="008325D7"/>
    <w:rsid w:val="0083353B"/>
    <w:rsid w:val="0083583B"/>
    <w:rsid w:val="00835EBD"/>
    <w:rsid w:val="00836AAB"/>
    <w:rsid w:val="0083777C"/>
    <w:rsid w:val="00837AC4"/>
    <w:rsid w:val="00840996"/>
    <w:rsid w:val="00841169"/>
    <w:rsid w:val="008428BC"/>
    <w:rsid w:val="00842EA9"/>
    <w:rsid w:val="0084497D"/>
    <w:rsid w:val="0084611D"/>
    <w:rsid w:val="008461F8"/>
    <w:rsid w:val="008468BE"/>
    <w:rsid w:val="00847695"/>
    <w:rsid w:val="008503D9"/>
    <w:rsid w:val="00851086"/>
    <w:rsid w:val="00851F34"/>
    <w:rsid w:val="00852381"/>
    <w:rsid w:val="0085246F"/>
    <w:rsid w:val="00852EC3"/>
    <w:rsid w:val="00854CDF"/>
    <w:rsid w:val="00854E2E"/>
    <w:rsid w:val="00855729"/>
    <w:rsid w:val="008557E2"/>
    <w:rsid w:val="00856F08"/>
    <w:rsid w:val="00857C66"/>
    <w:rsid w:val="00857CAC"/>
    <w:rsid w:val="00860BBE"/>
    <w:rsid w:val="00861088"/>
    <w:rsid w:val="00861EF9"/>
    <w:rsid w:val="00862CF8"/>
    <w:rsid w:val="0086397D"/>
    <w:rsid w:val="008641E5"/>
    <w:rsid w:val="0086500D"/>
    <w:rsid w:val="0086544A"/>
    <w:rsid w:val="00870502"/>
    <w:rsid w:val="008712CB"/>
    <w:rsid w:val="008717DC"/>
    <w:rsid w:val="0087181A"/>
    <w:rsid w:val="00872697"/>
    <w:rsid w:val="008726DC"/>
    <w:rsid w:val="00872D48"/>
    <w:rsid w:val="0087563D"/>
    <w:rsid w:val="00875C1F"/>
    <w:rsid w:val="008762F0"/>
    <w:rsid w:val="0087663E"/>
    <w:rsid w:val="00880BEB"/>
    <w:rsid w:val="00880F84"/>
    <w:rsid w:val="00881053"/>
    <w:rsid w:val="008815CA"/>
    <w:rsid w:val="008816CF"/>
    <w:rsid w:val="00882E5F"/>
    <w:rsid w:val="00883424"/>
    <w:rsid w:val="0088399A"/>
    <w:rsid w:val="008843D0"/>
    <w:rsid w:val="008855C3"/>
    <w:rsid w:val="00885FA1"/>
    <w:rsid w:val="00891BB3"/>
    <w:rsid w:val="00892070"/>
    <w:rsid w:val="00892E52"/>
    <w:rsid w:val="00893A67"/>
    <w:rsid w:val="008942CF"/>
    <w:rsid w:val="00895676"/>
    <w:rsid w:val="008971A9"/>
    <w:rsid w:val="008976C1"/>
    <w:rsid w:val="008976F3"/>
    <w:rsid w:val="008A0BCB"/>
    <w:rsid w:val="008A0D2C"/>
    <w:rsid w:val="008A1DD8"/>
    <w:rsid w:val="008A2155"/>
    <w:rsid w:val="008A2302"/>
    <w:rsid w:val="008A2DFF"/>
    <w:rsid w:val="008A4FD8"/>
    <w:rsid w:val="008A5036"/>
    <w:rsid w:val="008A513B"/>
    <w:rsid w:val="008A5833"/>
    <w:rsid w:val="008A5C22"/>
    <w:rsid w:val="008A624B"/>
    <w:rsid w:val="008A7F81"/>
    <w:rsid w:val="008B0999"/>
    <w:rsid w:val="008B12BF"/>
    <w:rsid w:val="008B2DB3"/>
    <w:rsid w:val="008B31C9"/>
    <w:rsid w:val="008B3A22"/>
    <w:rsid w:val="008B4FA7"/>
    <w:rsid w:val="008B56AE"/>
    <w:rsid w:val="008B6027"/>
    <w:rsid w:val="008B624A"/>
    <w:rsid w:val="008B777B"/>
    <w:rsid w:val="008C0EFC"/>
    <w:rsid w:val="008C0F11"/>
    <w:rsid w:val="008C18F7"/>
    <w:rsid w:val="008C2906"/>
    <w:rsid w:val="008C2A66"/>
    <w:rsid w:val="008C2DDD"/>
    <w:rsid w:val="008C3559"/>
    <w:rsid w:val="008C359E"/>
    <w:rsid w:val="008C7E44"/>
    <w:rsid w:val="008D1525"/>
    <w:rsid w:val="008D2D39"/>
    <w:rsid w:val="008D3584"/>
    <w:rsid w:val="008D400D"/>
    <w:rsid w:val="008D479E"/>
    <w:rsid w:val="008D7F5A"/>
    <w:rsid w:val="008E105E"/>
    <w:rsid w:val="008E1653"/>
    <w:rsid w:val="008E2FCC"/>
    <w:rsid w:val="008E37D4"/>
    <w:rsid w:val="008E4AE1"/>
    <w:rsid w:val="008E595B"/>
    <w:rsid w:val="008E6BE2"/>
    <w:rsid w:val="008E6E16"/>
    <w:rsid w:val="008F0281"/>
    <w:rsid w:val="008F18AD"/>
    <w:rsid w:val="008F2FD3"/>
    <w:rsid w:val="008F3EDA"/>
    <w:rsid w:val="008F4AE8"/>
    <w:rsid w:val="008F5758"/>
    <w:rsid w:val="008F5E9E"/>
    <w:rsid w:val="009028A7"/>
    <w:rsid w:val="00902A46"/>
    <w:rsid w:val="009031E5"/>
    <w:rsid w:val="00904748"/>
    <w:rsid w:val="009049EC"/>
    <w:rsid w:val="00905E47"/>
    <w:rsid w:val="009061B1"/>
    <w:rsid w:val="009062D6"/>
    <w:rsid w:val="00907F2F"/>
    <w:rsid w:val="00911062"/>
    <w:rsid w:val="00911B6A"/>
    <w:rsid w:val="00911F3D"/>
    <w:rsid w:val="00912C7B"/>
    <w:rsid w:val="0091399A"/>
    <w:rsid w:val="00917DE9"/>
    <w:rsid w:val="0092009C"/>
    <w:rsid w:val="00922231"/>
    <w:rsid w:val="00922CE4"/>
    <w:rsid w:val="0092446E"/>
    <w:rsid w:val="00924AEB"/>
    <w:rsid w:val="00924B78"/>
    <w:rsid w:val="009250BE"/>
    <w:rsid w:val="009309E3"/>
    <w:rsid w:val="00931C58"/>
    <w:rsid w:val="0093296F"/>
    <w:rsid w:val="00934085"/>
    <w:rsid w:val="0094041E"/>
    <w:rsid w:val="009414E8"/>
    <w:rsid w:val="009415B0"/>
    <w:rsid w:val="00943239"/>
    <w:rsid w:val="009447E4"/>
    <w:rsid w:val="00947496"/>
    <w:rsid w:val="00947FFE"/>
    <w:rsid w:val="0095174A"/>
    <w:rsid w:val="00951B69"/>
    <w:rsid w:val="00952855"/>
    <w:rsid w:val="00953093"/>
    <w:rsid w:val="009565EF"/>
    <w:rsid w:val="00957590"/>
    <w:rsid w:val="009577B1"/>
    <w:rsid w:val="00957B0D"/>
    <w:rsid w:val="0096013E"/>
    <w:rsid w:val="0096056D"/>
    <w:rsid w:val="00962765"/>
    <w:rsid w:val="00963AAB"/>
    <w:rsid w:val="00963BF9"/>
    <w:rsid w:val="009643B2"/>
    <w:rsid w:val="009648ED"/>
    <w:rsid w:val="00965FBF"/>
    <w:rsid w:val="009660E9"/>
    <w:rsid w:val="009701C3"/>
    <w:rsid w:val="00970402"/>
    <w:rsid w:val="00971394"/>
    <w:rsid w:val="0097193B"/>
    <w:rsid w:val="00973241"/>
    <w:rsid w:val="00973A73"/>
    <w:rsid w:val="00974974"/>
    <w:rsid w:val="00974AEE"/>
    <w:rsid w:val="00976800"/>
    <w:rsid w:val="00977311"/>
    <w:rsid w:val="00981E00"/>
    <w:rsid w:val="00982EC0"/>
    <w:rsid w:val="00983322"/>
    <w:rsid w:val="00984081"/>
    <w:rsid w:val="009840F6"/>
    <w:rsid w:val="00984323"/>
    <w:rsid w:val="00984D2D"/>
    <w:rsid w:val="00985446"/>
    <w:rsid w:val="0098561B"/>
    <w:rsid w:val="00992DC8"/>
    <w:rsid w:val="00993413"/>
    <w:rsid w:val="009945CE"/>
    <w:rsid w:val="0099653F"/>
    <w:rsid w:val="009A0426"/>
    <w:rsid w:val="009A1DA4"/>
    <w:rsid w:val="009A1EA9"/>
    <w:rsid w:val="009A2459"/>
    <w:rsid w:val="009A2A61"/>
    <w:rsid w:val="009A396A"/>
    <w:rsid w:val="009A543A"/>
    <w:rsid w:val="009A63DC"/>
    <w:rsid w:val="009A6BA3"/>
    <w:rsid w:val="009A6C78"/>
    <w:rsid w:val="009A7E5E"/>
    <w:rsid w:val="009B0B6C"/>
    <w:rsid w:val="009B1BBB"/>
    <w:rsid w:val="009B1EBB"/>
    <w:rsid w:val="009B2391"/>
    <w:rsid w:val="009B2488"/>
    <w:rsid w:val="009B364B"/>
    <w:rsid w:val="009B36B0"/>
    <w:rsid w:val="009B382C"/>
    <w:rsid w:val="009B4A82"/>
    <w:rsid w:val="009B55C1"/>
    <w:rsid w:val="009B5926"/>
    <w:rsid w:val="009B67E7"/>
    <w:rsid w:val="009B70BB"/>
    <w:rsid w:val="009C0722"/>
    <w:rsid w:val="009C126B"/>
    <w:rsid w:val="009C1DBD"/>
    <w:rsid w:val="009C1FE3"/>
    <w:rsid w:val="009C236D"/>
    <w:rsid w:val="009C3D4D"/>
    <w:rsid w:val="009C45D6"/>
    <w:rsid w:val="009C50C8"/>
    <w:rsid w:val="009C557F"/>
    <w:rsid w:val="009C56D9"/>
    <w:rsid w:val="009C6293"/>
    <w:rsid w:val="009C6D32"/>
    <w:rsid w:val="009C70D2"/>
    <w:rsid w:val="009D0AD5"/>
    <w:rsid w:val="009D0DBB"/>
    <w:rsid w:val="009D1BFB"/>
    <w:rsid w:val="009D63DC"/>
    <w:rsid w:val="009E2F26"/>
    <w:rsid w:val="009E3F2F"/>
    <w:rsid w:val="009E6D47"/>
    <w:rsid w:val="009F18CE"/>
    <w:rsid w:val="009F2BA6"/>
    <w:rsid w:val="009F3885"/>
    <w:rsid w:val="009F3C1F"/>
    <w:rsid w:val="009F58F1"/>
    <w:rsid w:val="009F5B6F"/>
    <w:rsid w:val="009F72EA"/>
    <w:rsid w:val="009F76E6"/>
    <w:rsid w:val="00A00C0B"/>
    <w:rsid w:val="00A035ED"/>
    <w:rsid w:val="00A0398C"/>
    <w:rsid w:val="00A04789"/>
    <w:rsid w:val="00A0483F"/>
    <w:rsid w:val="00A048F6"/>
    <w:rsid w:val="00A04AB4"/>
    <w:rsid w:val="00A1055F"/>
    <w:rsid w:val="00A106E7"/>
    <w:rsid w:val="00A10ECF"/>
    <w:rsid w:val="00A11068"/>
    <w:rsid w:val="00A127E7"/>
    <w:rsid w:val="00A12F5B"/>
    <w:rsid w:val="00A132A8"/>
    <w:rsid w:val="00A13476"/>
    <w:rsid w:val="00A135FF"/>
    <w:rsid w:val="00A13703"/>
    <w:rsid w:val="00A13DE7"/>
    <w:rsid w:val="00A14BF0"/>
    <w:rsid w:val="00A14E30"/>
    <w:rsid w:val="00A15CF4"/>
    <w:rsid w:val="00A1614E"/>
    <w:rsid w:val="00A16628"/>
    <w:rsid w:val="00A17771"/>
    <w:rsid w:val="00A1792B"/>
    <w:rsid w:val="00A17952"/>
    <w:rsid w:val="00A21A7F"/>
    <w:rsid w:val="00A22585"/>
    <w:rsid w:val="00A22627"/>
    <w:rsid w:val="00A23C39"/>
    <w:rsid w:val="00A24159"/>
    <w:rsid w:val="00A24299"/>
    <w:rsid w:val="00A2432F"/>
    <w:rsid w:val="00A2433B"/>
    <w:rsid w:val="00A24800"/>
    <w:rsid w:val="00A24D97"/>
    <w:rsid w:val="00A25C1B"/>
    <w:rsid w:val="00A25CB9"/>
    <w:rsid w:val="00A269CC"/>
    <w:rsid w:val="00A26E95"/>
    <w:rsid w:val="00A304A2"/>
    <w:rsid w:val="00A30A8A"/>
    <w:rsid w:val="00A3408C"/>
    <w:rsid w:val="00A343F9"/>
    <w:rsid w:val="00A348D4"/>
    <w:rsid w:val="00A36661"/>
    <w:rsid w:val="00A366A8"/>
    <w:rsid w:val="00A402DB"/>
    <w:rsid w:val="00A40B8E"/>
    <w:rsid w:val="00A40C5F"/>
    <w:rsid w:val="00A42483"/>
    <w:rsid w:val="00A43C1E"/>
    <w:rsid w:val="00A459B7"/>
    <w:rsid w:val="00A45D1C"/>
    <w:rsid w:val="00A46510"/>
    <w:rsid w:val="00A473F1"/>
    <w:rsid w:val="00A47814"/>
    <w:rsid w:val="00A509D3"/>
    <w:rsid w:val="00A51A24"/>
    <w:rsid w:val="00A51A81"/>
    <w:rsid w:val="00A51C29"/>
    <w:rsid w:val="00A5228B"/>
    <w:rsid w:val="00A52B26"/>
    <w:rsid w:val="00A5373F"/>
    <w:rsid w:val="00A53767"/>
    <w:rsid w:val="00A539FF"/>
    <w:rsid w:val="00A558C1"/>
    <w:rsid w:val="00A55D1C"/>
    <w:rsid w:val="00A56172"/>
    <w:rsid w:val="00A578B7"/>
    <w:rsid w:val="00A609FD"/>
    <w:rsid w:val="00A60D8D"/>
    <w:rsid w:val="00A6142A"/>
    <w:rsid w:val="00A6204A"/>
    <w:rsid w:val="00A648AF"/>
    <w:rsid w:val="00A64ABD"/>
    <w:rsid w:val="00A66B67"/>
    <w:rsid w:val="00A705F3"/>
    <w:rsid w:val="00A707CE"/>
    <w:rsid w:val="00A7127D"/>
    <w:rsid w:val="00A714E8"/>
    <w:rsid w:val="00A71C51"/>
    <w:rsid w:val="00A71F75"/>
    <w:rsid w:val="00A7261E"/>
    <w:rsid w:val="00A7305B"/>
    <w:rsid w:val="00A73342"/>
    <w:rsid w:val="00A74253"/>
    <w:rsid w:val="00A76BBE"/>
    <w:rsid w:val="00A76C03"/>
    <w:rsid w:val="00A76D91"/>
    <w:rsid w:val="00A806DE"/>
    <w:rsid w:val="00A807A3"/>
    <w:rsid w:val="00A80EE3"/>
    <w:rsid w:val="00A82A87"/>
    <w:rsid w:val="00A8471D"/>
    <w:rsid w:val="00A84C66"/>
    <w:rsid w:val="00A85028"/>
    <w:rsid w:val="00A85094"/>
    <w:rsid w:val="00A869A9"/>
    <w:rsid w:val="00A86FBA"/>
    <w:rsid w:val="00A8726A"/>
    <w:rsid w:val="00A87AC4"/>
    <w:rsid w:val="00A91270"/>
    <w:rsid w:val="00A93892"/>
    <w:rsid w:val="00A94A04"/>
    <w:rsid w:val="00A954C1"/>
    <w:rsid w:val="00A96EC1"/>
    <w:rsid w:val="00A9733D"/>
    <w:rsid w:val="00A974E7"/>
    <w:rsid w:val="00AA0D26"/>
    <w:rsid w:val="00AA4198"/>
    <w:rsid w:val="00AA615F"/>
    <w:rsid w:val="00AA6D4A"/>
    <w:rsid w:val="00AA7FD0"/>
    <w:rsid w:val="00AB0B6E"/>
    <w:rsid w:val="00AB18C6"/>
    <w:rsid w:val="00AB2BB6"/>
    <w:rsid w:val="00AB42F1"/>
    <w:rsid w:val="00AB442E"/>
    <w:rsid w:val="00AB4576"/>
    <w:rsid w:val="00AC050D"/>
    <w:rsid w:val="00AC2D7D"/>
    <w:rsid w:val="00AC59AB"/>
    <w:rsid w:val="00AC7D3A"/>
    <w:rsid w:val="00AD0135"/>
    <w:rsid w:val="00AD0DAC"/>
    <w:rsid w:val="00AD31A3"/>
    <w:rsid w:val="00AD39EC"/>
    <w:rsid w:val="00AD404A"/>
    <w:rsid w:val="00AD6DF6"/>
    <w:rsid w:val="00AD6E71"/>
    <w:rsid w:val="00AD799C"/>
    <w:rsid w:val="00AD7BC7"/>
    <w:rsid w:val="00AE0975"/>
    <w:rsid w:val="00AE10EC"/>
    <w:rsid w:val="00AE1103"/>
    <w:rsid w:val="00AE29EC"/>
    <w:rsid w:val="00AE3856"/>
    <w:rsid w:val="00AE3C34"/>
    <w:rsid w:val="00AE4486"/>
    <w:rsid w:val="00AE4BB8"/>
    <w:rsid w:val="00AE5374"/>
    <w:rsid w:val="00AE5A4A"/>
    <w:rsid w:val="00AE5A5D"/>
    <w:rsid w:val="00AE6A86"/>
    <w:rsid w:val="00AE7A4E"/>
    <w:rsid w:val="00AE7AFA"/>
    <w:rsid w:val="00AF14B9"/>
    <w:rsid w:val="00AF182D"/>
    <w:rsid w:val="00AF18D9"/>
    <w:rsid w:val="00AF2EA0"/>
    <w:rsid w:val="00AF411C"/>
    <w:rsid w:val="00AF56C1"/>
    <w:rsid w:val="00AF67E9"/>
    <w:rsid w:val="00AF6E07"/>
    <w:rsid w:val="00AF6E1B"/>
    <w:rsid w:val="00B0040F"/>
    <w:rsid w:val="00B0151C"/>
    <w:rsid w:val="00B0237C"/>
    <w:rsid w:val="00B0253E"/>
    <w:rsid w:val="00B039B8"/>
    <w:rsid w:val="00B04366"/>
    <w:rsid w:val="00B0492A"/>
    <w:rsid w:val="00B04AD7"/>
    <w:rsid w:val="00B05580"/>
    <w:rsid w:val="00B06620"/>
    <w:rsid w:val="00B10AD1"/>
    <w:rsid w:val="00B1140C"/>
    <w:rsid w:val="00B12711"/>
    <w:rsid w:val="00B142C0"/>
    <w:rsid w:val="00B1532E"/>
    <w:rsid w:val="00B1584C"/>
    <w:rsid w:val="00B1618C"/>
    <w:rsid w:val="00B17050"/>
    <w:rsid w:val="00B20CF9"/>
    <w:rsid w:val="00B21047"/>
    <w:rsid w:val="00B21915"/>
    <w:rsid w:val="00B21BF0"/>
    <w:rsid w:val="00B22D13"/>
    <w:rsid w:val="00B235A8"/>
    <w:rsid w:val="00B23821"/>
    <w:rsid w:val="00B238BD"/>
    <w:rsid w:val="00B23F2A"/>
    <w:rsid w:val="00B24473"/>
    <w:rsid w:val="00B25911"/>
    <w:rsid w:val="00B26D86"/>
    <w:rsid w:val="00B26F51"/>
    <w:rsid w:val="00B27170"/>
    <w:rsid w:val="00B30296"/>
    <w:rsid w:val="00B315A8"/>
    <w:rsid w:val="00B31743"/>
    <w:rsid w:val="00B3297F"/>
    <w:rsid w:val="00B34550"/>
    <w:rsid w:val="00B35E7E"/>
    <w:rsid w:val="00B35F6C"/>
    <w:rsid w:val="00B3612A"/>
    <w:rsid w:val="00B3671B"/>
    <w:rsid w:val="00B36B80"/>
    <w:rsid w:val="00B37231"/>
    <w:rsid w:val="00B3724E"/>
    <w:rsid w:val="00B40A3A"/>
    <w:rsid w:val="00B40B2B"/>
    <w:rsid w:val="00B40D5C"/>
    <w:rsid w:val="00B40E3C"/>
    <w:rsid w:val="00B43307"/>
    <w:rsid w:val="00B43998"/>
    <w:rsid w:val="00B43DB7"/>
    <w:rsid w:val="00B443E2"/>
    <w:rsid w:val="00B4489D"/>
    <w:rsid w:val="00B471B3"/>
    <w:rsid w:val="00B50155"/>
    <w:rsid w:val="00B5065D"/>
    <w:rsid w:val="00B509ED"/>
    <w:rsid w:val="00B51827"/>
    <w:rsid w:val="00B52F54"/>
    <w:rsid w:val="00B55EB4"/>
    <w:rsid w:val="00B603C2"/>
    <w:rsid w:val="00B61575"/>
    <w:rsid w:val="00B6219C"/>
    <w:rsid w:val="00B647F3"/>
    <w:rsid w:val="00B64B31"/>
    <w:rsid w:val="00B64EFB"/>
    <w:rsid w:val="00B66A54"/>
    <w:rsid w:val="00B7099D"/>
    <w:rsid w:val="00B756A5"/>
    <w:rsid w:val="00B75743"/>
    <w:rsid w:val="00B75C50"/>
    <w:rsid w:val="00B76486"/>
    <w:rsid w:val="00B76AC1"/>
    <w:rsid w:val="00B76EEE"/>
    <w:rsid w:val="00B77282"/>
    <w:rsid w:val="00B77812"/>
    <w:rsid w:val="00B77A5B"/>
    <w:rsid w:val="00B80D4B"/>
    <w:rsid w:val="00B84315"/>
    <w:rsid w:val="00B84949"/>
    <w:rsid w:val="00B859B6"/>
    <w:rsid w:val="00B86370"/>
    <w:rsid w:val="00B86658"/>
    <w:rsid w:val="00B90587"/>
    <w:rsid w:val="00B90FD0"/>
    <w:rsid w:val="00B92323"/>
    <w:rsid w:val="00B93AB7"/>
    <w:rsid w:val="00B95527"/>
    <w:rsid w:val="00B955BB"/>
    <w:rsid w:val="00B95CF3"/>
    <w:rsid w:val="00B96CBC"/>
    <w:rsid w:val="00B974E0"/>
    <w:rsid w:val="00B977E5"/>
    <w:rsid w:val="00BA0046"/>
    <w:rsid w:val="00BA01F2"/>
    <w:rsid w:val="00BA06CE"/>
    <w:rsid w:val="00BA0AD0"/>
    <w:rsid w:val="00BA1065"/>
    <w:rsid w:val="00BA169B"/>
    <w:rsid w:val="00BA278E"/>
    <w:rsid w:val="00BA3768"/>
    <w:rsid w:val="00BA4DB2"/>
    <w:rsid w:val="00BA52F8"/>
    <w:rsid w:val="00BA76BD"/>
    <w:rsid w:val="00BB102C"/>
    <w:rsid w:val="00BB4312"/>
    <w:rsid w:val="00BB496D"/>
    <w:rsid w:val="00BB7785"/>
    <w:rsid w:val="00BB7BFD"/>
    <w:rsid w:val="00BC1546"/>
    <w:rsid w:val="00BC16C0"/>
    <w:rsid w:val="00BC1BDE"/>
    <w:rsid w:val="00BC3B78"/>
    <w:rsid w:val="00BC3F53"/>
    <w:rsid w:val="00BC41FC"/>
    <w:rsid w:val="00BC7E60"/>
    <w:rsid w:val="00BD1A71"/>
    <w:rsid w:val="00BD2620"/>
    <w:rsid w:val="00BD4F06"/>
    <w:rsid w:val="00BD5588"/>
    <w:rsid w:val="00BD58C7"/>
    <w:rsid w:val="00BD6674"/>
    <w:rsid w:val="00BD7943"/>
    <w:rsid w:val="00BE15B5"/>
    <w:rsid w:val="00BE5487"/>
    <w:rsid w:val="00BE6258"/>
    <w:rsid w:val="00BE6594"/>
    <w:rsid w:val="00BE6768"/>
    <w:rsid w:val="00BE72DB"/>
    <w:rsid w:val="00BE7610"/>
    <w:rsid w:val="00BF0557"/>
    <w:rsid w:val="00BF1612"/>
    <w:rsid w:val="00BF43C5"/>
    <w:rsid w:val="00BF56CA"/>
    <w:rsid w:val="00C00B3A"/>
    <w:rsid w:val="00C0116F"/>
    <w:rsid w:val="00C031D7"/>
    <w:rsid w:val="00C03279"/>
    <w:rsid w:val="00C0330F"/>
    <w:rsid w:val="00C0354B"/>
    <w:rsid w:val="00C0548C"/>
    <w:rsid w:val="00C05A92"/>
    <w:rsid w:val="00C05FDC"/>
    <w:rsid w:val="00C1085A"/>
    <w:rsid w:val="00C129E0"/>
    <w:rsid w:val="00C158E4"/>
    <w:rsid w:val="00C17182"/>
    <w:rsid w:val="00C17DC8"/>
    <w:rsid w:val="00C2048A"/>
    <w:rsid w:val="00C22493"/>
    <w:rsid w:val="00C2362B"/>
    <w:rsid w:val="00C2508A"/>
    <w:rsid w:val="00C25239"/>
    <w:rsid w:val="00C2565D"/>
    <w:rsid w:val="00C25C22"/>
    <w:rsid w:val="00C265D5"/>
    <w:rsid w:val="00C26786"/>
    <w:rsid w:val="00C26E15"/>
    <w:rsid w:val="00C27EE5"/>
    <w:rsid w:val="00C31031"/>
    <w:rsid w:val="00C3347C"/>
    <w:rsid w:val="00C338BB"/>
    <w:rsid w:val="00C33956"/>
    <w:rsid w:val="00C34556"/>
    <w:rsid w:val="00C3666F"/>
    <w:rsid w:val="00C3667C"/>
    <w:rsid w:val="00C3755A"/>
    <w:rsid w:val="00C40F70"/>
    <w:rsid w:val="00C42684"/>
    <w:rsid w:val="00C43C97"/>
    <w:rsid w:val="00C45E68"/>
    <w:rsid w:val="00C46464"/>
    <w:rsid w:val="00C46D0E"/>
    <w:rsid w:val="00C501CA"/>
    <w:rsid w:val="00C51847"/>
    <w:rsid w:val="00C5192F"/>
    <w:rsid w:val="00C51D9A"/>
    <w:rsid w:val="00C537C1"/>
    <w:rsid w:val="00C53E36"/>
    <w:rsid w:val="00C54913"/>
    <w:rsid w:val="00C54CE9"/>
    <w:rsid w:val="00C56D54"/>
    <w:rsid w:val="00C571AD"/>
    <w:rsid w:val="00C61E90"/>
    <w:rsid w:val="00C639AB"/>
    <w:rsid w:val="00C64040"/>
    <w:rsid w:val="00C64070"/>
    <w:rsid w:val="00C6665E"/>
    <w:rsid w:val="00C66FCA"/>
    <w:rsid w:val="00C672E0"/>
    <w:rsid w:val="00C67897"/>
    <w:rsid w:val="00C71672"/>
    <w:rsid w:val="00C72CCF"/>
    <w:rsid w:val="00C734FC"/>
    <w:rsid w:val="00C73A41"/>
    <w:rsid w:val="00C73DA1"/>
    <w:rsid w:val="00C74BC8"/>
    <w:rsid w:val="00C751C8"/>
    <w:rsid w:val="00C75BAE"/>
    <w:rsid w:val="00C80D1B"/>
    <w:rsid w:val="00C81C84"/>
    <w:rsid w:val="00C8221F"/>
    <w:rsid w:val="00C82942"/>
    <w:rsid w:val="00C82BAE"/>
    <w:rsid w:val="00C82E27"/>
    <w:rsid w:val="00C84475"/>
    <w:rsid w:val="00C84774"/>
    <w:rsid w:val="00C874E6"/>
    <w:rsid w:val="00C87C8E"/>
    <w:rsid w:val="00C90724"/>
    <w:rsid w:val="00C91EF6"/>
    <w:rsid w:val="00C92979"/>
    <w:rsid w:val="00C92CE9"/>
    <w:rsid w:val="00C95297"/>
    <w:rsid w:val="00C95700"/>
    <w:rsid w:val="00C95EC6"/>
    <w:rsid w:val="00CA1960"/>
    <w:rsid w:val="00CA23DE"/>
    <w:rsid w:val="00CA39DB"/>
    <w:rsid w:val="00CA4D06"/>
    <w:rsid w:val="00CA54D9"/>
    <w:rsid w:val="00CA557E"/>
    <w:rsid w:val="00CA5C81"/>
    <w:rsid w:val="00CA6524"/>
    <w:rsid w:val="00CA68F5"/>
    <w:rsid w:val="00CA78E2"/>
    <w:rsid w:val="00CA7D6E"/>
    <w:rsid w:val="00CA7E7D"/>
    <w:rsid w:val="00CB2555"/>
    <w:rsid w:val="00CB3717"/>
    <w:rsid w:val="00CB4447"/>
    <w:rsid w:val="00CB4D97"/>
    <w:rsid w:val="00CC1B14"/>
    <w:rsid w:val="00CC2D0D"/>
    <w:rsid w:val="00CC3339"/>
    <w:rsid w:val="00CC3F72"/>
    <w:rsid w:val="00CC484F"/>
    <w:rsid w:val="00CC6403"/>
    <w:rsid w:val="00CC685F"/>
    <w:rsid w:val="00CC782B"/>
    <w:rsid w:val="00CD019C"/>
    <w:rsid w:val="00CD0A0C"/>
    <w:rsid w:val="00CD0E90"/>
    <w:rsid w:val="00CD0F3D"/>
    <w:rsid w:val="00CD1515"/>
    <w:rsid w:val="00CD2247"/>
    <w:rsid w:val="00CD2DB6"/>
    <w:rsid w:val="00CD41B8"/>
    <w:rsid w:val="00CD5109"/>
    <w:rsid w:val="00CD77A8"/>
    <w:rsid w:val="00CE0388"/>
    <w:rsid w:val="00CE1413"/>
    <w:rsid w:val="00CE163A"/>
    <w:rsid w:val="00CE5AB1"/>
    <w:rsid w:val="00CE6B15"/>
    <w:rsid w:val="00CE7946"/>
    <w:rsid w:val="00CE7ADF"/>
    <w:rsid w:val="00CF01AB"/>
    <w:rsid w:val="00CF03B9"/>
    <w:rsid w:val="00CF06CB"/>
    <w:rsid w:val="00CF0850"/>
    <w:rsid w:val="00CF151C"/>
    <w:rsid w:val="00CF2191"/>
    <w:rsid w:val="00CF42D7"/>
    <w:rsid w:val="00CF6114"/>
    <w:rsid w:val="00CF6C0C"/>
    <w:rsid w:val="00CF6E73"/>
    <w:rsid w:val="00D00CD6"/>
    <w:rsid w:val="00D00FA9"/>
    <w:rsid w:val="00D00FF8"/>
    <w:rsid w:val="00D04495"/>
    <w:rsid w:val="00D04BD7"/>
    <w:rsid w:val="00D05558"/>
    <w:rsid w:val="00D075B9"/>
    <w:rsid w:val="00D10629"/>
    <w:rsid w:val="00D10843"/>
    <w:rsid w:val="00D109C1"/>
    <w:rsid w:val="00D109E9"/>
    <w:rsid w:val="00D12B1F"/>
    <w:rsid w:val="00D13919"/>
    <w:rsid w:val="00D13BDB"/>
    <w:rsid w:val="00D145D7"/>
    <w:rsid w:val="00D155AD"/>
    <w:rsid w:val="00D1612A"/>
    <w:rsid w:val="00D1631F"/>
    <w:rsid w:val="00D16C7F"/>
    <w:rsid w:val="00D16CEE"/>
    <w:rsid w:val="00D17CBF"/>
    <w:rsid w:val="00D17F9A"/>
    <w:rsid w:val="00D20607"/>
    <w:rsid w:val="00D20D54"/>
    <w:rsid w:val="00D21064"/>
    <w:rsid w:val="00D22501"/>
    <w:rsid w:val="00D2299D"/>
    <w:rsid w:val="00D22D98"/>
    <w:rsid w:val="00D22E1E"/>
    <w:rsid w:val="00D23764"/>
    <w:rsid w:val="00D240EC"/>
    <w:rsid w:val="00D24287"/>
    <w:rsid w:val="00D24438"/>
    <w:rsid w:val="00D24951"/>
    <w:rsid w:val="00D251C0"/>
    <w:rsid w:val="00D258BB"/>
    <w:rsid w:val="00D25B24"/>
    <w:rsid w:val="00D27BA7"/>
    <w:rsid w:val="00D301AC"/>
    <w:rsid w:val="00D33446"/>
    <w:rsid w:val="00D335F5"/>
    <w:rsid w:val="00D350BC"/>
    <w:rsid w:val="00D40B89"/>
    <w:rsid w:val="00D42139"/>
    <w:rsid w:val="00D42AFE"/>
    <w:rsid w:val="00D4303A"/>
    <w:rsid w:val="00D44D29"/>
    <w:rsid w:val="00D45F1F"/>
    <w:rsid w:val="00D50964"/>
    <w:rsid w:val="00D50CE7"/>
    <w:rsid w:val="00D5152A"/>
    <w:rsid w:val="00D51614"/>
    <w:rsid w:val="00D51F60"/>
    <w:rsid w:val="00D5233D"/>
    <w:rsid w:val="00D5405F"/>
    <w:rsid w:val="00D5597B"/>
    <w:rsid w:val="00D55B73"/>
    <w:rsid w:val="00D55D37"/>
    <w:rsid w:val="00D56013"/>
    <w:rsid w:val="00D56641"/>
    <w:rsid w:val="00D567BC"/>
    <w:rsid w:val="00D57247"/>
    <w:rsid w:val="00D5795A"/>
    <w:rsid w:val="00D579E3"/>
    <w:rsid w:val="00D60946"/>
    <w:rsid w:val="00D60E00"/>
    <w:rsid w:val="00D61C36"/>
    <w:rsid w:val="00D62733"/>
    <w:rsid w:val="00D62E2D"/>
    <w:rsid w:val="00D6764D"/>
    <w:rsid w:val="00D677C3"/>
    <w:rsid w:val="00D6784F"/>
    <w:rsid w:val="00D7021E"/>
    <w:rsid w:val="00D73166"/>
    <w:rsid w:val="00D752CD"/>
    <w:rsid w:val="00D7548D"/>
    <w:rsid w:val="00D75FF5"/>
    <w:rsid w:val="00D772AF"/>
    <w:rsid w:val="00D800D1"/>
    <w:rsid w:val="00D813D5"/>
    <w:rsid w:val="00D82A62"/>
    <w:rsid w:val="00D82FAD"/>
    <w:rsid w:val="00D8302A"/>
    <w:rsid w:val="00D83141"/>
    <w:rsid w:val="00D837DB"/>
    <w:rsid w:val="00D84210"/>
    <w:rsid w:val="00D84F69"/>
    <w:rsid w:val="00D854FD"/>
    <w:rsid w:val="00D857C1"/>
    <w:rsid w:val="00D9016B"/>
    <w:rsid w:val="00D926FE"/>
    <w:rsid w:val="00D93694"/>
    <w:rsid w:val="00D94C27"/>
    <w:rsid w:val="00D954C9"/>
    <w:rsid w:val="00D95737"/>
    <w:rsid w:val="00D96BC2"/>
    <w:rsid w:val="00DA0691"/>
    <w:rsid w:val="00DA18BE"/>
    <w:rsid w:val="00DA1F9B"/>
    <w:rsid w:val="00DA1FFC"/>
    <w:rsid w:val="00DA2FAB"/>
    <w:rsid w:val="00DA343C"/>
    <w:rsid w:val="00DA4310"/>
    <w:rsid w:val="00DA47DE"/>
    <w:rsid w:val="00DA4D5A"/>
    <w:rsid w:val="00DA5AC9"/>
    <w:rsid w:val="00DA6EB5"/>
    <w:rsid w:val="00DA751C"/>
    <w:rsid w:val="00DA7E04"/>
    <w:rsid w:val="00DB0D86"/>
    <w:rsid w:val="00DB2791"/>
    <w:rsid w:val="00DB3C42"/>
    <w:rsid w:val="00DB4BB9"/>
    <w:rsid w:val="00DB6C82"/>
    <w:rsid w:val="00DB72D1"/>
    <w:rsid w:val="00DC37BA"/>
    <w:rsid w:val="00DC435C"/>
    <w:rsid w:val="00DC5461"/>
    <w:rsid w:val="00DC7D2B"/>
    <w:rsid w:val="00DD1421"/>
    <w:rsid w:val="00DD2CF8"/>
    <w:rsid w:val="00DD2DC5"/>
    <w:rsid w:val="00DD2FF6"/>
    <w:rsid w:val="00DD3D0A"/>
    <w:rsid w:val="00DD3DB5"/>
    <w:rsid w:val="00DD4ADA"/>
    <w:rsid w:val="00DD4E11"/>
    <w:rsid w:val="00DD4E63"/>
    <w:rsid w:val="00DD5023"/>
    <w:rsid w:val="00DD55FA"/>
    <w:rsid w:val="00DD5909"/>
    <w:rsid w:val="00DD5B1E"/>
    <w:rsid w:val="00DE0782"/>
    <w:rsid w:val="00DE0F0A"/>
    <w:rsid w:val="00DE4297"/>
    <w:rsid w:val="00DE5B91"/>
    <w:rsid w:val="00DE7274"/>
    <w:rsid w:val="00DF0AF9"/>
    <w:rsid w:val="00DF48E8"/>
    <w:rsid w:val="00DF6C22"/>
    <w:rsid w:val="00DF763E"/>
    <w:rsid w:val="00DF7B4D"/>
    <w:rsid w:val="00E022D6"/>
    <w:rsid w:val="00E027A3"/>
    <w:rsid w:val="00E03F4A"/>
    <w:rsid w:val="00E05061"/>
    <w:rsid w:val="00E05939"/>
    <w:rsid w:val="00E05B93"/>
    <w:rsid w:val="00E06A29"/>
    <w:rsid w:val="00E06B99"/>
    <w:rsid w:val="00E07A74"/>
    <w:rsid w:val="00E109DB"/>
    <w:rsid w:val="00E11120"/>
    <w:rsid w:val="00E11205"/>
    <w:rsid w:val="00E14318"/>
    <w:rsid w:val="00E151EA"/>
    <w:rsid w:val="00E1740B"/>
    <w:rsid w:val="00E1786A"/>
    <w:rsid w:val="00E17CEB"/>
    <w:rsid w:val="00E17E77"/>
    <w:rsid w:val="00E24CCD"/>
    <w:rsid w:val="00E25075"/>
    <w:rsid w:val="00E25831"/>
    <w:rsid w:val="00E26E0C"/>
    <w:rsid w:val="00E26FBD"/>
    <w:rsid w:val="00E27A7A"/>
    <w:rsid w:val="00E27B2A"/>
    <w:rsid w:val="00E30988"/>
    <w:rsid w:val="00E317E9"/>
    <w:rsid w:val="00E32127"/>
    <w:rsid w:val="00E33104"/>
    <w:rsid w:val="00E353F9"/>
    <w:rsid w:val="00E36E3C"/>
    <w:rsid w:val="00E37012"/>
    <w:rsid w:val="00E37F13"/>
    <w:rsid w:val="00E40B2A"/>
    <w:rsid w:val="00E411B1"/>
    <w:rsid w:val="00E42107"/>
    <w:rsid w:val="00E43390"/>
    <w:rsid w:val="00E44A46"/>
    <w:rsid w:val="00E509D2"/>
    <w:rsid w:val="00E51092"/>
    <w:rsid w:val="00E5209E"/>
    <w:rsid w:val="00E52956"/>
    <w:rsid w:val="00E536EA"/>
    <w:rsid w:val="00E53DB7"/>
    <w:rsid w:val="00E5409F"/>
    <w:rsid w:val="00E54526"/>
    <w:rsid w:val="00E56381"/>
    <w:rsid w:val="00E5693D"/>
    <w:rsid w:val="00E56E84"/>
    <w:rsid w:val="00E63213"/>
    <w:rsid w:val="00E6339A"/>
    <w:rsid w:val="00E65A03"/>
    <w:rsid w:val="00E65CDF"/>
    <w:rsid w:val="00E66258"/>
    <w:rsid w:val="00E72C52"/>
    <w:rsid w:val="00E72F16"/>
    <w:rsid w:val="00E737EA"/>
    <w:rsid w:val="00E7401B"/>
    <w:rsid w:val="00E7467D"/>
    <w:rsid w:val="00E746C7"/>
    <w:rsid w:val="00E7484B"/>
    <w:rsid w:val="00E74BCD"/>
    <w:rsid w:val="00E80F97"/>
    <w:rsid w:val="00E82C7B"/>
    <w:rsid w:val="00E830CD"/>
    <w:rsid w:val="00E84930"/>
    <w:rsid w:val="00E84D33"/>
    <w:rsid w:val="00E85B2F"/>
    <w:rsid w:val="00E85DE5"/>
    <w:rsid w:val="00E91A66"/>
    <w:rsid w:val="00E91DFE"/>
    <w:rsid w:val="00E92781"/>
    <w:rsid w:val="00E949E3"/>
    <w:rsid w:val="00E953B2"/>
    <w:rsid w:val="00E97486"/>
    <w:rsid w:val="00EA051C"/>
    <w:rsid w:val="00EA11D6"/>
    <w:rsid w:val="00EA15C8"/>
    <w:rsid w:val="00EA26A2"/>
    <w:rsid w:val="00EA2FB7"/>
    <w:rsid w:val="00EA32C7"/>
    <w:rsid w:val="00EA433A"/>
    <w:rsid w:val="00EA581B"/>
    <w:rsid w:val="00EA648D"/>
    <w:rsid w:val="00EA6505"/>
    <w:rsid w:val="00EA7EBC"/>
    <w:rsid w:val="00EB0D5D"/>
    <w:rsid w:val="00EB1756"/>
    <w:rsid w:val="00EB1962"/>
    <w:rsid w:val="00EB2EF0"/>
    <w:rsid w:val="00EB3730"/>
    <w:rsid w:val="00EB4115"/>
    <w:rsid w:val="00EB5573"/>
    <w:rsid w:val="00EB60C0"/>
    <w:rsid w:val="00EB6B6A"/>
    <w:rsid w:val="00EB6D9F"/>
    <w:rsid w:val="00EB6DC3"/>
    <w:rsid w:val="00EC3261"/>
    <w:rsid w:val="00EC32F0"/>
    <w:rsid w:val="00EC3D23"/>
    <w:rsid w:val="00EC3FDC"/>
    <w:rsid w:val="00EC470B"/>
    <w:rsid w:val="00EC71E6"/>
    <w:rsid w:val="00EC7BAD"/>
    <w:rsid w:val="00ED1315"/>
    <w:rsid w:val="00ED1536"/>
    <w:rsid w:val="00ED1C75"/>
    <w:rsid w:val="00ED3072"/>
    <w:rsid w:val="00ED3281"/>
    <w:rsid w:val="00ED4D28"/>
    <w:rsid w:val="00ED51F2"/>
    <w:rsid w:val="00ED5229"/>
    <w:rsid w:val="00ED55F9"/>
    <w:rsid w:val="00ED5F58"/>
    <w:rsid w:val="00ED62AB"/>
    <w:rsid w:val="00ED67A7"/>
    <w:rsid w:val="00ED6EA4"/>
    <w:rsid w:val="00ED706C"/>
    <w:rsid w:val="00ED72A0"/>
    <w:rsid w:val="00ED768B"/>
    <w:rsid w:val="00EE020C"/>
    <w:rsid w:val="00EE1C6F"/>
    <w:rsid w:val="00EE4446"/>
    <w:rsid w:val="00EE5B0D"/>
    <w:rsid w:val="00EE7B0E"/>
    <w:rsid w:val="00EF0707"/>
    <w:rsid w:val="00EF0A3D"/>
    <w:rsid w:val="00EF24C4"/>
    <w:rsid w:val="00EF3B8F"/>
    <w:rsid w:val="00EF6DCC"/>
    <w:rsid w:val="00EF73D7"/>
    <w:rsid w:val="00F00A74"/>
    <w:rsid w:val="00F00DB7"/>
    <w:rsid w:val="00F023ED"/>
    <w:rsid w:val="00F03EC8"/>
    <w:rsid w:val="00F05936"/>
    <w:rsid w:val="00F06820"/>
    <w:rsid w:val="00F06A16"/>
    <w:rsid w:val="00F0746E"/>
    <w:rsid w:val="00F10628"/>
    <w:rsid w:val="00F10EB4"/>
    <w:rsid w:val="00F1206B"/>
    <w:rsid w:val="00F12836"/>
    <w:rsid w:val="00F14006"/>
    <w:rsid w:val="00F14AAE"/>
    <w:rsid w:val="00F15E50"/>
    <w:rsid w:val="00F15F5D"/>
    <w:rsid w:val="00F171EA"/>
    <w:rsid w:val="00F17406"/>
    <w:rsid w:val="00F200AA"/>
    <w:rsid w:val="00F20FEE"/>
    <w:rsid w:val="00F21047"/>
    <w:rsid w:val="00F21C20"/>
    <w:rsid w:val="00F228C0"/>
    <w:rsid w:val="00F24800"/>
    <w:rsid w:val="00F24CC2"/>
    <w:rsid w:val="00F25475"/>
    <w:rsid w:val="00F266EF"/>
    <w:rsid w:val="00F26A7A"/>
    <w:rsid w:val="00F2767C"/>
    <w:rsid w:val="00F27DFF"/>
    <w:rsid w:val="00F30142"/>
    <w:rsid w:val="00F30ECE"/>
    <w:rsid w:val="00F3169C"/>
    <w:rsid w:val="00F31B91"/>
    <w:rsid w:val="00F3253A"/>
    <w:rsid w:val="00F329E2"/>
    <w:rsid w:val="00F32E76"/>
    <w:rsid w:val="00F34296"/>
    <w:rsid w:val="00F34CF4"/>
    <w:rsid w:val="00F3637F"/>
    <w:rsid w:val="00F36C1C"/>
    <w:rsid w:val="00F37803"/>
    <w:rsid w:val="00F4103C"/>
    <w:rsid w:val="00F41896"/>
    <w:rsid w:val="00F41FFB"/>
    <w:rsid w:val="00F423BD"/>
    <w:rsid w:val="00F438B3"/>
    <w:rsid w:val="00F444CC"/>
    <w:rsid w:val="00F44580"/>
    <w:rsid w:val="00F466AB"/>
    <w:rsid w:val="00F47E60"/>
    <w:rsid w:val="00F515CD"/>
    <w:rsid w:val="00F53C88"/>
    <w:rsid w:val="00F547EE"/>
    <w:rsid w:val="00F54D67"/>
    <w:rsid w:val="00F60283"/>
    <w:rsid w:val="00F60B52"/>
    <w:rsid w:val="00F60F7B"/>
    <w:rsid w:val="00F612AE"/>
    <w:rsid w:val="00F627E0"/>
    <w:rsid w:val="00F63F86"/>
    <w:rsid w:val="00F645E3"/>
    <w:rsid w:val="00F65571"/>
    <w:rsid w:val="00F662E9"/>
    <w:rsid w:val="00F7036B"/>
    <w:rsid w:val="00F711B2"/>
    <w:rsid w:val="00F71239"/>
    <w:rsid w:val="00F7223A"/>
    <w:rsid w:val="00F743A5"/>
    <w:rsid w:val="00F75CCF"/>
    <w:rsid w:val="00F7724E"/>
    <w:rsid w:val="00F81BC8"/>
    <w:rsid w:val="00F82353"/>
    <w:rsid w:val="00F83472"/>
    <w:rsid w:val="00F8592F"/>
    <w:rsid w:val="00F86C81"/>
    <w:rsid w:val="00F87106"/>
    <w:rsid w:val="00F87B14"/>
    <w:rsid w:val="00F87D49"/>
    <w:rsid w:val="00F910CD"/>
    <w:rsid w:val="00F91294"/>
    <w:rsid w:val="00F91EA8"/>
    <w:rsid w:val="00F9234A"/>
    <w:rsid w:val="00F92BE5"/>
    <w:rsid w:val="00F92C93"/>
    <w:rsid w:val="00F92D46"/>
    <w:rsid w:val="00F92F52"/>
    <w:rsid w:val="00F94318"/>
    <w:rsid w:val="00F94DC8"/>
    <w:rsid w:val="00FA116A"/>
    <w:rsid w:val="00FA1194"/>
    <w:rsid w:val="00FA50AC"/>
    <w:rsid w:val="00FA5E19"/>
    <w:rsid w:val="00FA696E"/>
    <w:rsid w:val="00FB195D"/>
    <w:rsid w:val="00FB1C60"/>
    <w:rsid w:val="00FB293D"/>
    <w:rsid w:val="00FB2BB5"/>
    <w:rsid w:val="00FB311E"/>
    <w:rsid w:val="00FB370C"/>
    <w:rsid w:val="00FB3FC4"/>
    <w:rsid w:val="00FB694B"/>
    <w:rsid w:val="00FC0206"/>
    <w:rsid w:val="00FC096B"/>
    <w:rsid w:val="00FC2347"/>
    <w:rsid w:val="00FC2E3D"/>
    <w:rsid w:val="00FC411F"/>
    <w:rsid w:val="00FC73D5"/>
    <w:rsid w:val="00FC7747"/>
    <w:rsid w:val="00FD03C5"/>
    <w:rsid w:val="00FD13B5"/>
    <w:rsid w:val="00FD1697"/>
    <w:rsid w:val="00FD34DD"/>
    <w:rsid w:val="00FD6633"/>
    <w:rsid w:val="00FD73C8"/>
    <w:rsid w:val="00FD7844"/>
    <w:rsid w:val="00FE07A0"/>
    <w:rsid w:val="00FE15FA"/>
    <w:rsid w:val="00FE1874"/>
    <w:rsid w:val="00FE1B77"/>
    <w:rsid w:val="00FE250B"/>
    <w:rsid w:val="00FE288B"/>
    <w:rsid w:val="00FE3AD7"/>
    <w:rsid w:val="00FE46F9"/>
    <w:rsid w:val="00FE6650"/>
    <w:rsid w:val="00FE75E3"/>
    <w:rsid w:val="00FF06B6"/>
    <w:rsid w:val="00FF16AC"/>
    <w:rsid w:val="00FF23C0"/>
    <w:rsid w:val="00FF399A"/>
    <w:rsid w:val="00FF60E0"/>
    <w:rsid w:val="00FF6505"/>
    <w:rsid w:val="00FF698E"/>
    <w:rsid w:val="00FF7195"/>
    <w:rsid w:val="00FF75FC"/>
    <w:rsid w:val="00FF793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857223"/>
  <w15:docId w15:val="{B397C693-0A87-4E60-BDF6-737B7A8B4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DF6"/>
    <w:pPr>
      <w:jc w:val="both"/>
    </w:pPr>
    <w:rPr>
      <w:lang w:val="en-GB"/>
    </w:rPr>
  </w:style>
  <w:style w:type="paragraph" w:styleId="Heading1">
    <w:name w:val="heading 1"/>
    <w:basedOn w:val="Normal"/>
    <w:next w:val="Normal"/>
    <w:link w:val="Heading1Char"/>
    <w:qFormat/>
    <w:rsid w:val="0034394D"/>
    <w:pPr>
      <w:numPr>
        <w:numId w:val="11"/>
      </w:numPr>
      <w:spacing w:after="240" w:line="240" w:lineRule="auto"/>
      <w:outlineLvl w:val="0"/>
    </w:pPr>
    <w:rPr>
      <w:rFonts w:ascii="Calibri" w:hAnsi="Calibri" w:cs="Calibri"/>
      <w:b/>
      <w:bCs/>
      <w:color w:val="006264"/>
      <w:sz w:val="28"/>
      <w:szCs w:val="20"/>
    </w:rPr>
  </w:style>
  <w:style w:type="paragraph" w:styleId="Heading2">
    <w:name w:val="heading 2"/>
    <w:basedOn w:val="Normal"/>
    <w:next w:val="Normal"/>
    <w:link w:val="Heading2Char"/>
    <w:unhideWhenUsed/>
    <w:qFormat/>
    <w:rsid w:val="00FE75E3"/>
    <w:pPr>
      <w:numPr>
        <w:ilvl w:val="1"/>
        <w:numId w:val="11"/>
      </w:numPr>
      <w:spacing w:before="40" w:after="80" w:line="240" w:lineRule="auto"/>
      <w:outlineLvl w:val="1"/>
    </w:pPr>
    <w:rPr>
      <w:rFonts w:ascii="Calibri" w:hAnsi="Calibri" w:cs="Calibri"/>
      <w:b/>
      <w:bCs/>
      <w:color w:val="006264"/>
      <w:sz w:val="26"/>
      <w:szCs w:val="24"/>
      <w:lang w:bidi="ar-TN"/>
    </w:rPr>
  </w:style>
  <w:style w:type="paragraph" w:styleId="Heading3">
    <w:name w:val="heading 3"/>
    <w:basedOn w:val="Normal"/>
    <w:next w:val="Normal"/>
    <w:link w:val="Heading3Char"/>
    <w:qFormat/>
    <w:rsid w:val="00571767"/>
    <w:pPr>
      <w:numPr>
        <w:ilvl w:val="2"/>
        <w:numId w:val="11"/>
      </w:numPr>
      <w:spacing w:after="120" w:line="240" w:lineRule="auto"/>
      <w:outlineLvl w:val="2"/>
    </w:pPr>
    <w:rPr>
      <w:rFonts w:ascii="Calibri" w:hAnsi="Calibri" w:cs="Calibri"/>
      <w:b/>
      <w:color w:val="0F8F8C"/>
      <w:sz w:val="24"/>
      <w:szCs w:val="24"/>
      <w:lang w:val="en-US" w:bidi="ar-TN"/>
    </w:rPr>
  </w:style>
  <w:style w:type="paragraph" w:styleId="Heading4">
    <w:name w:val="heading 4"/>
    <w:basedOn w:val="Normal"/>
    <w:next w:val="Normal"/>
    <w:link w:val="Heading4Char"/>
    <w:unhideWhenUsed/>
    <w:qFormat/>
    <w:rsid w:val="00AF182D"/>
    <w:pPr>
      <w:keepNext/>
      <w:keepLines/>
      <w:numPr>
        <w:ilvl w:val="3"/>
        <w:numId w:val="11"/>
      </w:numPr>
      <w:spacing w:before="40" w:after="120"/>
      <w:outlineLvl w:val="3"/>
    </w:pPr>
    <w:rPr>
      <w:rFonts w:eastAsiaTheme="majorEastAsia" w:cstheme="majorBidi"/>
      <w:b/>
      <w:i/>
      <w:iCs/>
    </w:rPr>
  </w:style>
  <w:style w:type="paragraph" w:styleId="Heading5">
    <w:name w:val="heading 5"/>
    <w:basedOn w:val="Normal"/>
    <w:next w:val="Normal"/>
    <w:link w:val="Heading5Char"/>
    <w:unhideWhenUsed/>
    <w:qFormat/>
    <w:rsid w:val="00F31B91"/>
    <w:pPr>
      <w:keepNext/>
      <w:keepLines/>
      <w:numPr>
        <w:ilvl w:val="4"/>
        <w:numId w:val="11"/>
      </w:numPr>
      <w:spacing w:before="40" w:after="0"/>
      <w:outlineLvl w:val="4"/>
    </w:pPr>
    <w:rPr>
      <w:rFonts w:asciiTheme="majorHAnsi" w:eastAsiaTheme="majorEastAsia" w:hAnsiTheme="majorHAnsi" w:cstheme="majorBidi"/>
      <w:b/>
      <w:color w:val="2F5496" w:themeColor="accent1" w:themeShade="BF"/>
    </w:rPr>
  </w:style>
  <w:style w:type="paragraph" w:styleId="Heading6">
    <w:name w:val="heading 6"/>
    <w:basedOn w:val="Normal"/>
    <w:next w:val="Normal"/>
    <w:link w:val="Heading6Char"/>
    <w:uiPriority w:val="9"/>
    <w:unhideWhenUsed/>
    <w:qFormat/>
    <w:rsid w:val="0034394D"/>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394D"/>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394D"/>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394D"/>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394D"/>
    <w:rPr>
      <w:rFonts w:ascii="Calibri" w:hAnsi="Calibri" w:cs="Calibri"/>
      <w:b/>
      <w:bCs/>
      <w:color w:val="006264"/>
      <w:sz w:val="28"/>
      <w:szCs w:val="20"/>
      <w:lang w:val="en-GB"/>
    </w:rPr>
  </w:style>
  <w:style w:type="character" w:customStyle="1" w:styleId="Heading2Char">
    <w:name w:val="Heading 2 Char"/>
    <w:basedOn w:val="DefaultParagraphFont"/>
    <w:link w:val="Heading2"/>
    <w:rsid w:val="00FE75E3"/>
    <w:rPr>
      <w:rFonts w:ascii="Calibri" w:hAnsi="Calibri" w:cs="Calibri"/>
      <w:b/>
      <w:bCs/>
      <w:color w:val="006264"/>
      <w:sz w:val="26"/>
      <w:szCs w:val="24"/>
      <w:lang w:val="en-GB" w:bidi="ar-TN"/>
    </w:rPr>
  </w:style>
  <w:style w:type="character" w:customStyle="1" w:styleId="Heading3Char">
    <w:name w:val="Heading 3 Char"/>
    <w:basedOn w:val="DefaultParagraphFont"/>
    <w:link w:val="Heading3"/>
    <w:rsid w:val="00571767"/>
    <w:rPr>
      <w:rFonts w:ascii="Calibri" w:hAnsi="Calibri" w:cs="Calibri"/>
      <w:b/>
      <w:color w:val="0F8F8C"/>
      <w:sz w:val="24"/>
      <w:szCs w:val="24"/>
      <w:lang w:val="en-US" w:bidi="ar-TN"/>
    </w:rPr>
  </w:style>
  <w:style w:type="character" w:customStyle="1" w:styleId="Heading4Char">
    <w:name w:val="Heading 4 Char"/>
    <w:basedOn w:val="DefaultParagraphFont"/>
    <w:link w:val="Heading4"/>
    <w:rsid w:val="00AF182D"/>
    <w:rPr>
      <w:rFonts w:eastAsiaTheme="majorEastAsia" w:cstheme="majorBidi"/>
      <w:b/>
      <w:i/>
      <w:iCs/>
      <w:lang w:val="en-GB"/>
    </w:rPr>
  </w:style>
  <w:style w:type="character" w:customStyle="1" w:styleId="Heading5Char">
    <w:name w:val="Heading 5 Char"/>
    <w:basedOn w:val="DefaultParagraphFont"/>
    <w:link w:val="Heading5"/>
    <w:rsid w:val="00F31B91"/>
    <w:rPr>
      <w:rFonts w:asciiTheme="majorHAnsi" w:eastAsiaTheme="majorEastAsia" w:hAnsiTheme="majorHAnsi" w:cstheme="majorBidi"/>
      <w:b/>
      <w:color w:val="2F5496" w:themeColor="accent1" w:themeShade="BF"/>
      <w:lang w:val="en-GB"/>
    </w:rPr>
  </w:style>
  <w:style w:type="character" w:customStyle="1" w:styleId="Heading6Char">
    <w:name w:val="Heading 6 Char"/>
    <w:basedOn w:val="DefaultParagraphFont"/>
    <w:link w:val="Heading6"/>
    <w:uiPriority w:val="9"/>
    <w:rsid w:val="0034394D"/>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34394D"/>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34394D"/>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34394D"/>
    <w:rPr>
      <w:rFonts w:asciiTheme="majorHAnsi" w:eastAsiaTheme="majorEastAsia" w:hAnsiTheme="majorHAnsi" w:cstheme="majorBidi"/>
      <w:i/>
      <w:iCs/>
      <w:color w:val="272727" w:themeColor="text1" w:themeTint="D8"/>
      <w:sz w:val="21"/>
      <w:szCs w:val="21"/>
      <w:lang w:val="en-GB"/>
    </w:rPr>
  </w:style>
  <w:style w:type="paragraph" w:styleId="Header">
    <w:name w:val="header"/>
    <w:basedOn w:val="Normal"/>
    <w:link w:val="HeaderChar"/>
    <w:unhideWhenUsed/>
    <w:rsid w:val="0034394D"/>
    <w:pPr>
      <w:tabs>
        <w:tab w:val="center" w:pos="4536"/>
        <w:tab w:val="right" w:pos="9072"/>
      </w:tabs>
      <w:spacing w:after="0" w:line="240" w:lineRule="auto"/>
    </w:pPr>
  </w:style>
  <w:style w:type="character" w:customStyle="1" w:styleId="HeaderChar">
    <w:name w:val="Header Char"/>
    <w:basedOn w:val="DefaultParagraphFont"/>
    <w:link w:val="Header"/>
    <w:rsid w:val="0034394D"/>
    <w:rPr>
      <w:lang w:val="fr-FR"/>
    </w:rPr>
  </w:style>
  <w:style w:type="paragraph" w:styleId="Footer">
    <w:name w:val="footer"/>
    <w:basedOn w:val="Normal"/>
    <w:link w:val="FooterChar"/>
    <w:uiPriority w:val="99"/>
    <w:unhideWhenUsed/>
    <w:rsid w:val="0034394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4394D"/>
    <w:rPr>
      <w:lang w:val="fr-FR"/>
    </w:rPr>
  </w:style>
  <w:style w:type="character" w:styleId="PageNumber">
    <w:name w:val="page number"/>
    <w:basedOn w:val="DefaultParagraphFont"/>
    <w:uiPriority w:val="99"/>
    <w:semiHidden/>
    <w:rsid w:val="0034394D"/>
  </w:style>
  <w:style w:type="table" w:styleId="TableGrid">
    <w:name w:val="Table Grid"/>
    <w:basedOn w:val="TableNormal"/>
    <w:rsid w:val="003439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4394D"/>
    <w:pPr>
      <w:autoSpaceDE w:val="0"/>
      <w:autoSpaceDN w:val="0"/>
      <w:adjustRightInd w:val="0"/>
      <w:spacing w:after="0" w:line="240" w:lineRule="auto"/>
    </w:pPr>
    <w:rPr>
      <w:rFonts w:ascii="Garamond" w:hAnsi="Garamond" w:cs="Garamond"/>
      <w:color w:val="000000"/>
      <w:sz w:val="24"/>
      <w:szCs w:val="24"/>
    </w:rPr>
  </w:style>
  <w:style w:type="paragraph" w:styleId="ListParagraph">
    <w:name w:val="List Paragraph"/>
    <w:aliases w:val="References,List_Paragraph,Multilevel para_II,List Paragraph1,Lapis Bulleted List,Citation List,List Paragraph (numbered (a)),ReferencesCxSpLast,lp1,Normal 2,Colorful List - Accent 12,Main numbered paragraph,Bullet paras,Heading 1.1,Puces"/>
    <w:basedOn w:val="Normal"/>
    <w:link w:val="ListParagraphChar"/>
    <w:uiPriority w:val="34"/>
    <w:qFormat/>
    <w:rsid w:val="0034394D"/>
    <w:pPr>
      <w:ind w:left="720"/>
      <w:contextualSpacing/>
    </w:pPr>
  </w:style>
  <w:style w:type="paragraph" w:customStyle="1" w:styleId="Paragraph">
    <w:name w:val="Paragraph"/>
    <w:basedOn w:val="Normal"/>
    <w:link w:val="ParagraphChar"/>
    <w:rsid w:val="00B50155"/>
    <w:pPr>
      <w:tabs>
        <w:tab w:val="left" w:pos="851"/>
      </w:tabs>
      <w:spacing w:before="120" w:after="120" w:line="240" w:lineRule="auto"/>
    </w:pPr>
    <w:rPr>
      <w:rFonts w:ascii="Arial" w:eastAsia="Times New Roman" w:hAnsi="Arial" w:cs="Times New Roman"/>
      <w:sz w:val="18"/>
      <w:szCs w:val="24"/>
      <w:lang w:val="it-IT" w:eastAsia="it-IT"/>
    </w:rPr>
  </w:style>
  <w:style w:type="paragraph" w:styleId="TOC1">
    <w:name w:val="toc 1"/>
    <w:basedOn w:val="Normal"/>
    <w:next w:val="Normal"/>
    <w:autoRedefine/>
    <w:uiPriority w:val="39"/>
    <w:unhideWhenUsed/>
    <w:rsid w:val="003716E5"/>
    <w:pPr>
      <w:tabs>
        <w:tab w:val="left" w:pos="-4820"/>
        <w:tab w:val="left" w:pos="400"/>
        <w:tab w:val="right" w:leader="dot" w:pos="8931"/>
      </w:tabs>
      <w:spacing w:after="100" w:line="240" w:lineRule="auto"/>
      <w:ind w:right="522"/>
    </w:pPr>
    <w:rPr>
      <w:rFonts w:ascii="Calibri" w:eastAsia="Calibri" w:hAnsi="Calibri" w:cs="Times New Roman"/>
      <w:sz w:val="24"/>
      <w:szCs w:val="20"/>
      <w:lang w:val="en-US"/>
    </w:rPr>
  </w:style>
  <w:style w:type="paragraph" w:styleId="TOC2">
    <w:name w:val="toc 2"/>
    <w:basedOn w:val="Normal"/>
    <w:next w:val="Normal"/>
    <w:autoRedefine/>
    <w:uiPriority w:val="39"/>
    <w:unhideWhenUsed/>
    <w:rsid w:val="00C74BC8"/>
    <w:pPr>
      <w:tabs>
        <w:tab w:val="left" w:pos="851"/>
        <w:tab w:val="right" w:leader="dot" w:pos="9062"/>
      </w:tabs>
      <w:spacing w:after="0" w:line="240" w:lineRule="auto"/>
      <w:ind w:left="360" w:right="-34"/>
    </w:pPr>
    <w:rPr>
      <w:rFonts w:ascii="Times New Roman" w:eastAsia="Times New Roman" w:hAnsi="Times New Roman" w:cs="Times New Roman"/>
      <w:sz w:val="24"/>
      <w:szCs w:val="20"/>
      <w:lang w:val="en-US"/>
    </w:rPr>
  </w:style>
  <w:style w:type="paragraph" w:styleId="TOC3">
    <w:name w:val="toc 3"/>
    <w:basedOn w:val="Normal"/>
    <w:next w:val="Normal"/>
    <w:autoRedefine/>
    <w:uiPriority w:val="39"/>
    <w:unhideWhenUsed/>
    <w:rsid w:val="00A127E7"/>
    <w:pPr>
      <w:tabs>
        <w:tab w:val="left" w:pos="1100"/>
        <w:tab w:val="right" w:leader="dot" w:pos="9062"/>
      </w:tabs>
      <w:spacing w:after="0" w:line="240" w:lineRule="auto"/>
      <w:ind w:left="400"/>
    </w:pPr>
    <w:rPr>
      <w:rFonts w:ascii="Times New Roman" w:eastAsia="Times New Roman" w:hAnsi="Times New Roman" w:cs="Times New Roman"/>
      <w:sz w:val="20"/>
      <w:szCs w:val="20"/>
      <w:lang w:val="en-US"/>
    </w:rPr>
  </w:style>
  <w:style w:type="character" w:customStyle="1" w:styleId="ListParagraphChar">
    <w:name w:val="List Paragraph Char"/>
    <w:aliases w:val="References Char,List_Paragraph Char,Multilevel para_II Char,List Paragraph1 Char,Lapis Bulleted List Char,Citation List Char,List Paragraph (numbered (a)) Char,ReferencesCxSpLast Char,lp1 Char,Normal 2 Char,Bullet paras Char"/>
    <w:basedOn w:val="DefaultParagraphFont"/>
    <w:link w:val="ListParagraph"/>
    <w:qFormat/>
    <w:rsid w:val="0034394D"/>
    <w:rPr>
      <w:lang w:val="fr-FR"/>
    </w:rPr>
  </w:style>
  <w:style w:type="paragraph" w:styleId="TOCHeading">
    <w:name w:val="TOC Heading"/>
    <w:basedOn w:val="Heading1"/>
    <w:next w:val="Normal"/>
    <w:uiPriority w:val="39"/>
    <w:unhideWhenUsed/>
    <w:rsid w:val="0034394D"/>
    <w:pPr>
      <w:numPr>
        <w:numId w:val="0"/>
      </w:numPr>
      <w:spacing w:before="480" w:after="0"/>
      <w:outlineLvl w:val="9"/>
    </w:pPr>
    <w:rPr>
      <w:rFonts w:ascii="Cambria" w:hAnsi="Cambria"/>
      <w:color w:val="365F91"/>
      <w:szCs w:val="28"/>
    </w:rPr>
  </w:style>
  <w:style w:type="paragraph" w:customStyle="1" w:styleId="cvhead">
    <w:name w:val="cv head"/>
    <w:basedOn w:val="Normal"/>
    <w:rsid w:val="0034394D"/>
    <w:pPr>
      <w:overflowPunct w:val="0"/>
      <w:autoSpaceDE w:val="0"/>
      <w:autoSpaceDN w:val="0"/>
      <w:adjustRightInd w:val="0"/>
      <w:spacing w:after="0" w:line="240" w:lineRule="auto"/>
      <w:textAlignment w:val="baseline"/>
    </w:pPr>
    <w:rPr>
      <w:rFonts w:ascii="Times New Roman" w:eastAsia="Times New Roman" w:hAnsi="Times New Roman" w:cs="Times New Roman"/>
      <w:b/>
      <w:sz w:val="16"/>
      <w:szCs w:val="16"/>
      <w:lang w:val="en-US"/>
    </w:rPr>
  </w:style>
  <w:style w:type="paragraph" w:customStyle="1" w:styleId="1Numberedheading">
    <w:name w:val="1. Numbered heading"/>
    <w:basedOn w:val="ListParagraph"/>
    <w:rsid w:val="0034394D"/>
    <w:pPr>
      <w:numPr>
        <w:numId w:val="1"/>
      </w:numPr>
      <w:tabs>
        <w:tab w:val="left" w:pos="284"/>
      </w:tabs>
      <w:spacing w:before="120" w:after="0" w:line="300" w:lineRule="auto"/>
    </w:pPr>
    <w:rPr>
      <w:rFonts w:ascii="Calibri" w:eastAsia="Times New Roman" w:hAnsi="Calibri" w:cs="Times New Roman"/>
      <w:b/>
      <w:sz w:val="24"/>
      <w:szCs w:val="20"/>
    </w:rPr>
  </w:style>
  <w:style w:type="paragraph" w:customStyle="1" w:styleId="Style1">
    <w:name w:val="Style1"/>
    <w:basedOn w:val="Heading2"/>
    <w:link w:val="Style1Char"/>
    <w:autoRedefine/>
    <w:rsid w:val="0034394D"/>
    <w:pPr>
      <w:numPr>
        <w:numId w:val="2"/>
      </w:numPr>
      <w:tabs>
        <w:tab w:val="left" w:pos="993"/>
      </w:tabs>
      <w:spacing w:after="120"/>
    </w:pPr>
    <w:rPr>
      <w:rFonts w:ascii="EYInterstate" w:hAnsi="EYInterstate"/>
      <w:color w:val="006063"/>
    </w:rPr>
  </w:style>
  <w:style w:type="character" w:customStyle="1" w:styleId="Style1Char">
    <w:name w:val="Style1 Char"/>
    <w:basedOn w:val="Heading2Char"/>
    <w:link w:val="Style1"/>
    <w:rsid w:val="0034394D"/>
    <w:rPr>
      <w:rFonts w:ascii="EYInterstate" w:hAnsi="EYInterstate" w:cs="Calibri"/>
      <w:b/>
      <w:bCs/>
      <w:color w:val="006063"/>
      <w:sz w:val="26"/>
      <w:szCs w:val="24"/>
      <w:lang w:val="en-GB" w:bidi="ar-TN"/>
    </w:rPr>
  </w:style>
  <w:style w:type="paragraph" w:customStyle="1" w:styleId="Style2">
    <w:name w:val="Style2"/>
    <w:basedOn w:val="ListParagraph"/>
    <w:link w:val="Style2Char"/>
    <w:rsid w:val="0034394D"/>
    <w:pPr>
      <w:numPr>
        <w:numId w:val="3"/>
      </w:numPr>
      <w:spacing w:after="0" w:line="240" w:lineRule="auto"/>
      <w:contextualSpacing w:val="0"/>
    </w:pPr>
    <w:rPr>
      <w:rFonts w:ascii="Times New Roman" w:eastAsia="Times New Roman" w:hAnsi="Times New Roman" w:cs="Times New Roman"/>
      <w:sz w:val="24"/>
      <w:szCs w:val="20"/>
      <w:lang w:val="en-US"/>
    </w:rPr>
  </w:style>
  <w:style w:type="character" w:customStyle="1" w:styleId="Style2Char">
    <w:name w:val="Style2 Char"/>
    <w:basedOn w:val="ListParagraphChar"/>
    <w:link w:val="Style2"/>
    <w:rsid w:val="0034394D"/>
    <w:rPr>
      <w:rFonts w:ascii="Times New Roman" w:eastAsia="Times New Roman" w:hAnsi="Times New Roman" w:cs="Times New Roman"/>
      <w:sz w:val="24"/>
      <w:szCs w:val="20"/>
      <w:lang w:val="en-US"/>
    </w:rPr>
  </w:style>
  <w:style w:type="paragraph" w:customStyle="1" w:styleId="Bodycopy">
    <w:name w:val="Body copy"/>
    <w:link w:val="BodycopyChar"/>
    <w:rsid w:val="0034394D"/>
    <w:pPr>
      <w:spacing w:before="120" w:after="120" w:line="300" w:lineRule="auto"/>
    </w:pPr>
    <w:rPr>
      <w:rFonts w:ascii="EYInterstate" w:eastAsia="Times New Roman" w:hAnsi="EYInterstate" w:cs="Times New Roman"/>
      <w:color w:val="000000"/>
      <w:sz w:val="18"/>
      <w:szCs w:val="18"/>
      <w:lang w:val="en-US"/>
    </w:rPr>
  </w:style>
  <w:style w:type="character" w:customStyle="1" w:styleId="BodycopyChar">
    <w:name w:val="Body copy Char"/>
    <w:basedOn w:val="DefaultParagraphFont"/>
    <w:link w:val="Bodycopy"/>
    <w:rsid w:val="0034394D"/>
    <w:rPr>
      <w:rFonts w:ascii="EYInterstate" w:eastAsia="Times New Roman" w:hAnsi="EYInterstate" w:cs="Times New Roman"/>
      <w:color w:val="000000"/>
      <w:sz w:val="18"/>
      <w:szCs w:val="18"/>
      <w:lang w:val="en-US"/>
    </w:rPr>
  </w:style>
  <w:style w:type="paragraph" w:customStyle="1" w:styleId="Numberedheading2">
    <w:name w:val="Numbered heading 2"/>
    <w:basedOn w:val="ListParagraph"/>
    <w:link w:val="Numberedheading2Char"/>
    <w:uiPriority w:val="99"/>
    <w:rsid w:val="0034394D"/>
    <w:pPr>
      <w:spacing w:before="120" w:after="0" w:line="300" w:lineRule="auto"/>
      <w:ind w:left="792" w:hanging="432"/>
    </w:pPr>
    <w:rPr>
      <w:rFonts w:ascii="EYInterstate" w:eastAsia="Times New Roman" w:hAnsi="EYInterstate" w:cs="Times New Roman"/>
      <w:color w:val="808080"/>
      <w:sz w:val="24"/>
      <w:szCs w:val="20"/>
    </w:rPr>
  </w:style>
  <w:style w:type="character" w:customStyle="1" w:styleId="Numberedheading2Char">
    <w:name w:val="Numbered heading 2 Char"/>
    <w:basedOn w:val="ListParagraphChar"/>
    <w:link w:val="Numberedheading2"/>
    <w:uiPriority w:val="99"/>
    <w:rsid w:val="0034394D"/>
    <w:rPr>
      <w:rFonts w:ascii="EYInterstate" w:eastAsia="Times New Roman" w:hAnsi="EYInterstate" w:cs="Times New Roman"/>
      <w:color w:val="808080"/>
      <w:sz w:val="24"/>
      <w:szCs w:val="20"/>
      <w:lang w:val="fr-FR"/>
    </w:rPr>
  </w:style>
  <w:style w:type="paragraph" w:customStyle="1" w:styleId="Numberedheading3">
    <w:name w:val="Numbered heading 3"/>
    <w:basedOn w:val="Numberedheading2"/>
    <w:link w:val="Numberedheading3Char"/>
    <w:uiPriority w:val="99"/>
    <w:rsid w:val="0034394D"/>
    <w:pPr>
      <w:tabs>
        <w:tab w:val="right" w:pos="742"/>
      </w:tabs>
      <w:ind w:left="1224" w:hanging="504"/>
    </w:pPr>
    <w:rPr>
      <w:lang w:val="en-US"/>
    </w:rPr>
  </w:style>
  <w:style w:type="character" w:customStyle="1" w:styleId="Numberedheading3Char">
    <w:name w:val="Numbered heading 3 Char"/>
    <w:basedOn w:val="Numberedheading2Char"/>
    <w:link w:val="Numberedheading3"/>
    <w:uiPriority w:val="99"/>
    <w:rsid w:val="0034394D"/>
    <w:rPr>
      <w:rFonts w:ascii="EYInterstate" w:eastAsia="Times New Roman" w:hAnsi="EYInterstate" w:cs="Times New Roman"/>
      <w:color w:val="808080"/>
      <w:sz w:val="24"/>
      <w:szCs w:val="20"/>
      <w:lang w:val="en-US"/>
    </w:rPr>
  </w:style>
  <w:style w:type="paragraph" w:customStyle="1" w:styleId="Heading40">
    <w:name w:val="Heading4"/>
    <w:basedOn w:val="Numberedheading3"/>
    <w:rsid w:val="0034394D"/>
    <w:pPr>
      <w:ind w:left="648" w:hanging="648"/>
    </w:pPr>
    <w:rPr>
      <w:rFonts w:asciiTheme="minorHAnsi" w:hAnsiTheme="minorHAnsi" w:cstheme="minorHAnsi"/>
      <w:b/>
      <w:bCs/>
      <w:color w:val="auto"/>
      <w:lang w:val="en-AU"/>
    </w:rPr>
  </w:style>
  <w:style w:type="paragraph" w:customStyle="1" w:styleId="Bullet2">
    <w:name w:val="Bullet 2"/>
    <w:basedOn w:val="Normal"/>
    <w:uiPriority w:val="99"/>
    <w:rsid w:val="0034394D"/>
    <w:pPr>
      <w:numPr>
        <w:numId w:val="4"/>
      </w:numPr>
      <w:spacing w:before="60" w:after="60" w:line="300" w:lineRule="auto"/>
    </w:pPr>
    <w:rPr>
      <w:rFonts w:ascii="Times New Roman" w:eastAsia="+mn-ea" w:hAnsi="Times New Roman" w:cs="Arial"/>
      <w:bCs/>
      <w:sz w:val="24"/>
      <w:szCs w:val="20"/>
    </w:rPr>
  </w:style>
  <w:style w:type="paragraph" w:customStyle="1" w:styleId="EYHeading1">
    <w:name w:val="EY Heading 1"/>
    <w:basedOn w:val="Normal"/>
    <w:next w:val="Normal"/>
    <w:rsid w:val="0034394D"/>
    <w:pPr>
      <w:pageBreakBefore/>
      <w:numPr>
        <w:numId w:val="5"/>
      </w:numPr>
      <w:spacing w:after="360" w:line="240" w:lineRule="auto"/>
      <w:outlineLvl w:val="0"/>
    </w:pPr>
    <w:rPr>
      <w:rFonts w:ascii="Arial" w:eastAsia="Times New Roman" w:hAnsi="Arial" w:cs="Times New Roman"/>
      <w:b/>
      <w:color w:val="7F7E82"/>
      <w:kern w:val="12"/>
      <w:sz w:val="32"/>
      <w:szCs w:val="24"/>
    </w:rPr>
  </w:style>
  <w:style w:type="table" w:customStyle="1" w:styleId="TableGrid11">
    <w:name w:val="Table Grid11"/>
    <w:basedOn w:val="TableNormal"/>
    <w:uiPriority w:val="99"/>
    <w:rsid w:val="0034394D"/>
    <w:pPr>
      <w:spacing w:after="0" w:line="240" w:lineRule="auto"/>
    </w:pPr>
    <w:rPr>
      <w:rFonts w:ascii="Calibri" w:eastAsia="Calibri" w:hAnsi="Calibri" w:cs="Arial"/>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bullet">
    <w:name w:val="Table bullet"/>
    <w:basedOn w:val="ListParagraph"/>
    <w:uiPriority w:val="99"/>
    <w:rsid w:val="0034394D"/>
    <w:pPr>
      <w:numPr>
        <w:numId w:val="6"/>
      </w:numPr>
      <w:tabs>
        <w:tab w:val="num" w:pos="360"/>
      </w:tabs>
      <w:spacing w:before="120" w:after="0" w:line="240" w:lineRule="auto"/>
      <w:ind w:firstLine="0"/>
    </w:pPr>
    <w:rPr>
      <w:rFonts w:ascii="Times New Roman" w:eastAsia="Times New Roman" w:hAnsi="Times New Roman" w:cs="Arial"/>
      <w:b/>
      <w:sz w:val="24"/>
      <w:szCs w:val="20"/>
      <w:lang w:val="en-US"/>
    </w:rPr>
  </w:style>
  <w:style w:type="table" w:customStyle="1" w:styleId="TableGrid1">
    <w:name w:val="Table Grid1"/>
    <w:basedOn w:val="TableNormal"/>
    <w:next w:val="TableGrid"/>
    <w:rsid w:val="0034394D"/>
    <w:pPr>
      <w:spacing w:after="0" w:line="240" w:lineRule="auto"/>
    </w:pPr>
    <w:rPr>
      <w:rFonts w:ascii="Calibri" w:eastAsia="Calibri" w:hAnsi="Calibri" w:cs="Arial"/>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394D"/>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34394D"/>
    <w:rPr>
      <w:rFonts w:ascii="Tahoma" w:eastAsia="Times New Roman" w:hAnsi="Tahoma" w:cs="Tahoma"/>
      <w:sz w:val="16"/>
      <w:szCs w:val="16"/>
      <w:lang w:val="en-US"/>
    </w:rPr>
  </w:style>
  <w:style w:type="paragraph" w:customStyle="1" w:styleId="EYBodytextwithparaspace">
    <w:name w:val="EY Body text (with para space)"/>
    <w:basedOn w:val="Normal"/>
    <w:rsid w:val="0034394D"/>
    <w:pPr>
      <w:numPr>
        <w:ilvl w:val="4"/>
        <w:numId w:val="7"/>
      </w:numPr>
      <w:spacing w:after="120" w:line="240" w:lineRule="auto"/>
      <w:outlineLvl w:val="0"/>
    </w:pPr>
    <w:rPr>
      <w:rFonts w:ascii="EYInterstate Light" w:eastAsia="Times New Roman" w:hAnsi="EYInterstate Light" w:cs="Times New Roman"/>
      <w:kern w:val="12"/>
      <w:sz w:val="18"/>
      <w:szCs w:val="24"/>
    </w:rPr>
  </w:style>
  <w:style w:type="paragraph" w:customStyle="1" w:styleId="EYHeading2">
    <w:name w:val="EY Heading 2"/>
    <w:basedOn w:val="Normal"/>
    <w:next w:val="EYBodytextwithparaspace"/>
    <w:rsid w:val="0034394D"/>
    <w:pPr>
      <w:keepNext/>
      <w:numPr>
        <w:ilvl w:val="1"/>
        <w:numId w:val="7"/>
      </w:numPr>
      <w:spacing w:before="120" w:after="120" w:line="240" w:lineRule="auto"/>
      <w:outlineLvl w:val="0"/>
    </w:pPr>
    <w:rPr>
      <w:rFonts w:ascii="EYInterstate Light" w:eastAsia="Times New Roman" w:hAnsi="EYInterstate Light" w:cs="Times New Roman"/>
      <w:b/>
      <w:kern w:val="12"/>
      <w:sz w:val="28"/>
      <w:szCs w:val="24"/>
    </w:rPr>
  </w:style>
  <w:style w:type="paragraph" w:customStyle="1" w:styleId="EYHeading3">
    <w:name w:val="EY Heading 3"/>
    <w:basedOn w:val="Normal"/>
    <w:next w:val="EYBodytextwithparaspace"/>
    <w:rsid w:val="0034394D"/>
    <w:pPr>
      <w:keepNext/>
      <w:numPr>
        <w:ilvl w:val="2"/>
        <w:numId w:val="7"/>
      </w:numPr>
      <w:spacing w:before="120" w:after="120" w:line="240" w:lineRule="auto"/>
      <w:outlineLvl w:val="0"/>
    </w:pPr>
    <w:rPr>
      <w:rFonts w:ascii="EYInterstate Light" w:eastAsia="Times New Roman" w:hAnsi="EYInterstate Light" w:cs="Times New Roman"/>
      <w:b/>
      <w:kern w:val="12"/>
      <w:sz w:val="24"/>
      <w:szCs w:val="24"/>
    </w:rPr>
  </w:style>
  <w:style w:type="paragraph" w:customStyle="1" w:styleId="EYHeading4">
    <w:name w:val="EY Heading 4"/>
    <w:basedOn w:val="EYHeading3"/>
    <w:rsid w:val="0034394D"/>
    <w:pPr>
      <w:numPr>
        <w:ilvl w:val="3"/>
      </w:numPr>
      <w:spacing w:before="60"/>
    </w:pPr>
    <w:rPr>
      <w:sz w:val="20"/>
    </w:rPr>
  </w:style>
  <w:style w:type="numbering" w:customStyle="1" w:styleId="ParaNumbering2">
    <w:name w:val="ParaNumbering2"/>
    <w:basedOn w:val="NoList"/>
    <w:rsid w:val="0034394D"/>
    <w:pPr>
      <w:numPr>
        <w:numId w:val="8"/>
      </w:numPr>
    </w:pPr>
  </w:style>
  <w:style w:type="character" w:customStyle="1" w:styleId="Hyperlink1">
    <w:name w:val="Hyperlink1"/>
    <w:basedOn w:val="DefaultParagraphFont"/>
    <w:uiPriority w:val="99"/>
    <w:unhideWhenUsed/>
    <w:rsid w:val="0034394D"/>
    <w:rPr>
      <w:color w:val="0000FF"/>
      <w:u w:val="single"/>
    </w:rPr>
  </w:style>
  <w:style w:type="character" w:customStyle="1" w:styleId="UnresolvedMention1">
    <w:name w:val="Unresolved Mention1"/>
    <w:basedOn w:val="DefaultParagraphFont"/>
    <w:uiPriority w:val="99"/>
    <w:semiHidden/>
    <w:unhideWhenUsed/>
    <w:rsid w:val="0034394D"/>
    <w:rPr>
      <w:color w:val="605E5C"/>
      <w:shd w:val="clear" w:color="auto" w:fill="E1DFDD"/>
    </w:rPr>
  </w:style>
  <w:style w:type="character" w:styleId="Hyperlink">
    <w:name w:val="Hyperlink"/>
    <w:basedOn w:val="DefaultParagraphFont"/>
    <w:uiPriority w:val="99"/>
    <w:unhideWhenUsed/>
    <w:rsid w:val="0034394D"/>
    <w:rPr>
      <w:color w:val="0563C1" w:themeColor="hyperlink"/>
      <w:u w:val="single"/>
    </w:rPr>
  </w:style>
  <w:style w:type="paragraph" w:styleId="BodyText">
    <w:name w:val="Body Text"/>
    <w:basedOn w:val="Normal"/>
    <w:link w:val="BodyTextChar"/>
    <w:unhideWhenUsed/>
    <w:rsid w:val="0034394D"/>
    <w:pPr>
      <w:spacing w:after="120"/>
    </w:pPr>
  </w:style>
  <w:style w:type="character" w:customStyle="1" w:styleId="BodyTextChar">
    <w:name w:val="Body Text Char"/>
    <w:basedOn w:val="DefaultParagraphFont"/>
    <w:link w:val="BodyText"/>
    <w:rsid w:val="0034394D"/>
    <w:rPr>
      <w:lang w:val="fr-FR"/>
    </w:rPr>
  </w:style>
  <w:style w:type="paragraph" w:styleId="Title">
    <w:name w:val="Title"/>
    <w:basedOn w:val="Normal"/>
    <w:next w:val="Normal"/>
    <w:link w:val="TitleChar"/>
    <w:uiPriority w:val="1"/>
    <w:qFormat/>
    <w:rsid w:val="0034394D"/>
    <w:pPr>
      <w:autoSpaceDE w:val="0"/>
      <w:autoSpaceDN w:val="0"/>
      <w:adjustRightInd w:val="0"/>
      <w:spacing w:before="1" w:after="0" w:line="240" w:lineRule="auto"/>
    </w:pPr>
    <w:rPr>
      <w:rFonts w:ascii="Times New Roman" w:hAnsi="Times New Roman" w:cs="Times New Roman"/>
      <w:sz w:val="24"/>
      <w:szCs w:val="24"/>
    </w:rPr>
  </w:style>
  <w:style w:type="character" w:customStyle="1" w:styleId="TitleChar">
    <w:name w:val="Title Char"/>
    <w:basedOn w:val="DefaultParagraphFont"/>
    <w:link w:val="Title"/>
    <w:uiPriority w:val="10"/>
    <w:rsid w:val="0034394D"/>
    <w:rPr>
      <w:rFonts w:ascii="Times New Roman" w:hAnsi="Times New Roman" w:cs="Times New Roman"/>
      <w:sz w:val="24"/>
      <w:szCs w:val="24"/>
      <w:lang w:val="fr-FR"/>
    </w:rPr>
  </w:style>
  <w:style w:type="paragraph" w:customStyle="1" w:styleId="TableParagraph">
    <w:name w:val="Table Paragraph"/>
    <w:basedOn w:val="Normal"/>
    <w:uiPriority w:val="1"/>
    <w:qFormat/>
    <w:rsid w:val="0034394D"/>
    <w:pPr>
      <w:autoSpaceDE w:val="0"/>
      <w:autoSpaceDN w:val="0"/>
      <w:adjustRightInd w:val="0"/>
      <w:spacing w:after="0" w:line="269" w:lineRule="exact"/>
      <w:ind w:left="107"/>
    </w:pPr>
    <w:rPr>
      <w:rFonts w:ascii="Garamond" w:hAnsi="Garamond" w:cs="Garamond"/>
      <w:sz w:val="24"/>
      <w:szCs w:val="24"/>
    </w:rPr>
  </w:style>
  <w:style w:type="paragraph" w:customStyle="1" w:styleId="infrastructureandlawheading1">
    <w:name w:val="infrastructure and law heading 1"/>
    <w:basedOn w:val="Normal"/>
    <w:rsid w:val="0034394D"/>
    <w:pPr>
      <w:widowControl w:val="0"/>
      <w:numPr>
        <w:ilvl w:val="1"/>
        <w:numId w:val="9"/>
      </w:numPr>
      <w:autoSpaceDE w:val="0"/>
      <w:autoSpaceDN w:val="0"/>
      <w:spacing w:after="0" w:line="240" w:lineRule="auto"/>
    </w:pPr>
    <w:rPr>
      <w:rFonts w:ascii="Times New Roman" w:eastAsia="Times New Roman" w:hAnsi="Times New Roman" w:cs="Times New Roman"/>
      <w:sz w:val="24"/>
      <w:szCs w:val="24"/>
      <w:lang w:val="en-US"/>
    </w:rPr>
  </w:style>
  <w:style w:type="paragraph" w:styleId="NoSpacing">
    <w:name w:val="No Spacing"/>
    <w:link w:val="NoSpacingChar"/>
    <w:qFormat/>
    <w:rsid w:val="0034394D"/>
    <w:pPr>
      <w:suppressAutoHyphens/>
      <w:spacing w:after="0" w:line="240" w:lineRule="auto"/>
    </w:pPr>
    <w:rPr>
      <w:rFonts w:ascii="Calibri" w:eastAsia="SimSun" w:hAnsi="Calibri" w:cs="Calibri"/>
      <w:sz w:val="24"/>
      <w:szCs w:val="24"/>
      <w:lang w:val="en-GB" w:eastAsia="ar-SA"/>
    </w:rPr>
  </w:style>
  <w:style w:type="paragraph" w:customStyle="1" w:styleId="TableContents">
    <w:name w:val="Table Contents"/>
    <w:basedOn w:val="Normal"/>
    <w:rsid w:val="0034394D"/>
    <w:pPr>
      <w:suppressLineNumbers/>
      <w:suppressAutoHyphens/>
      <w:spacing w:after="0" w:line="240" w:lineRule="auto"/>
    </w:pPr>
    <w:rPr>
      <w:rFonts w:ascii="Calibri" w:eastAsia="SimSun" w:hAnsi="Calibri" w:cs="Calibri"/>
      <w:sz w:val="24"/>
      <w:szCs w:val="24"/>
      <w:lang w:eastAsia="ar-SA"/>
    </w:rPr>
  </w:style>
  <w:style w:type="paragraph" w:customStyle="1" w:styleId="TableHeading">
    <w:name w:val="Table Heading"/>
    <w:basedOn w:val="TableContents"/>
    <w:rsid w:val="0034394D"/>
    <w:pPr>
      <w:jc w:val="center"/>
    </w:pPr>
    <w:rPr>
      <w:b/>
      <w:bCs/>
    </w:rPr>
  </w:style>
  <w:style w:type="character" w:styleId="CommentReference">
    <w:name w:val="annotation reference"/>
    <w:basedOn w:val="DefaultParagraphFont"/>
    <w:uiPriority w:val="99"/>
    <w:semiHidden/>
    <w:unhideWhenUsed/>
    <w:rsid w:val="0034394D"/>
    <w:rPr>
      <w:sz w:val="16"/>
      <w:szCs w:val="16"/>
    </w:rPr>
  </w:style>
  <w:style w:type="paragraph" w:styleId="CommentText">
    <w:name w:val="annotation text"/>
    <w:basedOn w:val="Normal"/>
    <w:link w:val="CommentTextChar"/>
    <w:uiPriority w:val="99"/>
    <w:unhideWhenUsed/>
    <w:rsid w:val="0034394D"/>
    <w:pPr>
      <w:spacing w:line="240" w:lineRule="auto"/>
    </w:pPr>
    <w:rPr>
      <w:sz w:val="20"/>
      <w:szCs w:val="20"/>
    </w:rPr>
  </w:style>
  <w:style w:type="character" w:customStyle="1" w:styleId="CommentTextChar">
    <w:name w:val="Comment Text Char"/>
    <w:basedOn w:val="DefaultParagraphFont"/>
    <w:link w:val="CommentText"/>
    <w:uiPriority w:val="99"/>
    <w:rsid w:val="0034394D"/>
    <w:rPr>
      <w:sz w:val="20"/>
      <w:szCs w:val="20"/>
      <w:lang w:val="fr-FR"/>
    </w:rPr>
  </w:style>
  <w:style w:type="paragraph" w:styleId="CommentSubject">
    <w:name w:val="annotation subject"/>
    <w:basedOn w:val="CommentText"/>
    <w:next w:val="CommentText"/>
    <w:link w:val="CommentSubjectChar"/>
    <w:uiPriority w:val="99"/>
    <w:semiHidden/>
    <w:unhideWhenUsed/>
    <w:rsid w:val="0034394D"/>
    <w:rPr>
      <w:b/>
      <w:bCs/>
    </w:rPr>
  </w:style>
  <w:style w:type="character" w:customStyle="1" w:styleId="CommentSubjectChar">
    <w:name w:val="Comment Subject Char"/>
    <w:basedOn w:val="CommentTextChar"/>
    <w:link w:val="CommentSubject"/>
    <w:uiPriority w:val="99"/>
    <w:semiHidden/>
    <w:rsid w:val="0034394D"/>
    <w:rPr>
      <w:b/>
      <w:bCs/>
      <w:sz w:val="20"/>
      <w:szCs w:val="20"/>
      <w:lang w:val="fr-FR"/>
    </w:rPr>
  </w:style>
  <w:style w:type="numbering" w:customStyle="1" w:styleId="ParaNumbering">
    <w:name w:val="ParaNumbering"/>
    <w:rsid w:val="0034394D"/>
    <w:pPr>
      <w:numPr>
        <w:numId w:val="4"/>
      </w:numPr>
    </w:pPr>
  </w:style>
  <w:style w:type="table" w:customStyle="1" w:styleId="GridTable4-Accent21">
    <w:name w:val="Grid Table 4 - Accent 21"/>
    <w:basedOn w:val="TableNormal"/>
    <w:next w:val="GridTable4-Accent22"/>
    <w:uiPriority w:val="49"/>
    <w:rsid w:val="0034394D"/>
    <w:pPr>
      <w:spacing w:after="0" w:line="240" w:lineRule="auto"/>
    </w:pPr>
    <w:rPr>
      <w:sz w:val="24"/>
      <w:szCs w:val="24"/>
      <w:lang w:val="en-US"/>
    </w:rPr>
    <w:tblPr>
      <w:tblStyleRowBandSize w:val="1"/>
      <w:tblStyleColBandSize w:val="1"/>
      <w:tblBorders>
        <w:top w:val="single" w:sz="4" w:space="0" w:color="44F9FF"/>
        <w:left w:val="single" w:sz="4" w:space="0" w:color="44F9FF"/>
        <w:bottom w:val="single" w:sz="4" w:space="0" w:color="44F9FF"/>
        <w:right w:val="single" w:sz="4" w:space="0" w:color="44F9FF"/>
        <w:insideH w:val="single" w:sz="4" w:space="0" w:color="44F9FF"/>
        <w:insideV w:val="single" w:sz="4" w:space="0" w:color="44F9FF"/>
      </w:tblBorders>
    </w:tblPr>
    <w:tblStylePr w:type="firstRow">
      <w:rPr>
        <w:b/>
        <w:bCs/>
        <w:color w:val="FFFFFF"/>
      </w:rPr>
      <w:tblPr/>
      <w:tcPr>
        <w:tcBorders>
          <w:top w:val="single" w:sz="4" w:space="0" w:color="00C1C7"/>
          <w:left w:val="single" w:sz="4" w:space="0" w:color="00C1C7"/>
          <w:bottom w:val="single" w:sz="4" w:space="0" w:color="00C1C7"/>
          <w:right w:val="single" w:sz="4" w:space="0" w:color="00C1C7"/>
          <w:insideH w:val="nil"/>
          <w:insideV w:val="nil"/>
        </w:tcBorders>
        <w:shd w:val="clear" w:color="auto" w:fill="00C1C7"/>
      </w:tcPr>
    </w:tblStylePr>
    <w:tblStylePr w:type="lastRow">
      <w:rPr>
        <w:b/>
        <w:bCs/>
      </w:rPr>
      <w:tblPr/>
      <w:tcPr>
        <w:tcBorders>
          <w:top w:val="double" w:sz="4" w:space="0" w:color="00C1C7"/>
        </w:tcBorders>
      </w:tcPr>
    </w:tblStylePr>
    <w:tblStylePr w:type="firstCol">
      <w:rPr>
        <w:b/>
        <w:bCs/>
      </w:rPr>
    </w:tblStylePr>
    <w:tblStylePr w:type="lastCol">
      <w:rPr>
        <w:b/>
        <w:bCs/>
      </w:rPr>
    </w:tblStylePr>
    <w:tblStylePr w:type="band1Vert">
      <w:tblPr/>
      <w:tcPr>
        <w:shd w:val="clear" w:color="auto" w:fill="C0FDFF"/>
      </w:tcPr>
    </w:tblStylePr>
    <w:tblStylePr w:type="band1Horz">
      <w:tblPr/>
      <w:tcPr>
        <w:shd w:val="clear" w:color="auto" w:fill="C0FDFF"/>
      </w:tcPr>
    </w:tblStylePr>
  </w:style>
  <w:style w:type="table" w:customStyle="1" w:styleId="GridTable4-Accent22">
    <w:name w:val="Grid Table 4 - Accent 22"/>
    <w:basedOn w:val="TableNormal"/>
    <w:uiPriority w:val="49"/>
    <w:rsid w:val="0034394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Revision">
    <w:name w:val="Revision"/>
    <w:hidden/>
    <w:uiPriority w:val="99"/>
    <w:semiHidden/>
    <w:rsid w:val="0034394D"/>
    <w:pPr>
      <w:spacing w:after="0" w:line="240" w:lineRule="auto"/>
    </w:pPr>
  </w:style>
  <w:style w:type="paragraph" w:customStyle="1" w:styleId="Clause">
    <w:name w:val="Clause"/>
    <w:basedOn w:val="Normal"/>
    <w:next w:val="Normal"/>
    <w:qFormat/>
    <w:rsid w:val="0034394D"/>
    <w:pPr>
      <w:tabs>
        <w:tab w:val="num" w:pos="720"/>
      </w:tabs>
      <w:spacing w:before="120" w:after="120" w:line="240" w:lineRule="auto"/>
      <w:ind w:left="720" w:hanging="720"/>
      <w:outlineLvl w:val="3"/>
    </w:pPr>
    <w:rPr>
      <w:rFonts w:ascii="EYInterstate Light" w:eastAsia="Times New Roman" w:hAnsi="EYInterstate Light" w:cs="Times New Roman"/>
      <w:sz w:val="20"/>
      <w:szCs w:val="20"/>
    </w:rPr>
  </w:style>
  <w:style w:type="paragraph" w:customStyle="1" w:styleId="Clause-Sub">
    <w:name w:val="Clause - Sub"/>
    <w:basedOn w:val="Normal"/>
    <w:next w:val="Normal"/>
    <w:qFormat/>
    <w:rsid w:val="0034394D"/>
    <w:pPr>
      <w:tabs>
        <w:tab w:val="num" w:pos="720"/>
      </w:tabs>
      <w:spacing w:before="120" w:after="120" w:line="240" w:lineRule="auto"/>
      <w:ind w:left="720" w:hanging="720"/>
      <w:outlineLvl w:val="4"/>
    </w:pPr>
    <w:rPr>
      <w:rFonts w:ascii="EYInterstate Light" w:eastAsia="Times New Roman" w:hAnsi="EYInterstate Light" w:cs="Times New Roman"/>
      <w:sz w:val="20"/>
      <w:szCs w:val="20"/>
    </w:rPr>
  </w:style>
  <w:style w:type="paragraph" w:customStyle="1" w:styleId="Clause-Subsub">
    <w:name w:val="Clause - Sub sub"/>
    <w:basedOn w:val="Normal"/>
    <w:next w:val="Normal"/>
    <w:qFormat/>
    <w:rsid w:val="0034394D"/>
    <w:pPr>
      <w:tabs>
        <w:tab w:val="num" w:pos="720"/>
      </w:tabs>
      <w:spacing w:before="120" w:after="120" w:line="240" w:lineRule="auto"/>
      <w:ind w:left="720" w:hanging="720"/>
      <w:outlineLvl w:val="5"/>
    </w:pPr>
    <w:rPr>
      <w:rFonts w:ascii="EYInterstate Light" w:eastAsia="Times New Roman" w:hAnsi="EYInterstate Light" w:cs="Times New Roman"/>
      <w:sz w:val="20"/>
      <w:szCs w:val="20"/>
    </w:rPr>
  </w:style>
  <w:style w:type="character" w:customStyle="1" w:styleId="TADate">
    <w:name w:val="TA Date"/>
    <w:basedOn w:val="DefaultParagraphFont"/>
    <w:uiPriority w:val="1"/>
    <w:rsid w:val="0034394D"/>
    <w:rPr>
      <w:rFonts w:ascii="EYInterstate Light" w:hAnsi="EYInterstate Light"/>
      <w:sz w:val="20"/>
    </w:rPr>
  </w:style>
  <w:style w:type="paragraph" w:customStyle="1" w:styleId="Clause-Subsubsub">
    <w:name w:val="Clause - Sub sub sub"/>
    <w:basedOn w:val="Normal"/>
    <w:next w:val="Normal"/>
    <w:qFormat/>
    <w:rsid w:val="0034394D"/>
    <w:pPr>
      <w:tabs>
        <w:tab w:val="num" w:pos="1440"/>
      </w:tabs>
      <w:spacing w:before="120" w:after="120" w:line="240" w:lineRule="auto"/>
      <w:ind w:left="1440" w:hanging="720"/>
      <w:outlineLvl w:val="6"/>
    </w:pPr>
    <w:rPr>
      <w:rFonts w:ascii="EYInterstate Light" w:eastAsia="Times New Roman" w:hAnsi="EYInterstate Light" w:cs="Times New Roman"/>
      <w:sz w:val="20"/>
      <w:szCs w:val="20"/>
    </w:rPr>
  </w:style>
  <w:style w:type="paragraph" w:customStyle="1" w:styleId="Clause-Subsubsubsub">
    <w:name w:val="Clause - Sub sub sub sub"/>
    <w:basedOn w:val="Normal"/>
    <w:next w:val="Normal"/>
    <w:autoRedefine/>
    <w:qFormat/>
    <w:rsid w:val="0034394D"/>
    <w:pPr>
      <w:tabs>
        <w:tab w:val="num" w:pos="2139"/>
      </w:tabs>
      <w:spacing w:before="120" w:after="120" w:line="240" w:lineRule="auto"/>
      <w:ind w:left="2139" w:hanging="720"/>
      <w:outlineLvl w:val="7"/>
    </w:pPr>
    <w:rPr>
      <w:rFonts w:ascii="EYInterstate Light" w:eastAsia="Times New Roman" w:hAnsi="EYInterstate Light" w:cs="Times New Roman"/>
      <w:sz w:val="20"/>
      <w:szCs w:val="20"/>
    </w:rPr>
  </w:style>
  <w:style w:type="paragraph" w:customStyle="1" w:styleId="Preamble">
    <w:name w:val="Preamble"/>
    <w:basedOn w:val="Normal"/>
    <w:next w:val="Normal"/>
    <w:rsid w:val="0034394D"/>
    <w:pPr>
      <w:numPr>
        <w:numId w:val="10"/>
      </w:numPr>
      <w:tabs>
        <w:tab w:val="left" w:pos="720"/>
      </w:tabs>
      <w:spacing w:before="120" w:after="120" w:line="240" w:lineRule="auto"/>
      <w:ind w:hanging="720"/>
    </w:pPr>
    <w:rPr>
      <w:rFonts w:ascii="EYInterstate Light" w:eastAsia="Times New Roman" w:hAnsi="EYInterstate Light" w:cs="Times New Roman"/>
      <w:sz w:val="20"/>
      <w:szCs w:val="20"/>
    </w:rPr>
  </w:style>
  <w:style w:type="paragraph" w:customStyle="1" w:styleId="Clause-Subsubsubsubsub">
    <w:name w:val="Clause - Sub sub sub sub sub"/>
    <w:basedOn w:val="Normal"/>
    <w:next w:val="Normal"/>
    <w:qFormat/>
    <w:rsid w:val="0034394D"/>
    <w:pPr>
      <w:tabs>
        <w:tab w:val="left" w:pos="2160"/>
        <w:tab w:val="num" w:pos="2880"/>
      </w:tabs>
      <w:spacing w:before="120" w:after="120" w:line="240" w:lineRule="auto"/>
      <w:ind w:left="2880" w:hanging="720"/>
      <w:outlineLvl w:val="8"/>
    </w:pPr>
    <w:rPr>
      <w:rFonts w:ascii="EYInterstate Light" w:eastAsia="Times New Roman" w:hAnsi="EYInterstate Light" w:cs="Times New Roman"/>
      <w:sz w:val="20"/>
      <w:szCs w:val="20"/>
    </w:rPr>
  </w:style>
  <w:style w:type="character" w:customStyle="1" w:styleId="Name-TeamMember">
    <w:name w:val="Name - Team Member"/>
    <w:basedOn w:val="DefaultParagraphFont"/>
    <w:uiPriority w:val="1"/>
    <w:rsid w:val="0034394D"/>
    <w:rPr>
      <w:rFonts w:ascii="EYInterstate Light" w:hAnsi="EYInterstate Light"/>
      <w:b/>
      <w:caps/>
      <w:dstrike w:val="0"/>
      <w:noProof/>
      <w:sz w:val="20"/>
      <w:vertAlign w:val="baseline"/>
    </w:rPr>
  </w:style>
  <w:style w:type="character" w:customStyle="1" w:styleId="Name-EYFirm">
    <w:name w:val="Name - EY Firm"/>
    <w:basedOn w:val="Name-TeamMember"/>
    <w:uiPriority w:val="1"/>
    <w:rsid w:val="0034394D"/>
    <w:rPr>
      <w:rFonts w:ascii="EYInterstate Light" w:hAnsi="EYInterstate Light"/>
      <w:b/>
      <w:caps/>
      <w:dstrike w:val="0"/>
      <w:noProof/>
      <w:sz w:val="20"/>
      <w:vertAlign w:val="baseline"/>
    </w:rPr>
  </w:style>
  <w:style w:type="character" w:customStyle="1" w:styleId="NAME-TEAMMEMBERABBREVIATED">
    <w:name w:val="NAME - TEAM MEMBER ABBREVIATED"/>
    <w:basedOn w:val="DefaultParagraphFont"/>
    <w:uiPriority w:val="1"/>
    <w:rsid w:val="0034394D"/>
    <w:rPr>
      <w:rFonts w:ascii="EYInterstate Light" w:hAnsi="EYInterstate Light"/>
      <w:b/>
      <w:sz w:val="20"/>
    </w:rPr>
  </w:style>
  <w:style w:type="character" w:customStyle="1" w:styleId="NAME-EYABBREVIATED">
    <w:name w:val="NAME - EY ABBREVIATED"/>
    <w:basedOn w:val="DefaultParagraphFont"/>
    <w:uiPriority w:val="1"/>
    <w:rsid w:val="0034394D"/>
    <w:rPr>
      <w:rFonts w:ascii="EYInterstate Light" w:hAnsi="EYInterstate Light"/>
      <w:b/>
      <w:sz w:val="20"/>
    </w:rPr>
  </w:style>
  <w:style w:type="paragraph" w:styleId="Caption">
    <w:name w:val="caption"/>
    <w:aliases w:val="table,Caption Char2,Caption Char1 Char1,Caption Char Char Char,Caption Char1 Char Char Char,Caption Char Char Char1 Char Char,Caption Char1 Char Char Char Char Char,Caption Char3 Char Char Char Char Char Char,Caption Char1,Caption Char Char"/>
    <w:basedOn w:val="Normal"/>
    <w:next w:val="Normal"/>
    <w:link w:val="CaptionChar"/>
    <w:unhideWhenUsed/>
    <w:qFormat/>
    <w:rsid w:val="0034394D"/>
    <w:pPr>
      <w:spacing w:after="200" w:line="240" w:lineRule="auto"/>
    </w:pPr>
    <w:rPr>
      <w:i/>
      <w:iCs/>
      <w:color w:val="44546A" w:themeColor="text2"/>
      <w:sz w:val="18"/>
      <w:szCs w:val="18"/>
    </w:rPr>
  </w:style>
  <w:style w:type="paragraph" w:styleId="NormalWeb">
    <w:name w:val="Normal (Web)"/>
    <w:basedOn w:val="Normal"/>
    <w:uiPriority w:val="99"/>
    <w:unhideWhenUsed/>
    <w:rsid w:val="003439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SpacingChar">
    <w:name w:val="No Spacing Char"/>
    <w:basedOn w:val="DefaultParagraphFont"/>
    <w:link w:val="NoSpacing"/>
    <w:rsid w:val="0034394D"/>
    <w:rPr>
      <w:rFonts w:ascii="Calibri" w:eastAsia="SimSun" w:hAnsi="Calibri" w:cs="Calibri"/>
      <w:sz w:val="24"/>
      <w:szCs w:val="24"/>
      <w:lang w:val="en-GB" w:eastAsia="ar-SA"/>
    </w:rPr>
  </w:style>
  <w:style w:type="paragraph" w:customStyle="1" w:styleId="western">
    <w:name w:val="western"/>
    <w:basedOn w:val="Normal"/>
    <w:rsid w:val="0034394D"/>
    <w:pPr>
      <w:spacing w:before="100" w:beforeAutospacing="1" w:after="0" w:line="240" w:lineRule="auto"/>
    </w:pPr>
    <w:rPr>
      <w:rFonts w:ascii="TimesNewRomanPS" w:eastAsia="Times New Roman" w:hAnsi="TimesNewRomanPS" w:cs="Times New Roman"/>
      <w:color w:val="000000"/>
      <w:sz w:val="24"/>
      <w:szCs w:val="24"/>
      <w:lang w:eastAsia="en-GB"/>
    </w:rPr>
  </w:style>
  <w:style w:type="table" w:customStyle="1" w:styleId="TableGridLight1">
    <w:name w:val="Table Grid Light1"/>
    <w:basedOn w:val="TableNormal"/>
    <w:uiPriority w:val="40"/>
    <w:rsid w:val="003439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2">
    <w:name w:val="Table Grid2"/>
    <w:basedOn w:val="TableNormal"/>
    <w:next w:val="TableGrid"/>
    <w:rsid w:val="0034394D"/>
    <w:pPr>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ullet">
    <w:name w:val="Bullet"/>
    <w:basedOn w:val="Normal"/>
    <w:link w:val="BulletChar"/>
    <w:qFormat/>
    <w:rsid w:val="00694EEA"/>
    <w:pPr>
      <w:numPr>
        <w:numId w:val="12"/>
      </w:numPr>
      <w:spacing w:after="120" w:line="240" w:lineRule="auto"/>
    </w:pPr>
    <w:rPr>
      <w:rFonts w:ascii="Calibri" w:hAnsi="Calibri"/>
      <w:lang w:val="en-US"/>
    </w:rPr>
  </w:style>
  <w:style w:type="character" w:customStyle="1" w:styleId="BulletChar">
    <w:name w:val="Bullet Char"/>
    <w:basedOn w:val="DefaultParagraphFont"/>
    <w:link w:val="Bullet"/>
    <w:rsid w:val="00BC7E60"/>
    <w:rPr>
      <w:rFonts w:ascii="Calibri" w:hAnsi="Calibri"/>
      <w:lang w:val="en-US"/>
    </w:rPr>
  </w:style>
  <w:style w:type="paragraph" w:styleId="TableofFigures">
    <w:name w:val="table of figures"/>
    <w:basedOn w:val="Normal"/>
    <w:next w:val="Normal"/>
    <w:uiPriority w:val="99"/>
    <w:unhideWhenUsed/>
    <w:rsid w:val="00E953B2"/>
    <w:pPr>
      <w:spacing w:after="0"/>
    </w:pPr>
  </w:style>
  <w:style w:type="paragraph" w:customStyle="1" w:styleId="AOBullet">
    <w:name w:val="AOBullet"/>
    <w:basedOn w:val="Normal"/>
    <w:rsid w:val="00AE6A86"/>
    <w:pPr>
      <w:numPr>
        <w:numId w:val="13"/>
      </w:numPr>
      <w:tabs>
        <w:tab w:val="clear" w:pos="720"/>
      </w:tabs>
      <w:spacing w:before="240" w:after="0" w:line="240" w:lineRule="auto"/>
    </w:pPr>
    <w:rPr>
      <w:rFonts w:ascii="Times New Roman" w:hAnsi="Times New Roman" w:cs="Times New Roman"/>
    </w:rPr>
  </w:style>
  <w:style w:type="table" w:styleId="MediumList2-Accent1">
    <w:name w:val="Medium List 2 Accent 1"/>
    <w:basedOn w:val="TableNormal"/>
    <w:uiPriority w:val="66"/>
    <w:rsid w:val="008C2A66"/>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unhideWhenUsed/>
    <w:rsid w:val="00571767"/>
    <w:pPr>
      <w:spacing w:after="0" w:line="240" w:lineRule="auto"/>
    </w:pPr>
    <w:rPr>
      <w:sz w:val="20"/>
      <w:szCs w:val="20"/>
    </w:rPr>
  </w:style>
  <w:style w:type="character" w:customStyle="1" w:styleId="FootnoteTextChar">
    <w:name w:val="Footnote Text Char"/>
    <w:basedOn w:val="DefaultParagraphFont"/>
    <w:link w:val="FootnoteText"/>
    <w:rsid w:val="00571767"/>
    <w:rPr>
      <w:sz w:val="20"/>
      <w:szCs w:val="20"/>
      <w:lang w:val="en-GB"/>
    </w:rPr>
  </w:style>
  <w:style w:type="character" w:styleId="FootnoteReference">
    <w:name w:val="footnote reference"/>
    <w:basedOn w:val="DefaultParagraphFont"/>
    <w:uiPriority w:val="99"/>
    <w:unhideWhenUsed/>
    <w:qFormat/>
    <w:rsid w:val="00571767"/>
    <w:rPr>
      <w:vertAlign w:val="superscript"/>
    </w:rPr>
  </w:style>
  <w:style w:type="character" w:styleId="FollowedHyperlink">
    <w:name w:val="FollowedHyperlink"/>
    <w:basedOn w:val="DefaultParagraphFont"/>
    <w:uiPriority w:val="99"/>
    <w:semiHidden/>
    <w:unhideWhenUsed/>
    <w:rsid w:val="00CD77A8"/>
    <w:rPr>
      <w:color w:val="954F72" w:themeColor="followedHyperlink"/>
      <w:u w:val="single"/>
    </w:rPr>
  </w:style>
  <w:style w:type="paragraph" w:customStyle="1" w:styleId="Bulletcopywithparaspace">
    <w:name w:val="Bullet copy with para space"/>
    <w:basedOn w:val="Normal"/>
    <w:rsid w:val="00117484"/>
    <w:pPr>
      <w:numPr>
        <w:numId w:val="14"/>
      </w:numPr>
      <w:tabs>
        <w:tab w:val="clear" w:pos="1440"/>
        <w:tab w:val="num" w:pos="360"/>
      </w:tabs>
      <w:spacing w:after="240" w:line="240" w:lineRule="exact"/>
      <w:ind w:left="360"/>
      <w:jc w:val="left"/>
    </w:pPr>
    <w:rPr>
      <w:rFonts w:ascii="EYInterstate Light" w:eastAsia="Times New Roman" w:hAnsi="EYInterstate Light" w:cs="Times New Roman"/>
      <w:sz w:val="20"/>
      <w:szCs w:val="18"/>
    </w:rPr>
  </w:style>
  <w:style w:type="paragraph" w:customStyle="1" w:styleId="Bulletcopy">
    <w:name w:val="Bullet copy"/>
    <w:basedOn w:val="Bulletcopywithparaspace"/>
    <w:rsid w:val="00117484"/>
    <w:pPr>
      <w:tabs>
        <w:tab w:val="clear" w:pos="360"/>
        <w:tab w:val="num" w:pos="1440"/>
      </w:tabs>
      <w:spacing w:after="80"/>
      <w:ind w:left="1440"/>
    </w:pPr>
    <w:rPr>
      <w:lang w:val="it-IT"/>
    </w:rPr>
  </w:style>
  <w:style w:type="table" w:customStyle="1" w:styleId="SGSTableBasic11">
    <w:name w:val="SGS Table Basic 11"/>
    <w:basedOn w:val="TableNormal"/>
    <w:next w:val="TableGrid"/>
    <w:uiPriority w:val="39"/>
    <w:rsid w:val="00807EDB"/>
    <w:pPr>
      <w:spacing w:after="0" w:line="240" w:lineRule="auto"/>
    </w:pPr>
    <w:rPr>
      <w:rFonts w:ascii="Calibri" w:eastAsia="Calibri" w:hAnsi="Calibri" w:cs="Arial"/>
      <w:sz w:val="24"/>
      <w:szCs w:val="24"/>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Char">
    <w:name w:val="Paragraph Char"/>
    <w:link w:val="Paragraph"/>
    <w:rsid w:val="00B50155"/>
    <w:rPr>
      <w:rFonts w:ascii="Arial" w:eastAsia="Times New Roman" w:hAnsi="Arial" w:cs="Times New Roman"/>
      <w:sz w:val="18"/>
      <w:szCs w:val="24"/>
      <w:lang w:val="it-IT" w:eastAsia="it-IT"/>
    </w:rPr>
  </w:style>
  <w:style w:type="character" w:customStyle="1" w:styleId="CaptionChar">
    <w:name w:val="Caption Char"/>
    <w:aliases w:val="table Char,Caption Char2 Char,Caption Char1 Char1 Char,Caption Char Char Char Char,Caption Char1 Char Char Char Char,Caption Char Char Char1 Char Char Char,Caption Char1 Char Char Char Char Char Char,Caption Char1 Char"/>
    <w:basedOn w:val="DefaultParagraphFont"/>
    <w:link w:val="Caption"/>
    <w:rsid w:val="001E6599"/>
    <w:rPr>
      <w:i/>
      <w:iCs/>
      <w:color w:val="44546A" w:themeColor="text2"/>
      <w:sz w:val="18"/>
      <w:szCs w:val="18"/>
      <w:lang w:val="en-GB"/>
    </w:rPr>
  </w:style>
  <w:style w:type="paragraph" w:customStyle="1" w:styleId="Bullet0">
    <w:name w:val="Bullet ."/>
    <w:basedOn w:val="Normal"/>
    <w:link w:val="BulletChar0"/>
    <w:rsid w:val="00EB60C0"/>
    <w:pPr>
      <w:spacing w:after="120" w:line="240" w:lineRule="auto"/>
      <w:ind w:left="720" w:hanging="360"/>
    </w:pPr>
    <w:rPr>
      <w:rFonts w:ascii="Calibri" w:hAnsi="Calibri"/>
      <w:lang w:val="en-US"/>
    </w:rPr>
  </w:style>
  <w:style w:type="character" w:customStyle="1" w:styleId="BulletChar0">
    <w:name w:val="Bullet . Char"/>
    <w:basedOn w:val="DefaultParagraphFont"/>
    <w:link w:val="Bullet0"/>
    <w:rsid w:val="00EB60C0"/>
    <w:rPr>
      <w:rFonts w:ascii="Calibri" w:hAnsi="Calibri"/>
      <w:lang w:val="en-US"/>
    </w:rPr>
  </w:style>
  <w:style w:type="table" w:styleId="ListTable3-Accent3">
    <w:name w:val="List Table 3 Accent 3"/>
    <w:basedOn w:val="TableNormal"/>
    <w:uiPriority w:val="48"/>
    <w:rsid w:val="00B43998"/>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TOC4">
    <w:name w:val="toc 4"/>
    <w:basedOn w:val="Normal"/>
    <w:next w:val="Normal"/>
    <w:autoRedefine/>
    <w:uiPriority w:val="39"/>
    <w:unhideWhenUsed/>
    <w:rsid w:val="006730A2"/>
    <w:pPr>
      <w:spacing w:after="100"/>
      <w:ind w:left="660"/>
    </w:pPr>
  </w:style>
  <w:style w:type="paragraph" w:customStyle="1" w:styleId="Level1">
    <w:name w:val="Level 1"/>
    <w:basedOn w:val="Normal"/>
    <w:qFormat/>
    <w:rsid w:val="00724968"/>
    <w:pPr>
      <w:numPr>
        <w:numId w:val="17"/>
      </w:numPr>
      <w:spacing w:before="40" w:line="276" w:lineRule="auto"/>
      <w:outlineLvl w:val="0"/>
    </w:pPr>
    <w:rPr>
      <w:rFonts w:eastAsia="Times New Roman" w:cs="Times New Roman"/>
      <w:b/>
      <w:color w:val="2F5496" w:themeColor="accent1" w:themeShade="BF"/>
      <w:sz w:val="30"/>
      <w:szCs w:val="18"/>
      <w:lang w:val="fr-FR" w:eastAsia="zh-CN"/>
    </w:rPr>
  </w:style>
  <w:style w:type="paragraph" w:customStyle="1" w:styleId="Level2">
    <w:name w:val="Level 2"/>
    <w:basedOn w:val="Normal"/>
    <w:qFormat/>
    <w:rsid w:val="00724968"/>
    <w:pPr>
      <w:numPr>
        <w:ilvl w:val="1"/>
        <w:numId w:val="17"/>
      </w:numPr>
      <w:spacing w:before="40" w:after="120" w:line="276" w:lineRule="auto"/>
      <w:outlineLvl w:val="1"/>
    </w:pPr>
    <w:rPr>
      <w:rFonts w:eastAsia="Times New Roman" w:cs="Times New Roman"/>
      <w:b/>
      <w:sz w:val="26"/>
      <w:szCs w:val="18"/>
      <w:lang w:val="fr-FR" w:eastAsia="zh-CN"/>
    </w:rPr>
  </w:style>
  <w:style w:type="paragraph" w:customStyle="1" w:styleId="Level3">
    <w:name w:val="Level 3"/>
    <w:basedOn w:val="Normal"/>
    <w:qFormat/>
    <w:rsid w:val="00724968"/>
    <w:pPr>
      <w:numPr>
        <w:ilvl w:val="2"/>
        <w:numId w:val="17"/>
      </w:numPr>
      <w:spacing w:before="40" w:after="120" w:line="276" w:lineRule="auto"/>
      <w:outlineLvl w:val="2"/>
    </w:pPr>
    <w:rPr>
      <w:rFonts w:eastAsia="Times New Roman" w:cs="Times New Roman"/>
      <w:b/>
      <w:szCs w:val="18"/>
      <w:lang w:val="fr-FR" w:eastAsia="zh-CN"/>
    </w:rPr>
  </w:style>
  <w:style w:type="paragraph" w:customStyle="1" w:styleId="Level4">
    <w:name w:val="Level 4"/>
    <w:basedOn w:val="Normal"/>
    <w:qFormat/>
    <w:rsid w:val="00724968"/>
    <w:pPr>
      <w:numPr>
        <w:ilvl w:val="3"/>
        <w:numId w:val="17"/>
      </w:numPr>
      <w:tabs>
        <w:tab w:val="clear" w:pos="2978"/>
      </w:tabs>
      <w:spacing w:before="40" w:after="120" w:line="276" w:lineRule="auto"/>
      <w:ind w:left="0" w:firstLine="0"/>
    </w:pPr>
    <w:rPr>
      <w:rFonts w:eastAsia="Times New Roman" w:cs="Times New Roman"/>
      <w:szCs w:val="18"/>
      <w:lang w:val="fr-FR" w:eastAsia="zh-CN"/>
    </w:rPr>
  </w:style>
  <w:style w:type="paragraph" w:customStyle="1" w:styleId="Level5">
    <w:name w:val="Level 5"/>
    <w:basedOn w:val="Normal"/>
    <w:qFormat/>
    <w:rsid w:val="00724968"/>
    <w:pPr>
      <w:numPr>
        <w:ilvl w:val="4"/>
        <w:numId w:val="17"/>
      </w:numPr>
      <w:tabs>
        <w:tab w:val="clear" w:pos="3119"/>
      </w:tabs>
      <w:spacing w:before="40" w:after="120" w:line="276" w:lineRule="auto"/>
      <w:ind w:left="1701" w:hanging="567"/>
      <w:outlineLvl w:val="4"/>
    </w:pPr>
    <w:rPr>
      <w:rFonts w:eastAsia="Arial" w:cs="Times New Roman"/>
      <w:b/>
      <w:bCs/>
      <w:i/>
      <w:iCs/>
      <w:szCs w:val="18"/>
      <w:lang w:val="fr-FR" w:eastAsia="zh-CN"/>
    </w:rPr>
  </w:style>
  <w:style w:type="paragraph" w:customStyle="1" w:styleId="Bullet1">
    <w:name w:val="Bullet 1"/>
    <w:basedOn w:val="Normal"/>
    <w:qFormat/>
    <w:rsid w:val="004904FD"/>
    <w:pPr>
      <w:numPr>
        <w:numId w:val="20"/>
      </w:numPr>
      <w:spacing w:before="40" w:after="120" w:line="276" w:lineRule="auto"/>
    </w:pPr>
    <w:rPr>
      <w:rFonts w:eastAsia="Times New Roman" w:cs="Times New Roman"/>
      <w:szCs w:val="18"/>
      <w:lang w:val="fr-FR" w:eastAsia="zh-CN"/>
    </w:rPr>
  </w:style>
  <w:style w:type="paragraph" w:customStyle="1" w:styleId="paragraph0">
    <w:name w:val="paragraph"/>
    <w:basedOn w:val="Normal"/>
    <w:rsid w:val="009B2488"/>
    <w:pPr>
      <w:spacing w:before="100" w:beforeAutospacing="1" w:after="100" w:afterAutospacing="1" w:line="240" w:lineRule="auto"/>
      <w:jc w:val="left"/>
    </w:pPr>
    <w:rPr>
      <w:rFonts w:ascii="Times New Roman" w:eastAsia="Times New Roman" w:hAnsi="Times New Roman" w:cs="Times New Roman"/>
      <w:sz w:val="24"/>
      <w:szCs w:val="24"/>
      <w:lang w:val="fr-FR" w:eastAsia="fr-FR"/>
    </w:rPr>
  </w:style>
  <w:style w:type="character" w:customStyle="1" w:styleId="eop">
    <w:name w:val="eop"/>
    <w:basedOn w:val="DefaultParagraphFont"/>
    <w:rsid w:val="0048376C"/>
  </w:style>
  <w:style w:type="character" w:styleId="UnresolvedMention">
    <w:name w:val="Unresolved Mention"/>
    <w:basedOn w:val="DefaultParagraphFont"/>
    <w:uiPriority w:val="99"/>
    <w:semiHidden/>
    <w:unhideWhenUsed/>
    <w:rsid w:val="00973241"/>
    <w:rPr>
      <w:color w:val="605E5C"/>
      <w:shd w:val="clear" w:color="auto" w:fill="E1DFDD"/>
    </w:rPr>
  </w:style>
  <w:style w:type="table" w:styleId="ListTable3-Accent5">
    <w:name w:val="List Table 3 Accent 5"/>
    <w:basedOn w:val="TableNormal"/>
    <w:uiPriority w:val="48"/>
    <w:rsid w:val="00ED67A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customStyle="1" w:styleId="msonormal0">
    <w:name w:val="msonormal"/>
    <w:basedOn w:val="Normal"/>
    <w:rsid w:val="00A91270"/>
    <w:pPr>
      <w:spacing w:before="100" w:beforeAutospacing="1" w:after="100" w:afterAutospacing="1" w:line="240" w:lineRule="auto"/>
      <w:jc w:val="left"/>
    </w:pPr>
    <w:rPr>
      <w:rFonts w:ascii="Times New Roman" w:eastAsia="Times New Roman" w:hAnsi="Times New Roman" w:cs="Times New Roman"/>
      <w:sz w:val="24"/>
      <w:szCs w:val="24"/>
      <w:lang w:val="fr-FR" w:eastAsia="fr-FR"/>
    </w:rPr>
  </w:style>
  <w:style w:type="paragraph" w:customStyle="1" w:styleId="xl110">
    <w:name w:val="xl110"/>
    <w:basedOn w:val="Normal"/>
    <w:rsid w:val="00A91270"/>
    <w:pPr>
      <w:pBdr>
        <w:top w:val="single" w:sz="8" w:space="0" w:color="auto"/>
        <w:left w:val="single" w:sz="8" w:space="0" w:color="auto"/>
        <w:right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11">
    <w:name w:val="xl111"/>
    <w:basedOn w:val="Normal"/>
    <w:rsid w:val="00A91270"/>
    <w:pPr>
      <w:pBdr>
        <w:top w:val="single" w:sz="8" w:space="0" w:color="auto"/>
        <w:left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12">
    <w:name w:val="xl112"/>
    <w:basedOn w:val="Normal"/>
    <w:rsid w:val="00A91270"/>
    <w:pPr>
      <w:pBdr>
        <w:top w:val="single" w:sz="8"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13">
    <w:name w:val="xl113"/>
    <w:basedOn w:val="Normal"/>
    <w:rsid w:val="00A91270"/>
    <w:pPr>
      <w:pBdr>
        <w:top w:val="single" w:sz="8" w:space="0" w:color="auto"/>
        <w:left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14">
    <w:name w:val="xl114"/>
    <w:basedOn w:val="Normal"/>
    <w:rsid w:val="00A91270"/>
    <w:pPr>
      <w:pBdr>
        <w:top w:val="single" w:sz="8" w:space="0" w:color="auto"/>
        <w:bottom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15">
    <w:name w:val="xl115"/>
    <w:basedOn w:val="Normal"/>
    <w:rsid w:val="00A91270"/>
    <w:pPr>
      <w:pBdr>
        <w:top w:val="single" w:sz="8" w:space="0" w:color="auto"/>
        <w:left w:val="single" w:sz="4" w:space="0" w:color="auto"/>
        <w:right w:val="single" w:sz="4" w:space="0" w:color="auto"/>
      </w:pBdr>
      <w:shd w:val="clear" w:color="000000" w:fill="F2DCDB"/>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16">
    <w:name w:val="xl116"/>
    <w:basedOn w:val="Normal"/>
    <w:rsid w:val="00A91270"/>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17">
    <w:name w:val="xl117"/>
    <w:basedOn w:val="Normal"/>
    <w:rsid w:val="00A91270"/>
    <w:pP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18">
    <w:name w:val="xl118"/>
    <w:basedOn w:val="Normal"/>
    <w:rsid w:val="00A91270"/>
    <w:pPr>
      <w:pBdr>
        <w:left w:val="single" w:sz="8"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24"/>
      <w:szCs w:val="24"/>
      <w:lang w:val="fr-FR" w:eastAsia="fr-FR"/>
    </w:rPr>
  </w:style>
  <w:style w:type="paragraph" w:customStyle="1" w:styleId="xl119">
    <w:name w:val="xl119"/>
    <w:basedOn w:val="Normal"/>
    <w:rsid w:val="00A91270"/>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24"/>
      <w:szCs w:val="24"/>
      <w:lang w:val="fr-FR" w:eastAsia="fr-FR"/>
    </w:rPr>
  </w:style>
  <w:style w:type="paragraph" w:customStyle="1" w:styleId="xl120">
    <w:name w:val="xl120"/>
    <w:basedOn w:val="Normal"/>
    <w:rsid w:val="00A91270"/>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sz w:val="24"/>
      <w:szCs w:val="24"/>
      <w:lang w:val="fr-FR" w:eastAsia="fr-FR"/>
    </w:rPr>
  </w:style>
  <w:style w:type="paragraph" w:customStyle="1" w:styleId="xl121">
    <w:name w:val="xl121"/>
    <w:basedOn w:val="Normal"/>
    <w:rsid w:val="00A91270"/>
    <w:pPr>
      <w:pBdr>
        <w:left w:val="single" w:sz="4" w:space="0" w:color="auto"/>
        <w:right w:val="single" w:sz="4" w:space="0" w:color="auto"/>
      </w:pBdr>
      <w:shd w:val="clear" w:color="000000" w:fill="FFFFFF"/>
      <w:spacing w:before="100" w:beforeAutospacing="1" w:after="100" w:afterAutospacing="1" w:line="240" w:lineRule="auto"/>
      <w:jc w:val="left"/>
      <w:textAlignment w:val="center"/>
    </w:pPr>
    <w:rPr>
      <w:rFonts w:ascii="Arial" w:eastAsia="Times New Roman" w:hAnsi="Arial" w:cs="Arial"/>
      <w:b/>
      <w:bCs/>
      <w:color w:val="538DD5"/>
      <w:sz w:val="24"/>
      <w:szCs w:val="24"/>
      <w:lang w:val="fr-FR" w:eastAsia="fr-FR"/>
    </w:rPr>
  </w:style>
  <w:style w:type="paragraph" w:customStyle="1" w:styleId="xl122">
    <w:name w:val="xl122"/>
    <w:basedOn w:val="Normal"/>
    <w:rsid w:val="00A91270"/>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23">
    <w:name w:val="xl123"/>
    <w:basedOn w:val="Normal"/>
    <w:rsid w:val="00A91270"/>
    <w:pPr>
      <w:pBdr>
        <w:left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24">
    <w:name w:val="xl124"/>
    <w:basedOn w:val="Normal"/>
    <w:rsid w:val="00A91270"/>
    <w:pPr>
      <w:pBdr>
        <w:left w:val="single" w:sz="4" w:space="0" w:color="auto"/>
        <w:right w:val="single" w:sz="4" w:space="0" w:color="auto"/>
      </w:pBdr>
      <w:shd w:val="clear" w:color="000000" w:fill="F2DCDB"/>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25">
    <w:name w:val="xl125"/>
    <w:basedOn w:val="Normal"/>
    <w:rsid w:val="00A91270"/>
    <w:pPr>
      <w:pBdr>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26">
    <w:name w:val="xl126"/>
    <w:basedOn w:val="Normal"/>
    <w:rsid w:val="00A91270"/>
    <w:pPr>
      <w:pBdr>
        <w:left w:val="single" w:sz="4" w:space="0" w:color="auto"/>
        <w:right w:val="single" w:sz="4" w:space="0" w:color="auto"/>
      </w:pBdr>
      <w:shd w:val="clear" w:color="000000" w:fill="FFFFFF"/>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27">
    <w:name w:val="xl127"/>
    <w:basedOn w:val="Normal"/>
    <w:rsid w:val="00A91270"/>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28">
    <w:name w:val="xl128"/>
    <w:basedOn w:val="Normal"/>
    <w:rsid w:val="00A91270"/>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29">
    <w:name w:val="xl129"/>
    <w:basedOn w:val="Normal"/>
    <w:rsid w:val="00A9127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30">
    <w:name w:val="xl130"/>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Arial" w:eastAsia="Times New Roman" w:hAnsi="Arial" w:cs="Arial"/>
      <w:b/>
      <w:bCs/>
      <w:sz w:val="24"/>
      <w:szCs w:val="24"/>
      <w:lang w:val="fr-FR" w:eastAsia="fr-FR"/>
    </w:rPr>
  </w:style>
  <w:style w:type="paragraph" w:customStyle="1" w:styleId="xl131">
    <w:name w:val="xl131"/>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sz w:val="24"/>
      <w:szCs w:val="24"/>
      <w:lang w:val="fr-FR" w:eastAsia="fr-FR"/>
    </w:rPr>
  </w:style>
  <w:style w:type="paragraph" w:customStyle="1" w:styleId="xl132">
    <w:name w:val="xl132"/>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sz w:val="24"/>
      <w:szCs w:val="24"/>
      <w:lang w:val="fr-FR" w:eastAsia="fr-FR"/>
    </w:rPr>
  </w:style>
  <w:style w:type="paragraph" w:customStyle="1" w:styleId="xl133">
    <w:name w:val="xl133"/>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sz w:val="24"/>
      <w:szCs w:val="24"/>
      <w:lang w:val="fr-FR" w:eastAsia="fr-FR"/>
    </w:rPr>
  </w:style>
  <w:style w:type="paragraph" w:customStyle="1" w:styleId="xl134">
    <w:name w:val="xl134"/>
    <w:basedOn w:val="Normal"/>
    <w:rsid w:val="00A91270"/>
    <w:pPr>
      <w:pBdr>
        <w:top w:val="single" w:sz="4" w:space="0" w:color="auto"/>
        <w:left w:val="single" w:sz="4" w:space="0" w:color="auto"/>
        <w:bottom w:val="single" w:sz="4" w:space="0" w:color="auto"/>
        <w:right w:val="single" w:sz="4" w:space="0" w:color="auto"/>
      </w:pBdr>
      <w:shd w:val="clear" w:color="000000" w:fill="E5D0FC"/>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35">
    <w:name w:val="xl135"/>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36">
    <w:name w:val="xl136"/>
    <w:basedOn w:val="Normal"/>
    <w:rsid w:val="00A91270"/>
    <w:pPr>
      <w:pBdr>
        <w:top w:val="single" w:sz="4" w:space="0" w:color="auto"/>
        <w:left w:val="single" w:sz="4" w:space="0" w:color="auto"/>
        <w:bottom w:val="single" w:sz="4" w:space="0" w:color="auto"/>
        <w:right w:val="single" w:sz="4" w:space="0" w:color="auto"/>
      </w:pBdr>
      <w:shd w:val="clear" w:color="000000" w:fill="66FFCC"/>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37">
    <w:name w:val="xl137"/>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38">
    <w:name w:val="xl138"/>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39">
    <w:name w:val="xl139"/>
    <w:basedOn w:val="Normal"/>
    <w:rsid w:val="00A91270"/>
    <w:pPr>
      <w:pBdr>
        <w:top w:val="single" w:sz="4" w:space="0" w:color="auto"/>
        <w:left w:val="single" w:sz="4" w:space="0" w:color="auto"/>
        <w:bottom w:val="single" w:sz="4" w:space="0" w:color="auto"/>
        <w:right w:val="single" w:sz="4" w:space="0" w:color="auto"/>
      </w:pBdr>
      <w:shd w:val="clear" w:color="000000" w:fill="F2DCDB"/>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40">
    <w:name w:val="xl140"/>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41">
    <w:name w:val="xl141"/>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42">
    <w:name w:val="xl142"/>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43">
    <w:name w:val="xl143"/>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44">
    <w:name w:val="xl144"/>
    <w:basedOn w:val="Normal"/>
    <w:rsid w:val="00A91270"/>
    <w:pPr>
      <w:spacing w:before="100" w:beforeAutospacing="1" w:after="100" w:afterAutospacing="1" w:line="240" w:lineRule="auto"/>
      <w:jc w:val="left"/>
      <w:textAlignment w:val="center"/>
    </w:pPr>
    <w:rPr>
      <w:rFonts w:ascii="Arial" w:eastAsia="Times New Roman" w:hAnsi="Arial" w:cs="Arial"/>
      <w:sz w:val="24"/>
      <w:szCs w:val="24"/>
      <w:lang w:val="fr-FR" w:eastAsia="fr-FR"/>
    </w:rPr>
  </w:style>
  <w:style w:type="paragraph" w:customStyle="1" w:styleId="xl145">
    <w:name w:val="xl145"/>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sz w:val="24"/>
      <w:szCs w:val="24"/>
      <w:lang w:val="fr-FR" w:eastAsia="fr-FR"/>
    </w:rPr>
  </w:style>
  <w:style w:type="paragraph" w:customStyle="1" w:styleId="xl146">
    <w:name w:val="xl146"/>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left"/>
      <w:textAlignment w:val="top"/>
    </w:pPr>
    <w:rPr>
      <w:rFonts w:ascii="Arial" w:eastAsia="Times New Roman" w:hAnsi="Arial" w:cs="Arial"/>
      <w:b/>
      <w:bCs/>
      <w:sz w:val="24"/>
      <w:szCs w:val="24"/>
      <w:lang w:val="fr-FR" w:eastAsia="fr-FR"/>
    </w:rPr>
  </w:style>
  <w:style w:type="paragraph" w:customStyle="1" w:styleId="xl147">
    <w:name w:val="xl147"/>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left"/>
      <w:textAlignment w:val="top"/>
    </w:pPr>
    <w:rPr>
      <w:rFonts w:ascii="Arial" w:eastAsia="Times New Roman" w:hAnsi="Arial" w:cs="Arial"/>
      <w:b/>
      <w:bCs/>
      <w:sz w:val="24"/>
      <w:szCs w:val="24"/>
      <w:lang w:val="fr-FR" w:eastAsia="fr-FR"/>
    </w:rPr>
  </w:style>
  <w:style w:type="paragraph" w:customStyle="1" w:styleId="xl148">
    <w:name w:val="xl148"/>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left"/>
      <w:textAlignment w:val="top"/>
    </w:pPr>
    <w:rPr>
      <w:rFonts w:ascii="Arial" w:eastAsia="Times New Roman" w:hAnsi="Arial" w:cs="Arial"/>
      <w:sz w:val="24"/>
      <w:szCs w:val="24"/>
      <w:lang w:val="fr-FR" w:eastAsia="fr-FR"/>
    </w:rPr>
  </w:style>
  <w:style w:type="paragraph" w:customStyle="1" w:styleId="xl149">
    <w:name w:val="xl149"/>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left"/>
      <w:textAlignment w:val="center"/>
    </w:pPr>
    <w:rPr>
      <w:rFonts w:ascii="Arial" w:eastAsia="Times New Roman" w:hAnsi="Arial" w:cs="Arial"/>
      <w:b/>
      <w:bCs/>
      <w:color w:val="538DD5"/>
      <w:sz w:val="24"/>
      <w:szCs w:val="24"/>
      <w:lang w:val="fr-FR" w:eastAsia="fr-FR"/>
    </w:rPr>
  </w:style>
  <w:style w:type="paragraph" w:customStyle="1" w:styleId="xl150">
    <w:name w:val="xl150"/>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51">
    <w:name w:val="xl151"/>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52">
    <w:name w:val="xl152"/>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left"/>
      <w:textAlignment w:val="center"/>
    </w:pPr>
    <w:rPr>
      <w:rFonts w:ascii="Arial" w:eastAsia="Times New Roman" w:hAnsi="Arial" w:cs="Arial"/>
      <w:b/>
      <w:bCs/>
      <w:color w:val="FF0000"/>
      <w:sz w:val="24"/>
      <w:szCs w:val="24"/>
      <w:lang w:val="fr-FR" w:eastAsia="fr-FR"/>
    </w:rPr>
  </w:style>
  <w:style w:type="paragraph" w:customStyle="1" w:styleId="xl153">
    <w:name w:val="xl153"/>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left"/>
      <w:textAlignment w:val="center"/>
    </w:pPr>
    <w:rPr>
      <w:rFonts w:ascii="Arial" w:eastAsia="Times New Roman" w:hAnsi="Arial" w:cs="Arial"/>
      <w:sz w:val="24"/>
      <w:szCs w:val="24"/>
      <w:lang w:val="fr-FR" w:eastAsia="fr-FR"/>
    </w:rPr>
  </w:style>
  <w:style w:type="paragraph" w:customStyle="1" w:styleId="xl154">
    <w:name w:val="xl154"/>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55">
    <w:name w:val="xl155"/>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56">
    <w:name w:val="xl156"/>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57">
    <w:name w:val="xl157"/>
    <w:basedOn w:val="Normal"/>
    <w:rsid w:val="00A91270"/>
    <w:pPr>
      <w:spacing w:before="100" w:beforeAutospacing="1" w:after="100" w:afterAutospacing="1" w:line="240" w:lineRule="auto"/>
      <w:jc w:val="center"/>
      <w:textAlignment w:val="center"/>
    </w:pPr>
    <w:rPr>
      <w:rFonts w:ascii="Arial" w:eastAsia="Times New Roman" w:hAnsi="Arial" w:cs="Arial"/>
      <w:b/>
      <w:bCs/>
      <w:color w:val="538DD5"/>
      <w:sz w:val="24"/>
      <w:szCs w:val="24"/>
      <w:lang w:val="fr-FR" w:eastAsia="fr-FR"/>
    </w:rPr>
  </w:style>
  <w:style w:type="paragraph" w:customStyle="1" w:styleId="xl158">
    <w:name w:val="xl158"/>
    <w:basedOn w:val="Normal"/>
    <w:rsid w:val="00A91270"/>
    <w:pP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59">
    <w:name w:val="xl159"/>
    <w:basedOn w:val="Normal"/>
    <w:rsid w:val="00A91270"/>
    <w:pPr>
      <w:spacing w:before="100" w:beforeAutospacing="1" w:after="100" w:afterAutospacing="1" w:line="240" w:lineRule="auto"/>
      <w:jc w:val="center"/>
      <w:textAlignment w:val="center"/>
    </w:pPr>
    <w:rPr>
      <w:rFonts w:ascii="Arial" w:eastAsia="Times New Roman" w:hAnsi="Arial" w:cs="Arial"/>
      <w:b/>
      <w:bCs/>
      <w:color w:val="FF0000"/>
      <w:sz w:val="24"/>
      <w:szCs w:val="24"/>
      <w:lang w:val="fr-FR" w:eastAsia="fr-FR"/>
    </w:rPr>
  </w:style>
  <w:style w:type="paragraph" w:customStyle="1" w:styleId="xl160">
    <w:name w:val="xl160"/>
    <w:basedOn w:val="Normal"/>
    <w:rsid w:val="00A91270"/>
    <w:pPr>
      <w:spacing w:before="100" w:beforeAutospacing="1" w:after="100" w:afterAutospacing="1" w:line="240" w:lineRule="auto"/>
      <w:jc w:val="center"/>
    </w:pPr>
    <w:rPr>
      <w:rFonts w:ascii="Arial" w:eastAsia="Times New Roman" w:hAnsi="Arial" w:cs="Arial"/>
      <w:color w:val="000000"/>
      <w:sz w:val="24"/>
      <w:szCs w:val="24"/>
      <w:lang w:val="fr-FR" w:eastAsia="fr-FR"/>
    </w:rPr>
  </w:style>
  <w:style w:type="paragraph" w:customStyle="1" w:styleId="xl161">
    <w:name w:val="xl161"/>
    <w:basedOn w:val="Normal"/>
    <w:rsid w:val="00A91270"/>
    <w:pPr>
      <w:spacing w:before="100" w:beforeAutospacing="1" w:after="100" w:afterAutospacing="1" w:line="240" w:lineRule="auto"/>
      <w:jc w:val="center"/>
    </w:pPr>
    <w:rPr>
      <w:rFonts w:ascii="Arial" w:eastAsia="Times New Roman" w:hAnsi="Arial" w:cs="Arial"/>
      <w:color w:val="000000"/>
      <w:sz w:val="24"/>
      <w:szCs w:val="24"/>
      <w:lang w:val="fr-FR" w:eastAsia="fr-FR"/>
    </w:rPr>
  </w:style>
  <w:style w:type="paragraph" w:customStyle="1" w:styleId="xl162">
    <w:name w:val="xl162"/>
    <w:basedOn w:val="Normal"/>
    <w:rsid w:val="00A91270"/>
    <w:pPr>
      <w:shd w:val="clear" w:color="000000" w:fill="FFFFFF"/>
      <w:spacing w:before="100" w:beforeAutospacing="1" w:after="100" w:afterAutospacing="1" w:line="240" w:lineRule="auto"/>
      <w:jc w:val="center"/>
    </w:pPr>
    <w:rPr>
      <w:rFonts w:ascii="Arial" w:eastAsia="Times New Roman" w:hAnsi="Arial" w:cs="Arial"/>
      <w:color w:val="000000"/>
      <w:sz w:val="24"/>
      <w:szCs w:val="24"/>
      <w:lang w:val="fr-FR" w:eastAsia="fr-FR"/>
    </w:rPr>
  </w:style>
  <w:style w:type="paragraph" w:customStyle="1" w:styleId="xl163">
    <w:name w:val="xl163"/>
    <w:basedOn w:val="Normal"/>
    <w:rsid w:val="00A91270"/>
    <w:pPr>
      <w:spacing w:before="100" w:beforeAutospacing="1" w:after="100" w:afterAutospacing="1" w:line="240" w:lineRule="auto"/>
      <w:jc w:val="left"/>
      <w:textAlignment w:val="center"/>
    </w:pPr>
    <w:rPr>
      <w:rFonts w:ascii="Arial" w:eastAsia="Times New Roman" w:hAnsi="Arial" w:cs="Arial"/>
      <w:b/>
      <w:bCs/>
      <w:color w:val="538DD5"/>
      <w:sz w:val="24"/>
      <w:szCs w:val="24"/>
      <w:lang w:val="fr-FR" w:eastAsia="fr-FR"/>
    </w:rPr>
  </w:style>
  <w:style w:type="paragraph" w:customStyle="1" w:styleId="xl164">
    <w:name w:val="xl164"/>
    <w:basedOn w:val="Normal"/>
    <w:rsid w:val="00A91270"/>
    <w:pPr>
      <w:spacing w:before="100" w:beforeAutospacing="1" w:after="100" w:afterAutospacing="1" w:line="240" w:lineRule="auto"/>
      <w:jc w:val="left"/>
      <w:textAlignment w:val="center"/>
    </w:pPr>
    <w:rPr>
      <w:rFonts w:ascii="Arial" w:eastAsia="Times New Roman" w:hAnsi="Arial" w:cs="Arial"/>
      <w:b/>
      <w:bCs/>
      <w:color w:val="FF0000"/>
      <w:sz w:val="24"/>
      <w:szCs w:val="24"/>
      <w:lang w:val="fr-FR" w:eastAsia="fr-FR"/>
    </w:rPr>
  </w:style>
  <w:style w:type="paragraph" w:customStyle="1" w:styleId="xl165">
    <w:name w:val="xl165"/>
    <w:basedOn w:val="Normal"/>
    <w:rsid w:val="00A91270"/>
    <w:pPr>
      <w:spacing w:before="100" w:beforeAutospacing="1" w:after="100" w:afterAutospacing="1" w:line="240" w:lineRule="auto"/>
      <w:jc w:val="left"/>
      <w:textAlignment w:val="center"/>
    </w:pPr>
    <w:rPr>
      <w:rFonts w:ascii="Arial" w:eastAsia="Times New Roman" w:hAnsi="Arial" w:cs="Arial"/>
      <w:sz w:val="24"/>
      <w:szCs w:val="24"/>
      <w:lang w:val="fr-FR" w:eastAsia="fr-FR"/>
    </w:rPr>
  </w:style>
  <w:style w:type="paragraph" w:customStyle="1" w:styleId="xl166">
    <w:name w:val="xl166"/>
    <w:basedOn w:val="Normal"/>
    <w:rsid w:val="00A91270"/>
    <w:pPr>
      <w:spacing w:before="100" w:beforeAutospacing="1" w:after="100" w:afterAutospacing="1" w:line="240" w:lineRule="auto"/>
      <w:jc w:val="left"/>
      <w:textAlignment w:val="top"/>
    </w:pPr>
    <w:rPr>
      <w:rFonts w:ascii="Arial" w:eastAsia="Times New Roman" w:hAnsi="Arial" w:cs="Arial"/>
      <w:sz w:val="24"/>
      <w:szCs w:val="24"/>
      <w:lang w:val="fr-FR" w:eastAsia="fr-FR"/>
    </w:rPr>
  </w:style>
  <w:style w:type="paragraph" w:customStyle="1" w:styleId="xl167">
    <w:name w:val="xl167"/>
    <w:basedOn w:val="Normal"/>
    <w:rsid w:val="00A91270"/>
    <w:pPr>
      <w:spacing w:before="100" w:beforeAutospacing="1" w:after="100" w:afterAutospacing="1" w:line="240" w:lineRule="auto"/>
      <w:jc w:val="left"/>
      <w:textAlignment w:val="top"/>
    </w:pPr>
    <w:rPr>
      <w:rFonts w:ascii="Arial" w:eastAsia="Times New Roman" w:hAnsi="Arial" w:cs="Arial"/>
      <w:sz w:val="24"/>
      <w:szCs w:val="24"/>
      <w:lang w:val="fr-FR" w:eastAsia="fr-FR"/>
    </w:rPr>
  </w:style>
  <w:style w:type="paragraph" w:customStyle="1" w:styleId="xl168">
    <w:name w:val="xl168"/>
    <w:basedOn w:val="Normal"/>
    <w:rsid w:val="00A91270"/>
    <w:pPr>
      <w:spacing w:before="100" w:beforeAutospacing="1" w:after="100" w:afterAutospacing="1" w:line="240" w:lineRule="auto"/>
      <w:jc w:val="left"/>
    </w:pPr>
    <w:rPr>
      <w:rFonts w:ascii="Calibri" w:eastAsia="Times New Roman" w:hAnsi="Calibri" w:cs="Calibri"/>
      <w:b/>
      <w:bCs/>
      <w:color w:val="000000"/>
      <w:lang w:val="fr-FR" w:eastAsia="fr-FR"/>
    </w:rPr>
  </w:style>
  <w:style w:type="paragraph" w:customStyle="1" w:styleId="xl169">
    <w:name w:val="xl169"/>
    <w:basedOn w:val="Normal"/>
    <w:rsid w:val="00A91270"/>
    <w:pPr>
      <w:pBdr>
        <w:top w:val="single" w:sz="4" w:space="0" w:color="auto"/>
        <w:left w:val="single" w:sz="4" w:space="0" w:color="auto"/>
        <w:bottom w:val="single" w:sz="4" w:space="0" w:color="auto"/>
        <w:right w:val="single" w:sz="4" w:space="0" w:color="auto"/>
      </w:pBdr>
      <w:shd w:val="clear" w:color="000000" w:fill="FABF8F"/>
      <w:spacing w:before="100" w:beforeAutospacing="1" w:after="100" w:afterAutospacing="1" w:line="240" w:lineRule="auto"/>
      <w:jc w:val="center"/>
      <w:textAlignment w:val="center"/>
    </w:pPr>
    <w:rPr>
      <w:rFonts w:ascii="Arial" w:eastAsia="Times New Roman" w:hAnsi="Arial" w:cs="Arial"/>
      <w:b/>
      <w:bCs/>
      <w:sz w:val="28"/>
      <w:szCs w:val="28"/>
      <w:lang w:val="fr-FR" w:eastAsia="fr-FR"/>
    </w:rPr>
  </w:style>
  <w:style w:type="paragraph" w:customStyle="1" w:styleId="xl170">
    <w:name w:val="xl170"/>
    <w:basedOn w:val="Normal"/>
    <w:rsid w:val="00A91270"/>
    <w:pPr>
      <w:pBdr>
        <w:top w:val="single" w:sz="8" w:space="0" w:color="auto"/>
        <w:right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71">
    <w:name w:val="xl171"/>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72">
    <w:name w:val="xl172"/>
    <w:basedOn w:val="Normal"/>
    <w:rsid w:val="00A91270"/>
    <w:pPr>
      <w:shd w:val="clear" w:color="000000" w:fill="FFFFFF"/>
      <w:spacing w:before="100" w:beforeAutospacing="1" w:after="100" w:afterAutospacing="1" w:line="240" w:lineRule="auto"/>
      <w:jc w:val="center"/>
    </w:pPr>
    <w:rPr>
      <w:rFonts w:ascii="Arial" w:eastAsia="Times New Roman" w:hAnsi="Arial" w:cs="Arial"/>
      <w:color w:val="000000"/>
      <w:sz w:val="24"/>
      <w:szCs w:val="24"/>
      <w:lang w:val="fr-FR" w:eastAsia="fr-FR"/>
    </w:rPr>
  </w:style>
  <w:style w:type="paragraph" w:customStyle="1" w:styleId="xl173">
    <w:name w:val="xl173"/>
    <w:basedOn w:val="Normal"/>
    <w:rsid w:val="00A91270"/>
    <w:pPr>
      <w:pBdr>
        <w:top w:val="single" w:sz="8" w:space="0" w:color="auto"/>
        <w:right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74">
    <w:name w:val="xl174"/>
    <w:basedOn w:val="Normal"/>
    <w:rsid w:val="00A91270"/>
    <w:pPr>
      <w:pBdr>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75">
    <w:name w:val="xl175"/>
    <w:basedOn w:val="Normal"/>
    <w:rsid w:val="00A91270"/>
    <w:pPr>
      <w:pBdr>
        <w:left w:val="single" w:sz="4" w:space="0" w:color="auto"/>
        <w:right w:val="single" w:sz="4" w:space="0" w:color="auto"/>
      </w:pBdr>
      <w:shd w:val="clear" w:color="000000" w:fill="FFFFFF"/>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76">
    <w:name w:val="xl176"/>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77">
    <w:name w:val="xl177"/>
    <w:basedOn w:val="Normal"/>
    <w:rsid w:val="00A91270"/>
    <w:pP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78">
    <w:name w:val="xl178"/>
    <w:basedOn w:val="Normal"/>
    <w:rsid w:val="00A91270"/>
    <w:pPr>
      <w:spacing w:before="100" w:beforeAutospacing="1" w:after="100" w:afterAutospacing="1" w:line="240" w:lineRule="auto"/>
      <w:jc w:val="left"/>
      <w:textAlignment w:val="center"/>
    </w:pPr>
    <w:rPr>
      <w:rFonts w:ascii="Arial" w:eastAsia="Times New Roman" w:hAnsi="Arial" w:cs="Arial"/>
      <w:sz w:val="24"/>
      <w:szCs w:val="24"/>
      <w:lang w:val="fr-FR" w:eastAsia="fr-FR"/>
    </w:rPr>
  </w:style>
  <w:style w:type="paragraph" w:customStyle="1" w:styleId="xl179">
    <w:name w:val="xl179"/>
    <w:basedOn w:val="Normal"/>
    <w:rsid w:val="00A91270"/>
    <w:pPr>
      <w:spacing w:before="100" w:beforeAutospacing="1" w:after="100" w:afterAutospacing="1" w:line="240" w:lineRule="auto"/>
      <w:jc w:val="left"/>
      <w:textAlignment w:val="top"/>
    </w:pPr>
    <w:rPr>
      <w:rFonts w:ascii="Arial" w:eastAsia="Times New Roman" w:hAnsi="Arial" w:cs="Arial"/>
      <w:b/>
      <w:bCs/>
      <w:sz w:val="24"/>
      <w:szCs w:val="24"/>
      <w:lang w:val="fr-FR" w:eastAsia="fr-FR"/>
    </w:rPr>
  </w:style>
  <w:style w:type="paragraph" w:customStyle="1" w:styleId="xl180">
    <w:name w:val="xl180"/>
    <w:basedOn w:val="Normal"/>
    <w:rsid w:val="00A91270"/>
    <w:pPr>
      <w:pBdr>
        <w:top w:val="single" w:sz="4" w:space="0" w:color="auto"/>
        <w:left w:val="single" w:sz="4" w:space="0" w:color="auto"/>
        <w:bottom w:val="single" w:sz="4" w:space="0" w:color="auto"/>
      </w:pBdr>
      <w:spacing w:before="100" w:beforeAutospacing="1" w:after="100" w:afterAutospacing="1" w:line="240" w:lineRule="auto"/>
      <w:jc w:val="left"/>
      <w:textAlignment w:val="top"/>
    </w:pPr>
    <w:rPr>
      <w:rFonts w:ascii="Arial" w:eastAsia="Times New Roman" w:hAnsi="Arial" w:cs="Arial"/>
      <w:sz w:val="24"/>
      <w:szCs w:val="24"/>
      <w:lang w:val="fr-FR" w:eastAsia="fr-FR"/>
    </w:rPr>
  </w:style>
  <w:style w:type="paragraph" w:customStyle="1" w:styleId="xl181">
    <w:name w:val="xl181"/>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color w:val="538DD5"/>
      <w:sz w:val="24"/>
      <w:szCs w:val="24"/>
      <w:lang w:val="fr-FR" w:eastAsia="fr-FR"/>
    </w:rPr>
  </w:style>
  <w:style w:type="paragraph" w:customStyle="1" w:styleId="xl182">
    <w:name w:val="xl182"/>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83">
    <w:name w:val="xl183"/>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color w:val="FF0000"/>
      <w:sz w:val="24"/>
      <w:szCs w:val="24"/>
      <w:lang w:val="fr-FR" w:eastAsia="fr-FR"/>
    </w:rPr>
  </w:style>
  <w:style w:type="paragraph" w:customStyle="1" w:styleId="xl184">
    <w:name w:val="xl184"/>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85">
    <w:name w:val="xl185"/>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sz w:val="24"/>
      <w:szCs w:val="24"/>
      <w:lang w:val="fr-FR" w:eastAsia="fr-FR"/>
    </w:rPr>
  </w:style>
  <w:style w:type="paragraph" w:customStyle="1" w:styleId="xl186">
    <w:name w:val="xl186"/>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sz w:val="24"/>
      <w:szCs w:val="24"/>
      <w:lang w:val="fr-FR" w:eastAsia="fr-FR"/>
    </w:rPr>
  </w:style>
  <w:style w:type="paragraph" w:customStyle="1" w:styleId="xl187">
    <w:name w:val="xl187"/>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b/>
      <w:bCs/>
      <w:color w:val="538DD5"/>
      <w:sz w:val="24"/>
      <w:szCs w:val="24"/>
      <w:lang w:val="fr-FR" w:eastAsia="fr-FR"/>
    </w:rPr>
  </w:style>
  <w:style w:type="paragraph" w:customStyle="1" w:styleId="xl188">
    <w:name w:val="xl188"/>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b/>
      <w:bCs/>
      <w:color w:val="FF0000"/>
      <w:sz w:val="24"/>
      <w:szCs w:val="24"/>
      <w:lang w:val="fr-FR" w:eastAsia="fr-FR"/>
    </w:rPr>
  </w:style>
  <w:style w:type="paragraph" w:customStyle="1" w:styleId="xl189">
    <w:name w:val="xl189"/>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sz w:val="24"/>
      <w:szCs w:val="24"/>
      <w:lang w:val="fr-FR" w:eastAsia="fr-FR"/>
    </w:rPr>
  </w:style>
  <w:style w:type="paragraph" w:customStyle="1" w:styleId="xl190">
    <w:name w:val="xl190"/>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sz w:val="24"/>
      <w:szCs w:val="24"/>
      <w:lang w:val="fr-FR" w:eastAsia="fr-FR"/>
    </w:rPr>
  </w:style>
  <w:style w:type="paragraph" w:customStyle="1" w:styleId="xl191">
    <w:name w:val="xl191"/>
    <w:basedOn w:val="Normal"/>
    <w:rsid w:val="00A91270"/>
    <w:pPr>
      <w:pBdr>
        <w:top w:val="single" w:sz="4" w:space="0" w:color="auto"/>
        <w:left w:val="single" w:sz="4" w:space="0" w:color="auto"/>
        <w:bottom w:val="single" w:sz="4" w:space="0" w:color="auto"/>
        <w:right w:val="single" w:sz="4" w:space="0" w:color="auto"/>
      </w:pBdr>
      <w:shd w:val="clear" w:color="000000" w:fill="FABF8F"/>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92">
    <w:name w:val="xl192"/>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ascii="Arial" w:eastAsia="Times New Roman" w:hAnsi="Arial" w:cs="Arial"/>
      <w:b/>
      <w:bCs/>
      <w:sz w:val="28"/>
      <w:szCs w:val="28"/>
      <w:lang w:val="fr-FR" w:eastAsia="fr-FR"/>
    </w:rPr>
  </w:style>
  <w:style w:type="paragraph" w:customStyle="1" w:styleId="xl193">
    <w:name w:val="xl193"/>
    <w:basedOn w:val="Normal"/>
    <w:rsid w:val="00A91270"/>
    <w:pPr>
      <w:pBdr>
        <w:top w:val="single" w:sz="8" w:space="0" w:color="auto"/>
        <w:left w:val="single" w:sz="4" w:space="0" w:color="auto"/>
        <w:bottom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94">
    <w:name w:val="xl194"/>
    <w:basedOn w:val="Normal"/>
    <w:rsid w:val="00A91270"/>
    <w:pPr>
      <w:pBdr>
        <w:top w:val="single" w:sz="8" w:space="0" w:color="auto"/>
        <w:bottom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95">
    <w:name w:val="xl195"/>
    <w:basedOn w:val="Normal"/>
    <w:rsid w:val="00A91270"/>
    <w:pPr>
      <w:pBdr>
        <w:top w:val="single" w:sz="8" w:space="0" w:color="auto"/>
        <w:left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96">
    <w:name w:val="xl196"/>
    <w:basedOn w:val="Normal"/>
    <w:rsid w:val="00A91270"/>
    <w:pPr>
      <w:pBdr>
        <w:top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97">
    <w:name w:val="xl197"/>
    <w:basedOn w:val="Normal"/>
    <w:rsid w:val="00A91270"/>
    <w:pPr>
      <w:pBdr>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98">
    <w:name w:val="xl198"/>
    <w:basedOn w:val="Normal"/>
    <w:rsid w:val="00A91270"/>
    <w:pPr>
      <w:pBdr>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99">
    <w:name w:val="xl199"/>
    <w:basedOn w:val="Normal"/>
    <w:rsid w:val="00A91270"/>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200">
    <w:name w:val="xl200"/>
    <w:basedOn w:val="Normal"/>
    <w:rsid w:val="00A91270"/>
    <w:pPr>
      <w:pBdr>
        <w:top w:val="single" w:sz="4" w:space="0" w:color="auto"/>
        <w:bottom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201">
    <w:name w:val="xl201"/>
    <w:basedOn w:val="Normal"/>
    <w:rsid w:val="00A91270"/>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styleId="TOC5">
    <w:name w:val="toc 5"/>
    <w:basedOn w:val="Normal"/>
    <w:next w:val="Normal"/>
    <w:autoRedefine/>
    <w:uiPriority w:val="39"/>
    <w:unhideWhenUsed/>
    <w:rsid w:val="003716E5"/>
    <w:pPr>
      <w:spacing w:after="100"/>
      <w:ind w:left="880"/>
      <w:jc w:val="left"/>
    </w:pPr>
    <w:rPr>
      <w:rFonts w:eastAsiaTheme="minorEastAsia"/>
      <w:kern w:val="2"/>
      <w:lang w:val="fr-FR" w:eastAsia="fr-FR"/>
      <w14:ligatures w14:val="standardContextual"/>
    </w:rPr>
  </w:style>
  <w:style w:type="paragraph" w:styleId="TOC6">
    <w:name w:val="toc 6"/>
    <w:basedOn w:val="Normal"/>
    <w:next w:val="Normal"/>
    <w:autoRedefine/>
    <w:uiPriority w:val="39"/>
    <w:unhideWhenUsed/>
    <w:rsid w:val="003716E5"/>
    <w:pPr>
      <w:spacing w:after="100"/>
      <w:ind w:left="1100"/>
      <w:jc w:val="left"/>
    </w:pPr>
    <w:rPr>
      <w:rFonts w:eastAsiaTheme="minorEastAsia"/>
      <w:kern w:val="2"/>
      <w:lang w:val="fr-FR" w:eastAsia="fr-FR"/>
      <w14:ligatures w14:val="standardContextual"/>
    </w:rPr>
  </w:style>
  <w:style w:type="paragraph" w:styleId="TOC7">
    <w:name w:val="toc 7"/>
    <w:basedOn w:val="Normal"/>
    <w:next w:val="Normal"/>
    <w:autoRedefine/>
    <w:uiPriority w:val="39"/>
    <w:unhideWhenUsed/>
    <w:rsid w:val="003716E5"/>
    <w:pPr>
      <w:spacing w:after="100"/>
      <w:ind w:left="1320"/>
      <w:jc w:val="left"/>
    </w:pPr>
    <w:rPr>
      <w:rFonts w:eastAsiaTheme="minorEastAsia"/>
      <w:kern w:val="2"/>
      <w:lang w:val="fr-FR" w:eastAsia="fr-FR"/>
      <w14:ligatures w14:val="standardContextual"/>
    </w:rPr>
  </w:style>
  <w:style w:type="paragraph" w:styleId="TOC8">
    <w:name w:val="toc 8"/>
    <w:basedOn w:val="Normal"/>
    <w:next w:val="Normal"/>
    <w:autoRedefine/>
    <w:uiPriority w:val="39"/>
    <w:unhideWhenUsed/>
    <w:rsid w:val="003716E5"/>
    <w:pPr>
      <w:spacing w:after="100"/>
      <w:ind w:left="1540"/>
      <w:jc w:val="left"/>
    </w:pPr>
    <w:rPr>
      <w:rFonts w:eastAsiaTheme="minorEastAsia"/>
      <w:kern w:val="2"/>
      <w:lang w:val="fr-FR" w:eastAsia="fr-FR"/>
      <w14:ligatures w14:val="standardContextual"/>
    </w:rPr>
  </w:style>
  <w:style w:type="paragraph" w:styleId="TOC9">
    <w:name w:val="toc 9"/>
    <w:basedOn w:val="Normal"/>
    <w:next w:val="Normal"/>
    <w:autoRedefine/>
    <w:uiPriority w:val="39"/>
    <w:unhideWhenUsed/>
    <w:rsid w:val="003716E5"/>
    <w:pPr>
      <w:spacing w:after="100"/>
      <w:ind w:left="1760"/>
      <w:jc w:val="left"/>
    </w:pPr>
    <w:rPr>
      <w:rFonts w:eastAsiaTheme="minorEastAsia"/>
      <w:kern w:val="2"/>
      <w:lang w:val="fr-FR" w:eastAsia="fr-FR"/>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44617">
      <w:bodyDiv w:val="1"/>
      <w:marLeft w:val="0"/>
      <w:marRight w:val="0"/>
      <w:marTop w:val="0"/>
      <w:marBottom w:val="0"/>
      <w:divBdr>
        <w:top w:val="none" w:sz="0" w:space="0" w:color="auto"/>
        <w:left w:val="none" w:sz="0" w:space="0" w:color="auto"/>
        <w:bottom w:val="none" w:sz="0" w:space="0" w:color="auto"/>
        <w:right w:val="none" w:sz="0" w:space="0" w:color="auto"/>
      </w:divBdr>
    </w:div>
    <w:div w:id="54664328">
      <w:bodyDiv w:val="1"/>
      <w:marLeft w:val="0"/>
      <w:marRight w:val="0"/>
      <w:marTop w:val="0"/>
      <w:marBottom w:val="0"/>
      <w:divBdr>
        <w:top w:val="none" w:sz="0" w:space="0" w:color="auto"/>
        <w:left w:val="none" w:sz="0" w:space="0" w:color="auto"/>
        <w:bottom w:val="none" w:sz="0" w:space="0" w:color="auto"/>
        <w:right w:val="none" w:sz="0" w:space="0" w:color="auto"/>
      </w:divBdr>
    </w:div>
    <w:div w:id="78645564">
      <w:bodyDiv w:val="1"/>
      <w:marLeft w:val="0"/>
      <w:marRight w:val="0"/>
      <w:marTop w:val="0"/>
      <w:marBottom w:val="0"/>
      <w:divBdr>
        <w:top w:val="none" w:sz="0" w:space="0" w:color="auto"/>
        <w:left w:val="none" w:sz="0" w:space="0" w:color="auto"/>
        <w:bottom w:val="none" w:sz="0" w:space="0" w:color="auto"/>
        <w:right w:val="none" w:sz="0" w:space="0" w:color="auto"/>
      </w:divBdr>
    </w:div>
    <w:div w:id="129177790">
      <w:bodyDiv w:val="1"/>
      <w:marLeft w:val="0"/>
      <w:marRight w:val="0"/>
      <w:marTop w:val="0"/>
      <w:marBottom w:val="0"/>
      <w:divBdr>
        <w:top w:val="none" w:sz="0" w:space="0" w:color="auto"/>
        <w:left w:val="none" w:sz="0" w:space="0" w:color="auto"/>
        <w:bottom w:val="none" w:sz="0" w:space="0" w:color="auto"/>
        <w:right w:val="none" w:sz="0" w:space="0" w:color="auto"/>
      </w:divBdr>
    </w:div>
    <w:div w:id="144322708">
      <w:bodyDiv w:val="1"/>
      <w:marLeft w:val="0"/>
      <w:marRight w:val="0"/>
      <w:marTop w:val="0"/>
      <w:marBottom w:val="0"/>
      <w:divBdr>
        <w:top w:val="none" w:sz="0" w:space="0" w:color="auto"/>
        <w:left w:val="none" w:sz="0" w:space="0" w:color="auto"/>
        <w:bottom w:val="none" w:sz="0" w:space="0" w:color="auto"/>
        <w:right w:val="none" w:sz="0" w:space="0" w:color="auto"/>
      </w:divBdr>
    </w:div>
    <w:div w:id="149566663">
      <w:bodyDiv w:val="1"/>
      <w:marLeft w:val="0"/>
      <w:marRight w:val="0"/>
      <w:marTop w:val="0"/>
      <w:marBottom w:val="0"/>
      <w:divBdr>
        <w:top w:val="none" w:sz="0" w:space="0" w:color="auto"/>
        <w:left w:val="none" w:sz="0" w:space="0" w:color="auto"/>
        <w:bottom w:val="none" w:sz="0" w:space="0" w:color="auto"/>
        <w:right w:val="none" w:sz="0" w:space="0" w:color="auto"/>
      </w:divBdr>
    </w:div>
    <w:div w:id="159589831">
      <w:bodyDiv w:val="1"/>
      <w:marLeft w:val="0"/>
      <w:marRight w:val="0"/>
      <w:marTop w:val="0"/>
      <w:marBottom w:val="0"/>
      <w:divBdr>
        <w:top w:val="none" w:sz="0" w:space="0" w:color="auto"/>
        <w:left w:val="none" w:sz="0" w:space="0" w:color="auto"/>
        <w:bottom w:val="none" w:sz="0" w:space="0" w:color="auto"/>
        <w:right w:val="none" w:sz="0" w:space="0" w:color="auto"/>
      </w:divBdr>
    </w:div>
    <w:div w:id="188222611">
      <w:bodyDiv w:val="1"/>
      <w:marLeft w:val="0"/>
      <w:marRight w:val="0"/>
      <w:marTop w:val="0"/>
      <w:marBottom w:val="0"/>
      <w:divBdr>
        <w:top w:val="none" w:sz="0" w:space="0" w:color="auto"/>
        <w:left w:val="none" w:sz="0" w:space="0" w:color="auto"/>
        <w:bottom w:val="none" w:sz="0" w:space="0" w:color="auto"/>
        <w:right w:val="none" w:sz="0" w:space="0" w:color="auto"/>
      </w:divBdr>
    </w:div>
    <w:div w:id="217015178">
      <w:bodyDiv w:val="1"/>
      <w:marLeft w:val="0"/>
      <w:marRight w:val="0"/>
      <w:marTop w:val="0"/>
      <w:marBottom w:val="0"/>
      <w:divBdr>
        <w:top w:val="none" w:sz="0" w:space="0" w:color="auto"/>
        <w:left w:val="none" w:sz="0" w:space="0" w:color="auto"/>
        <w:bottom w:val="none" w:sz="0" w:space="0" w:color="auto"/>
        <w:right w:val="none" w:sz="0" w:space="0" w:color="auto"/>
      </w:divBdr>
    </w:div>
    <w:div w:id="269704984">
      <w:bodyDiv w:val="1"/>
      <w:marLeft w:val="0"/>
      <w:marRight w:val="0"/>
      <w:marTop w:val="0"/>
      <w:marBottom w:val="0"/>
      <w:divBdr>
        <w:top w:val="none" w:sz="0" w:space="0" w:color="auto"/>
        <w:left w:val="none" w:sz="0" w:space="0" w:color="auto"/>
        <w:bottom w:val="none" w:sz="0" w:space="0" w:color="auto"/>
        <w:right w:val="none" w:sz="0" w:space="0" w:color="auto"/>
      </w:divBdr>
    </w:div>
    <w:div w:id="279722116">
      <w:bodyDiv w:val="1"/>
      <w:marLeft w:val="0"/>
      <w:marRight w:val="0"/>
      <w:marTop w:val="0"/>
      <w:marBottom w:val="0"/>
      <w:divBdr>
        <w:top w:val="none" w:sz="0" w:space="0" w:color="auto"/>
        <w:left w:val="none" w:sz="0" w:space="0" w:color="auto"/>
        <w:bottom w:val="none" w:sz="0" w:space="0" w:color="auto"/>
        <w:right w:val="none" w:sz="0" w:space="0" w:color="auto"/>
      </w:divBdr>
    </w:div>
    <w:div w:id="328673930">
      <w:bodyDiv w:val="1"/>
      <w:marLeft w:val="0"/>
      <w:marRight w:val="0"/>
      <w:marTop w:val="0"/>
      <w:marBottom w:val="0"/>
      <w:divBdr>
        <w:top w:val="none" w:sz="0" w:space="0" w:color="auto"/>
        <w:left w:val="none" w:sz="0" w:space="0" w:color="auto"/>
        <w:bottom w:val="none" w:sz="0" w:space="0" w:color="auto"/>
        <w:right w:val="none" w:sz="0" w:space="0" w:color="auto"/>
      </w:divBdr>
    </w:div>
    <w:div w:id="338969016">
      <w:bodyDiv w:val="1"/>
      <w:marLeft w:val="0"/>
      <w:marRight w:val="0"/>
      <w:marTop w:val="0"/>
      <w:marBottom w:val="0"/>
      <w:divBdr>
        <w:top w:val="none" w:sz="0" w:space="0" w:color="auto"/>
        <w:left w:val="none" w:sz="0" w:space="0" w:color="auto"/>
        <w:bottom w:val="none" w:sz="0" w:space="0" w:color="auto"/>
        <w:right w:val="none" w:sz="0" w:space="0" w:color="auto"/>
      </w:divBdr>
    </w:div>
    <w:div w:id="358507920">
      <w:bodyDiv w:val="1"/>
      <w:marLeft w:val="0"/>
      <w:marRight w:val="0"/>
      <w:marTop w:val="0"/>
      <w:marBottom w:val="0"/>
      <w:divBdr>
        <w:top w:val="none" w:sz="0" w:space="0" w:color="auto"/>
        <w:left w:val="none" w:sz="0" w:space="0" w:color="auto"/>
        <w:bottom w:val="none" w:sz="0" w:space="0" w:color="auto"/>
        <w:right w:val="none" w:sz="0" w:space="0" w:color="auto"/>
      </w:divBdr>
    </w:div>
    <w:div w:id="388847266">
      <w:bodyDiv w:val="1"/>
      <w:marLeft w:val="0"/>
      <w:marRight w:val="0"/>
      <w:marTop w:val="0"/>
      <w:marBottom w:val="0"/>
      <w:divBdr>
        <w:top w:val="none" w:sz="0" w:space="0" w:color="auto"/>
        <w:left w:val="none" w:sz="0" w:space="0" w:color="auto"/>
        <w:bottom w:val="none" w:sz="0" w:space="0" w:color="auto"/>
        <w:right w:val="none" w:sz="0" w:space="0" w:color="auto"/>
      </w:divBdr>
    </w:div>
    <w:div w:id="425928898">
      <w:bodyDiv w:val="1"/>
      <w:marLeft w:val="0"/>
      <w:marRight w:val="0"/>
      <w:marTop w:val="0"/>
      <w:marBottom w:val="0"/>
      <w:divBdr>
        <w:top w:val="none" w:sz="0" w:space="0" w:color="auto"/>
        <w:left w:val="none" w:sz="0" w:space="0" w:color="auto"/>
        <w:bottom w:val="none" w:sz="0" w:space="0" w:color="auto"/>
        <w:right w:val="none" w:sz="0" w:space="0" w:color="auto"/>
      </w:divBdr>
    </w:div>
    <w:div w:id="451871573">
      <w:bodyDiv w:val="1"/>
      <w:marLeft w:val="0"/>
      <w:marRight w:val="0"/>
      <w:marTop w:val="0"/>
      <w:marBottom w:val="0"/>
      <w:divBdr>
        <w:top w:val="none" w:sz="0" w:space="0" w:color="auto"/>
        <w:left w:val="none" w:sz="0" w:space="0" w:color="auto"/>
        <w:bottom w:val="none" w:sz="0" w:space="0" w:color="auto"/>
        <w:right w:val="none" w:sz="0" w:space="0" w:color="auto"/>
      </w:divBdr>
    </w:div>
    <w:div w:id="495003162">
      <w:bodyDiv w:val="1"/>
      <w:marLeft w:val="0"/>
      <w:marRight w:val="0"/>
      <w:marTop w:val="0"/>
      <w:marBottom w:val="0"/>
      <w:divBdr>
        <w:top w:val="none" w:sz="0" w:space="0" w:color="auto"/>
        <w:left w:val="none" w:sz="0" w:space="0" w:color="auto"/>
        <w:bottom w:val="none" w:sz="0" w:space="0" w:color="auto"/>
        <w:right w:val="none" w:sz="0" w:space="0" w:color="auto"/>
      </w:divBdr>
    </w:div>
    <w:div w:id="520361124">
      <w:bodyDiv w:val="1"/>
      <w:marLeft w:val="0"/>
      <w:marRight w:val="0"/>
      <w:marTop w:val="0"/>
      <w:marBottom w:val="0"/>
      <w:divBdr>
        <w:top w:val="none" w:sz="0" w:space="0" w:color="auto"/>
        <w:left w:val="none" w:sz="0" w:space="0" w:color="auto"/>
        <w:bottom w:val="none" w:sz="0" w:space="0" w:color="auto"/>
        <w:right w:val="none" w:sz="0" w:space="0" w:color="auto"/>
      </w:divBdr>
    </w:div>
    <w:div w:id="548231004">
      <w:bodyDiv w:val="1"/>
      <w:marLeft w:val="0"/>
      <w:marRight w:val="0"/>
      <w:marTop w:val="0"/>
      <w:marBottom w:val="0"/>
      <w:divBdr>
        <w:top w:val="none" w:sz="0" w:space="0" w:color="auto"/>
        <w:left w:val="none" w:sz="0" w:space="0" w:color="auto"/>
        <w:bottom w:val="none" w:sz="0" w:space="0" w:color="auto"/>
        <w:right w:val="none" w:sz="0" w:space="0" w:color="auto"/>
      </w:divBdr>
    </w:div>
    <w:div w:id="556597713">
      <w:bodyDiv w:val="1"/>
      <w:marLeft w:val="0"/>
      <w:marRight w:val="0"/>
      <w:marTop w:val="0"/>
      <w:marBottom w:val="0"/>
      <w:divBdr>
        <w:top w:val="none" w:sz="0" w:space="0" w:color="auto"/>
        <w:left w:val="none" w:sz="0" w:space="0" w:color="auto"/>
        <w:bottom w:val="none" w:sz="0" w:space="0" w:color="auto"/>
        <w:right w:val="none" w:sz="0" w:space="0" w:color="auto"/>
      </w:divBdr>
    </w:div>
    <w:div w:id="592860229">
      <w:bodyDiv w:val="1"/>
      <w:marLeft w:val="0"/>
      <w:marRight w:val="0"/>
      <w:marTop w:val="0"/>
      <w:marBottom w:val="0"/>
      <w:divBdr>
        <w:top w:val="none" w:sz="0" w:space="0" w:color="auto"/>
        <w:left w:val="none" w:sz="0" w:space="0" w:color="auto"/>
        <w:bottom w:val="none" w:sz="0" w:space="0" w:color="auto"/>
        <w:right w:val="none" w:sz="0" w:space="0" w:color="auto"/>
      </w:divBdr>
    </w:div>
    <w:div w:id="603614482">
      <w:bodyDiv w:val="1"/>
      <w:marLeft w:val="0"/>
      <w:marRight w:val="0"/>
      <w:marTop w:val="0"/>
      <w:marBottom w:val="0"/>
      <w:divBdr>
        <w:top w:val="none" w:sz="0" w:space="0" w:color="auto"/>
        <w:left w:val="none" w:sz="0" w:space="0" w:color="auto"/>
        <w:bottom w:val="none" w:sz="0" w:space="0" w:color="auto"/>
        <w:right w:val="none" w:sz="0" w:space="0" w:color="auto"/>
      </w:divBdr>
    </w:div>
    <w:div w:id="606547408">
      <w:bodyDiv w:val="1"/>
      <w:marLeft w:val="0"/>
      <w:marRight w:val="0"/>
      <w:marTop w:val="0"/>
      <w:marBottom w:val="0"/>
      <w:divBdr>
        <w:top w:val="none" w:sz="0" w:space="0" w:color="auto"/>
        <w:left w:val="none" w:sz="0" w:space="0" w:color="auto"/>
        <w:bottom w:val="none" w:sz="0" w:space="0" w:color="auto"/>
        <w:right w:val="none" w:sz="0" w:space="0" w:color="auto"/>
      </w:divBdr>
    </w:div>
    <w:div w:id="655963328">
      <w:bodyDiv w:val="1"/>
      <w:marLeft w:val="0"/>
      <w:marRight w:val="0"/>
      <w:marTop w:val="0"/>
      <w:marBottom w:val="0"/>
      <w:divBdr>
        <w:top w:val="none" w:sz="0" w:space="0" w:color="auto"/>
        <w:left w:val="none" w:sz="0" w:space="0" w:color="auto"/>
        <w:bottom w:val="none" w:sz="0" w:space="0" w:color="auto"/>
        <w:right w:val="none" w:sz="0" w:space="0" w:color="auto"/>
      </w:divBdr>
    </w:div>
    <w:div w:id="682705287">
      <w:bodyDiv w:val="1"/>
      <w:marLeft w:val="0"/>
      <w:marRight w:val="0"/>
      <w:marTop w:val="0"/>
      <w:marBottom w:val="0"/>
      <w:divBdr>
        <w:top w:val="none" w:sz="0" w:space="0" w:color="auto"/>
        <w:left w:val="none" w:sz="0" w:space="0" w:color="auto"/>
        <w:bottom w:val="none" w:sz="0" w:space="0" w:color="auto"/>
        <w:right w:val="none" w:sz="0" w:space="0" w:color="auto"/>
      </w:divBdr>
    </w:div>
    <w:div w:id="684674127">
      <w:bodyDiv w:val="1"/>
      <w:marLeft w:val="0"/>
      <w:marRight w:val="0"/>
      <w:marTop w:val="0"/>
      <w:marBottom w:val="0"/>
      <w:divBdr>
        <w:top w:val="none" w:sz="0" w:space="0" w:color="auto"/>
        <w:left w:val="none" w:sz="0" w:space="0" w:color="auto"/>
        <w:bottom w:val="none" w:sz="0" w:space="0" w:color="auto"/>
        <w:right w:val="none" w:sz="0" w:space="0" w:color="auto"/>
      </w:divBdr>
    </w:div>
    <w:div w:id="707755585">
      <w:bodyDiv w:val="1"/>
      <w:marLeft w:val="0"/>
      <w:marRight w:val="0"/>
      <w:marTop w:val="0"/>
      <w:marBottom w:val="0"/>
      <w:divBdr>
        <w:top w:val="none" w:sz="0" w:space="0" w:color="auto"/>
        <w:left w:val="none" w:sz="0" w:space="0" w:color="auto"/>
        <w:bottom w:val="none" w:sz="0" w:space="0" w:color="auto"/>
        <w:right w:val="none" w:sz="0" w:space="0" w:color="auto"/>
      </w:divBdr>
    </w:div>
    <w:div w:id="725488331">
      <w:bodyDiv w:val="1"/>
      <w:marLeft w:val="0"/>
      <w:marRight w:val="0"/>
      <w:marTop w:val="0"/>
      <w:marBottom w:val="0"/>
      <w:divBdr>
        <w:top w:val="none" w:sz="0" w:space="0" w:color="auto"/>
        <w:left w:val="none" w:sz="0" w:space="0" w:color="auto"/>
        <w:bottom w:val="none" w:sz="0" w:space="0" w:color="auto"/>
        <w:right w:val="none" w:sz="0" w:space="0" w:color="auto"/>
      </w:divBdr>
    </w:div>
    <w:div w:id="730739178">
      <w:bodyDiv w:val="1"/>
      <w:marLeft w:val="0"/>
      <w:marRight w:val="0"/>
      <w:marTop w:val="0"/>
      <w:marBottom w:val="0"/>
      <w:divBdr>
        <w:top w:val="none" w:sz="0" w:space="0" w:color="auto"/>
        <w:left w:val="none" w:sz="0" w:space="0" w:color="auto"/>
        <w:bottom w:val="none" w:sz="0" w:space="0" w:color="auto"/>
        <w:right w:val="none" w:sz="0" w:space="0" w:color="auto"/>
      </w:divBdr>
    </w:div>
    <w:div w:id="735201799">
      <w:bodyDiv w:val="1"/>
      <w:marLeft w:val="0"/>
      <w:marRight w:val="0"/>
      <w:marTop w:val="0"/>
      <w:marBottom w:val="0"/>
      <w:divBdr>
        <w:top w:val="none" w:sz="0" w:space="0" w:color="auto"/>
        <w:left w:val="none" w:sz="0" w:space="0" w:color="auto"/>
        <w:bottom w:val="none" w:sz="0" w:space="0" w:color="auto"/>
        <w:right w:val="none" w:sz="0" w:space="0" w:color="auto"/>
      </w:divBdr>
    </w:div>
    <w:div w:id="747654484">
      <w:bodyDiv w:val="1"/>
      <w:marLeft w:val="0"/>
      <w:marRight w:val="0"/>
      <w:marTop w:val="0"/>
      <w:marBottom w:val="0"/>
      <w:divBdr>
        <w:top w:val="none" w:sz="0" w:space="0" w:color="auto"/>
        <w:left w:val="none" w:sz="0" w:space="0" w:color="auto"/>
        <w:bottom w:val="none" w:sz="0" w:space="0" w:color="auto"/>
        <w:right w:val="none" w:sz="0" w:space="0" w:color="auto"/>
      </w:divBdr>
    </w:div>
    <w:div w:id="773398491">
      <w:bodyDiv w:val="1"/>
      <w:marLeft w:val="0"/>
      <w:marRight w:val="0"/>
      <w:marTop w:val="0"/>
      <w:marBottom w:val="0"/>
      <w:divBdr>
        <w:top w:val="none" w:sz="0" w:space="0" w:color="auto"/>
        <w:left w:val="none" w:sz="0" w:space="0" w:color="auto"/>
        <w:bottom w:val="none" w:sz="0" w:space="0" w:color="auto"/>
        <w:right w:val="none" w:sz="0" w:space="0" w:color="auto"/>
      </w:divBdr>
      <w:divsChild>
        <w:div w:id="1195926123">
          <w:marLeft w:val="374"/>
          <w:marRight w:val="0"/>
          <w:marTop w:val="40"/>
          <w:marBottom w:val="0"/>
          <w:divBdr>
            <w:top w:val="none" w:sz="0" w:space="0" w:color="auto"/>
            <w:left w:val="none" w:sz="0" w:space="0" w:color="auto"/>
            <w:bottom w:val="none" w:sz="0" w:space="0" w:color="auto"/>
            <w:right w:val="none" w:sz="0" w:space="0" w:color="auto"/>
          </w:divBdr>
        </w:div>
        <w:div w:id="855273407">
          <w:marLeft w:val="374"/>
          <w:marRight w:val="0"/>
          <w:marTop w:val="40"/>
          <w:marBottom w:val="0"/>
          <w:divBdr>
            <w:top w:val="none" w:sz="0" w:space="0" w:color="auto"/>
            <w:left w:val="none" w:sz="0" w:space="0" w:color="auto"/>
            <w:bottom w:val="none" w:sz="0" w:space="0" w:color="auto"/>
            <w:right w:val="none" w:sz="0" w:space="0" w:color="auto"/>
          </w:divBdr>
        </w:div>
        <w:div w:id="2125729743">
          <w:marLeft w:val="374"/>
          <w:marRight w:val="0"/>
          <w:marTop w:val="40"/>
          <w:marBottom w:val="0"/>
          <w:divBdr>
            <w:top w:val="none" w:sz="0" w:space="0" w:color="auto"/>
            <w:left w:val="none" w:sz="0" w:space="0" w:color="auto"/>
            <w:bottom w:val="none" w:sz="0" w:space="0" w:color="auto"/>
            <w:right w:val="none" w:sz="0" w:space="0" w:color="auto"/>
          </w:divBdr>
        </w:div>
        <w:div w:id="626356523">
          <w:marLeft w:val="374"/>
          <w:marRight w:val="0"/>
          <w:marTop w:val="40"/>
          <w:marBottom w:val="0"/>
          <w:divBdr>
            <w:top w:val="none" w:sz="0" w:space="0" w:color="auto"/>
            <w:left w:val="none" w:sz="0" w:space="0" w:color="auto"/>
            <w:bottom w:val="none" w:sz="0" w:space="0" w:color="auto"/>
            <w:right w:val="none" w:sz="0" w:space="0" w:color="auto"/>
          </w:divBdr>
        </w:div>
        <w:div w:id="1802962592">
          <w:marLeft w:val="374"/>
          <w:marRight w:val="0"/>
          <w:marTop w:val="40"/>
          <w:marBottom w:val="0"/>
          <w:divBdr>
            <w:top w:val="none" w:sz="0" w:space="0" w:color="auto"/>
            <w:left w:val="none" w:sz="0" w:space="0" w:color="auto"/>
            <w:bottom w:val="none" w:sz="0" w:space="0" w:color="auto"/>
            <w:right w:val="none" w:sz="0" w:space="0" w:color="auto"/>
          </w:divBdr>
        </w:div>
      </w:divsChild>
    </w:div>
    <w:div w:id="782647576">
      <w:bodyDiv w:val="1"/>
      <w:marLeft w:val="0"/>
      <w:marRight w:val="0"/>
      <w:marTop w:val="0"/>
      <w:marBottom w:val="0"/>
      <w:divBdr>
        <w:top w:val="none" w:sz="0" w:space="0" w:color="auto"/>
        <w:left w:val="none" w:sz="0" w:space="0" w:color="auto"/>
        <w:bottom w:val="none" w:sz="0" w:space="0" w:color="auto"/>
        <w:right w:val="none" w:sz="0" w:space="0" w:color="auto"/>
      </w:divBdr>
    </w:div>
    <w:div w:id="793596910">
      <w:bodyDiv w:val="1"/>
      <w:marLeft w:val="0"/>
      <w:marRight w:val="0"/>
      <w:marTop w:val="0"/>
      <w:marBottom w:val="0"/>
      <w:divBdr>
        <w:top w:val="none" w:sz="0" w:space="0" w:color="auto"/>
        <w:left w:val="none" w:sz="0" w:space="0" w:color="auto"/>
        <w:bottom w:val="none" w:sz="0" w:space="0" w:color="auto"/>
        <w:right w:val="none" w:sz="0" w:space="0" w:color="auto"/>
      </w:divBdr>
    </w:div>
    <w:div w:id="841552455">
      <w:bodyDiv w:val="1"/>
      <w:marLeft w:val="0"/>
      <w:marRight w:val="0"/>
      <w:marTop w:val="0"/>
      <w:marBottom w:val="0"/>
      <w:divBdr>
        <w:top w:val="none" w:sz="0" w:space="0" w:color="auto"/>
        <w:left w:val="none" w:sz="0" w:space="0" w:color="auto"/>
        <w:bottom w:val="none" w:sz="0" w:space="0" w:color="auto"/>
        <w:right w:val="none" w:sz="0" w:space="0" w:color="auto"/>
      </w:divBdr>
    </w:div>
    <w:div w:id="926621019">
      <w:bodyDiv w:val="1"/>
      <w:marLeft w:val="0"/>
      <w:marRight w:val="0"/>
      <w:marTop w:val="0"/>
      <w:marBottom w:val="0"/>
      <w:divBdr>
        <w:top w:val="none" w:sz="0" w:space="0" w:color="auto"/>
        <w:left w:val="none" w:sz="0" w:space="0" w:color="auto"/>
        <w:bottom w:val="none" w:sz="0" w:space="0" w:color="auto"/>
        <w:right w:val="none" w:sz="0" w:space="0" w:color="auto"/>
      </w:divBdr>
    </w:div>
    <w:div w:id="948665795">
      <w:bodyDiv w:val="1"/>
      <w:marLeft w:val="0"/>
      <w:marRight w:val="0"/>
      <w:marTop w:val="0"/>
      <w:marBottom w:val="0"/>
      <w:divBdr>
        <w:top w:val="none" w:sz="0" w:space="0" w:color="auto"/>
        <w:left w:val="none" w:sz="0" w:space="0" w:color="auto"/>
        <w:bottom w:val="none" w:sz="0" w:space="0" w:color="auto"/>
        <w:right w:val="none" w:sz="0" w:space="0" w:color="auto"/>
      </w:divBdr>
    </w:div>
    <w:div w:id="958074491">
      <w:bodyDiv w:val="1"/>
      <w:marLeft w:val="0"/>
      <w:marRight w:val="0"/>
      <w:marTop w:val="0"/>
      <w:marBottom w:val="0"/>
      <w:divBdr>
        <w:top w:val="none" w:sz="0" w:space="0" w:color="auto"/>
        <w:left w:val="none" w:sz="0" w:space="0" w:color="auto"/>
        <w:bottom w:val="none" w:sz="0" w:space="0" w:color="auto"/>
        <w:right w:val="none" w:sz="0" w:space="0" w:color="auto"/>
      </w:divBdr>
    </w:div>
    <w:div w:id="970553543">
      <w:bodyDiv w:val="1"/>
      <w:marLeft w:val="0"/>
      <w:marRight w:val="0"/>
      <w:marTop w:val="0"/>
      <w:marBottom w:val="0"/>
      <w:divBdr>
        <w:top w:val="none" w:sz="0" w:space="0" w:color="auto"/>
        <w:left w:val="none" w:sz="0" w:space="0" w:color="auto"/>
        <w:bottom w:val="none" w:sz="0" w:space="0" w:color="auto"/>
        <w:right w:val="none" w:sz="0" w:space="0" w:color="auto"/>
      </w:divBdr>
    </w:div>
    <w:div w:id="1011107687">
      <w:bodyDiv w:val="1"/>
      <w:marLeft w:val="0"/>
      <w:marRight w:val="0"/>
      <w:marTop w:val="0"/>
      <w:marBottom w:val="0"/>
      <w:divBdr>
        <w:top w:val="none" w:sz="0" w:space="0" w:color="auto"/>
        <w:left w:val="none" w:sz="0" w:space="0" w:color="auto"/>
        <w:bottom w:val="none" w:sz="0" w:space="0" w:color="auto"/>
        <w:right w:val="none" w:sz="0" w:space="0" w:color="auto"/>
      </w:divBdr>
    </w:div>
    <w:div w:id="1059135565">
      <w:bodyDiv w:val="1"/>
      <w:marLeft w:val="0"/>
      <w:marRight w:val="0"/>
      <w:marTop w:val="0"/>
      <w:marBottom w:val="0"/>
      <w:divBdr>
        <w:top w:val="none" w:sz="0" w:space="0" w:color="auto"/>
        <w:left w:val="none" w:sz="0" w:space="0" w:color="auto"/>
        <w:bottom w:val="none" w:sz="0" w:space="0" w:color="auto"/>
        <w:right w:val="none" w:sz="0" w:space="0" w:color="auto"/>
      </w:divBdr>
    </w:div>
    <w:div w:id="1099449682">
      <w:bodyDiv w:val="1"/>
      <w:marLeft w:val="0"/>
      <w:marRight w:val="0"/>
      <w:marTop w:val="0"/>
      <w:marBottom w:val="0"/>
      <w:divBdr>
        <w:top w:val="none" w:sz="0" w:space="0" w:color="auto"/>
        <w:left w:val="none" w:sz="0" w:space="0" w:color="auto"/>
        <w:bottom w:val="none" w:sz="0" w:space="0" w:color="auto"/>
        <w:right w:val="none" w:sz="0" w:space="0" w:color="auto"/>
      </w:divBdr>
    </w:div>
    <w:div w:id="1110585678">
      <w:bodyDiv w:val="1"/>
      <w:marLeft w:val="0"/>
      <w:marRight w:val="0"/>
      <w:marTop w:val="0"/>
      <w:marBottom w:val="0"/>
      <w:divBdr>
        <w:top w:val="none" w:sz="0" w:space="0" w:color="auto"/>
        <w:left w:val="none" w:sz="0" w:space="0" w:color="auto"/>
        <w:bottom w:val="none" w:sz="0" w:space="0" w:color="auto"/>
        <w:right w:val="none" w:sz="0" w:space="0" w:color="auto"/>
      </w:divBdr>
    </w:div>
    <w:div w:id="1111170631">
      <w:bodyDiv w:val="1"/>
      <w:marLeft w:val="0"/>
      <w:marRight w:val="0"/>
      <w:marTop w:val="0"/>
      <w:marBottom w:val="0"/>
      <w:divBdr>
        <w:top w:val="none" w:sz="0" w:space="0" w:color="auto"/>
        <w:left w:val="none" w:sz="0" w:space="0" w:color="auto"/>
        <w:bottom w:val="none" w:sz="0" w:space="0" w:color="auto"/>
        <w:right w:val="none" w:sz="0" w:space="0" w:color="auto"/>
      </w:divBdr>
    </w:div>
    <w:div w:id="1113675075">
      <w:bodyDiv w:val="1"/>
      <w:marLeft w:val="0"/>
      <w:marRight w:val="0"/>
      <w:marTop w:val="0"/>
      <w:marBottom w:val="0"/>
      <w:divBdr>
        <w:top w:val="none" w:sz="0" w:space="0" w:color="auto"/>
        <w:left w:val="none" w:sz="0" w:space="0" w:color="auto"/>
        <w:bottom w:val="none" w:sz="0" w:space="0" w:color="auto"/>
        <w:right w:val="none" w:sz="0" w:space="0" w:color="auto"/>
      </w:divBdr>
    </w:div>
    <w:div w:id="1128399759">
      <w:bodyDiv w:val="1"/>
      <w:marLeft w:val="0"/>
      <w:marRight w:val="0"/>
      <w:marTop w:val="0"/>
      <w:marBottom w:val="0"/>
      <w:divBdr>
        <w:top w:val="none" w:sz="0" w:space="0" w:color="auto"/>
        <w:left w:val="none" w:sz="0" w:space="0" w:color="auto"/>
        <w:bottom w:val="none" w:sz="0" w:space="0" w:color="auto"/>
        <w:right w:val="none" w:sz="0" w:space="0" w:color="auto"/>
      </w:divBdr>
    </w:div>
    <w:div w:id="1147163081">
      <w:bodyDiv w:val="1"/>
      <w:marLeft w:val="0"/>
      <w:marRight w:val="0"/>
      <w:marTop w:val="0"/>
      <w:marBottom w:val="0"/>
      <w:divBdr>
        <w:top w:val="none" w:sz="0" w:space="0" w:color="auto"/>
        <w:left w:val="none" w:sz="0" w:space="0" w:color="auto"/>
        <w:bottom w:val="none" w:sz="0" w:space="0" w:color="auto"/>
        <w:right w:val="none" w:sz="0" w:space="0" w:color="auto"/>
      </w:divBdr>
    </w:div>
    <w:div w:id="1150757346">
      <w:bodyDiv w:val="1"/>
      <w:marLeft w:val="0"/>
      <w:marRight w:val="0"/>
      <w:marTop w:val="0"/>
      <w:marBottom w:val="0"/>
      <w:divBdr>
        <w:top w:val="none" w:sz="0" w:space="0" w:color="auto"/>
        <w:left w:val="none" w:sz="0" w:space="0" w:color="auto"/>
        <w:bottom w:val="none" w:sz="0" w:space="0" w:color="auto"/>
        <w:right w:val="none" w:sz="0" w:space="0" w:color="auto"/>
      </w:divBdr>
    </w:div>
    <w:div w:id="1162500804">
      <w:bodyDiv w:val="1"/>
      <w:marLeft w:val="0"/>
      <w:marRight w:val="0"/>
      <w:marTop w:val="0"/>
      <w:marBottom w:val="0"/>
      <w:divBdr>
        <w:top w:val="none" w:sz="0" w:space="0" w:color="auto"/>
        <w:left w:val="none" w:sz="0" w:space="0" w:color="auto"/>
        <w:bottom w:val="none" w:sz="0" w:space="0" w:color="auto"/>
        <w:right w:val="none" w:sz="0" w:space="0" w:color="auto"/>
      </w:divBdr>
    </w:div>
    <w:div w:id="1184708755">
      <w:bodyDiv w:val="1"/>
      <w:marLeft w:val="0"/>
      <w:marRight w:val="0"/>
      <w:marTop w:val="0"/>
      <w:marBottom w:val="0"/>
      <w:divBdr>
        <w:top w:val="none" w:sz="0" w:space="0" w:color="auto"/>
        <w:left w:val="none" w:sz="0" w:space="0" w:color="auto"/>
        <w:bottom w:val="none" w:sz="0" w:space="0" w:color="auto"/>
        <w:right w:val="none" w:sz="0" w:space="0" w:color="auto"/>
      </w:divBdr>
    </w:div>
    <w:div w:id="1253319206">
      <w:bodyDiv w:val="1"/>
      <w:marLeft w:val="0"/>
      <w:marRight w:val="0"/>
      <w:marTop w:val="0"/>
      <w:marBottom w:val="0"/>
      <w:divBdr>
        <w:top w:val="none" w:sz="0" w:space="0" w:color="auto"/>
        <w:left w:val="none" w:sz="0" w:space="0" w:color="auto"/>
        <w:bottom w:val="none" w:sz="0" w:space="0" w:color="auto"/>
        <w:right w:val="none" w:sz="0" w:space="0" w:color="auto"/>
      </w:divBdr>
    </w:div>
    <w:div w:id="1269316972">
      <w:bodyDiv w:val="1"/>
      <w:marLeft w:val="0"/>
      <w:marRight w:val="0"/>
      <w:marTop w:val="0"/>
      <w:marBottom w:val="0"/>
      <w:divBdr>
        <w:top w:val="none" w:sz="0" w:space="0" w:color="auto"/>
        <w:left w:val="none" w:sz="0" w:space="0" w:color="auto"/>
        <w:bottom w:val="none" w:sz="0" w:space="0" w:color="auto"/>
        <w:right w:val="none" w:sz="0" w:space="0" w:color="auto"/>
      </w:divBdr>
    </w:div>
    <w:div w:id="1282223845">
      <w:bodyDiv w:val="1"/>
      <w:marLeft w:val="0"/>
      <w:marRight w:val="0"/>
      <w:marTop w:val="0"/>
      <w:marBottom w:val="0"/>
      <w:divBdr>
        <w:top w:val="none" w:sz="0" w:space="0" w:color="auto"/>
        <w:left w:val="none" w:sz="0" w:space="0" w:color="auto"/>
        <w:bottom w:val="none" w:sz="0" w:space="0" w:color="auto"/>
        <w:right w:val="none" w:sz="0" w:space="0" w:color="auto"/>
      </w:divBdr>
      <w:divsChild>
        <w:div w:id="579827504">
          <w:marLeft w:val="374"/>
          <w:marRight w:val="0"/>
          <w:marTop w:val="40"/>
          <w:marBottom w:val="0"/>
          <w:divBdr>
            <w:top w:val="none" w:sz="0" w:space="0" w:color="auto"/>
            <w:left w:val="none" w:sz="0" w:space="0" w:color="auto"/>
            <w:bottom w:val="none" w:sz="0" w:space="0" w:color="auto"/>
            <w:right w:val="none" w:sz="0" w:space="0" w:color="auto"/>
          </w:divBdr>
        </w:div>
        <w:div w:id="1581062664">
          <w:marLeft w:val="374"/>
          <w:marRight w:val="0"/>
          <w:marTop w:val="40"/>
          <w:marBottom w:val="0"/>
          <w:divBdr>
            <w:top w:val="none" w:sz="0" w:space="0" w:color="auto"/>
            <w:left w:val="none" w:sz="0" w:space="0" w:color="auto"/>
            <w:bottom w:val="none" w:sz="0" w:space="0" w:color="auto"/>
            <w:right w:val="none" w:sz="0" w:space="0" w:color="auto"/>
          </w:divBdr>
        </w:div>
        <w:div w:id="26570522">
          <w:marLeft w:val="374"/>
          <w:marRight w:val="0"/>
          <w:marTop w:val="40"/>
          <w:marBottom w:val="0"/>
          <w:divBdr>
            <w:top w:val="none" w:sz="0" w:space="0" w:color="auto"/>
            <w:left w:val="none" w:sz="0" w:space="0" w:color="auto"/>
            <w:bottom w:val="none" w:sz="0" w:space="0" w:color="auto"/>
            <w:right w:val="none" w:sz="0" w:space="0" w:color="auto"/>
          </w:divBdr>
        </w:div>
        <w:div w:id="2010021388">
          <w:marLeft w:val="374"/>
          <w:marRight w:val="0"/>
          <w:marTop w:val="40"/>
          <w:marBottom w:val="0"/>
          <w:divBdr>
            <w:top w:val="none" w:sz="0" w:space="0" w:color="auto"/>
            <w:left w:val="none" w:sz="0" w:space="0" w:color="auto"/>
            <w:bottom w:val="none" w:sz="0" w:space="0" w:color="auto"/>
            <w:right w:val="none" w:sz="0" w:space="0" w:color="auto"/>
          </w:divBdr>
        </w:div>
        <w:div w:id="463498440">
          <w:marLeft w:val="374"/>
          <w:marRight w:val="0"/>
          <w:marTop w:val="40"/>
          <w:marBottom w:val="0"/>
          <w:divBdr>
            <w:top w:val="none" w:sz="0" w:space="0" w:color="auto"/>
            <w:left w:val="none" w:sz="0" w:space="0" w:color="auto"/>
            <w:bottom w:val="none" w:sz="0" w:space="0" w:color="auto"/>
            <w:right w:val="none" w:sz="0" w:space="0" w:color="auto"/>
          </w:divBdr>
        </w:div>
      </w:divsChild>
    </w:div>
    <w:div w:id="1284115086">
      <w:bodyDiv w:val="1"/>
      <w:marLeft w:val="0"/>
      <w:marRight w:val="0"/>
      <w:marTop w:val="0"/>
      <w:marBottom w:val="0"/>
      <w:divBdr>
        <w:top w:val="none" w:sz="0" w:space="0" w:color="auto"/>
        <w:left w:val="none" w:sz="0" w:space="0" w:color="auto"/>
        <w:bottom w:val="none" w:sz="0" w:space="0" w:color="auto"/>
        <w:right w:val="none" w:sz="0" w:space="0" w:color="auto"/>
      </w:divBdr>
    </w:div>
    <w:div w:id="1296717915">
      <w:bodyDiv w:val="1"/>
      <w:marLeft w:val="0"/>
      <w:marRight w:val="0"/>
      <w:marTop w:val="0"/>
      <w:marBottom w:val="0"/>
      <w:divBdr>
        <w:top w:val="none" w:sz="0" w:space="0" w:color="auto"/>
        <w:left w:val="none" w:sz="0" w:space="0" w:color="auto"/>
        <w:bottom w:val="none" w:sz="0" w:space="0" w:color="auto"/>
        <w:right w:val="none" w:sz="0" w:space="0" w:color="auto"/>
      </w:divBdr>
    </w:div>
    <w:div w:id="1332833965">
      <w:bodyDiv w:val="1"/>
      <w:marLeft w:val="0"/>
      <w:marRight w:val="0"/>
      <w:marTop w:val="0"/>
      <w:marBottom w:val="0"/>
      <w:divBdr>
        <w:top w:val="none" w:sz="0" w:space="0" w:color="auto"/>
        <w:left w:val="none" w:sz="0" w:space="0" w:color="auto"/>
        <w:bottom w:val="none" w:sz="0" w:space="0" w:color="auto"/>
        <w:right w:val="none" w:sz="0" w:space="0" w:color="auto"/>
      </w:divBdr>
    </w:div>
    <w:div w:id="1333796934">
      <w:bodyDiv w:val="1"/>
      <w:marLeft w:val="0"/>
      <w:marRight w:val="0"/>
      <w:marTop w:val="0"/>
      <w:marBottom w:val="0"/>
      <w:divBdr>
        <w:top w:val="none" w:sz="0" w:space="0" w:color="auto"/>
        <w:left w:val="none" w:sz="0" w:space="0" w:color="auto"/>
        <w:bottom w:val="none" w:sz="0" w:space="0" w:color="auto"/>
        <w:right w:val="none" w:sz="0" w:space="0" w:color="auto"/>
      </w:divBdr>
    </w:div>
    <w:div w:id="1339498686">
      <w:bodyDiv w:val="1"/>
      <w:marLeft w:val="0"/>
      <w:marRight w:val="0"/>
      <w:marTop w:val="0"/>
      <w:marBottom w:val="0"/>
      <w:divBdr>
        <w:top w:val="none" w:sz="0" w:space="0" w:color="auto"/>
        <w:left w:val="none" w:sz="0" w:space="0" w:color="auto"/>
        <w:bottom w:val="none" w:sz="0" w:space="0" w:color="auto"/>
        <w:right w:val="none" w:sz="0" w:space="0" w:color="auto"/>
      </w:divBdr>
    </w:div>
    <w:div w:id="1342706098">
      <w:bodyDiv w:val="1"/>
      <w:marLeft w:val="0"/>
      <w:marRight w:val="0"/>
      <w:marTop w:val="0"/>
      <w:marBottom w:val="0"/>
      <w:divBdr>
        <w:top w:val="none" w:sz="0" w:space="0" w:color="auto"/>
        <w:left w:val="none" w:sz="0" w:space="0" w:color="auto"/>
        <w:bottom w:val="none" w:sz="0" w:space="0" w:color="auto"/>
        <w:right w:val="none" w:sz="0" w:space="0" w:color="auto"/>
      </w:divBdr>
    </w:div>
    <w:div w:id="1364139228">
      <w:bodyDiv w:val="1"/>
      <w:marLeft w:val="0"/>
      <w:marRight w:val="0"/>
      <w:marTop w:val="0"/>
      <w:marBottom w:val="0"/>
      <w:divBdr>
        <w:top w:val="none" w:sz="0" w:space="0" w:color="auto"/>
        <w:left w:val="none" w:sz="0" w:space="0" w:color="auto"/>
        <w:bottom w:val="none" w:sz="0" w:space="0" w:color="auto"/>
        <w:right w:val="none" w:sz="0" w:space="0" w:color="auto"/>
      </w:divBdr>
      <w:divsChild>
        <w:div w:id="2136873098">
          <w:marLeft w:val="0"/>
          <w:marRight w:val="0"/>
          <w:marTop w:val="0"/>
          <w:marBottom w:val="0"/>
          <w:divBdr>
            <w:top w:val="single" w:sz="2" w:space="0" w:color="D9D9E3"/>
            <w:left w:val="single" w:sz="2" w:space="0" w:color="D9D9E3"/>
            <w:bottom w:val="single" w:sz="2" w:space="0" w:color="D9D9E3"/>
            <w:right w:val="single" w:sz="2" w:space="0" w:color="D9D9E3"/>
          </w:divBdr>
          <w:divsChild>
            <w:div w:id="816844087">
              <w:marLeft w:val="0"/>
              <w:marRight w:val="0"/>
              <w:marTop w:val="0"/>
              <w:marBottom w:val="0"/>
              <w:divBdr>
                <w:top w:val="single" w:sz="2" w:space="0" w:color="D9D9E3"/>
                <w:left w:val="single" w:sz="2" w:space="0" w:color="D9D9E3"/>
                <w:bottom w:val="single" w:sz="2" w:space="0" w:color="D9D9E3"/>
                <w:right w:val="single" w:sz="2" w:space="0" w:color="D9D9E3"/>
              </w:divBdr>
              <w:divsChild>
                <w:div w:id="769157208">
                  <w:marLeft w:val="0"/>
                  <w:marRight w:val="0"/>
                  <w:marTop w:val="0"/>
                  <w:marBottom w:val="0"/>
                  <w:divBdr>
                    <w:top w:val="single" w:sz="2" w:space="0" w:color="D9D9E3"/>
                    <w:left w:val="single" w:sz="2" w:space="0" w:color="D9D9E3"/>
                    <w:bottom w:val="single" w:sz="2" w:space="0" w:color="D9D9E3"/>
                    <w:right w:val="single" w:sz="2" w:space="0" w:color="D9D9E3"/>
                  </w:divBdr>
                  <w:divsChild>
                    <w:div w:id="25255623">
                      <w:marLeft w:val="0"/>
                      <w:marRight w:val="0"/>
                      <w:marTop w:val="0"/>
                      <w:marBottom w:val="0"/>
                      <w:divBdr>
                        <w:top w:val="single" w:sz="2" w:space="0" w:color="D9D9E3"/>
                        <w:left w:val="single" w:sz="2" w:space="0" w:color="D9D9E3"/>
                        <w:bottom w:val="single" w:sz="2" w:space="0" w:color="D9D9E3"/>
                        <w:right w:val="single" w:sz="2" w:space="0" w:color="D9D9E3"/>
                      </w:divBdr>
                      <w:divsChild>
                        <w:div w:id="1323894351">
                          <w:marLeft w:val="0"/>
                          <w:marRight w:val="0"/>
                          <w:marTop w:val="0"/>
                          <w:marBottom w:val="0"/>
                          <w:divBdr>
                            <w:top w:val="none" w:sz="0" w:space="0" w:color="auto"/>
                            <w:left w:val="none" w:sz="0" w:space="0" w:color="auto"/>
                            <w:bottom w:val="none" w:sz="0" w:space="0" w:color="auto"/>
                            <w:right w:val="none" w:sz="0" w:space="0" w:color="auto"/>
                          </w:divBdr>
                          <w:divsChild>
                            <w:div w:id="869995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2067607">
                                  <w:marLeft w:val="0"/>
                                  <w:marRight w:val="0"/>
                                  <w:marTop w:val="0"/>
                                  <w:marBottom w:val="0"/>
                                  <w:divBdr>
                                    <w:top w:val="single" w:sz="2" w:space="0" w:color="D9D9E3"/>
                                    <w:left w:val="single" w:sz="2" w:space="0" w:color="D9D9E3"/>
                                    <w:bottom w:val="single" w:sz="2" w:space="0" w:color="D9D9E3"/>
                                    <w:right w:val="single" w:sz="2" w:space="0" w:color="D9D9E3"/>
                                  </w:divBdr>
                                  <w:divsChild>
                                    <w:div w:id="832333827">
                                      <w:marLeft w:val="0"/>
                                      <w:marRight w:val="0"/>
                                      <w:marTop w:val="0"/>
                                      <w:marBottom w:val="0"/>
                                      <w:divBdr>
                                        <w:top w:val="single" w:sz="2" w:space="0" w:color="D9D9E3"/>
                                        <w:left w:val="single" w:sz="2" w:space="0" w:color="D9D9E3"/>
                                        <w:bottom w:val="single" w:sz="2" w:space="0" w:color="D9D9E3"/>
                                        <w:right w:val="single" w:sz="2" w:space="0" w:color="D9D9E3"/>
                                      </w:divBdr>
                                      <w:divsChild>
                                        <w:div w:id="2084135721">
                                          <w:marLeft w:val="0"/>
                                          <w:marRight w:val="0"/>
                                          <w:marTop w:val="0"/>
                                          <w:marBottom w:val="0"/>
                                          <w:divBdr>
                                            <w:top w:val="single" w:sz="2" w:space="0" w:color="D9D9E3"/>
                                            <w:left w:val="single" w:sz="2" w:space="0" w:color="D9D9E3"/>
                                            <w:bottom w:val="single" w:sz="2" w:space="0" w:color="D9D9E3"/>
                                            <w:right w:val="single" w:sz="2" w:space="0" w:color="D9D9E3"/>
                                          </w:divBdr>
                                          <w:divsChild>
                                            <w:div w:id="1119839662">
                                              <w:marLeft w:val="0"/>
                                              <w:marRight w:val="0"/>
                                              <w:marTop w:val="0"/>
                                              <w:marBottom w:val="0"/>
                                              <w:divBdr>
                                                <w:top w:val="single" w:sz="2" w:space="0" w:color="D9D9E3"/>
                                                <w:left w:val="single" w:sz="2" w:space="0" w:color="D9D9E3"/>
                                                <w:bottom w:val="single" w:sz="2" w:space="0" w:color="D9D9E3"/>
                                                <w:right w:val="single" w:sz="2" w:space="0" w:color="D9D9E3"/>
                                              </w:divBdr>
                                              <w:divsChild>
                                                <w:div w:id="1237932697">
                                                  <w:marLeft w:val="0"/>
                                                  <w:marRight w:val="0"/>
                                                  <w:marTop w:val="0"/>
                                                  <w:marBottom w:val="0"/>
                                                  <w:divBdr>
                                                    <w:top w:val="single" w:sz="2" w:space="0" w:color="D9D9E3"/>
                                                    <w:left w:val="single" w:sz="2" w:space="0" w:color="D9D9E3"/>
                                                    <w:bottom w:val="single" w:sz="2" w:space="0" w:color="D9D9E3"/>
                                                    <w:right w:val="single" w:sz="2" w:space="0" w:color="D9D9E3"/>
                                                  </w:divBdr>
                                                  <w:divsChild>
                                                    <w:div w:id="659967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794720">
          <w:marLeft w:val="0"/>
          <w:marRight w:val="0"/>
          <w:marTop w:val="0"/>
          <w:marBottom w:val="0"/>
          <w:divBdr>
            <w:top w:val="none" w:sz="0" w:space="0" w:color="auto"/>
            <w:left w:val="none" w:sz="0" w:space="0" w:color="auto"/>
            <w:bottom w:val="none" w:sz="0" w:space="0" w:color="auto"/>
            <w:right w:val="none" w:sz="0" w:space="0" w:color="auto"/>
          </w:divBdr>
        </w:div>
      </w:divsChild>
    </w:div>
    <w:div w:id="1422213108">
      <w:bodyDiv w:val="1"/>
      <w:marLeft w:val="0"/>
      <w:marRight w:val="0"/>
      <w:marTop w:val="0"/>
      <w:marBottom w:val="0"/>
      <w:divBdr>
        <w:top w:val="none" w:sz="0" w:space="0" w:color="auto"/>
        <w:left w:val="none" w:sz="0" w:space="0" w:color="auto"/>
        <w:bottom w:val="none" w:sz="0" w:space="0" w:color="auto"/>
        <w:right w:val="none" w:sz="0" w:space="0" w:color="auto"/>
      </w:divBdr>
    </w:div>
    <w:div w:id="1430659318">
      <w:bodyDiv w:val="1"/>
      <w:marLeft w:val="0"/>
      <w:marRight w:val="0"/>
      <w:marTop w:val="0"/>
      <w:marBottom w:val="0"/>
      <w:divBdr>
        <w:top w:val="none" w:sz="0" w:space="0" w:color="auto"/>
        <w:left w:val="none" w:sz="0" w:space="0" w:color="auto"/>
        <w:bottom w:val="none" w:sz="0" w:space="0" w:color="auto"/>
        <w:right w:val="none" w:sz="0" w:space="0" w:color="auto"/>
      </w:divBdr>
    </w:div>
    <w:div w:id="1457211984">
      <w:bodyDiv w:val="1"/>
      <w:marLeft w:val="0"/>
      <w:marRight w:val="0"/>
      <w:marTop w:val="0"/>
      <w:marBottom w:val="0"/>
      <w:divBdr>
        <w:top w:val="none" w:sz="0" w:space="0" w:color="auto"/>
        <w:left w:val="none" w:sz="0" w:space="0" w:color="auto"/>
        <w:bottom w:val="none" w:sz="0" w:space="0" w:color="auto"/>
        <w:right w:val="none" w:sz="0" w:space="0" w:color="auto"/>
      </w:divBdr>
    </w:div>
    <w:div w:id="1483160168">
      <w:bodyDiv w:val="1"/>
      <w:marLeft w:val="0"/>
      <w:marRight w:val="0"/>
      <w:marTop w:val="0"/>
      <w:marBottom w:val="0"/>
      <w:divBdr>
        <w:top w:val="none" w:sz="0" w:space="0" w:color="auto"/>
        <w:left w:val="none" w:sz="0" w:space="0" w:color="auto"/>
        <w:bottom w:val="none" w:sz="0" w:space="0" w:color="auto"/>
        <w:right w:val="none" w:sz="0" w:space="0" w:color="auto"/>
      </w:divBdr>
    </w:div>
    <w:div w:id="1504318809">
      <w:bodyDiv w:val="1"/>
      <w:marLeft w:val="0"/>
      <w:marRight w:val="0"/>
      <w:marTop w:val="0"/>
      <w:marBottom w:val="0"/>
      <w:divBdr>
        <w:top w:val="none" w:sz="0" w:space="0" w:color="auto"/>
        <w:left w:val="none" w:sz="0" w:space="0" w:color="auto"/>
        <w:bottom w:val="none" w:sz="0" w:space="0" w:color="auto"/>
        <w:right w:val="none" w:sz="0" w:space="0" w:color="auto"/>
      </w:divBdr>
    </w:div>
    <w:div w:id="1548368710">
      <w:bodyDiv w:val="1"/>
      <w:marLeft w:val="0"/>
      <w:marRight w:val="0"/>
      <w:marTop w:val="0"/>
      <w:marBottom w:val="0"/>
      <w:divBdr>
        <w:top w:val="none" w:sz="0" w:space="0" w:color="auto"/>
        <w:left w:val="none" w:sz="0" w:space="0" w:color="auto"/>
        <w:bottom w:val="none" w:sz="0" w:space="0" w:color="auto"/>
        <w:right w:val="none" w:sz="0" w:space="0" w:color="auto"/>
      </w:divBdr>
    </w:div>
    <w:div w:id="1554390589">
      <w:bodyDiv w:val="1"/>
      <w:marLeft w:val="0"/>
      <w:marRight w:val="0"/>
      <w:marTop w:val="0"/>
      <w:marBottom w:val="0"/>
      <w:divBdr>
        <w:top w:val="none" w:sz="0" w:space="0" w:color="auto"/>
        <w:left w:val="none" w:sz="0" w:space="0" w:color="auto"/>
        <w:bottom w:val="none" w:sz="0" w:space="0" w:color="auto"/>
        <w:right w:val="none" w:sz="0" w:space="0" w:color="auto"/>
      </w:divBdr>
    </w:div>
    <w:div w:id="1563563581">
      <w:bodyDiv w:val="1"/>
      <w:marLeft w:val="0"/>
      <w:marRight w:val="0"/>
      <w:marTop w:val="0"/>
      <w:marBottom w:val="0"/>
      <w:divBdr>
        <w:top w:val="none" w:sz="0" w:space="0" w:color="auto"/>
        <w:left w:val="none" w:sz="0" w:space="0" w:color="auto"/>
        <w:bottom w:val="none" w:sz="0" w:space="0" w:color="auto"/>
        <w:right w:val="none" w:sz="0" w:space="0" w:color="auto"/>
      </w:divBdr>
    </w:div>
    <w:div w:id="1577475535">
      <w:bodyDiv w:val="1"/>
      <w:marLeft w:val="0"/>
      <w:marRight w:val="0"/>
      <w:marTop w:val="0"/>
      <w:marBottom w:val="0"/>
      <w:divBdr>
        <w:top w:val="none" w:sz="0" w:space="0" w:color="auto"/>
        <w:left w:val="none" w:sz="0" w:space="0" w:color="auto"/>
        <w:bottom w:val="none" w:sz="0" w:space="0" w:color="auto"/>
        <w:right w:val="none" w:sz="0" w:space="0" w:color="auto"/>
      </w:divBdr>
    </w:div>
    <w:div w:id="1577861764">
      <w:bodyDiv w:val="1"/>
      <w:marLeft w:val="0"/>
      <w:marRight w:val="0"/>
      <w:marTop w:val="0"/>
      <w:marBottom w:val="0"/>
      <w:divBdr>
        <w:top w:val="none" w:sz="0" w:space="0" w:color="auto"/>
        <w:left w:val="none" w:sz="0" w:space="0" w:color="auto"/>
        <w:bottom w:val="none" w:sz="0" w:space="0" w:color="auto"/>
        <w:right w:val="none" w:sz="0" w:space="0" w:color="auto"/>
      </w:divBdr>
    </w:div>
    <w:div w:id="1623656875">
      <w:bodyDiv w:val="1"/>
      <w:marLeft w:val="0"/>
      <w:marRight w:val="0"/>
      <w:marTop w:val="0"/>
      <w:marBottom w:val="0"/>
      <w:divBdr>
        <w:top w:val="none" w:sz="0" w:space="0" w:color="auto"/>
        <w:left w:val="none" w:sz="0" w:space="0" w:color="auto"/>
        <w:bottom w:val="none" w:sz="0" w:space="0" w:color="auto"/>
        <w:right w:val="none" w:sz="0" w:space="0" w:color="auto"/>
      </w:divBdr>
    </w:div>
    <w:div w:id="1640837029">
      <w:bodyDiv w:val="1"/>
      <w:marLeft w:val="0"/>
      <w:marRight w:val="0"/>
      <w:marTop w:val="0"/>
      <w:marBottom w:val="0"/>
      <w:divBdr>
        <w:top w:val="none" w:sz="0" w:space="0" w:color="auto"/>
        <w:left w:val="none" w:sz="0" w:space="0" w:color="auto"/>
        <w:bottom w:val="none" w:sz="0" w:space="0" w:color="auto"/>
        <w:right w:val="none" w:sz="0" w:space="0" w:color="auto"/>
      </w:divBdr>
    </w:div>
    <w:div w:id="1644771103">
      <w:bodyDiv w:val="1"/>
      <w:marLeft w:val="0"/>
      <w:marRight w:val="0"/>
      <w:marTop w:val="0"/>
      <w:marBottom w:val="0"/>
      <w:divBdr>
        <w:top w:val="none" w:sz="0" w:space="0" w:color="auto"/>
        <w:left w:val="none" w:sz="0" w:space="0" w:color="auto"/>
        <w:bottom w:val="none" w:sz="0" w:space="0" w:color="auto"/>
        <w:right w:val="none" w:sz="0" w:space="0" w:color="auto"/>
      </w:divBdr>
    </w:div>
    <w:div w:id="1685671554">
      <w:bodyDiv w:val="1"/>
      <w:marLeft w:val="0"/>
      <w:marRight w:val="0"/>
      <w:marTop w:val="0"/>
      <w:marBottom w:val="0"/>
      <w:divBdr>
        <w:top w:val="none" w:sz="0" w:space="0" w:color="auto"/>
        <w:left w:val="none" w:sz="0" w:space="0" w:color="auto"/>
        <w:bottom w:val="none" w:sz="0" w:space="0" w:color="auto"/>
        <w:right w:val="none" w:sz="0" w:space="0" w:color="auto"/>
      </w:divBdr>
    </w:div>
    <w:div w:id="1695690384">
      <w:bodyDiv w:val="1"/>
      <w:marLeft w:val="0"/>
      <w:marRight w:val="0"/>
      <w:marTop w:val="0"/>
      <w:marBottom w:val="0"/>
      <w:divBdr>
        <w:top w:val="none" w:sz="0" w:space="0" w:color="auto"/>
        <w:left w:val="none" w:sz="0" w:space="0" w:color="auto"/>
        <w:bottom w:val="none" w:sz="0" w:space="0" w:color="auto"/>
        <w:right w:val="none" w:sz="0" w:space="0" w:color="auto"/>
      </w:divBdr>
    </w:div>
    <w:div w:id="1704289437">
      <w:bodyDiv w:val="1"/>
      <w:marLeft w:val="0"/>
      <w:marRight w:val="0"/>
      <w:marTop w:val="0"/>
      <w:marBottom w:val="0"/>
      <w:divBdr>
        <w:top w:val="none" w:sz="0" w:space="0" w:color="auto"/>
        <w:left w:val="none" w:sz="0" w:space="0" w:color="auto"/>
        <w:bottom w:val="none" w:sz="0" w:space="0" w:color="auto"/>
        <w:right w:val="none" w:sz="0" w:space="0" w:color="auto"/>
      </w:divBdr>
    </w:div>
    <w:div w:id="1712265172">
      <w:bodyDiv w:val="1"/>
      <w:marLeft w:val="0"/>
      <w:marRight w:val="0"/>
      <w:marTop w:val="0"/>
      <w:marBottom w:val="0"/>
      <w:divBdr>
        <w:top w:val="none" w:sz="0" w:space="0" w:color="auto"/>
        <w:left w:val="none" w:sz="0" w:space="0" w:color="auto"/>
        <w:bottom w:val="none" w:sz="0" w:space="0" w:color="auto"/>
        <w:right w:val="none" w:sz="0" w:space="0" w:color="auto"/>
      </w:divBdr>
    </w:div>
    <w:div w:id="1734236061">
      <w:bodyDiv w:val="1"/>
      <w:marLeft w:val="0"/>
      <w:marRight w:val="0"/>
      <w:marTop w:val="0"/>
      <w:marBottom w:val="0"/>
      <w:divBdr>
        <w:top w:val="none" w:sz="0" w:space="0" w:color="auto"/>
        <w:left w:val="none" w:sz="0" w:space="0" w:color="auto"/>
        <w:bottom w:val="none" w:sz="0" w:space="0" w:color="auto"/>
        <w:right w:val="none" w:sz="0" w:space="0" w:color="auto"/>
      </w:divBdr>
    </w:div>
    <w:div w:id="1741632816">
      <w:bodyDiv w:val="1"/>
      <w:marLeft w:val="0"/>
      <w:marRight w:val="0"/>
      <w:marTop w:val="0"/>
      <w:marBottom w:val="0"/>
      <w:divBdr>
        <w:top w:val="none" w:sz="0" w:space="0" w:color="auto"/>
        <w:left w:val="none" w:sz="0" w:space="0" w:color="auto"/>
        <w:bottom w:val="none" w:sz="0" w:space="0" w:color="auto"/>
        <w:right w:val="none" w:sz="0" w:space="0" w:color="auto"/>
      </w:divBdr>
    </w:div>
    <w:div w:id="1743478466">
      <w:bodyDiv w:val="1"/>
      <w:marLeft w:val="0"/>
      <w:marRight w:val="0"/>
      <w:marTop w:val="0"/>
      <w:marBottom w:val="0"/>
      <w:divBdr>
        <w:top w:val="none" w:sz="0" w:space="0" w:color="auto"/>
        <w:left w:val="none" w:sz="0" w:space="0" w:color="auto"/>
        <w:bottom w:val="none" w:sz="0" w:space="0" w:color="auto"/>
        <w:right w:val="none" w:sz="0" w:space="0" w:color="auto"/>
      </w:divBdr>
    </w:div>
    <w:div w:id="1754620739">
      <w:bodyDiv w:val="1"/>
      <w:marLeft w:val="0"/>
      <w:marRight w:val="0"/>
      <w:marTop w:val="0"/>
      <w:marBottom w:val="0"/>
      <w:divBdr>
        <w:top w:val="none" w:sz="0" w:space="0" w:color="auto"/>
        <w:left w:val="none" w:sz="0" w:space="0" w:color="auto"/>
        <w:bottom w:val="none" w:sz="0" w:space="0" w:color="auto"/>
        <w:right w:val="none" w:sz="0" w:space="0" w:color="auto"/>
      </w:divBdr>
    </w:div>
    <w:div w:id="1769346198">
      <w:bodyDiv w:val="1"/>
      <w:marLeft w:val="0"/>
      <w:marRight w:val="0"/>
      <w:marTop w:val="0"/>
      <w:marBottom w:val="0"/>
      <w:divBdr>
        <w:top w:val="none" w:sz="0" w:space="0" w:color="auto"/>
        <w:left w:val="none" w:sz="0" w:space="0" w:color="auto"/>
        <w:bottom w:val="none" w:sz="0" w:space="0" w:color="auto"/>
        <w:right w:val="none" w:sz="0" w:space="0" w:color="auto"/>
      </w:divBdr>
    </w:div>
    <w:div w:id="1778519241">
      <w:bodyDiv w:val="1"/>
      <w:marLeft w:val="0"/>
      <w:marRight w:val="0"/>
      <w:marTop w:val="0"/>
      <w:marBottom w:val="0"/>
      <w:divBdr>
        <w:top w:val="none" w:sz="0" w:space="0" w:color="auto"/>
        <w:left w:val="none" w:sz="0" w:space="0" w:color="auto"/>
        <w:bottom w:val="none" w:sz="0" w:space="0" w:color="auto"/>
        <w:right w:val="none" w:sz="0" w:space="0" w:color="auto"/>
      </w:divBdr>
    </w:div>
    <w:div w:id="1796752163">
      <w:bodyDiv w:val="1"/>
      <w:marLeft w:val="0"/>
      <w:marRight w:val="0"/>
      <w:marTop w:val="0"/>
      <w:marBottom w:val="0"/>
      <w:divBdr>
        <w:top w:val="none" w:sz="0" w:space="0" w:color="auto"/>
        <w:left w:val="none" w:sz="0" w:space="0" w:color="auto"/>
        <w:bottom w:val="none" w:sz="0" w:space="0" w:color="auto"/>
        <w:right w:val="none" w:sz="0" w:space="0" w:color="auto"/>
      </w:divBdr>
    </w:div>
    <w:div w:id="1813793307">
      <w:bodyDiv w:val="1"/>
      <w:marLeft w:val="0"/>
      <w:marRight w:val="0"/>
      <w:marTop w:val="0"/>
      <w:marBottom w:val="0"/>
      <w:divBdr>
        <w:top w:val="none" w:sz="0" w:space="0" w:color="auto"/>
        <w:left w:val="none" w:sz="0" w:space="0" w:color="auto"/>
        <w:bottom w:val="none" w:sz="0" w:space="0" w:color="auto"/>
        <w:right w:val="none" w:sz="0" w:space="0" w:color="auto"/>
      </w:divBdr>
    </w:div>
    <w:div w:id="1816482129">
      <w:bodyDiv w:val="1"/>
      <w:marLeft w:val="0"/>
      <w:marRight w:val="0"/>
      <w:marTop w:val="0"/>
      <w:marBottom w:val="0"/>
      <w:divBdr>
        <w:top w:val="none" w:sz="0" w:space="0" w:color="auto"/>
        <w:left w:val="none" w:sz="0" w:space="0" w:color="auto"/>
        <w:bottom w:val="none" w:sz="0" w:space="0" w:color="auto"/>
        <w:right w:val="none" w:sz="0" w:space="0" w:color="auto"/>
      </w:divBdr>
    </w:div>
    <w:div w:id="1829398954">
      <w:bodyDiv w:val="1"/>
      <w:marLeft w:val="0"/>
      <w:marRight w:val="0"/>
      <w:marTop w:val="0"/>
      <w:marBottom w:val="0"/>
      <w:divBdr>
        <w:top w:val="none" w:sz="0" w:space="0" w:color="auto"/>
        <w:left w:val="none" w:sz="0" w:space="0" w:color="auto"/>
        <w:bottom w:val="none" w:sz="0" w:space="0" w:color="auto"/>
        <w:right w:val="none" w:sz="0" w:space="0" w:color="auto"/>
      </w:divBdr>
    </w:div>
    <w:div w:id="1850951618">
      <w:bodyDiv w:val="1"/>
      <w:marLeft w:val="0"/>
      <w:marRight w:val="0"/>
      <w:marTop w:val="0"/>
      <w:marBottom w:val="0"/>
      <w:divBdr>
        <w:top w:val="none" w:sz="0" w:space="0" w:color="auto"/>
        <w:left w:val="none" w:sz="0" w:space="0" w:color="auto"/>
        <w:bottom w:val="none" w:sz="0" w:space="0" w:color="auto"/>
        <w:right w:val="none" w:sz="0" w:space="0" w:color="auto"/>
      </w:divBdr>
    </w:div>
    <w:div w:id="1851723586">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0965113">
      <w:bodyDiv w:val="1"/>
      <w:marLeft w:val="0"/>
      <w:marRight w:val="0"/>
      <w:marTop w:val="0"/>
      <w:marBottom w:val="0"/>
      <w:divBdr>
        <w:top w:val="none" w:sz="0" w:space="0" w:color="auto"/>
        <w:left w:val="none" w:sz="0" w:space="0" w:color="auto"/>
        <w:bottom w:val="none" w:sz="0" w:space="0" w:color="auto"/>
        <w:right w:val="none" w:sz="0" w:space="0" w:color="auto"/>
      </w:divBdr>
    </w:div>
    <w:div w:id="1882013381">
      <w:bodyDiv w:val="1"/>
      <w:marLeft w:val="0"/>
      <w:marRight w:val="0"/>
      <w:marTop w:val="0"/>
      <w:marBottom w:val="0"/>
      <w:divBdr>
        <w:top w:val="none" w:sz="0" w:space="0" w:color="auto"/>
        <w:left w:val="none" w:sz="0" w:space="0" w:color="auto"/>
        <w:bottom w:val="none" w:sz="0" w:space="0" w:color="auto"/>
        <w:right w:val="none" w:sz="0" w:space="0" w:color="auto"/>
      </w:divBdr>
    </w:div>
    <w:div w:id="1885479694">
      <w:bodyDiv w:val="1"/>
      <w:marLeft w:val="0"/>
      <w:marRight w:val="0"/>
      <w:marTop w:val="0"/>
      <w:marBottom w:val="0"/>
      <w:divBdr>
        <w:top w:val="none" w:sz="0" w:space="0" w:color="auto"/>
        <w:left w:val="none" w:sz="0" w:space="0" w:color="auto"/>
        <w:bottom w:val="none" w:sz="0" w:space="0" w:color="auto"/>
        <w:right w:val="none" w:sz="0" w:space="0" w:color="auto"/>
      </w:divBdr>
    </w:div>
    <w:div w:id="1906911665">
      <w:bodyDiv w:val="1"/>
      <w:marLeft w:val="0"/>
      <w:marRight w:val="0"/>
      <w:marTop w:val="0"/>
      <w:marBottom w:val="0"/>
      <w:divBdr>
        <w:top w:val="none" w:sz="0" w:space="0" w:color="auto"/>
        <w:left w:val="none" w:sz="0" w:space="0" w:color="auto"/>
        <w:bottom w:val="none" w:sz="0" w:space="0" w:color="auto"/>
        <w:right w:val="none" w:sz="0" w:space="0" w:color="auto"/>
      </w:divBdr>
    </w:div>
    <w:div w:id="1913856572">
      <w:bodyDiv w:val="1"/>
      <w:marLeft w:val="0"/>
      <w:marRight w:val="0"/>
      <w:marTop w:val="0"/>
      <w:marBottom w:val="0"/>
      <w:divBdr>
        <w:top w:val="none" w:sz="0" w:space="0" w:color="auto"/>
        <w:left w:val="none" w:sz="0" w:space="0" w:color="auto"/>
        <w:bottom w:val="none" w:sz="0" w:space="0" w:color="auto"/>
        <w:right w:val="none" w:sz="0" w:space="0" w:color="auto"/>
      </w:divBdr>
    </w:div>
    <w:div w:id="1916544505">
      <w:bodyDiv w:val="1"/>
      <w:marLeft w:val="0"/>
      <w:marRight w:val="0"/>
      <w:marTop w:val="0"/>
      <w:marBottom w:val="0"/>
      <w:divBdr>
        <w:top w:val="none" w:sz="0" w:space="0" w:color="auto"/>
        <w:left w:val="none" w:sz="0" w:space="0" w:color="auto"/>
        <w:bottom w:val="none" w:sz="0" w:space="0" w:color="auto"/>
        <w:right w:val="none" w:sz="0" w:space="0" w:color="auto"/>
      </w:divBdr>
    </w:div>
    <w:div w:id="1947033998">
      <w:bodyDiv w:val="1"/>
      <w:marLeft w:val="0"/>
      <w:marRight w:val="0"/>
      <w:marTop w:val="0"/>
      <w:marBottom w:val="0"/>
      <w:divBdr>
        <w:top w:val="none" w:sz="0" w:space="0" w:color="auto"/>
        <w:left w:val="none" w:sz="0" w:space="0" w:color="auto"/>
        <w:bottom w:val="none" w:sz="0" w:space="0" w:color="auto"/>
        <w:right w:val="none" w:sz="0" w:space="0" w:color="auto"/>
      </w:divBdr>
    </w:div>
    <w:div w:id="1952010867">
      <w:bodyDiv w:val="1"/>
      <w:marLeft w:val="0"/>
      <w:marRight w:val="0"/>
      <w:marTop w:val="0"/>
      <w:marBottom w:val="0"/>
      <w:divBdr>
        <w:top w:val="none" w:sz="0" w:space="0" w:color="auto"/>
        <w:left w:val="none" w:sz="0" w:space="0" w:color="auto"/>
        <w:bottom w:val="none" w:sz="0" w:space="0" w:color="auto"/>
        <w:right w:val="none" w:sz="0" w:space="0" w:color="auto"/>
      </w:divBdr>
    </w:div>
    <w:div w:id="1958944591">
      <w:bodyDiv w:val="1"/>
      <w:marLeft w:val="0"/>
      <w:marRight w:val="0"/>
      <w:marTop w:val="0"/>
      <w:marBottom w:val="0"/>
      <w:divBdr>
        <w:top w:val="none" w:sz="0" w:space="0" w:color="auto"/>
        <w:left w:val="none" w:sz="0" w:space="0" w:color="auto"/>
        <w:bottom w:val="none" w:sz="0" w:space="0" w:color="auto"/>
        <w:right w:val="none" w:sz="0" w:space="0" w:color="auto"/>
      </w:divBdr>
    </w:div>
    <w:div w:id="1959871584">
      <w:bodyDiv w:val="1"/>
      <w:marLeft w:val="0"/>
      <w:marRight w:val="0"/>
      <w:marTop w:val="0"/>
      <w:marBottom w:val="0"/>
      <w:divBdr>
        <w:top w:val="none" w:sz="0" w:space="0" w:color="auto"/>
        <w:left w:val="none" w:sz="0" w:space="0" w:color="auto"/>
        <w:bottom w:val="none" w:sz="0" w:space="0" w:color="auto"/>
        <w:right w:val="none" w:sz="0" w:space="0" w:color="auto"/>
      </w:divBdr>
    </w:div>
    <w:div w:id="1962613004">
      <w:bodyDiv w:val="1"/>
      <w:marLeft w:val="0"/>
      <w:marRight w:val="0"/>
      <w:marTop w:val="0"/>
      <w:marBottom w:val="0"/>
      <w:divBdr>
        <w:top w:val="none" w:sz="0" w:space="0" w:color="auto"/>
        <w:left w:val="none" w:sz="0" w:space="0" w:color="auto"/>
        <w:bottom w:val="none" w:sz="0" w:space="0" w:color="auto"/>
        <w:right w:val="none" w:sz="0" w:space="0" w:color="auto"/>
      </w:divBdr>
    </w:div>
    <w:div w:id="1980726760">
      <w:bodyDiv w:val="1"/>
      <w:marLeft w:val="0"/>
      <w:marRight w:val="0"/>
      <w:marTop w:val="0"/>
      <w:marBottom w:val="0"/>
      <w:divBdr>
        <w:top w:val="none" w:sz="0" w:space="0" w:color="auto"/>
        <w:left w:val="none" w:sz="0" w:space="0" w:color="auto"/>
        <w:bottom w:val="none" w:sz="0" w:space="0" w:color="auto"/>
        <w:right w:val="none" w:sz="0" w:space="0" w:color="auto"/>
      </w:divBdr>
    </w:div>
    <w:div w:id="1985308895">
      <w:bodyDiv w:val="1"/>
      <w:marLeft w:val="0"/>
      <w:marRight w:val="0"/>
      <w:marTop w:val="0"/>
      <w:marBottom w:val="0"/>
      <w:divBdr>
        <w:top w:val="none" w:sz="0" w:space="0" w:color="auto"/>
        <w:left w:val="none" w:sz="0" w:space="0" w:color="auto"/>
        <w:bottom w:val="none" w:sz="0" w:space="0" w:color="auto"/>
        <w:right w:val="none" w:sz="0" w:space="0" w:color="auto"/>
      </w:divBdr>
    </w:div>
    <w:div w:id="2020231059">
      <w:bodyDiv w:val="1"/>
      <w:marLeft w:val="0"/>
      <w:marRight w:val="0"/>
      <w:marTop w:val="0"/>
      <w:marBottom w:val="0"/>
      <w:divBdr>
        <w:top w:val="none" w:sz="0" w:space="0" w:color="auto"/>
        <w:left w:val="none" w:sz="0" w:space="0" w:color="auto"/>
        <w:bottom w:val="none" w:sz="0" w:space="0" w:color="auto"/>
        <w:right w:val="none" w:sz="0" w:space="0" w:color="auto"/>
      </w:divBdr>
    </w:div>
    <w:div w:id="2029526747">
      <w:bodyDiv w:val="1"/>
      <w:marLeft w:val="0"/>
      <w:marRight w:val="0"/>
      <w:marTop w:val="0"/>
      <w:marBottom w:val="0"/>
      <w:divBdr>
        <w:top w:val="none" w:sz="0" w:space="0" w:color="auto"/>
        <w:left w:val="none" w:sz="0" w:space="0" w:color="auto"/>
        <w:bottom w:val="none" w:sz="0" w:space="0" w:color="auto"/>
        <w:right w:val="none" w:sz="0" w:space="0" w:color="auto"/>
      </w:divBdr>
    </w:div>
    <w:div w:id="2038575133">
      <w:bodyDiv w:val="1"/>
      <w:marLeft w:val="0"/>
      <w:marRight w:val="0"/>
      <w:marTop w:val="0"/>
      <w:marBottom w:val="0"/>
      <w:divBdr>
        <w:top w:val="none" w:sz="0" w:space="0" w:color="auto"/>
        <w:left w:val="none" w:sz="0" w:space="0" w:color="auto"/>
        <w:bottom w:val="none" w:sz="0" w:space="0" w:color="auto"/>
        <w:right w:val="none" w:sz="0" w:space="0" w:color="auto"/>
      </w:divBdr>
    </w:div>
    <w:div w:id="2048792557">
      <w:bodyDiv w:val="1"/>
      <w:marLeft w:val="0"/>
      <w:marRight w:val="0"/>
      <w:marTop w:val="0"/>
      <w:marBottom w:val="0"/>
      <w:divBdr>
        <w:top w:val="none" w:sz="0" w:space="0" w:color="auto"/>
        <w:left w:val="none" w:sz="0" w:space="0" w:color="auto"/>
        <w:bottom w:val="none" w:sz="0" w:space="0" w:color="auto"/>
        <w:right w:val="none" w:sz="0" w:space="0" w:color="auto"/>
      </w:divBdr>
    </w:div>
    <w:div w:id="2053648576">
      <w:bodyDiv w:val="1"/>
      <w:marLeft w:val="0"/>
      <w:marRight w:val="0"/>
      <w:marTop w:val="0"/>
      <w:marBottom w:val="0"/>
      <w:divBdr>
        <w:top w:val="none" w:sz="0" w:space="0" w:color="auto"/>
        <w:left w:val="none" w:sz="0" w:space="0" w:color="auto"/>
        <w:bottom w:val="none" w:sz="0" w:space="0" w:color="auto"/>
        <w:right w:val="none" w:sz="0" w:space="0" w:color="auto"/>
      </w:divBdr>
    </w:div>
    <w:div w:id="2083093304">
      <w:bodyDiv w:val="1"/>
      <w:marLeft w:val="0"/>
      <w:marRight w:val="0"/>
      <w:marTop w:val="0"/>
      <w:marBottom w:val="0"/>
      <w:divBdr>
        <w:top w:val="none" w:sz="0" w:space="0" w:color="auto"/>
        <w:left w:val="none" w:sz="0" w:space="0" w:color="auto"/>
        <w:bottom w:val="none" w:sz="0" w:space="0" w:color="auto"/>
        <w:right w:val="none" w:sz="0" w:space="0" w:color="auto"/>
      </w:divBdr>
    </w:div>
    <w:div w:id="2106917330">
      <w:bodyDiv w:val="1"/>
      <w:marLeft w:val="0"/>
      <w:marRight w:val="0"/>
      <w:marTop w:val="0"/>
      <w:marBottom w:val="0"/>
      <w:divBdr>
        <w:top w:val="none" w:sz="0" w:space="0" w:color="auto"/>
        <w:left w:val="none" w:sz="0" w:space="0" w:color="auto"/>
        <w:bottom w:val="none" w:sz="0" w:space="0" w:color="auto"/>
        <w:right w:val="none" w:sz="0" w:space="0" w:color="auto"/>
      </w:divBdr>
    </w:div>
    <w:div w:id="2115710760">
      <w:bodyDiv w:val="1"/>
      <w:marLeft w:val="0"/>
      <w:marRight w:val="0"/>
      <w:marTop w:val="0"/>
      <w:marBottom w:val="0"/>
      <w:divBdr>
        <w:top w:val="none" w:sz="0" w:space="0" w:color="auto"/>
        <w:left w:val="none" w:sz="0" w:space="0" w:color="auto"/>
        <w:bottom w:val="none" w:sz="0" w:space="0" w:color="auto"/>
        <w:right w:val="none" w:sz="0" w:space="0" w:color="auto"/>
      </w:divBdr>
    </w:div>
    <w:div w:id="2115980650">
      <w:bodyDiv w:val="1"/>
      <w:marLeft w:val="0"/>
      <w:marRight w:val="0"/>
      <w:marTop w:val="0"/>
      <w:marBottom w:val="0"/>
      <w:divBdr>
        <w:top w:val="none" w:sz="0" w:space="0" w:color="auto"/>
        <w:left w:val="none" w:sz="0" w:space="0" w:color="auto"/>
        <w:bottom w:val="none" w:sz="0" w:space="0" w:color="auto"/>
        <w:right w:val="none" w:sz="0" w:space="0" w:color="auto"/>
      </w:divBdr>
    </w:div>
    <w:div w:id="2120252128">
      <w:bodyDiv w:val="1"/>
      <w:marLeft w:val="0"/>
      <w:marRight w:val="0"/>
      <w:marTop w:val="0"/>
      <w:marBottom w:val="0"/>
      <w:divBdr>
        <w:top w:val="none" w:sz="0" w:space="0" w:color="auto"/>
        <w:left w:val="none" w:sz="0" w:space="0" w:color="auto"/>
        <w:bottom w:val="none" w:sz="0" w:space="0" w:color="auto"/>
        <w:right w:val="none" w:sz="0" w:space="0" w:color="auto"/>
      </w:divBdr>
    </w:div>
    <w:div w:id="2147117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6073C-0357-4FDC-A574-493CEB013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1755</Words>
  <Characters>10006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Jade Advisory</Company>
  <LinksUpToDate>false</LinksUpToDate>
  <CharactersWithSpaces>11738</CharactersWithSpaces>
  <SharedDoc>false</SharedDoc>
  <HLinks>
    <vt:vector size="528" baseType="variant">
      <vt:variant>
        <vt:i4>1507378</vt:i4>
      </vt:variant>
      <vt:variant>
        <vt:i4>527</vt:i4>
      </vt:variant>
      <vt:variant>
        <vt:i4>0</vt:i4>
      </vt:variant>
      <vt:variant>
        <vt:i4>5</vt:i4>
      </vt:variant>
      <vt:variant>
        <vt:lpwstr/>
      </vt:variant>
      <vt:variant>
        <vt:lpwstr>_Toc125563041</vt:lpwstr>
      </vt:variant>
      <vt:variant>
        <vt:i4>1507378</vt:i4>
      </vt:variant>
      <vt:variant>
        <vt:i4>521</vt:i4>
      </vt:variant>
      <vt:variant>
        <vt:i4>0</vt:i4>
      </vt:variant>
      <vt:variant>
        <vt:i4>5</vt:i4>
      </vt:variant>
      <vt:variant>
        <vt:lpwstr/>
      </vt:variant>
      <vt:variant>
        <vt:lpwstr>_Toc125563040</vt:lpwstr>
      </vt:variant>
      <vt:variant>
        <vt:i4>1048626</vt:i4>
      </vt:variant>
      <vt:variant>
        <vt:i4>515</vt:i4>
      </vt:variant>
      <vt:variant>
        <vt:i4>0</vt:i4>
      </vt:variant>
      <vt:variant>
        <vt:i4>5</vt:i4>
      </vt:variant>
      <vt:variant>
        <vt:lpwstr/>
      </vt:variant>
      <vt:variant>
        <vt:lpwstr>_Toc125563039</vt:lpwstr>
      </vt:variant>
      <vt:variant>
        <vt:i4>1048626</vt:i4>
      </vt:variant>
      <vt:variant>
        <vt:i4>509</vt:i4>
      </vt:variant>
      <vt:variant>
        <vt:i4>0</vt:i4>
      </vt:variant>
      <vt:variant>
        <vt:i4>5</vt:i4>
      </vt:variant>
      <vt:variant>
        <vt:lpwstr/>
      </vt:variant>
      <vt:variant>
        <vt:lpwstr>_Toc125563038</vt:lpwstr>
      </vt:variant>
      <vt:variant>
        <vt:i4>1048626</vt:i4>
      </vt:variant>
      <vt:variant>
        <vt:i4>503</vt:i4>
      </vt:variant>
      <vt:variant>
        <vt:i4>0</vt:i4>
      </vt:variant>
      <vt:variant>
        <vt:i4>5</vt:i4>
      </vt:variant>
      <vt:variant>
        <vt:lpwstr/>
      </vt:variant>
      <vt:variant>
        <vt:lpwstr>_Toc125563037</vt:lpwstr>
      </vt:variant>
      <vt:variant>
        <vt:i4>1048626</vt:i4>
      </vt:variant>
      <vt:variant>
        <vt:i4>497</vt:i4>
      </vt:variant>
      <vt:variant>
        <vt:i4>0</vt:i4>
      </vt:variant>
      <vt:variant>
        <vt:i4>5</vt:i4>
      </vt:variant>
      <vt:variant>
        <vt:lpwstr/>
      </vt:variant>
      <vt:variant>
        <vt:lpwstr>_Toc125563036</vt:lpwstr>
      </vt:variant>
      <vt:variant>
        <vt:i4>1048626</vt:i4>
      </vt:variant>
      <vt:variant>
        <vt:i4>491</vt:i4>
      </vt:variant>
      <vt:variant>
        <vt:i4>0</vt:i4>
      </vt:variant>
      <vt:variant>
        <vt:i4>5</vt:i4>
      </vt:variant>
      <vt:variant>
        <vt:lpwstr/>
      </vt:variant>
      <vt:variant>
        <vt:lpwstr>_Toc125563035</vt:lpwstr>
      </vt:variant>
      <vt:variant>
        <vt:i4>1048626</vt:i4>
      </vt:variant>
      <vt:variant>
        <vt:i4>485</vt:i4>
      </vt:variant>
      <vt:variant>
        <vt:i4>0</vt:i4>
      </vt:variant>
      <vt:variant>
        <vt:i4>5</vt:i4>
      </vt:variant>
      <vt:variant>
        <vt:lpwstr/>
      </vt:variant>
      <vt:variant>
        <vt:lpwstr>_Toc125563034</vt:lpwstr>
      </vt:variant>
      <vt:variant>
        <vt:i4>1048626</vt:i4>
      </vt:variant>
      <vt:variant>
        <vt:i4>479</vt:i4>
      </vt:variant>
      <vt:variant>
        <vt:i4>0</vt:i4>
      </vt:variant>
      <vt:variant>
        <vt:i4>5</vt:i4>
      </vt:variant>
      <vt:variant>
        <vt:lpwstr/>
      </vt:variant>
      <vt:variant>
        <vt:lpwstr>_Toc125563033</vt:lpwstr>
      </vt:variant>
      <vt:variant>
        <vt:i4>1048626</vt:i4>
      </vt:variant>
      <vt:variant>
        <vt:i4>473</vt:i4>
      </vt:variant>
      <vt:variant>
        <vt:i4>0</vt:i4>
      </vt:variant>
      <vt:variant>
        <vt:i4>5</vt:i4>
      </vt:variant>
      <vt:variant>
        <vt:lpwstr/>
      </vt:variant>
      <vt:variant>
        <vt:lpwstr>_Toc125563032</vt:lpwstr>
      </vt:variant>
      <vt:variant>
        <vt:i4>1048626</vt:i4>
      </vt:variant>
      <vt:variant>
        <vt:i4>467</vt:i4>
      </vt:variant>
      <vt:variant>
        <vt:i4>0</vt:i4>
      </vt:variant>
      <vt:variant>
        <vt:i4>5</vt:i4>
      </vt:variant>
      <vt:variant>
        <vt:lpwstr/>
      </vt:variant>
      <vt:variant>
        <vt:lpwstr>_Toc125563031</vt:lpwstr>
      </vt:variant>
      <vt:variant>
        <vt:i4>1048626</vt:i4>
      </vt:variant>
      <vt:variant>
        <vt:i4>461</vt:i4>
      </vt:variant>
      <vt:variant>
        <vt:i4>0</vt:i4>
      </vt:variant>
      <vt:variant>
        <vt:i4>5</vt:i4>
      </vt:variant>
      <vt:variant>
        <vt:lpwstr/>
      </vt:variant>
      <vt:variant>
        <vt:lpwstr>_Toc125563030</vt:lpwstr>
      </vt:variant>
      <vt:variant>
        <vt:i4>1114162</vt:i4>
      </vt:variant>
      <vt:variant>
        <vt:i4>455</vt:i4>
      </vt:variant>
      <vt:variant>
        <vt:i4>0</vt:i4>
      </vt:variant>
      <vt:variant>
        <vt:i4>5</vt:i4>
      </vt:variant>
      <vt:variant>
        <vt:lpwstr/>
      </vt:variant>
      <vt:variant>
        <vt:lpwstr>_Toc125563029</vt:lpwstr>
      </vt:variant>
      <vt:variant>
        <vt:i4>1114162</vt:i4>
      </vt:variant>
      <vt:variant>
        <vt:i4>449</vt:i4>
      </vt:variant>
      <vt:variant>
        <vt:i4>0</vt:i4>
      </vt:variant>
      <vt:variant>
        <vt:i4>5</vt:i4>
      </vt:variant>
      <vt:variant>
        <vt:lpwstr/>
      </vt:variant>
      <vt:variant>
        <vt:lpwstr>_Toc125563028</vt:lpwstr>
      </vt:variant>
      <vt:variant>
        <vt:i4>1114162</vt:i4>
      </vt:variant>
      <vt:variant>
        <vt:i4>443</vt:i4>
      </vt:variant>
      <vt:variant>
        <vt:i4>0</vt:i4>
      </vt:variant>
      <vt:variant>
        <vt:i4>5</vt:i4>
      </vt:variant>
      <vt:variant>
        <vt:lpwstr/>
      </vt:variant>
      <vt:variant>
        <vt:lpwstr>_Toc125563027</vt:lpwstr>
      </vt:variant>
      <vt:variant>
        <vt:i4>1114162</vt:i4>
      </vt:variant>
      <vt:variant>
        <vt:i4>437</vt:i4>
      </vt:variant>
      <vt:variant>
        <vt:i4>0</vt:i4>
      </vt:variant>
      <vt:variant>
        <vt:i4>5</vt:i4>
      </vt:variant>
      <vt:variant>
        <vt:lpwstr/>
      </vt:variant>
      <vt:variant>
        <vt:lpwstr>_Toc125563026</vt:lpwstr>
      </vt:variant>
      <vt:variant>
        <vt:i4>1376312</vt:i4>
      </vt:variant>
      <vt:variant>
        <vt:i4>428</vt:i4>
      </vt:variant>
      <vt:variant>
        <vt:i4>0</vt:i4>
      </vt:variant>
      <vt:variant>
        <vt:i4>5</vt:i4>
      </vt:variant>
      <vt:variant>
        <vt:lpwstr/>
      </vt:variant>
      <vt:variant>
        <vt:lpwstr>_Toc127277950</vt:lpwstr>
      </vt:variant>
      <vt:variant>
        <vt:i4>1310776</vt:i4>
      </vt:variant>
      <vt:variant>
        <vt:i4>422</vt:i4>
      </vt:variant>
      <vt:variant>
        <vt:i4>0</vt:i4>
      </vt:variant>
      <vt:variant>
        <vt:i4>5</vt:i4>
      </vt:variant>
      <vt:variant>
        <vt:lpwstr/>
      </vt:variant>
      <vt:variant>
        <vt:lpwstr>_Toc127277949</vt:lpwstr>
      </vt:variant>
      <vt:variant>
        <vt:i4>1310776</vt:i4>
      </vt:variant>
      <vt:variant>
        <vt:i4>416</vt:i4>
      </vt:variant>
      <vt:variant>
        <vt:i4>0</vt:i4>
      </vt:variant>
      <vt:variant>
        <vt:i4>5</vt:i4>
      </vt:variant>
      <vt:variant>
        <vt:lpwstr/>
      </vt:variant>
      <vt:variant>
        <vt:lpwstr>_Toc127277948</vt:lpwstr>
      </vt:variant>
      <vt:variant>
        <vt:i4>1310776</vt:i4>
      </vt:variant>
      <vt:variant>
        <vt:i4>410</vt:i4>
      </vt:variant>
      <vt:variant>
        <vt:i4>0</vt:i4>
      </vt:variant>
      <vt:variant>
        <vt:i4>5</vt:i4>
      </vt:variant>
      <vt:variant>
        <vt:lpwstr/>
      </vt:variant>
      <vt:variant>
        <vt:lpwstr>_Toc127277947</vt:lpwstr>
      </vt:variant>
      <vt:variant>
        <vt:i4>1310776</vt:i4>
      </vt:variant>
      <vt:variant>
        <vt:i4>404</vt:i4>
      </vt:variant>
      <vt:variant>
        <vt:i4>0</vt:i4>
      </vt:variant>
      <vt:variant>
        <vt:i4>5</vt:i4>
      </vt:variant>
      <vt:variant>
        <vt:lpwstr/>
      </vt:variant>
      <vt:variant>
        <vt:lpwstr>_Toc127277946</vt:lpwstr>
      </vt:variant>
      <vt:variant>
        <vt:i4>1310776</vt:i4>
      </vt:variant>
      <vt:variant>
        <vt:i4>398</vt:i4>
      </vt:variant>
      <vt:variant>
        <vt:i4>0</vt:i4>
      </vt:variant>
      <vt:variant>
        <vt:i4>5</vt:i4>
      </vt:variant>
      <vt:variant>
        <vt:lpwstr/>
      </vt:variant>
      <vt:variant>
        <vt:lpwstr>_Toc127277945</vt:lpwstr>
      </vt:variant>
      <vt:variant>
        <vt:i4>1310776</vt:i4>
      </vt:variant>
      <vt:variant>
        <vt:i4>392</vt:i4>
      </vt:variant>
      <vt:variant>
        <vt:i4>0</vt:i4>
      </vt:variant>
      <vt:variant>
        <vt:i4>5</vt:i4>
      </vt:variant>
      <vt:variant>
        <vt:lpwstr/>
      </vt:variant>
      <vt:variant>
        <vt:lpwstr>_Toc127277944</vt:lpwstr>
      </vt:variant>
      <vt:variant>
        <vt:i4>1310776</vt:i4>
      </vt:variant>
      <vt:variant>
        <vt:i4>386</vt:i4>
      </vt:variant>
      <vt:variant>
        <vt:i4>0</vt:i4>
      </vt:variant>
      <vt:variant>
        <vt:i4>5</vt:i4>
      </vt:variant>
      <vt:variant>
        <vt:lpwstr/>
      </vt:variant>
      <vt:variant>
        <vt:lpwstr>_Toc127277943</vt:lpwstr>
      </vt:variant>
      <vt:variant>
        <vt:i4>1310776</vt:i4>
      </vt:variant>
      <vt:variant>
        <vt:i4>380</vt:i4>
      </vt:variant>
      <vt:variant>
        <vt:i4>0</vt:i4>
      </vt:variant>
      <vt:variant>
        <vt:i4>5</vt:i4>
      </vt:variant>
      <vt:variant>
        <vt:lpwstr/>
      </vt:variant>
      <vt:variant>
        <vt:lpwstr>_Toc127277942</vt:lpwstr>
      </vt:variant>
      <vt:variant>
        <vt:i4>1310776</vt:i4>
      </vt:variant>
      <vt:variant>
        <vt:i4>374</vt:i4>
      </vt:variant>
      <vt:variant>
        <vt:i4>0</vt:i4>
      </vt:variant>
      <vt:variant>
        <vt:i4>5</vt:i4>
      </vt:variant>
      <vt:variant>
        <vt:lpwstr/>
      </vt:variant>
      <vt:variant>
        <vt:lpwstr>_Toc127277941</vt:lpwstr>
      </vt:variant>
      <vt:variant>
        <vt:i4>1310776</vt:i4>
      </vt:variant>
      <vt:variant>
        <vt:i4>368</vt:i4>
      </vt:variant>
      <vt:variant>
        <vt:i4>0</vt:i4>
      </vt:variant>
      <vt:variant>
        <vt:i4>5</vt:i4>
      </vt:variant>
      <vt:variant>
        <vt:lpwstr/>
      </vt:variant>
      <vt:variant>
        <vt:lpwstr>_Toc127277940</vt:lpwstr>
      </vt:variant>
      <vt:variant>
        <vt:i4>1245240</vt:i4>
      </vt:variant>
      <vt:variant>
        <vt:i4>362</vt:i4>
      </vt:variant>
      <vt:variant>
        <vt:i4>0</vt:i4>
      </vt:variant>
      <vt:variant>
        <vt:i4>5</vt:i4>
      </vt:variant>
      <vt:variant>
        <vt:lpwstr/>
      </vt:variant>
      <vt:variant>
        <vt:lpwstr>_Toc127277937</vt:lpwstr>
      </vt:variant>
      <vt:variant>
        <vt:i4>1245240</vt:i4>
      </vt:variant>
      <vt:variant>
        <vt:i4>356</vt:i4>
      </vt:variant>
      <vt:variant>
        <vt:i4>0</vt:i4>
      </vt:variant>
      <vt:variant>
        <vt:i4>5</vt:i4>
      </vt:variant>
      <vt:variant>
        <vt:lpwstr/>
      </vt:variant>
      <vt:variant>
        <vt:lpwstr>_Toc127277936</vt:lpwstr>
      </vt:variant>
      <vt:variant>
        <vt:i4>1245240</vt:i4>
      </vt:variant>
      <vt:variant>
        <vt:i4>350</vt:i4>
      </vt:variant>
      <vt:variant>
        <vt:i4>0</vt:i4>
      </vt:variant>
      <vt:variant>
        <vt:i4>5</vt:i4>
      </vt:variant>
      <vt:variant>
        <vt:lpwstr/>
      </vt:variant>
      <vt:variant>
        <vt:lpwstr>_Toc127277935</vt:lpwstr>
      </vt:variant>
      <vt:variant>
        <vt:i4>1245240</vt:i4>
      </vt:variant>
      <vt:variant>
        <vt:i4>344</vt:i4>
      </vt:variant>
      <vt:variant>
        <vt:i4>0</vt:i4>
      </vt:variant>
      <vt:variant>
        <vt:i4>5</vt:i4>
      </vt:variant>
      <vt:variant>
        <vt:lpwstr/>
      </vt:variant>
      <vt:variant>
        <vt:lpwstr>_Toc127277934</vt:lpwstr>
      </vt:variant>
      <vt:variant>
        <vt:i4>1245240</vt:i4>
      </vt:variant>
      <vt:variant>
        <vt:i4>338</vt:i4>
      </vt:variant>
      <vt:variant>
        <vt:i4>0</vt:i4>
      </vt:variant>
      <vt:variant>
        <vt:i4>5</vt:i4>
      </vt:variant>
      <vt:variant>
        <vt:lpwstr/>
      </vt:variant>
      <vt:variant>
        <vt:lpwstr>_Toc127277933</vt:lpwstr>
      </vt:variant>
      <vt:variant>
        <vt:i4>1245240</vt:i4>
      </vt:variant>
      <vt:variant>
        <vt:i4>332</vt:i4>
      </vt:variant>
      <vt:variant>
        <vt:i4>0</vt:i4>
      </vt:variant>
      <vt:variant>
        <vt:i4>5</vt:i4>
      </vt:variant>
      <vt:variant>
        <vt:lpwstr/>
      </vt:variant>
      <vt:variant>
        <vt:lpwstr>_Toc127277932</vt:lpwstr>
      </vt:variant>
      <vt:variant>
        <vt:i4>1245240</vt:i4>
      </vt:variant>
      <vt:variant>
        <vt:i4>326</vt:i4>
      </vt:variant>
      <vt:variant>
        <vt:i4>0</vt:i4>
      </vt:variant>
      <vt:variant>
        <vt:i4>5</vt:i4>
      </vt:variant>
      <vt:variant>
        <vt:lpwstr/>
      </vt:variant>
      <vt:variant>
        <vt:lpwstr>_Toc127277931</vt:lpwstr>
      </vt:variant>
      <vt:variant>
        <vt:i4>1245240</vt:i4>
      </vt:variant>
      <vt:variant>
        <vt:i4>320</vt:i4>
      </vt:variant>
      <vt:variant>
        <vt:i4>0</vt:i4>
      </vt:variant>
      <vt:variant>
        <vt:i4>5</vt:i4>
      </vt:variant>
      <vt:variant>
        <vt:lpwstr/>
      </vt:variant>
      <vt:variant>
        <vt:lpwstr>_Toc127277930</vt:lpwstr>
      </vt:variant>
      <vt:variant>
        <vt:i4>1179704</vt:i4>
      </vt:variant>
      <vt:variant>
        <vt:i4>314</vt:i4>
      </vt:variant>
      <vt:variant>
        <vt:i4>0</vt:i4>
      </vt:variant>
      <vt:variant>
        <vt:i4>5</vt:i4>
      </vt:variant>
      <vt:variant>
        <vt:lpwstr/>
      </vt:variant>
      <vt:variant>
        <vt:lpwstr>_Toc127277929</vt:lpwstr>
      </vt:variant>
      <vt:variant>
        <vt:i4>1179704</vt:i4>
      </vt:variant>
      <vt:variant>
        <vt:i4>308</vt:i4>
      </vt:variant>
      <vt:variant>
        <vt:i4>0</vt:i4>
      </vt:variant>
      <vt:variant>
        <vt:i4>5</vt:i4>
      </vt:variant>
      <vt:variant>
        <vt:lpwstr/>
      </vt:variant>
      <vt:variant>
        <vt:lpwstr>_Toc127277928</vt:lpwstr>
      </vt:variant>
      <vt:variant>
        <vt:i4>1179704</vt:i4>
      </vt:variant>
      <vt:variant>
        <vt:i4>302</vt:i4>
      </vt:variant>
      <vt:variant>
        <vt:i4>0</vt:i4>
      </vt:variant>
      <vt:variant>
        <vt:i4>5</vt:i4>
      </vt:variant>
      <vt:variant>
        <vt:lpwstr/>
      </vt:variant>
      <vt:variant>
        <vt:lpwstr>_Toc127277927</vt:lpwstr>
      </vt:variant>
      <vt:variant>
        <vt:i4>1179704</vt:i4>
      </vt:variant>
      <vt:variant>
        <vt:i4>296</vt:i4>
      </vt:variant>
      <vt:variant>
        <vt:i4>0</vt:i4>
      </vt:variant>
      <vt:variant>
        <vt:i4>5</vt:i4>
      </vt:variant>
      <vt:variant>
        <vt:lpwstr/>
      </vt:variant>
      <vt:variant>
        <vt:lpwstr>_Toc127277926</vt:lpwstr>
      </vt:variant>
      <vt:variant>
        <vt:i4>1179704</vt:i4>
      </vt:variant>
      <vt:variant>
        <vt:i4>290</vt:i4>
      </vt:variant>
      <vt:variant>
        <vt:i4>0</vt:i4>
      </vt:variant>
      <vt:variant>
        <vt:i4>5</vt:i4>
      </vt:variant>
      <vt:variant>
        <vt:lpwstr/>
      </vt:variant>
      <vt:variant>
        <vt:lpwstr>_Toc127277925</vt:lpwstr>
      </vt:variant>
      <vt:variant>
        <vt:i4>1179704</vt:i4>
      </vt:variant>
      <vt:variant>
        <vt:i4>284</vt:i4>
      </vt:variant>
      <vt:variant>
        <vt:i4>0</vt:i4>
      </vt:variant>
      <vt:variant>
        <vt:i4>5</vt:i4>
      </vt:variant>
      <vt:variant>
        <vt:lpwstr/>
      </vt:variant>
      <vt:variant>
        <vt:lpwstr>_Toc127277924</vt:lpwstr>
      </vt:variant>
      <vt:variant>
        <vt:i4>1179704</vt:i4>
      </vt:variant>
      <vt:variant>
        <vt:i4>278</vt:i4>
      </vt:variant>
      <vt:variant>
        <vt:i4>0</vt:i4>
      </vt:variant>
      <vt:variant>
        <vt:i4>5</vt:i4>
      </vt:variant>
      <vt:variant>
        <vt:lpwstr/>
      </vt:variant>
      <vt:variant>
        <vt:lpwstr>_Toc127277923</vt:lpwstr>
      </vt:variant>
      <vt:variant>
        <vt:i4>1179704</vt:i4>
      </vt:variant>
      <vt:variant>
        <vt:i4>272</vt:i4>
      </vt:variant>
      <vt:variant>
        <vt:i4>0</vt:i4>
      </vt:variant>
      <vt:variant>
        <vt:i4>5</vt:i4>
      </vt:variant>
      <vt:variant>
        <vt:lpwstr/>
      </vt:variant>
      <vt:variant>
        <vt:lpwstr>_Toc127277922</vt:lpwstr>
      </vt:variant>
      <vt:variant>
        <vt:i4>1114168</vt:i4>
      </vt:variant>
      <vt:variant>
        <vt:i4>266</vt:i4>
      </vt:variant>
      <vt:variant>
        <vt:i4>0</vt:i4>
      </vt:variant>
      <vt:variant>
        <vt:i4>5</vt:i4>
      </vt:variant>
      <vt:variant>
        <vt:lpwstr/>
      </vt:variant>
      <vt:variant>
        <vt:lpwstr>_Toc127277918</vt:lpwstr>
      </vt:variant>
      <vt:variant>
        <vt:i4>1114168</vt:i4>
      </vt:variant>
      <vt:variant>
        <vt:i4>260</vt:i4>
      </vt:variant>
      <vt:variant>
        <vt:i4>0</vt:i4>
      </vt:variant>
      <vt:variant>
        <vt:i4>5</vt:i4>
      </vt:variant>
      <vt:variant>
        <vt:lpwstr/>
      </vt:variant>
      <vt:variant>
        <vt:lpwstr>_Toc127277917</vt:lpwstr>
      </vt:variant>
      <vt:variant>
        <vt:i4>1114168</vt:i4>
      </vt:variant>
      <vt:variant>
        <vt:i4>254</vt:i4>
      </vt:variant>
      <vt:variant>
        <vt:i4>0</vt:i4>
      </vt:variant>
      <vt:variant>
        <vt:i4>5</vt:i4>
      </vt:variant>
      <vt:variant>
        <vt:lpwstr/>
      </vt:variant>
      <vt:variant>
        <vt:lpwstr>_Toc127277916</vt:lpwstr>
      </vt:variant>
      <vt:variant>
        <vt:i4>1114168</vt:i4>
      </vt:variant>
      <vt:variant>
        <vt:i4>248</vt:i4>
      </vt:variant>
      <vt:variant>
        <vt:i4>0</vt:i4>
      </vt:variant>
      <vt:variant>
        <vt:i4>5</vt:i4>
      </vt:variant>
      <vt:variant>
        <vt:lpwstr/>
      </vt:variant>
      <vt:variant>
        <vt:lpwstr>_Toc127277915</vt:lpwstr>
      </vt:variant>
      <vt:variant>
        <vt:i4>1114168</vt:i4>
      </vt:variant>
      <vt:variant>
        <vt:i4>242</vt:i4>
      </vt:variant>
      <vt:variant>
        <vt:i4>0</vt:i4>
      </vt:variant>
      <vt:variant>
        <vt:i4>5</vt:i4>
      </vt:variant>
      <vt:variant>
        <vt:lpwstr/>
      </vt:variant>
      <vt:variant>
        <vt:lpwstr>_Toc127277914</vt:lpwstr>
      </vt:variant>
      <vt:variant>
        <vt:i4>1114168</vt:i4>
      </vt:variant>
      <vt:variant>
        <vt:i4>236</vt:i4>
      </vt:variant>
      <vt:variant>
        <vt:i4>0</vt:i4>
      </vt:variant>
      <vt:variant>
        <vt:i4>5</vt:i4>
      </vt:variant>
      <vt:variant>
        <vt:lpwstr/>
      </vt:variant>
      <vt:variant>
        <vt:lpwstr>_Toc127277913</vt:lpwstr>
      </vt:variant>
      <vt:variant>
        <vt:i4>1114168</vt:i4>
      </vt:variant>
      <vt:variant>
        <vt:i4>230</vt:i4>
      </vt:variant>
      <vt:variant>
        <vt:i4>0</vt:i4>
      </vt:variant>
      <vt:variant>
        <vt:i4>5</vt:i4>
      </vt:variant>
      <vt:variant>
        <vt:lpwstr/>
      </vt:variant>
      <vt:variant>
        <vt:lpwstr>_Toc127277912</vt:lpwstr>
      </vt:variant>
      <vt:variant>
        <vt:i4>1114168</vt:i4>
      </vt:variant>
      <vt:variant>
        <vt:i4>224</vt:i4>
      </vt:variant>
      <vt:variant>
        <vt:i4>0</vt:i4>
      </vt:variant>
      <vt:variant>
        <vt:i4>5</vt:i4>
      </vt:variant>
      <vt:variant>
        <vt:lpwstr/>
      </vt:variant>
      <vt:variant>
        <vt:lpwstr>_Toc127277911</vt:lpwstr>
      </vt:variant>
      <vt:variant>
        <vt:i4>1114168</vt:i4>
      </vt:variant>
      <vt:variant>
        <vt:i4>218</vt:i4>
      </vt:variant>
      <vt:variant>
        <vt:i4>0</vt:i4>
      </vt:variant>
      <vt:variant>
        <vt:i4>5</vt:i4>
      </vt:variant>
      <vt:variant>
        <vt:lpwstr/>
      </vt:variant>
      <vt:variant>
        <vt:lpwstr>_Toc127277910</vt:lpwstr>
      </vt:variant>
      <vt:variant>
        <vt:i4>1048632</vt:i4>
      </vt:variant>
      <vt:variant>
        <vt:i4>212</vt:i4>
      </vt:variant>
      <vt:variant>
        <vt:i4>0</vt:i4>
      </vt:variant>
      <vt:variant>
        <vt:i4>5</vt:i4>
      </vt:variant>
      <vt:variant>
        <vt:lpwstr/>
      </vt:variant>
      <vt:variant>
        <vt:lpwstr>_Toc127277909</vt:lpwstr>
      </vt:variant>
      <vt:variant>
        <vt:i4>1048632</vt:i4>
      </vt:variant>
      <vt:variant>
        <vt:i4>206</vt:i4>
      </vt:variant>
      <vt:variant>
        <vt:i4>0</vt:i4>
      </vt:variant>
      <vt:variant>
        <vt:i4>5</vt:i4>
      </vt:variant>
      <vt:variant>
        <vt:lpwstr/>
      </vt:variant>
      <vt:variant>
        <vt:lpwstr>_Toc127277908</vt:lpwstr>
      </vt:variant>
      <vt:variant>
        <vt:i4>1048632</vt:i4>
      </vt:variant>
      <vt:variant>
        <vt:i4>200</vt:i4>
      </vt:variant>
      <vt:variant>
        <vt:i4>0</vt:i4>
      </vt:variant>
      <vt:variant>
        <vt:i4>5</vt:i4>
      </vt:variant>
      <vt:variant>
        <vt:lpwstr/>
      </vt:variant>
      <vt:variant>
        <vt:lpwstr>_Toc127277907</vt:lpwstr>
      </vt:variant>
      <vt:variant>
        <vt:i4>1048632</vt:i4>
      </vt:variant>
      <vt:variant>
        <vt:i4>194</vt:i4>
      </vt:variant>
      <vt:variant>
        <vt:i4>0</vt:i4>
      </vt:variant>
      <vt:variant>
        <vt:i4>5</vt:i4>
      </vt:variant>
      <vt:variant>
        <vt:lpwstr/>
      </vt:variant>
      <vt:variant>
        <vt:lpwstr>_Toc127277906</vt:lpwstr>
      </vt:variant>
      <vt:variant>
        <vt:i4>1048632</vt:i4>
      </vt:variant>
      <vt:variant>
        <vt:i4>188</vt:i4>
      </vt:variant>
      <vt:variant>
        <vt:i4>0</vt:i4>
      </vt:variant>
      <vt:variant>
        <vt:i4>5</vt:i4>
      </vt:variant>
      <vt:variant>
        <vt:lpwstr/>
      </vt:variant>
      <vt:variant>
        <vt:lpwstr>_Toc127277905</vt:lpwstr>
      </vt:variant>
      <vt:variant>
        <vt:i4>1048632</vt:i4>
      </vt:variant>
      <vt:variant>
        <vt:i4>182</vt:i4>
      </vt:variant>
      <vt:variant>
        <vt:i4>0</vt:i4>
      </vt:variant>
      <vt:variant>
        <vt:i4>5</vt:i4>
      </vt:variant>
      <vt:variant>
        <vt:lpwstr/>
      </vt:variant>
      <vt:variant>
        <vt:lpwstr>_Toc127277904</vt:lpwstr>
      </vt:variant>
      <vt:variant>
        <vt:i4>1048632</vt:i4>
      </vt:variant>
      <vt:variant>
        <vt:i4>176</vt:i4>
      </vt:variant>
      <vt:variant>
        <vt:i4>0</vt:i4>
      </vt:variant>
      <vt:variant>
        <vt:i4>5</vt:i4>
      </vt:variant>
      <vt:variant>
        <vt:lpwstr/>
      </vt:variant>
      <vt:variant>
        <vt:lpwstr>_Toc127277903</vt:lpwstr>
      </vt:variant>
      <vt:variant>
        <vt:i4>1048632</vt:i4>
      </vt:variant>
      <vt:variant>
        <vt:i4>170</vt:i4>
      </vt:variant>
      <vt:variant>
        <vt:i4>0</vt:i4>
      </vt:variant>
      <vt:variant>
        <vt:i4>5</vt:i4>
      </vt:variant>
      <vt:variant>
        <vt:lpwstr/>
      </vt:variant>
      <vt:variant>
        <vt:lpwstr>_Toc127277902</vt:lpwstr>
      </vt:variant>
      <vt:variant>
        <vt:i4>1048632</vt:i4>
      </vt:variant>
      <vt:variant>
        <vt:i4>164</vt:i4>
      </vt:variant>
      <vt:variant>
        <vt:i4>0</vt:i4>
      </vt:variant>
      <vt:variant>
        <vt:i4>5</vt:i4>
      </vt:variant>
      <vt:variant>
        <vt:lpwstr/>
      </vt:variant>
      <vt:variant>
        <vt:lpwstr>_Toc127277901</vt:lpwstr>
      </vt:variant>
      <vt:variant>
        <vt:i4>1048632</vt:i4>
      </vt:variant>
      <vt:variant>
        <vt:i4>158</vt:i4>
      </vt:variant>
      <vt:variant>
        <vt:i4>0</vt:i4>
      </vt:variant>
      <vt:variant>
        <vt:i4>5</vt:i4>
      </vt:variant>
      <vt:variant>
        <vt:lpwstr/>
      </vt:variant>
      <vt:variant>
        <vt:lpwstr>_Toc127277900</vt:lpwstr>
      </vt:variant>
      <vt:variant>
        <vt:i4>1638457</vt:i4>
      </vt:variant>
      <vt:variant>
        <vt:i4>152</vt:i4>
      </vt:variant>
      <vt:variant>
        <vt:i4>0</vt:i4>
      </vt:variant>
      <vt:variant>
        <vt:i4>5</vt:i4>
      </vt:variant>
      <vt:variant>
        <vt:lpwstr/>
      </vt:variant>
      <vt:variant>
        <vt:lpwstr>_Toc127277899</vt:lpwstr>
      </vt:variant>
      <vt:variant>
        <vt:i4>1638457</vt:i4>
      </vt:variant>
      <vt:variant>
        <vt:i4>146</vt:i4>
      </vt:variant>
      <vt:variant>
        <vt:i4>0</vt:i4>
      </vt:variant>
      <vt:variant>
        <vt:i4>5</vt:i4>
      </vt:variant>
      <vt:variant>
        <vt:lpwstr/>
      </vt:variant>
      <vt:variant>
        <vt:lpwstr>_Toc127277898</vt:lpwstr>
      </vt:variant>
      <vt:variant>
        <vt:i4>1638457</vt:i4>
      </vt:variant>
      <vt:variant>
        <vt:i4>140</vt:i4>
      </vt:variant>
      <vt:variant>
        <vt:i4>0</vt:i4>
      </vt:variant>
      <vt:variant>
        <vt:i4>5</vt:i4>
      </vt:variant>
      <vt:variant>
        <vt:lpwstr/>
      </vt:variant>
      <vt:variant>
        <vt:lpwstr>_Toc127277897</vt:lpwstr>
      </vt:variant>
      <vt:variant>
        <vt:i4>1638457</vt:i4>
      </vt:variant>
      <vt:variant>
        <vt:i4>134</vt:i4>
      </vt:variant>
      <vt:variant>
        <vt:i4>0</vt:i4>
      </vt:variant>
      <vt:variant>
        <vt:i4>5</vt:i4>
      </vt:variant>
      <vt:variant>
        <vt:lpwstr/>
      </vt:variant>
      <vt:variant>
        <vt:lpwstr>_Toc127277896</vt:lpwstr>
      </vt:variant>
      <vt:variant>
        <vt:i4>1638457</vt:i4>
      </vt:variant>
      <vt:variant>
        <vt:i4>128</vt:i4>
      </vt:variant>
      <vt:variant>
        <vt:i4>0</vt:i4>
      </vt:variant>
      <vt:variant>
        <vt:i4>5</vt:i4>
      </vt:variant>
      <vt:variant>
        <vt:lpwstr/>
      </vt:variant>
      <vt:variant>
        <vt:lpwstr>_Toc127277894</vt:lpwstr>
      </vt:variant>
      <vt:variant>
        <vt:i4>1638457</vt:i4>
      </vt:variant>
      <vt:variant>
        <vt:i4>122</vt:i4>
      </vt:variant>
      <vt:variant>
        <vt:i4>0</vt:i4>
      </vt:variant>
      <vt:variant>
        <vt:i4>5</vt:i4>
      </vt:variant>
      <vt:variant>
        <vt:lpwstr/>
      </vt:variant>
      <vt:variant>
        <vt:lpwstr>_Toc127277893</vt:lpwstr>
      </vt:variant>
      <vt:variant>
        <vt:i4>1638457</vt:i4>
      </vt:variant>
      <vt:variant>
        <vt:i4>116</vt:i4>
      </vt:variant>
      <vt:variant>
        <vt:i4>0</vt:i4>
      </vt:variant>
      <vt:variant>
        <vt:i4>5</vt:i4>
      </vt:variant>
      <vt:variant>
        <vt:lpwstr/>
      </vt:variant>
      <vt:variant>
        <vt:lpwstr>_Toc127277892</vt:lpwstr>
      </vt:variant>
      <vt:variant>
        <vt:i4>1638457</vt:i4>
      </vt:variant>
      <vt:variant>
        <vt:i4>110</vt:i4>
      </vt:variant>
      <vt:variant>
        <vt:i4>0</vt:i4>
      </vt:variant>
      <vt:variant>
        <vt:i4>5</vt:i4>
      </vt:variant>
      <vt:variant>
        <vt:lpwstr/>
      </vt:variant>
      <vt:variant>
        <vt:lpwstr>_Toc127277891</vt:lpwstr>
      </vt:variant>
      <vt:variant>
        <vt:i4>1638457</vt:i4>
      </vt:variant>
      <vt:variant>
        <vt:i4>104</vt:i4>
      </vt:variant>
      <vt:variant>
        <vt:i4>0</vt:i4>
      </vt:variant>
      <vt:variant>
        <vt:i4>5</vt:i4>
      </vt:variant>
      <vt:variant>
        <vt:lpwstr/>
      </vt:variant>
      <vt:variant>
        <vt:lpwstr>_Toc127277890</vt:lpwstr>
      </vt:variant>
      <vt:variant>
        <vt:i4>1572921</vt:i4>
      </vt:variant>
      <vt:variant>
        <vt:i4>98</vt:i4>
      </vt:variant>
      <vt:variant>
        <vt:i4>0</vt:i4>
      </vt:variant>
      <vt:variant>
        <vt:i4>5</vt:i4>
      </vt:variant>
      <vt:variant>
        <vt:lpwstr/>
      </vt:variant>
      <vt:variant>
        <vt:lpwstr>_Toc127277889</vt:lpwstr>
      </vt:variant>
      <vt:variant>
        <vt:i4>1572921</vt:i4>
      </vt:variant>
      <vt:variant>
        <vt:i4>92</vt:i4>
      </vt:variant>
      <vt:variant>
        <vt:i4>0</vt:i4>
      </vt:variant>
      <vt:variant>
        <vt:i4>5</vt:i4>
      </vt:variant>
      <vt:variant>
        <vt:lpwstr/>
      </vt:variant>
      <vt:variant>
        <vt:lpwstr>_Toc127277888</vt:lpwstr>
      </vt:variant>
      <vt:variant>
        <vt:i4>1572921</vt:i4>
      </vt:variant>
      <vt:variant>
        <vt:i4>86</vt:i4>
      </vt:variant>
      <vt:variant>
        <vt:i4>0</vt:i4>
      </vt:variant>
      <vt:variant>
        <vt:i4>5</vt:i4>
      </vt:variant>
      <vt:variant>
        <vt:lpwstr/>
      </vt:variant>
      <vt:variant>
        <vt:lpwstr>_Toc127277887</vt:lpwstr>
      </vt:variant>
      <vt:variant>
        <vt:i4>1572921</vt:i4>
      </vt:variant>
      <vt:variant>
        <vt:i4>80</vt:i4>
      </vt:variant>
      <vt:variant>
        <vt:i4>0</vt:i4>
      </vt:variant>
      <vt:variant>
        <vt:i4>5</vt:i4>
      </vt:variant>
      <vt:variant>
        <vt:lpwstr/>
      </vt:variant>
      <vt:variant>
        <vt:lpwstr>_Toc127277886</vt:lpwstr>
      </vt:variant>
      <vt:variant>
        <vt:i4>1572921</vt:i4>
      </vt:variant>
      <vt:variant>
        <vt:i4>74</vt:i4>
      </vt:variant>
      <vt:variant>
        <vt:i4>0</vt:i4>
      </vt:variant>
      <vt:variant>
        <vt:i4>5</vt:i4>
      </vt:variant>
      <vt:variant>
        <vt:lpwstr/>
      </vt:variant>
      <vt:variant>
        <vt:lpwstr>_Toc127277885</vt:lpwstr>
      </vt:variant>
      <vt:variant>
        <vt:i4>1572921</vt:i4>
      </vt:variant>
      <vt:variant>
        <vt:i4>68</vt:i4>
      </vt:variant>
      <vt:variant>
        <vt:i4>0</vt:i4>
      </vt:variant>
      <vt:variant>
        <vt:i4>5</vt:i4>
      </vt:variant>
      <vt:variant>
        <vt:lpwstr/>
      </vt:variant>
      <vt:variant>
        <vt:lpwstr>_Toc127277884</vt:lpwstr>
      </vt:variant>
      <vt:variant>
        <vt:i4>1572921</vt:i4>
      </vt:variant>
      <vt:variant>
        <vt:i4>62</vt:i4>
      </vt:variant>
      <vt:variant>
        <vt:i4>0</vt:i4>
      </vt:variant>
      <vt:variant>
        <vt:i4>5</vt:i4>
      </vt:variant>
      <vt:variant>
        <vt:lpwstr/>
      </vt:variant>
      <vt:variant>
        <vt:lpwstr>_Toc127277883</vt:lpwstr>
      </vt:variant>
      <vt:variant>
        <vt:i4>1572921</vt:i4>
      </vt:variant>
      <vt:variant>
        <vt:i4>56</vt:i4>
      </vt:variant>
      <vt:variant>
        <vt:i4>0</vt:i4>
      </vt:variant>
      <vt:variant>
        <vt:i4>5</vt:i4>
      </vt:variant>
      <vt:variant>
        <vt:lpwstr/>
      </vt:variant>
      <vt:variant>
        <vt:lpwstr>_Toc127277882</vt:lpwstr>
      </vt:variant>
      <vt:variant>
        <vt:i4>1572921</vt:i4>
      </vt:variant>
      <vt:variant>
        <vt:i4>50</vt:i4>
      </vt:variant>
      <vt:variant>
        <vt:i4>0</vt:i4>
      </vt:variant>
      <vt:variant>
        <vt:i4>5</vt:i4>
      </vt:variant>
      <vt:variant>
        <vt:lpwstr/>
      </vt:variant>
      <vt:variant>
        <vt:lpwstr>_Toc127277881</vt:lpwstr>
      </vt:variant>
      <vt:variant>
        <vt:i4>1572921</vt:i4>
      </vt:variant>
      <vt:variant>
        <vt:i4>44</vt:i4>
      </vt:variant>
      <vt:variant>
        <vt:i4>0</vt:i4>
      </vt:variant>
      <vt:variant>
        <vt:i4>5</vt:i4>
      </vt:variant>
      <vt:variant>
        <vt:lpwstr/>
      </vt:variant>
      <vt:variant>
        <vt:lpwstr>_Toc127277880</vt:lpwstr>
      </vt:variant>
      <vt:variant>
        <vt:i4>1507385</vt:i4>
      </vt:variant>
      <vt:variant>
        <vt:i4>38</vt:i4>
      </vt:variant>
      <vt:variant>
        <vt:i4>0</vt:i4>
      </vt:variant>
      <vt:variant>
        <vt:i4>5</vt:i4>
      </vt:variant>
      <vt:variant>
        <vt:lpwstr/>
      </vt:variant>
      <vt:variant>
        <vt:lpwstr>_Toc127277879</vt:lpwstr>
      </vt:variant>
      <vt:variant>
        <vt:i4>1507385</vt:i4>
      </vt:variant>
      <vt:variant>
        <vt:i4>32</vt:i4>
      </vt:variant>
      <vt:variant>
        <vt:i4>0</vt:i4>
      </vt:variant>
      <vt:variant>
        <vt:i4>5</vt:i4>
      </vt:variant>
      <vt:variant>
        <vt:lpwstr/>
      </vt:variant>
      <vt:variant>
        <vt:lpwstr>_Toc127277878</vt:lpwstr>
      </vt:variant>
      <vt:variant>
        <vt:i4>1507385</vt:i4>
      </vt:variant>
      <vt:variant>
        <vt:i4>26</vt:i4>
      </vt:variant>
      <vt:variant>
        <vt:i4>0</vt:i4>
      </vt:variant>
      <vt:variant>
        <vt:i4>5</vt:i4>
      </vt:variant>
      <vt:variant>
        <vt:lpwstr/>
      </vt:variant>
      <vt:variant>
        <vt:lpwstr>_Toc127277877</vt:lpwstr>
      </vt:variant>
      <vt:variant>
        <vt:i4>1507385</vt:i4>
      </vt:variant>
      <vt:variant>
        <vt:i4>20</vt:i4>
      </vt:variant>
      <vt:variant>
        <vt:i4>0</vt:i4>
      </vt:variant>
      <vt:variant>
        <vt:i4>5</vt:i4>
      </vt:variant>
      <vt:variant>
        <vt:lpwstr/>
      </vt:variant>
      <vt:variant>
        <vt:lpwstr>_Toc127277876</vt:lpwstr>
      </vt:variant>
      <vt:variant>
        <vt:i4>1507385</vt:i4>
      </vt:variant>
      <vt:variant>
        <vt:i4>14</vt:i4>
      </vt:variant>
      <vt:variant>
        <vt:i4>0</vt:i4>
      </vt:variant>
      <vt:variant>
        <vt:i4>5</vt:i4>
      </vt:variant>
      <vt:variant>
        <vt:lpwstr/>
      </vt:variant>
      <vt:variant>
        <vt:lpwstr>_Toc127277875</vt:lpwstr>
      </vt:variant>
      <vt:variant>
        <vt:i4>1507385</vt:i4>
      </vt:variant>
      <vt:variant>
        <vt:i4>8</vt:i4>
      </vt:variant>
      <vt:variant>
        <vt:i4>0</vt:i4>
      </vt:variant>
      <vt:variant>
        <vt:i4>5</vt:i4>
      </vt:variant>
      <vt:variant>
        <vt:lpwstr/>
      </vt:variant>
      <vt:variant>
        <vt:lpwstr>_Toc127277874</vt:lpwstr>
      </vt:variant>
      <vt:variant>
        <vt:i4>1507385</vt:i4>
      </vt:variant>
      <vt:variant>
        <vt:i4>2</vt:i4>
      </vt:variant>
      <vt:variant>
        <vt:i4>0</vt:i4>
      </vt:variant>
      <vt:variant>
        <vt:i4>5</vt:i4>
      </vt:variant>
      <vt:variant>
        <vt:lpwstr/>
      </vt:variant>
      <vt:variant>
        <vt:lpwstr>_Toc127277873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Farouk Bouhafs</dc:creator>
  <cp:keywords/>
  <dc:description/>
  <cp:lastModifiedBy>Houyem Rais</cp:lastModifiedBy>
  <cp:revision>3</cp:revision>
  <cp:lastPrinted>2022-08-09T00:40:00Z</cp:lastPrinted>
  <dcterms:created xsi:type="dcterms:W3CDTF">2024-02-22T14:46:00Z</dcterms:created>
  <dcterms:modified xsi:type="dcterms:W3CDTF">2024-02-22T14:47:00Z</dcterms:modified>
</cp:coreProperties>
</file>