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1270D06F"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are becoming increasingly important focus within the field of Explainable AI (XAI), but currently it is not a standard practice. Traditionally, responsible AI and explainable AI (XAI) have more concentrated on explaining model behaviors, including ethical, legal, and social aspects of the datasets. </w:t>
      </w:r>
      <w:r w:rsidR="001544C1">
        <w:rPr>
          <w:rFonts w:ascii="Times New Roman" w:eastAsia="Verdana" w:hAnsi="Times New Roman" w:cs="Times New Roman"/>
          <w:sz w:val="24"/>
          <w:szCs w:val="24"/>
          <w14:ligatures w14:val="standard"/>
        </w:rPr>
        <w:t>Documenting</w:t>
      </w:r>
      <w:r w:rsidR="001539AE" w:rsidRPr="001539AE">
        <w:rPr>
          <w:rFonts w:ascii="Times New Roman" w:eastAsia="Verdana" w:hAnsi="Times New Roman" w:cs="Times New Roman"/>
          <w:sz w:val="24"/>
          <w:szCs w:val="24"/>
          <w14:ligatures w14:val="standard"/>
        </w:rPr>
        <w:t xml:space="preserve">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w:t>
      </w:r>
      <w:r w:rsidR="001A2829" w:rsidRPr="001539AE">
        <w:rPr>
          <w:rFonts w:ascii="Times New Roman" w:eastAsia="Verdana" w:hAnsi="Times New Roman" w:cs="Times New Roman"/>
          <w:sz w:val="24"/>
          <w:szCs w:val="24"/>
          <w14:ligatures w14:val="standard"/>
        </w:rPr>
        <w:t>c</w:t>
      </w:r>
      <w:r w:rsidR="001A2829">
        <w:rPr>
          <w:rFonts w:ascii="Times New Roman" w:eastAsia="Verdana" w:hAnsi="Times New Roman" w:cs="Times New Roman"/>
          <w:sz w:val="24"/>
          <w:szCs w:val="24"/>
          <w14:ligatures w14:val="standard"/>
        </w:rPr>
        <w:t>annot</w:t>
      </w:r>
      <w:r w:rsidR="001539AE" w:rsidRPr="001539AE">
        <w:rPr>
          <w:rFonts w:ascii="Times New Roman" w:eastAsia="Verdana" w:hAnsi="Times New Roman" w:cs="Times New Roman"/>
          <w:sz w:val="24"/>
          <w:szCs w:val="24"/>
          <w14:ligatures w14:val="standard"/>
        </w:rPr>
        <w:t xml:space="preserve"> make accurate predictions, while the small sample sizes can mislead </w:t>
      </w:r>
      <w:r w:rsidR="00DF0A27">
        <w:rPr>
          <w:rFonts w:ascii="Times New Roman" w:eastAsia="Verdana" w:hAnsi="Times New Roman" w:cs="Times New Roman"/>
          <w:sz w:val="24"/>
          <w:szCs w:val="24"/>
          <w14:ligatures w14:val="standard"/>
        </w:rPr>
        <w:t xml:space="preserve">the </w:t>
      </w:r>
      <w:r w:rsidR="001539AE" w:rsidRPr="001539AE">
        <w:rPr>
          <w:rFonts w:ascii="Times New Roman" w:eastAsia="Verdana" w:hAnsi="Times New Roman" w:cs="Times New Roman"/>
          <w:sz w:val="24"/>
          <w:szCs w:val="24"/>
          <w14:ligatures w14:val="standard"/>
        </w:rPr>
        <w:t xml:space="preserve">bias evaluation. </w:t>
      </w:r>
      <w:r w:rsidR="001539AE" w:rsidRPr="001539AE">
        <w:rPr>
          <w:rFonts w:ascii="Times New Roman" w:eastAsia="Verdana" w:hAnsi="Times New Roman" w:cs="Times New Roman"/>
          <w:sz w:val="24"/>
          <w:szCs w:val="24"/>
          <w14:ligatures w14:val="standard"/>
        </w:rPr>
        <w:t xml:space="preserve">This study proposes the incorporation of dataset characteristics to be documented into </w:t>
      </w:r>
      <w:r w:rsidR="00B93AC3">
        <w:rPr>
          <w:rFonts w:ascii="Times New Roman" w:eastAsia="Verdana" w:hAnsi="Times New Roman" w:cs="Times New Roman"/>
          <w:sz w:val="24"/>
          <w:szCs w:val="24"/>
          <w14:ligatures w14:val="standard"/>
        </w:rPr>
        <w:t>R</w:t>
      </w:r>
      <w:r w:rsidR="001539AE" w:rsidRPr="001539AE">
        <w:rPr>
          <w:rFonts w:ascii="Times New Roman" w:eastAsia="Verdana" w:hAnsi="Times New Roman" w:cs="Times New Roman"/>
          <w:sz w:val="24"/>
          <w:szCs w:val="24"/>
          <w14:ligatures w14:val="standard"/>
        </w:rPr>
        <w:t xml:space="preserve">esponsible </w:t>
      </w:r>
      <w:r w:rsidR="00DA203B" w:rsidRPr="001539AE">
        <w:rPr>
          <w:rFonts w:ascii="Times New Roman" w:eastAsia="Verdana" w:hAnsi="Times New Roman" w:cs="Times New Roman"/>
          <w:sz w:val="24"/>
          <w:szCs w:val="24"/>
          <w14:ligatures w14:val="standard"/>
        </w:rPr>
        <w:t xml:space="preserve">AI </w:t>
      </w:r>
      <w:r w:rsidR="00DA203B">
        <w:rPr>
          <w:rFonts w:ascii="Times New Roman" w:eastAsia="Verdana" w:hAnsi="Times New Roman" w:cs="Times New Roman"/>
          <w:sz w:val="24"/>
          <w:szCs w:val="24"/>
          <w14:ligatures w14:val="standard"/>
        </w:rPr>
        <w:t>and</w:t>
      </w:r>
      <w:r w:rsidR="0084051A">
        <w:rPr>
          <w:rFonts w:ascii="Times New Roman" w:eastAsia="Verdana" w:hAnsi="Times New Roman" w:cs="Times New Roman"/>
          <w:sz w:val="24"/>
          <w:szCs w:val="24"/>
          <w14:ligatures w14:val="standard"/>
        </w:rPr>
        <w:t xml:space="preserve"> Explainable AI (</w:t>
      </w:r>
      <w:r w:rsidR="00B93AC3">
        <w:rPr>
          <w:rFonts w:ascii="Times New Roman" w:eastAsia="Verdana" w:hAnsi="Times New Roman" w:cs="Times New Roman"/>
          <w:sz w:val="24"/>
          <w:szCs w:val="24"/>
          <w14:ligatures w14:val="standard"/>
        </w:rPr>
        <w:t>XAI</w:t>
      </w:r>
      <w:r w:rsidR="0084051A">
        <w:rPr>
          <w:rFonts w:ascii="Times New Roman" w:eastAsia="Verdana" w:hAnsi="Times New Roman" w:cs="Times New Roman"/>
          <w:sz w:val="24"/>
          <w:szCs w:val="24"/>
          <w14:ligatures w14:val="standard"/>
        </w:rPr>
        <w:t>)</w:t>
      </w:r>
      <w:r w:rsidR="00B93AC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practices, especially the </w:t>
      </w:r>
      <w:r w:rsidR="00973CDA">
        <w:rPr>
          <w:rFonts w:ascii="Times New Roman" w:eastAsia="Verdana" w:hAnsi="Times New Roman" w:cs="Times New Roman"/>
          <w:sz w:val="24"/>
          <w:szCs w:val="24"/>
          <w14:ligatures w14:val="standard"/>
        </w:rPr>
        <w:t xml:space="preserve">homogeneity </w:t>
      </w:r>
      <w:r w:rsidR="001539AE" w:rsidRPr="001539AE">
        <w:rPr>
          <w:rFonts w:ascii="Times New Roman" w:eastAsia="Verdana" w:hAnsi="Times New Roman" w:cs="Times New Roman"/>
          <w:sz w:val="24"/>
          <w:szCs w:val="24"/>
          <w14:ligatures w14:val="standard"/>
        </w:rPr>
        <w:t xml:space="preserve">composition, whether the dataset is balanced or imbalanced, </w:t>
      </w:r>
      <w:r w:rsidR="00122104">
        <w:rPr>
          <w:rFonts w:ascii="Times New Roman" w:eastAsia="Verdana" w:hAnsi="Times New Roman" w:cs="Times New Roman"/>
          <w:sz w:val="24"/>
          <w:szCs w:val="24"/>
          <w14:ligatures w14:val="standard"/>
        </w:rPr>
        <w:t xml:space="preserve">and </w:t>
      </w:r>
      <w:r w:rsidR="00973CDA">
        <w:rPr>
          <w:rFonts w:ascii="Times New Roman" w:eastAsia="Verdana" w:hAnsi="Times New Roman" w:cs="Times New Roman"/>
          <w:sz w:val="24"/>
          <w:szCs w:val="24"/>
          <w14:ligatures w14:val="standard"/>
        </w:rPr>
        <w:t xml:space="preserve">data sparsity, whether </w:t>
      </w:r>
      <w:r w:rsidR="001539AE" w:rsidRPr="001539AE">
        <w:rPr>
          <w:rFonts w:ascii="Times New Roman" w:eastAsia="Verdana" w:hAnsi="Times New Roman" w:cs="Times New Roman"/>
          <w:sz w:val="24"/>
          <w:szCs w:val="24"/>
          <w14:ligatures w14:val="standard"/>
        </w:rPr>
        <w:t>small or large samples, for transparency at both the data and model levels</w:t>
      </w:r>
      <w:r w:rsidR="001A4DEE">
        <w:rPr>
          <w:rFonts w:ascii="Times New Roman" w:eastAsia="Verdana" w:hAnsi="Times New Roman" w:cs="Times New Roman"/>
          <w:sz w:val="24"/>
          <w:szCs w:val="24"/>
          <w14:ligatures w14:val="standard"/>
        </w:rPr>
        <w:t>,</w:t>
      </w:r>
      <w:r w:rsidR="001539AE" w:rsidRPr="001539AE">
        <w:rPr>
          <w:rFonts w:ascii="Times New Roman" w:eastAsia="Verdana" w:hAnsi="Times New Roman" w:cs="Times New Roman"/>
          <w:sz w:val="24"/>
          <w:szCs w:val="24"/>
          <w14:ligatures w14:val="standard"/>
        </w:rPr>
        <w:t xml:space="preserve">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1C1FA41" w14:textId="77777777" w:rsidR="00225A35"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1C9D8347"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234D3369" w:rsidR="00E30D84" w:rsidRPr="00E30D84" w:rsidRDefault="003B5768" w:rsidP="00AE1BB2">
      <w:pPr>
        <w:pStyle w:val="Para"/>
        <w:rPr>
          <w:lang w:val="en-ID"/>
        </w:rPr>
      </w:pPr>
      <w:r>
        <w:rPr>
          <w:lang w:val="en-ID"/>
        </w:rPr>
        <w:t>Nowadays</w:t>
      </w:r>
      <w:r w:rsidR="00E30D84" w:rsidRPr="00E30D84">
        <w:rPr>
          <w:lang w:val="en-ID"/>
        </w:rPr>
        <w:t>, the</w:t>
      </w:r>
      <w:r w:rsidR="0038172E">
        <w:rPr>
          <w:lang w:val="en-ID"/>
        </w:rPr>
        <w:t xml:space="preserve"> </w:t>
      </w:r>
      <w:r w:rsidR="0038172E" w:rsidRPr="00E30D84">
        <w:rPr>
          <w:lang w:val="en-ID"/>
        </w:rPr>
        <w:t>critical decision-making process</w:t>
      </w:r>
      <w:r w:rsidR="0038172E">
        <w:rPr>
          <w:lang w:val="en-ID"/>
        </w:rPr>
        <w:t xml:space="preserve"> in </w:t>
      </w:r>
      <w:r w:rsidR="00E30D84" w:rsidRPr="00E30D84">
        <w:rPr>
          <w:lang w:val="en-ID"/>
        </w:rPr>
        <w:t xml:space="preserve">artificial intelligence (AI) </w:t>
      </w:r>
      <w:r w:rsidR="00D7535C">
        <w:rPr>
          <w:lang w:val="en-ID"/>
        </w:rPr>
        <w:t xml:space="preserve">has </w:t>
      </w:r>
      <w:r w:rsidR="00E30D84" w:rsidRPr="00E30D84">
        <w:rPr>
          <w:lang w:val="en-ID"/>
        </w:rPr>
        <w:t xml:space="preserve">raised </w:t>
      </w:r>
      <w:r w:rsidR="0038172E">
        <w:rPr>
          <w:lang w:val="en-ID"/>
        </w:rPr>
        <w:t>many</w:t>
      </w:r>
      <w:r w:rsidR="00E30D84" w:rsidRPr="00E30D84">
        <w:rPr>
          <w:lang w:val="en-ID"/>
        </w:rPr>
        <w:t xml:space="preserve"> discussions about </w:t>
      </w:r>
      <w:r w:rsidR="0094216E">
        <w:rPr>
          <w:lang w:val="en-ID"/>
        </w:rPr>
        <w:t xml:space="preserve">AI’s </w:t>
      </w:r>
      <w:r w:rsidR="00E30D84" w:rsidRPr="00E30D84">
        <w:rPr>
          <w:lang w:val="en-ID"/>
        </w:rPr>
        <w:t>accountability, transparency, and fairness</w:t>
      </w:r>
      <w:r w:rsidR="005835F0">
        <w:rPr>
          <w:lang w:val="en-ID"/>
        </w:rPr>
        <w:t xml:space="preserv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278BAB38" w14:textId="4DD4CDC9" w:rsidR="00852BA2" w:rsidRDefault="00E30D84" w:rsidP="00852BA2">
      <w:pPr>
        <w:pStyle w:val="Para"/>
        <w:rPr>
          <w:lang w:val="en-ID"/>
        </w:rPr>
      </w:pPr>
      <w:r w:rsidRPr="00E30D84">
        <w:rPr>
          <w:lang w:val="en-ID"/>
        </w:rPr>
        <w:t xml:space="preserve">The key aspects of Explainable AI (XAI): Trustworthiness, Equitability, Explainability. Trustworthiness is </w:t>
      </w:r>
      <w:r w:rsidR="007E5FDE">
        <w:rPr>
          <w:lang w:val="en-ID"/>
        </w:rPr>
        <w:t>focus on</w:t>
      </w:r>
      <w:r w:rsidRPr="00E30D84">
        <w:rPr>
          <w:lang w:val="en-ID"/>
        </w:rPr>
        <w:t xml:space="preserve"> safeguarding data privacy and promoting responsible AI practices to build user confidence. Equitability is to ensure the fairness and legal compliance </w:t>
      </w:r>
      <w:r w:rsidR="00B44214">
        <w:rPr>
          <w:lang w:val="en-ID"/>
        </w:rPr>
        <w:t>in</w:t>
      </w:r>
      <w:r w:rsidRPr="00E30D84">
        <w:rPr>
          <w:lang w:val="en-ID"/>
        </w:rPr>
        <w:t xml:space="preserve"> societal and ethical dimensions of AI. </w:t>
      </w:r>
      <w:r w:rsidR="00852BA2" w:rsidRPr="00E30D84">
        <w:rPr>
          <w:lang w:val="en-ID"/>
        </w:rPr>
        <w:t>Explainability</w:t>
      </w:r>
      <w:r w:rsidR="00852BA2">
        <w:rPr>
          <w:lang w:val="en-ID"/>
        </w:rPr>
        <w:t>g</w:t>
      </w:r>
      <w:r w:rsidR="00852BA2" w:rsidRPr="00E30D84">
        <w:rPr>
          <w:lang w:val="en-ID"/>
        </w:rPr>
        <w:t xml:space="preserve">ave </w:t>
      </w:r>
      <w:r w:rsidR="00852BA2" w:rsidRPr="00E30D84">
        <w:rPr>
          <w:lang w:val="en-ID"/>
        </w:rPr>
        <w:t>insights into how AI systems arrive at their decisions, gave the opacity of AI models.</w:t>
      </w:r>
    </w:p>
    <w:p w14:paraId="36D72E78" w14:textId="10C9C4B2" w:rsidR="00E30D84" w:rsidRDefault="00B44214" w:rsidP="00AE1BB2">
      <w:pPr>
        <w:pStyle w:val="Para"/>
        <w:rPr>
          <w:lang w:val="en-ID"/>
        </w:rPr>
      </w:pPr>
      <w:r>
        <w:rPr>
          <w:lang w:val="en-ID"/>
        </w:rPr>
        <w:t>M</w:t>
      </w:r>
      <w:r w:rsidR="00E30D84" w:rsidRPr="00E30D84">
        <w:rPr>
          <w:lang w:val="en-ID"/>
        </w:rPr>
        <w:t xml:space="preserve">ost focus on AI fairness are on explaining model decisions rather than the </w:t>
      </w:r>
      <w:r w:rsidR="00FA3017">
        <w:rPr>
          <w:lang w:val="en-ID"/>
        </w:rPr>
        <w:t>characteristics</w:t>
      </w:r>
      <w:r w:rsidR="00E30D84" w:rsidRPr="00E30D84">
        <w:rPr>
          <w:lang w:val="en-ID"/>
        </w:rPr>
        <w:t xml:space="preserve"> of the datasets used in training. </w:t>
      </w:r>
    </w:p>
    <w:p w14:paraId="779ED056" w14:textId="77777777" w:rsidR="009A12D6"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w:t>
      </w:r>
    </w:p>
    <w:p w14:paraId="511076A7" w14:textId="77777777" w:rsidR="00540EB5" w:rsidRDefault="00540EB5" w:rsidP="00AE1BB2">
      <w:pPr>
        <w:pStyle w:val="Para"/>
      </w:pPr>
    </w:p>
    <w:p w14:paraId="673881E1" w14:textId="6FCF1D2A" w:rsid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r w:rsidR="007101AE" w:rsidRPr="007101AE">
        <w:rPr>
          <w:rFonts w:eastAsia="Verdana"/>
        </w:rPr>
        <w:t>Oreski, D., Oreski, S., and Klicek, B. 2016</w:t>
      </w:r>
      <w:r w:rsidR="001220B3">
        <w:rPr>
          <w:rFonts w:eastAsia="Verdana"/>
        </w:rPr>
        <w:t>)</w:t>
      </w:r>
      <w:r w:rsidR="001220B3" w:rsidRPr="001539AE">
        <w:rPr>
          <w:rFonts w:eastAsia="Verdana"/>
        </w:rPr>
        <w:t>,</w:t>
      </w:r>
      <w:r w:rsidR="00901CBD">
        <w:rPr>
          <w:rFonts w:eastAsia="Verdana"/>
        </w:rPr>
        <w:t xml:space="preserve"> </w:t>
      </w:r>
      <w:r w:rsidRPr="00B865F7">
        <w:rPr>
          <w:lang w:val="en-ID"/>
        </w:rPr>
        <w:t xml:space="preserve">and how this affects model transparency, bias, and fairness. </w:t>
      </w:r>
      <w:r w:rsidR="00CC25F3">
        <w:rPr>
          <w:lang w:val="en-ID"/>
        </w:rPr>
        <w:t>The i</w:t>
      </w:r>
      <w:r w:rsidRPr="00B865F7">
        <w:rPr>
          <w:lang w:val="en-ID"/>
        </w:rPr>
        <w:t xml:space="preserve">mbalanced datasets can result in models that perform well on the majority class but fail to predict outcomes for underrepresented groups, </w:t>
      </w:r>
      <w:r w:rsidR="00D703DC">
        <w:rPr>
          <w:lang w:val="en-ID"/>
        </w:rPr>
        <w:t xml:space="preserve">then </w:t>
      </w:r>
      <w:r w:rsidRPr="00B865F7">
        <w:rPr>
          <w:lang w:val="en-ID"/>
        </w:rPr>
        <w:t>raise the biases in AI decision-making.</w:t>
      </w:r>
    </w:p>
    <w:p w14:paraId="6C924564" w14:textId="77777777" w:rsidR="00540EB5" w:rsidRPr="00B865F7" w:rsidRDefault="00540EB5" w:rsidP="00AE1BB2">
      <w:pPr>
        <w:pStyle w:val="Para"/>
        <w:rPr>
          <w:lang w:val="en-ID"/>
        </w:rPr>
      </w:pPr>
    </w:p>
    <w:p w14:paraId="639CB06F" w14:textId="45B2531E" w:rsidR="003546AC" w:rsidRDefault="00017DE8" w:rsidP="000A7A9E">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w:t>
      </w:r>
      <w:r w:rsidR="009B0D19">
        <w:rPr>
          <w:lang w:val="en-ID"/>
        </w:rPr>
        <w:t>important</w:t>
      </w:r>
      <w:r w:rsidR="00380552" w:rsidRPr="00380552">
        <w:rPr>
          <w:lang w:val="en-ID"/>
        </w:rPr>
        <w:t xml:space="preserve"> to evaluate in high-risk applications where fairness is </w:t>
      </w:r>
      <w:r w:rsidR="000C2C71">
        <w:rPr>
          <w:lang w:val="en-ID"/>
        </w:rPr>
        <w:t>very important</w:t>
      </w:r>
      <w:r w:rsidR="00380552" w:rsidRPr="00380552">
        <w:rPr>
          <w:lang w:val="en-ID"/>
        </w:rPr>
        <w:t xml:space="preserve">. </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lastRenderedPageBreak/>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does the documentation of dataset </w:t>
      </w:r>
      <w:r w:rsidR="00C11BCE">
        <w:rPr>
          <w:b w:val="0"/>
          <w:bCs w:val="0"/>
        </w:rPr>
        <w:t xml:space="preserve">homogeneity </w:t>
      </w:r>
      <w:r w:rsidRPr="006D66EF">
        <w:rPr>
          <w:b w:val="0"/>
          <w:bCs w:val="0"/>
        </w:rPr>
        <w:t>composition (</w:t>
      </w:r>
      <w:r w:rsidR="00FB1F75" w:rsidRPr="006D66EF">
        <w:rPr>
          <w:b w:val="0"/>
          <w:bCs w:val="0"/>
        </w:rPr>
        <w:t>balance</w:t>
      </w:r>
      <w:r w:rsidRPr="006D66EF">
        <w:rPr>
          <w:b w:val="0"/>
          <w:bCs w:val="0"/>
        </w:rPr>
        <w:t xml:space="preserve"> vs. imbalanced) impact </w:t>
      </w:r>
      <w:r w:rsidR="004162C4">
        <w:rPr>
          <w:b w:val="0"/>
          <w:bCs w:val="0"/>
        </w:rPr>
        <w:t xml:space="preserve">the </w:t>
      </w:r>
      <w:r w:rsidRPr="006D66EF">
        <w:rPr>
          <w:b w:val="0"/>
          <w:bCs w:val="0"/>
        </w:rPr>
        <w:t>AI model transparency and fairness in decision-making systems?</w:t>
      </w:r>
    </w:p>
    <w:p w14:paraId="7854850B" w14:textId="6E9473BC" w:rsidR="006D66EF" w:rsidRDefault="006D66EF" w:rsidP="006D66EF">
      <w:pPr>
        <w:pStyle w:val="AbsHead"/>
        <w:numPr>
          <w:ilvl w:val="0"/>
          <w:numId w:val="39"/>
        </w:numPr>
        <w:rPr>
          <w:b w:val="0"/>
          <w:bCs w:val="0"/>
        </w:rPr>
      </w:pPr>
      <w:r w:rsidRPr="006D66EF">
        <w:rPr>
          <w:b w:val="0"/>
          <w:bCs w:val="0"/>
        </w:rPr>
        <w:t>What is the relationship between</w:t>
      </w:r>
      <w:r w:rsidR="00734F80">
        <w:rPr>
          <w:b w:val="0"/>
          <w:bCs w:val="0"/>
        </w:rPr>
        <w:t xml:space="preserve"> data spar</w:t>
      </w:r>
      <w:r w:rsidR="003B6B24">
        <w:rPr>
          <w:b w:val="0"/>
          <w:bCs w:val="0"/>
        </w:rPr>
        <w:t>s</w:t>
      </w:r>
      <w:r w:rsidR="00734F80">
        <w:rPr>
          <w:b w:val="0"/>
          <w:bCs w:val="0"/>
        </w:rPr>
        <w:t>ity/</w:t>
      </w:r>
      <w:r w:rsidRPr="006D66EF">
        <w:rPr>
          <w:b w:val="0"/>
          <w:bCs w:val="0"/>
        </w:rPr>
        <w:t xml:space="preserve">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F0C1AE1" w:rsidR="00D66862" w:rsidRPr="003B439E" w:rsidRDefault="00D66862" w:rsidP="006D66EF">
      <w:pPr>
        <w:pStyle w:val="AbsHead"/>
        <w:numPr>
          <w:ilvl w:val="0"/>
          <w:numId w:val="39"/>
        </w:numPr>
        <w:rPr>
          <w:b w:val="0"/>
          <w:bCs w:val="0"/>
        </w:rPr>
      </w:pPr>
      <w:r w:rsidRPr="00D66862">
        <w:rPr>
          <w:b w:val="0"/>
          <w:bCs w:val="0"/>
          <w:lang w:val="en-US"/>
        </w:rPr>
        <w:t xml:space="preserve">How </w:t>
      </w:r>
      <w:r w:rsidR="00196827">
        <w:rPr>
          <w:b w:val="0"/>
          <w:bCs w:val="0"/>
          <w:lang w:val="en-US"/>
        </w:rPr>
        <w:t>do small sample</w:t>
      </w:r>
      <w:r w:rsidRPr="00D66862">
        <w:rPr>
          <w:b w:val="0"/>
          <w:bCs w:val="0"/>
          <w:lang w:val="en-US"/>
        </w:rPr>
        <w:t xml:space="preserv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3F77DFAD" w:rsidR="008763F7" w:rsidRPr="00A43E06" w:rsidRDefault="00CB4E07" w:rsidP="00AE1BB2">
      <w:pPr>
        <w:pStyle w:val="Para"/>
      </w:pPr>
      <w:r w:rsidRPr="00CB4E07">
        <w:t xml:space="preserve">The research </w:t>
      </w:r>
      <w:r w:rsidR="003B5768">
        <w:t xml:space="preserve">studied </w:t>
      </w:r>
      <w:r w:rsidRPr="00CB4E07">
        <w:t xml:space="preserve">by Miao, Y., Cao, H., and Tang, M. (2022) focuses on the technique to evaluate the impact that imbalanced binary data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 xml:space="preserve">hey utilized measures such as area under the curve </w:t>
      </w:r>
      <w:r w:rsidRPr="00CB4E07">
        <w:t>(AUC),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AE1BB2">
      <w:pPr>
        <w:pStyle w:val="Para"/>
      </w:pPr>
    </w:p>
    <w:p w14:paraId="559FCD13" w14:textId="4172103A" w:rsidR="003A58A8" w:rsidRDefault="003A58A8" w:rsidP="00AE1BB2">
      <w:pPr>
        <w:pStyle w:val="Para"/>
      </w:pPr>
      <w:r w:rsidRPr="003A58A8">
        <w:lastRenderedPageBreak/>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w:t>
      </w:r>
      <w:r w:rsidR="00CF7484">
        <w:t xml:space="preserve">. </w:t>
      </w:r>
      <w:r w:rsidRPr="003A58A8">
        <w:t>Th</w:t>
      </w:r>
      <w:r w:rsidR="0095751E">
        <w:t>is</w:t>
      </w:r>
      <w:r w:rsidRPr="003A58A8">
        <w:t xml:space="preserve"> study advises caution when </w:t>
      </w:r>
      <w:r w:rsidR="00287DA5">
        <w:t>used</w:t>
      </w:r>
      <w:r w:rsidRPr="003A58A8">
        <w:t xml:space="preserve"> </w:t>
      </w:r>
      <w:r w:rsidR="0095751E">
        <w:t xml:space="preserve">very </w:t>
      </w:r>
      <w:r w:rsidRPr="003A58A8">
        <w:t>small sample sizes</w:t>
      </w:r>
      <w:r w:rsidR="00482635">
        <w:t xml:space="preserve">, which could </w:t>
      </w:r>
      <w:r w:rsidRPr="003A58A8">
        <w:t>lead to misleading conclusions re</w:t>
      </w:r>
      <w:r w:rsidR="0095751E">
        <w:t>lated to</w:t>
      </w:r>
      <w:r w:rsidRPr="003A58A8">
        <w:t xml:space="preserve"> bias and fairness.</w:t>
      </w: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4C1463B1" w14:textId="77777777" w:rsidR="00A5158A" w:rsidRDefault="00A5158A" w:rsidP="00AE1BB2">
      <w:pPr>
        <w:pStyle w:val="Para"/>
      </w:pPr>
    </w:p>
    <w:p w14:paraId="59973F99" w14:textId="7F932C3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0992273F" w:rsidR="00B11258" w:rsidRPr="00A43E06" w:rsidRDefault="000755ED" w:rsidP="00AE1BB2">
      <w:pPr>
        <w:pStyle w:val="Para"/>
      </w:pPr>
      <w:r w:rsidRPr="000755ED">
        <w:t xml:space="preserve">Logistic regression is a probabilistic classifier model </w:t>
      </w:r>
      <w:r w:rsidR="00204786">
        <w:t xml:space="preserve">which </w:t>
      </w:r>
      <w:r w:rsidR="00636916" w:rsidRPr="000755ED">
        <w:t>converts</w:t>
      </w:r>
      <w:r w:rsidRPr="000755ED">
        <w:t xml:space="preserve"> input characteristics into an output probability </w:t>
      </w:r>
      <w:r w:rsidR="000D303C">
        <w:t>between</w:t>
      </w:r>
      <w:r w:rsidRPr="000755ED">
        <w:t xml:space="preserv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lastRenderedPageBreak/>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72478E07" w:rsidR="00940B5D" w:rsidRDefault="00E65BB1" w:rsidP="00AE1BB2">
      <w:pPr>
        <w:pStyle w:val="Para"/>
      </w:pPr>
      <w:r w:rsidRPr="00322CF0">
        <w:t>Sy</w:t>
      </w:r>
      <w:r w:rsidR="008360ED" w:rsidRPr="00322CF0">
        <w:t>nthetic dataset</w:t>
      </w:r>
      <w:r w:rsidR="008360ED">
        <w:t xml:space="preserve"> </w:t>
      </w:r>
      <w:r w:rsidR="00B60AA0">
        <w:t xml:space="preserve">used </w:t>
      </w:r>
      <w:r w:rsidR="008360ED">
        <w:t xml:space="preserve">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lastRenderedPageBreak/>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lastRenderedPageBreak/>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balanced data set, it turns out that the results of the normalized confusion matrix are significantly different between n_samples=10000 and n_samples=1000000.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between n_samples=10000 and n_samples=1000000.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n_samples=10000,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r>
        <w:t>Fakely</w:t>
      </w:r>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t>The relatively higher recall at n_samples=10000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n_samples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These results highlight that the performance of the model with n_samples=10000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However, when the sample size is increased to n_samples=1000000,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lastRenderedPageBreak/>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between n_samples=10000 and n_samples=1000000.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2D184D88"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r w:rsidR="00763102" w:rsidRPr="00080B0A">
        <w:t>dataset that</w:t>
      </w:r>
      <w:r w:rsidR="00080B0A" w:rsidRPr="00080B0A">
        <w:t xml:space="preserve"> seems good for all classes, and showing high recall and precision values. This model also doesn't show </w:t>
      </w:r>
      <w:r w:rsidR="00080B0A" w:rsidRPr="00080B0A">
        <w:lastRenderedPageBreak/>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between n_samples=10000 and n_samples=1000000.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r w:rsidR="00ED6F34" w:rsidRPr="001E5173">
        <w:rPr>
          <w:lang w:val="en-ID"/>
        </w:rPr>
        <w:t>n_samples=10000 and n_samples=1000000.</w:t>
      </w:r>
    </w:p>
    <w:p w14:paraId="226A7DAF" w14:textId="29A2EB98" w:rsidR="00832638" w:rsidRPr="00F94C44" w:rsidRDefault="00FE7900" w:rsidP="00D961C0">
      <w:pPr>
        <w:pStyle w:val="FigureCaption"/>
        <w:rPr>
          <w:b/>
          <w:bCs/>
        </w:rPr>
      </w:pPr>
      <w:r w:rsidRPr="00F94C44">
        <w:rPr>
          <w:b/>
          <w:bCs/>
        </w:rPr>
        <w:lastRenderedPageBreak/>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shows</w:t>
      </w:r>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lastRenderedPageBreak/>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9B04253"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r w:rsidR="00B57D2C">
        <w:t>showing</w:t>
      </w:r>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t>fairness, when the model is not strong enough to perform well in the minority class.</w:t>
      </w:r>
    </w:p>
    <w:p w14:paraId="39603E05" w14:textId="5739BAB5" w:rsidR="00E87084" w:rsidRDefault="00E87084" w:rsidP="00D961C0">
      <w:pPr>
        <w:pStyle w:val="FigureCaption"/>
      </w:pPr>
      <w:r>
        <w:t xml:space="preserve">That way, a larger data set provides a more accurate and reliable evaluation of models. They helped reveal how much the model </w:t>
      </w:r>
      <w:r w:rsidR="00D571FA">
        <w:t>was</w:t>
      </w:r>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6AA9953B"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w:t>
      </w:r>
      <w:r>
        <w:lastRenderedPageBreak/>
        <w:t xml:space="preserve">As a result, the model that is trained and evaluated on a small dataset may look </w:t>
      </w:r>
      <w:r w:rsidR="00D62B19">
        <w:t>fairer</w:t>
      </w:r>
      <w:r>
        <w:t xml:space="preserve"> than when used on large scale samples.</w:t>
      </w:r>
    </w:p>
    <w:p w14:paraId="1A53EF44" w14:textId="67022445" w:rsidR="00215B19"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298D0EEC" w14:textId="77777777" w:rsidR="00393FF5" w:rsidRPr="0088540C" w:rsidRDefault="00393FF5" w:rsidP="00215B19">
      <w:pPr>
        <w:pStyle w:val="FigureCaption"/>
      </w:pP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D1B457C" w:rsidR="00421912" w:rsidRPr="00421912" w:rsidRDefault="00C85C85" w:rsidP="00AE1BB2">
      <w:pPr>
        <w:pStyle w:val="Para"/>
        <w:rPr>
          <w:lang w:val="en-ID"/>
        </w:rPr>
      </w:pPr>
      <w:r w:rsidRPr="00C85C85">
        <w:t xml:space="preserve">In this chapter, I </w:t>
      </w:r>
      <w:r w:rsidR="00D62B19" w:rsidRPr="00C85C85">
        <w:t>will try</w:t>
      </w:r>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w:t>
      </w:r>
      <w:r w:rsidRPr="00C85C85">
        <w:rPr>
          <w:lang w:val="en-ID"/>
        </w:rPr>
        <w:t>unfairly predicts directly for the majority 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r>
        <w:rPr>
          <w:lang w:val="en-ID"/>
        </w:rPr>
        <w:t>fakely</w:t>
      </w:r>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w:t>
      </w:r>
      <w:r w:rsidRPr="00421912">
        <w:lastRenderedPageBreak/>
        <w:t xml:space="preserve">composition is </w:t>
      </w:r>
      <w:r w:rsidR="00FB545F">
        <w:t>also</w:t>
      </w:r>
      <w:r w:rsidRPr="00421912">
        <w:t xml:space="preserve"> </w:t>
      </w:r>
      <w:r w:rsidR="001D542C">
        <w:t xml:space="preserve">very </w:t>
      </w:r>
      <w:r w:rsidRPr="00421912">
        <w:t xml:space="preserve">important. By not 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w:t>
      </w:r>
      <w:r w:rsidR="00421912" w:rsidRPr="00421912">
        <w:t xml:space="preserve">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225517A0" w14:textId="77777777" w:rsidR="00045E99" w:rsidRDefault="00045E99" w:rsidP="00AE1BB2">
      <w:pPr>
        <w:pStyle w:val="Para"/>
        <w:rPr>
          <w:b/>
          <w:bCs/>
          <w:lang w:val="en-ID"/>
        </w:rPr>
      </w:pPr>
    </w:p>
    <w:p w14:paraId="0BCACDB3" w14:textId="68E4887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53150F36" w:rsidR="004646E8" w:rsidRDefault="00E7305A" w:rsidP="004646E8">
      <w:pPr>
        <w:pStyle w:val="Para"/>
        <w:ind w:left="420"/>
        <w:rPr>
          <w:lang w:val="en-ID"/>
        </w:rPr>
      </w:pPr>
      <w:r w:rsidRPr="00E7305A">
        <w:rPr>
          <w:lang w:val="en-ID"/>
        </w:rPr>
        <w:t xml:space="preserve">Models trained on imbalanced datasets are </w:t>
      </w:r>
      <w:r w:rsidR="00027709">
        <w:rPr>
          <w:lang w:val="en-ID"/>
        </w:rPr>
        <w:t>lead</w:t>
      </w:r>
      <w:r w:rsidRPr="00E7305A">
        <w:rPr>
          <w:lang w:val="en-ID"/>
        </w:rPr>
        <w:t xml:space="preserve"> to bias, </w:t>
      </w:r>
      <w:r w:rsidR="00FA179C" w:rsidRPr="00E7305A">
        <w:rPr>
          <w:lang w:val="en-ID"/>
        </w:rPr>
        <w:t>favouring</w:t>
      </w:r>
      <w:r w:rsidRPr="00E7305A">
        <w:rPr>
          <w:lang w:val="en-ID"/>
        </w:rPr>
        <w:t xml:space="preserve"> majority class </w:t>
      </w:r>
      <w:r w:rsidR="00027709">
        <w:rPr>
          <w:lang w:val="en-ID"/>
        </w:rPr>
        <w:t>only</w:t>
      </w:r>
      <w:r w:rsidRPr="00E7305A">
        <w:rPr>
          <w:lang w:val="en-ID"/>
        </w:rPr>
        <w:t xml:space="preserve"> This bias becomes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400C530D" w:rsidR="004646E8" w:rsidRDefault="00E7305A" w:rsidP="004646E8">
      <w:pPr>
        <w:pStyle w:val="Para"/>
        <w:ind w:left="420"/>
        <w:rPr>
          <w:lang w:val="en-ID"/>
        </w:rPr>
      </w:pPr>
      <w:r w:rsidRPr="00E7305A">
        <w:rPr>
          <w:lang w:val="en-ID"/>
        </w:rPr>
        <w:t>The research also highlights how small sample sizes can provide a false sense of fairness, with models appearing to perform well on minority classes. As the sample size increases, the model’s bias becomes clear</w:t>
      </w:r>
      <w:r w:rsidR="004646E8">
        <w:rPr>
          <w:lang w:val="en-ID"/>
        </w:rPr>
        <w:t>er</w:t>
      </w:r>
      <w:r w:rsidRPr="00E7305A">
        <w:rPr>
          <w:lang w:val="en-ID"/>
        </w:rPr>
        <w:t xml:space="preserve">, </w:t>
      </w:r>
      <w:r w:rsidRPr="00E7305A">
        <w:rPr>
          <w:lang w:val="en-ID"/>
        </w:rPr>
        <w:lastRenderedPageBreak/>
        <w:t xml:space="preserve">with performance metrics </w:t>
      </w:r>
      <w:r w:rsidR="00B23F33">
        <w:rPr>
          <w:lang w:val="en-ID"/>
        </w:rPr>
        <w:t xml:space="preserve">drastically </w:t>
      </w:r>
      <w:r w:rsidRPr="00E7305A">
        <w:rPr>
          <w:lang w:val="en-ID"/>
        </w:rPr>
        <w:t>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168083B5" w:rsidR="004646E8" w:rsidRDefault="00E7305A" w:rsidP="004646E8">
      <w:pPr>
        <w:pStyle w:val="Para"/>
        <w:numPr>
          <w:ilvl w:val="0"/>
          <w:numId w:val="41"/>
        </w:numPr>
        <w:rPr>
          <w:lang w:val="en-ID"/>
        </w:rPr>
      </w:pPr>
      <w:r w:rsidRPr="00E7305A">
        <w:rPr>
          <w:lang w:val="en-ID"/>
        </w:rPr>
        <w:t xml:space="preserve">The </w:t>
      </w:r>
      <w:r w:rsidR="006271A0">
        <w:rPr>
          <w:lang w:val="en-ID"/>
        </w:rPr>
        <w:t>Importance</w:t>
      </w:r>
      <w:r w:rsidRPr="00E7305A">
        <w:rPr>
          <w:lang w:val="en-ID"/>
        </w:rPr>
        <w:t xml:space="preserv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5FDDF113"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evaluations of model fairness</w:t>
      </w:r>
      <w:r w:rsidR="00F82D0E">
        <w:rPr>
          <w:lang w:val="en-ID"/>
        </w:rPr>
        <w:t xml:space="preserve">. </w:t>
      </w:r>
      <w:r w:rsidRPr="00537259">
        <w:rPr>
          <w:lang w:val="en-ID"/>
        </w:rPr>
        <w:t>In the long term, integrating dataset composition analysis into Responsible AI frameworks can enhance trust in AI systems, more ethical and accountable AI practices across industries.</w:t>
      </w:r>
    </w:p>
    <w:p w14:paraId="4BB7E23A" w14:textId="77777777" w:rsidR="00537259" w:rsidRPr="00537259" w:rsidRDefault="00537259" w:rsidP="00AE1BB2">
      <w:pPr>
        <w:pStyle w:val="Para"/>
        <w:rPr>
          <w:lang w:val="en-ID"/>
        </w:rPr>
      </w:pPr>
    </w:p>
    <w:p w14:paraId="27923DA3" w14:textId="5385CFE6" w:rsidR="000B14C8" w:rsidRPr="00A43E06" w:rsidRDefault="008A0686" w:rsidP="00EE48B2">
      <w:pPr>
        <w:pStyle w:val="Para"/>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Transparency at both the model and dataset levels is essential for building fair AI systems</w:t>
      </w:r>
      <w:r w:rsidR="00EE48B2">
        <w:rPr>
          <w:lang w:val="en-ID"/>
        </w:rPr>
        <w: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performance of AI models and fairness, there are </w:t>
      </w:r>
      <w:r w:rsidR="00E23AE4" w:rsidRPr="00E23AE4">
        <w:t>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0C586A4"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0A58661B" w:rsidR="005B6BBE" w:rsidRDefault="00AE2C42" w:rsidP="00AE2C42">
      <w:pPr>
        <w:pStyle w:val="Para"/>
        <w:ind w:left="720"/>
      </w:pPr>
      <w:r w:rsidRPr="00AE2C42">
        <w:t>This study was performed using logistic regression</w:t>
      </w:r>
      <w:r w:rsidR="00EE48B2">
        <w:t xml:space="preserve"> only,</w:t>
      </w:r>
      <w:r w:rsidRPr="00AE2C42">
        <w:t xml:space="preserve"> </w:t>
      </w:r>
      <w:r w:rsidR="00F34A90">
        <w:t xml:space="preserve">while </w:t>
      </w:r>
      <w:r w:rsidRPr="00AE2C42">
        <w:t xml:space="preserve">future research should include similar analysis of more </w:t>
      </w:r>
      <w:r w:rsidR="00CB0F24">
        <w:t>complex</w:t>
      </w:r>
      <w:r w:rsidRPr="00AE2C42">
        <w:t xml:space="preserve"> models</w:t>
      </w:r>
      <w:r w:rsidR="00EE48B2">
        <w:t>, which</w:t>
      </w:r>
      <w:r w:rsidRPr="00AE2C42">
        <w:t xml:space="preserve"> may work differently when trained on imbalanced datasets</w:t>
      </w:r>
      <w:r w:rsidR="00EE48B2">
        <w:t>.</w:t>
      </w:r>
    </w:p>
    <w:p w14:paraId="40770EC7" w14:textId="77777777" w:rsidR="005B6BBE" w:rsidRDefault="005B6BBE" w:rsidP="00AE1BB2">
      <w:pPr>
        <w:pStyle w:val="Para"/>
      </w:pPr>
    </w:p>
    <w:p w14:paraId="4CF07BEB" w14:textId="3F189220" w:rsidR="005E54F2" w:rsidRDefault="00AB6BA5" w:rsidP="00AE1BB2">
      <w:pPr>
        <w:pStyle w:val="Para"/>
        <w:numPr>
          <w:ilvl w:val="0"/>
          <w:numId w:val="37"/>
        </w:numPr>
      </w:pPr>
      <w:r>
        <w:t xml:space="preserve">Explore the </w:t>
      </w:r>
      <w:r w:rsidR="005B6BBE" w:rsidRPr="005B6BBE">
        <w:t xml:space="preserve">Impact of </w:t>
      </w:r>
      <w:r w:rsidR="00F01957">
        <w:t xml:space="preserve">other </w:t>
      </w:r>
      <w:r w:rsidR="005B6BBE" w:rsidRPr="005B6BBE">
        <w:t xml:space="preserve">Dataset </w:t>
      </w:r>
      <w:r w:rsidR="00F01957">
        <w:t>Characteristics</w:t>
      </w:r>
    </w:p>
    <w:p w14:paraId="0C758F97" w14:textId="10E31EE6" w:rsidR="00425368" w:rsidRDefault="00AB6BA5" w:rsidP="00425368">
      <w:pPr>
        <w:pStyle w:val="Para"/>
        <w:ind w:left="720"/>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01AB631B" w14:textId="77777777" w:rsidR="00425368" w:rsidRDefault="00425368" w:rsidP="00425368">
      <w:pPr>
        <w:pStyle w:val="Para"/>
      </w:pPr>
    </w:p>
    <w:p w14:paraId="6F712810" w14:textId="079B09D5" w:rsidR="0074664D" w:rsidRDefault="00B357CF" w:rsidP="00425368">
      <w:pPr>
        <w:pStyle w:val="Para"/>
      </w:pPr>
      <w:r>
        <w:lastRenderedPageBreak/>
        <w:t>F</w:t>
      </w:r>
      <w:r w:rsidR="00D23304">
        <w:t xml:space="preserve">uture research can continue to </w:t>
      </w:r>
      <w:r>
        <w:t>explore the</w:t>
      </w:r>
      <w:r w:rsidR="00D23304">
        <w:t xml:space="preserve"> findings of this study, </w:t>
      </w:r>
      <w:r>
        <w:t>for</w:t>
      </w:r>
      <w:r w:rsidR="00D23304">
        <w:t xml:space="preserve"> development of more transparent</w:t>
      </w:r>
      <w:r w:rsidR="0096141E">
        <w:t xml:space="preserve"> </w:t>
      </w:r>
      <w:r w:rsidR="00D23304">
        <w:t>and fair AI systems.</w:t>
      </w:r>
    </w:p>
    <w:p w14:paraId="2881FFAC" w14:textId="77777777" w:rsidR="00747440"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586B84ED"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D92A68">
        <w:rPr>
          <w:rFonts w:ascii="Times New Roman" w:hAnsi="Times New Roman" w:cs="Times New Roman"/>
          <w:sz w:val="24"/>
          <w:szCs w:val="24"/>
          <w:lang w:eastAsia="it-IT"/>
          <w14:ligatures w14:val="standard"/>
        </w:rPr>
        <w:t>tut</w:t>
      </w:r>
      <w:r w:rsidRPr="00A43E06">
        <w:rPr>
          <w:rFonts w:ascii="Times New Roman" w:hAnsi="Times New Roman" w:cs="Times New Roman"/>
          <w:sz w:val="24"/>
          <w:szCs w:val="24"/>
          <w:lang w:eastAsia="it-IT"/>
          <w14:ligatures w14:val="standard"/>
        </w:rPr>
        <w:t xml:space="preserve">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w:t>
      </w:r>
      <w:r w:rsidR="00176F63">
        <w:rPr>
          <w:rFonts w:ascii="Times New Roman" w:hAnsi="Times New Roman" w:cs="Times New Roman"/>
          <w:sz w:val="24"/>
          <w:szCs w:val="24"/>
          <w:lang w:eastAsia="it-IT"/>
          <w14:ligatures w14:val="standard"/>
        </w:rPr>
        <w:t>and advices during</w:t>
      </w:r>
      <w:r w:rsidRPr="00A43E06">
        <w:rPr>
          <w:rFonts w:ascii="Times New Roman" w:hAnsi="Times New Roman" w:cs="Times New Roman"/>
          <w:sz w:val="24"/>
          <w:szCs w:val="24"/>
          <w:lang w:eastAsia="it-IT"/>
          <w14:ligatures w14:val="standard"/>
        </w:rPr>
        <w:t xml:space="preserve">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 xml:space="preserve">Burkov,A.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 xml:space="preserve">National Institute of Standards and Technology (NIST). 2021. </w:t>
      </w:r>
      <w:r w:rsidR="00FB014A" w:rsidRPr="00B82528">
        <w:rPr>
          <w:rFonts w:ascii="Times New Roman" w:hAnsi="Times New Roman" w:cs="Times New Roman"/>
          <w:i/>
          <w:iCs/>
          <w:sz w:val="24"/>
          <w:szCs w:val="24"/>
          <w14:ligatures w14:val="standard"/>
        </w:rPr>
        <w:t>Four Principles of Explainable Artificial Intelligence.</w:t>
      </w:r>
      <w:r w:rsidR="00FB014A" w:rsidRPr="00A43E06">
        <w:rPr>
          <w:rFonts w:ascii="Times New Roman" w:hAnsi="Times New Roman" w:cs="Times New Roman"/>
          <w:sz w:val="24"/>
          <w:szCs w:val="24"/>
          <w14:ligatures w14:val="standard"/>
        </w:rPr>
        <w:t xml:space="preserve"> NIST Internal Report 8312, 1–23. Available at: </w:t>
      </w:r>
      <w:r w:rsidR="00FB014A" w:rsidRPr="00A43E06">
        <w:rPr>
          <w:rFonts w:ascii="Times New Roman" w:hAnsi="Times New Roman" w:cs="Times New Roman"/>
          <w:sz w:val="24"/>
          <w:szCs w:val="24"/>
          <w14:ligatures w14:val="standard"/>
        </w:rPr>
        <w:lastRenderedPageBreak/>
        <w:t xml:space="preserve">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Klicek,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44D312" w14:textId="77777777" w:rsidR="00401396" w:rsidRDefault="00401396">
      <w:r>
        <w:separator/>
      </w:r>
    </w:p>
  </w:endnote>
  <w:endnote w:type="continuationSeparator" w:id="0">
    <w:p w14:paraId="63292F9E" w14:textId="77777777" w:rsidR="00401396" w:rsidRDefault="00401396">
      <w:r>
        <w:continuationSeparator/>
      </w:r>
    </w:p>
  </w:endnote>
  <w:endnote w:type="continuationNotice" w:id="1">
    <w:p w14:paraId="3995CF01" w14:textId="77777777" w:rsidR="00401396" w:rsidRDefault="004013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DBCDF1" w14:textId="77777777" w:rsidR="00401396" w:rsidRDefault="00401396">
      <w:r>
        <w:separator/>
      </w:r>
    </w:p>
  </w:footnote>
  <w:footnote w:type="continuationSeparator" w:id="0">
    <w:p w14:paraId="1D2FE68E" w14:textId="77777777" w:rsidR="00401396" w:rsidRDefault="00401396">
      <w:r>
        <w:continuationSeparator/>
      </w:r>
    </w:p>
  </w:footnote>
  <w:footnote w:type="continuationNotice" w:id="1">
    <w:p w14:paraId="6485CBCD" w14:textId="77777777" w:rsidR="00401396" w:rsidRDefault="004013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28E5"/>
    <w:rsid w:val="00025BDC"/>
    <w:rsid w:val="0002682E"/>
    <w:rsid w:val="00026F1B"/>
    <w:rsid w:val="00027709"/>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A7A9E"/>
    <w:rsid w:val="000B097D"/>
    <w:rsid w:val="000B10A8"/>
    <w:rsid w:val="000B14C8"/>
    <w:rsid w:val="000B517F"/>
    <w:rsid w:val="000B611B"/>
    <w:rsid w:val="000B73B7"/>
    <w:rsid w:val="000B7BDF"/>
    <w:rsid w:val="000B7DDB"/>
    <w:rsid w:val="000C050B"/>
    <w:rsid w:val="000C0F14"/>
    <w:rsid w:val="000C2C71"/>
    <w:rsid w:val="000D2954"/>
    <w:rsid w:val="000D303C"/>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4C1"/>
    <w:rsid w:val="00154F52"/>
    <w:rsid w:val="00155027"/>
    <w:rsid w:val="001566AE"/>
    <w:rsid w:val="00156C67"/>
    <w:rsid w:val="00157C0E"/>
    <w:rsid w:val="0016365F"/>
    <w:rsid w:val="00165C8B"/>
    <w:rsid w:val="00172462"/>
    <w:rsid w:val="0017416B"/>
    <w:rsid w:val="001751F7"/>
    <w:rsid w:val="0017597D"/>
    <w:rsid w:val="00175BE3"/>
    <w:rsid w:val="00176F63"/>
    <w:rsid w:val="00180562"/>
    <w:rsid w:val="00183567"/>
    <w:rsid w:val="00183FD6"/>
    <w:rsid w:val="0018521A"/>
    <w:rsid w:val="0018547B"/>
    <w:rsid w:val="00186FCB"/>
    <w:rsid w:val="00190D19"/>
    <w:rsid w:val="00192915"/>
    <w:rsid w:val="001929F6"/>
    <w:rsid w:val="00193445"/>
    <w:rsid w:val="00194323"/>
    <w:rsid w:val="001961CD"/>
    <w:rsid w:val="00196827"/>
    <w:rsid w:val="001A06AF"/>
    <w:rsid w:val="001A2127"/>
    <w:rsid w:val="001A2829"/>
    <w:rsid w:val="001A313A"/>
    <w:rsid w:val="001A368F"/>
    <w:rsid w:val="001A42D5"/>
    <w:rsid w:val="001A43B1"/>
    <w:rsid w:val="001A4DEE"/>
    <w:rsid w:val="001A525B"/>
    <w:rsid w:val="001A593D"/>
    <w:rsid w:val="001A5D15"/>
    <w:rsid w:val="001A71BB"/>
    <w:rsid w:val="001A753E"/>
    <w:rsid w:val="001A7593"/>
    <w:rsid w:val="001A7AC2"/>
    <w:rsid w:val="001B29D6"/>
    <w:rsid w:val="001B3042"/>
    <w:rsid w:val="001B43F2"/>
    <w:rsid w:val="001B6622"/>
    <w:rsid w:val="001B75F1"/>
    <w:rsid w:val="001C2E51"/>
    <w:rsid w:val="001C308C"/>
    <w:rsid w:val="001C3B61"/>
    <w:rsid w:val="001C3C9A"/>
    <w:rsid w:val="001C43F6"/>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6A"/>
    <w:rsid w:val="00204786"/>
    <w:rsid w:val="00206CA1"/>
    <w:rsid w:val="00210DA4"/>
    <w:rsid w:val="00214B63"/>
    <w:rsid w:val="00214DA1"/>
    <w:rsid w:val="00215B19"/>
    <w:rsid w:val="00216271"/>
    <w:rsid w:val="002164A8"/>
    <w:rsid w:val="00217139"/>
    <w:rsid w:val="00222215"/>
    <w:rsid w:val="002233F8"/>
    <w:rsid w:val="002238F1"/>
    <w:rsid w:val="00225A35"/>
    <w:rsid w:val="0022706D"/>
    <w:rsid w:val="00232D8E"/>
    <w:rsid w:val="00233176"/>
    <w:rsid w:val="0023438C"/>
    <w:rsid w:val="00236E02"/>
    <w:rsid w:val="00237BA8"/>
    <w:rsid w:val="00240DFB"/>
    <w:rsid w:val="00242D1A"/>
    <w:rsid w:val="00244ACD"/>
    <w:rsid w:val="00245119"/>
    <w:rsid w:val="00247861"/>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872CA"/>
    <w:rsid w:val="00287DA5"/>
    <w:rsid w:val="00290DF5"/>
    <w:rsid w:val="00291924"/>
    <w:rsid w:val="00292645"/>
    <w:rsid w:val="00293DF3"/>
    <w:rsid w:val="00295596"/>
    <w:rsid w:val="0029583F"/>
    <w:rsid w:val="002959E8"/>
    <w:rsid w:val="00296C27"/>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501FA"/>
    <w:rsid w:val="00353C56"/>
    <w:rsid w:val="003546AC"/>
    <w:rsid w:val="00355238"/>
    <w:rsid w:val="00356296"/>
    <w:rsid w:val="00356D9D"/>
    <w:rsid w:val="00357671"/>
    <w:rsid w:val="00360605"/>
    <w:rsid w:val="00361589"/>
    <w:rsid w:val="003656F8"/>
    <w:rsid w:val="00366E19"/>
    <w:rsid w:val="00373175"/>
    <w:rsid w:val="00373466"/>
    <w:rsid w:val="0037572A"/>
    <w:rsid w:val="003764F9"/>
    <w:rsid w:val="003769FC"/>
    <w:rsid w:val="00376CCC"/>
    <w:rsid w:val="003771DA"/>
    <w:rsid w:val="00377A04"/>
    <w:rsid w:val="00380552"/>
    <w:rsid w:val="0038080D"/>
    <w:rsid w:val="0038172E"/>
    <w:rsid w:val="00386EBF"/>
    <w:rsid w:val="00390853"/>
    <w:rsid w:val="00392395"/>
    <w:rsid w:val="0039280A"/>
    <w:rsid w:val="003936B1"/>
    <w:rsid w:val="00393FF5"/>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1396"/>
    <w:rsid w:val="00402530"/>
    <w:rsid w:val="00402A4C"/>
    <w:rsid w:val="004047B6"/>
    <w:rsid w:val="00404D7E"/>
    <w:rsid w:val="00407001"/>
    <w:rsid w:val="004128EE"/>
    <w:rsid w:val="00416297"/>
    <w:rsid w:val="004162C4"/>
    <w:rsid w:val="004178B2"/>
    <w:rsid w:val="00421912"/>
    <w:rsid w:val="004223B4"/>
    <w:rsid w:val="00422F59"/>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635"/>
    <w:rsid w:val="00482924"/>
    <w:rsid w:val="004836A6"/>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67E6"/>
    <w:rsid w:val="004A73A7"/>
    <w:rsid w:val="004A7556"/>
    <w:rsid w:val="004B0307"/>
    <w:rsid w:val="004B0359"/>
    <w:rsid w:val="004B0781"/>
    <w:rsid w:val="004B0BF6"/>
    <w:rsid w:val="004B2A74"/>
    <w:rsid w:val="004B3F62"/>
    <w:rsid w:val="004B4A8C"/>
    <w:rsid w:val="004C15EF"/>
    <w:rsid w:val="004C19F3"/>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4EBD"/>
    <w:rsid w:val="005263F0"/>
    <w:rsid w:val="00532ED9"/>
    <w:rsid w:val="00533829"/>
    <w:rsid w:val="00534D97"/>
    <w:rsid w:val="00535AF6"/>
    <w:rsid w:val="00537259"/>
    <w:rsid w:val="00540C55"/>
    <w:rsid w:val="00540EB5"/>
    <w:rsid w:val="00545FD2"/>
    <w:rsid w:val="00547730"/>
    <w:rsid w:val="00550877"/>
    <w:rsid w:val="00551881"/>
    <w:rsid w:val="00551AB9"/>
    <w:rsid w:val="005528F6"/>
    <w:rsid w:val="00556EAC"/>
    <w:rsid w:val="00557D4E"/>
    <w:rsid w:val="00561ED2"/>
    <w:rsid w:val="005628CA"/>
    <w:rsid w:val="00562C3A"/>
    <w:rsid w:val="00566DCF"/>
    <w:rsid w:val="00570490"/>
    <w:rsid w:val="0057130B"/>
    <w:rsid w:val="00571B20"/>
    <w:rsid w:val="00572352"/>
    <w:rsid w:val="00573855"/>
    <w:rsid w:val="005762AC"/>
    <w:rsid w:val="00581CFD"/>
    <w:rsid w:val="00582EC2"/>
    <w:rsid w:val="005835F0"/>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A85"/>
    <w:rsid w:val="00616CEE"/>
    <w:rsid w:val="00617FD0"/>
    <w:rsid w:val="00622DCC"/>
    <w:rsid w:val="006259C4"/>
    <w:rsid w:val="00625D15"/>
    <w:rsid w:val="00625D1F"/>
    <w:rsid w:val="006260F5"/>
    <w:rsid w:val="006271A0"/>
    <w:rsid w:val="00630F1E"/>
    <w:rsid w:val="006317A6"/>
    <w:rsid w:val="00634D14"/>
    <w:rsid w:val="00635B49"/>
    <w:rsid w:val="0063608B"/>
    <w:rsid w:val="00636916"/>
    <w:rsid w:val="00637ADE"/>
    <w:rsid w:val="00637F5B"/>
    <w:rsid w:val="00641B47"/>
    <w:rsid w:val="00643C87"/>
    <w:rsid w:val="00644AC8"/>
    <w:rsid w:val="00644D5E"/>
    <w:rsid w:val="00646687"/>
    <w:rsid w:val="0064754E"/>
    <w:rsid w:val="00650463"/>
    <w:rsid w:val="006514CD"/>
    <w:rsid w:val="0065275A"/>
    <w:rsid w:val="00654705"/>
    <w:rsid w:val="00654D92"/>
    <w:rsid w:val="00660515"/>
    <w:rsid w:val="006606DF"/>
    <w:rsid w:val="00660A05"/>
    <w:rsid w:val="006659B5"/>
    <w:rsid w:val="0066664D"/>
    <w:rsid w:val="0066695A"/>
    <w:rsid w:val="00670649"/>
    <w:rsid w:val="00671A65"/>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620"/>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09F"/>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06FE"/>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051A"/>
    <w:rsid w:val="00843705"/>
    <w:rsid w:val="00847925"/>
    <w:rsid w:val="00847A31"/>
    <w:rsid w:val="00847A5A"/>
    <w:rsid w:val="00847D9E"/>
    <w:rsid w:val="00850D0C"/>
    <w:rsid w:val="00852BA2"/>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0D3F"/>
    <w:rsid w:val="00882586"/>
    <w:rsid w:val="00883CB7"/>
    <w:rsid w:val="0088540C"/>
    <w:rsid w:val="0088602D"/>
    <w:rsid w:val="0089066F"/>
    <w:rsid w:val="00890997"/>
    <w:rsid w:val="008909AE"/>
    <w:rsid w:val="00891A1D"/>
    <w:rsid w:val="008949E1"/>
    <w:rsid w:val="008977DD"/>
    <w:rsid w:val="008A046A"/>
    <w:rsid w:val="008A0686"/>
    <w:rsid w:val="008A0960"/>
    <w:rsid w:val="008A38E7"/>
    <w:rsid w:val="008A3E9C"/>
    <w:rsid w:val="008A54BB"/>
    <w:rsid w:val="008A59B0"/>
    <w:rsid w:val="008A61D6"/>
    <w:rsid w:val="008A665A"/>
    <w:rsid w:val="008A7F14"/>
    <w:rsid w:val="008B04CC"/>
    <w:rsid w:val="008B1EFD"/>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1E55"/>
    <w:rsid w:val="008F2BE8"/>
    <w:rsid w:val="008F3AFF"/>
    <w:rsid w:val="008F4E31"/>
    <w:rsid w:val="008F62DD"/>
    <w:rsid w:val="008F6D2E"/>
    <w:rsid w:val="008F6FB8"/>
    <w:rsid w:val="008F755F"/>
    <w:rsid w:val="009010B7"/>
    <w:rsid w:val="00901CBD"/>
    <w:rsid w:val="00903989"/>
    <w:rsid w:val="00903AEE"/>
    <w:rsid w:val="009048FF"/>
    <w:rsid w:val="009073E1"/>
    <w:rsid w:val="0091038F"/>
    <w:rsid w:val="00910815"/>
    <w:rsid w:val="00910B39"/>
    <w:rsid w:val="00910EA4"/>
    <w:rsid w:val="009110AA"/>
    <w:rsid w:val="009151E7"/>
    <w:rsid w:val="0091546D"/>
    <w:rsid w:val="00920622"/>
    <w:rsid w:val="00921851"/>
    <w:rsid w:val="0092209C"/>
    <w:rsid w:val="00922D48"/>
    <w:rsid w:val="00924AA6"/>
    <w:rsid w:val="009251CD"/>
    <w:rsid w:val="009268B7"/>
    <w:rsid w:val="00926B9E"/>
    <w:rsid w:val="00926E45"/>
    <w:rsid w:val="00931F2B"/>
    <w:rsid w:val="00932662"/>
    <w:rsid w:val="009328F9"/>
    <w:rsid w:val="0093385B"/>
    <w:rsid w:val="00934FE1"/>
    <w:rsid w:val="009355DD"/>
    <w:rsid w:val="00936367"/>
    <w:rsid w:val="00936C83"/>
    <w:rsid w:val="00936F8D"/>
    <w:rsid w:val="00940B5D"/>
    <w:rsid w:val="009415BF"/>
    <w:rsid w:val="0094216E"/>
    <w:rsid w:val="00942C44"/>
    <w:rsid w:val="0094332C"/>
    <w:rsid w:val="0094383B"/>
    <w:rsid w:val="00945969"/>
    <w:rsid w:val="00947D3F"/>
    <w:rsid w:val="0095071A"/>
    <w:rsid w:val="00950A5F"/>
    <w:rsid w:val="009521ED"/>
    <w:rsid w:val="0095523F"/>
    <w:rsid w:val="00955704"/>
    <w:rsid w:val="0095629E"/>
    <w:rsid w:val="0095751E"/>
    <w:rsid w:val="009606E9"/>
    <w:rsid w:val="009612E8"/>
    <w:rsid w:val="0096141E"/>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3CDA"/>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2D6"/>
    <w:rsid w:val="009A1C9C"/>
    <w:rsid w:val="009A33C9"/>
    <w:rsid w:val="009A4A3A"/>
    <w:rsid w:val="009A6CE9"/>
    <w:rsid w:val="009A7C67"/>
    <w:rsid w:val="009B0012"/>
    <w:rsid w:val="009B00DC"/>
    <w:rsid w:val="009B0D19"/>
    <w:rsid w:val="009B1CA1"/>
    <w:rsid w:val="009B355C"/>
    <w:rsid w:val="009B3BD6"/>
    <w:rsid w:val="009B55C1"/>
    <w:rsid w:val="009B66FA"/>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16F6A"/>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58A"/>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4033"/>
    <w:rsid w:val="00AA57D8"/>
    <w:rsid w:val="00AA5BF1"/>
    <w:rsid w:val="00AA6E2B"/>
    <w:rsid w:val="00AA773B"/>
    <w:rsid w:val="00AA7BDD"/>
    <w:rsid w:val="00AB0733"/>
    <w:rsid w:val="00AB21AA"/>
    <w:rsid w:val="00AB2327"/>
    <w:rsid w:val="00AB2AB6"/>
    <w:rsid w:val="00AB54FA"/>
    <w:rsid w:val="00AB59C3"/>
    <w:rsid w:val="00AB6BA5"/>
    <w:rsid w:val="00AC1598"/>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3F33"/>
    <w:rsid w:val="00B24094"/>
    <w:rsid w:val="00B25737"/>
    <w:rsid w:val="00B25CFB"/>
    <w:rsid w:val="00B27A1C"/>
    <w:rsid w:val="00B30DFA"/>
    <w:rsid w:val="00B30F81"/>
    <w:rsid w:val="00B3222D"/>
    <w:rsid w:val="00B32BE3"/>
    <w:rsid w:val="00B33269"/>
    <w:rsid w:val="00B33E85"/>
    <w:rsid w:val="00B34811"/>
    <w:rsid w:val="00B350C9"/>
    <w:rsid w:val="00B357CF"/>
    <w:rsid w:val="00B35E5C"/>
    <w:rsid w:val="00B370E4"/>
    <w:rsid w:val="00B3715C"/>
    <w:rsid w:val="00B4052C"/>
    <w:rsid w:val="00B41CB4"/>
    <w:rsid w:val="00B43D73"/>
    <w:rsid w:val="00B44214"/>
    <w:rsid w:val="00B46551"/>
    <w:rsid w:val="00B50A3B"/>
    <w:rsid w:val="00B50FB8"/>
    <w:rsid w:val="00B51DB5"/>
    <w:rsid w:val="00B5299D"/>
    <w:rsid w:val="00B5467D"/>
    <w:rsid w:val="00B552FD"/>
    <w:rsid w:val="00B563CE"/>
    <w:rsid w:val="00B57D2C"/>
    <w:rsid w:val="00B60AA0"/>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3AC3"/>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1EB7"/>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2ED3"/>
    <w:rsid w:val="00C130FC"/>
    <w:rsid w:val="00C13A41"/>
    <w:rsid w:val="00C14A4F"/>
    <w:rsid w:val="00C16E63"/>
    <w:rsid w:val="00C21F66"/>
    <w:rsid w:val="00C241E0"/>
    <w:rsid w:val="00C25F08"/>
    <w:rsid w:val="00C269BF"/>
    <w:rsid w:val="00C27FDC"/>
    <w:rsid w:val="00C30814"/>
    <w:rsid w:val="00C3253B"/>
    <w:rsid w:val="00C32613"/>
    <w:rsid w:val="00C334D5"/>
    <w:rsid w:val="00C35D7A"/>
    <w:rsid w:val="00C40F94"/>
    <w:rsid w:val="00C41AE1"/>
    <w:rsid w:val="00C45065"/>
    <w:rsid w:val="00C4538D"/>
    <w:rsid w:val="00C461FF"/>
    <w:rsid w:val="00C46DA8"/>
    <w:rsid w:val="00C474A5"/>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E07"/>
    <w:rsid w:val="00CB6709"/>
    <w:rsid w:val="00CB6C96"/>
    <w:rsid w:val="00CC10AE"/>
    <w:rsid w:val="00CC205B"/>
    <w:rsid w:val="00CC25F3"/>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CF7484"/>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3DC"/>
    <w:rsid w:val="00D70628"/>
    <w:rsid w:val="00D70EDE"/>
    <w:rsid w:val="00D7358B"/>
    <w:rsid w:val="00D7435C"/>
    <w:rsid w:val="00D7535C"/>
    <w:rsid w:val="00D76092"/>
    <w:rsid w:val="00D8049B"/>
    <w:rsid w:val="00D826AC"/>
    <w:rsid w:val="00D87769"/>
    <w:rsid w:val="00D90822"/>
    <w:rsid w:val="00D90D43"/>
    <w:rsid w:val="00D92827"/>
    <w:rsid w:val="00D9290D"/>
    <w:rsid w:val="00D92A68"/>
    <w:rsid w:val="00D93FF3"/>
    <w:rsid w:val="00D941C1"/>
    <w:rsid w:val="00D961C0"/>
    <w:rsid w:val="00D97046"/>
    <w:rsid w:val="00DA1B02"/>
    <w:rsid w:val="00DA203B"/>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A27"/>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58A7"/>
    <w:rsid w:val="00E270D5"/>
    <w:rsid w:val="00E27659"/>
    <w:rsid w:val="00E30D84"/>
    <w:rsid w:val="00E320C3"/>
    <w:rsid w:val="00E325A3"/>
    <w:rsid w:val="00E34142"/>
    <w:rsid w:val="00E3549D"/>
    <w:rsid w:val="00E36BC9"/>
    <w:rsid w:val="00E40381"/>
    <w:rsid w:val="00E40ED1"/>
    <w:rsid w:val="00E42E44"/>
    <w:rsid w:val="00E42F06"/>
    <w:rsid w:val="00E43E28"/>
    <w:rsid w:val="00E47A06"/>
    <w:rsid w:val="00E50D43"/>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295A"/>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3F4"/>
    <w:rsid w:val="00EB49FA"/>
    <w:rsid w:val="00EB518D"/>
    <w:rsid w:val="00EB5854"/>
    <w:rsid w:val="00EC0E16"/>
    <w:rsid w:val="00EC2405"/>
    <w:rsid w:val="00EC4D39"/>
    <w:rsid w:val="00EC4DB4"/>
    <w:rsid w:val="00EC5E10"/>
    <w:rsid w:val="00ED0A6F"/>
    <w:rsid w:val="00ED189E"/>
    <w:rsid w:val="00ED2171"/>
    <w:rsid w:val="00ED50A6"/>
    <w:rsid w:val="00ED636E"/>
    <w:rsid w:val="00ED64E2"/>
    <w:rsid w:val="00ED6F34"/>
    <w:rsid w:val="00ED782A"/>
    <w:rsid w:val="00EE2068"/>
    <w:rsid w:val="00EE3FED"/>
    <w:rsid w:val="00EE48B2"/>
    <w:rsid w:val="00EE584F"/>
    <w:rsid w:val="00EE7799"/>
    <w:rsid w:val="00EF03F0"/>
    <w:rsid w:val="00EF2041"/>
    <w:rsid w:val="00EF2207"/>
    <w:rsid w:val="00EF3A21"/>
    <w:rsid w:val="00EF423E"/>
    <w:rsid w:val="00EF6F0B"/>
    <w:rsid w:val="00F01284"/>
    <w:rsid w:val="00F01957"/>
    <w:rsid w:val="00F035FD"/>
    <w:rsid w:val="00F0438B"/>
    <w:rsid w:val="00F058AC"/>
    <w:rsid w:val="00F06C60"/>
    <w:rsid w:val="00F06E88"/>
    <w:rsid w:val="00F07F37"/>
    <w:rsid w:val="00F1110B"/>
    <w:rsid w:val="00F11CE5"/>
    <w:rsid w:val="00F13DDE"/>
    <w:rsid w:val="00F22CCF"/>
    <w:rsid w:val="00F237F3"/>
    <w:rsid w:val="00F238C7"/>
    <w:rsid w:val="00F2664D"/>
    <w:rsid w:val="00F27350"/>
    <w:rsid w:val="00F302DB"/>
    <w:rsid w:val="00F30418"/>
    <w:rsid w:val="00F319A2"/>
    <w:rsid w:val="00F3215E"/>
    <w:rsid w:val="00F3231F"/>
    <w:rsid w:val="00F33AB0"/>
    <w:rsid w:val="00F34A90"/>
    <w:rsid w:val="00F34CF7"/>
    <w:rsid w:val="00F3525F"/>
    <w:rsid w:val="00F359D3"/>
    <w:rsid w:val="00F40F07"/>
    <w:rsid w:val="00F41CC2"/>
    <w:rsid w:val="00F4331C"/>
    <w:rsid w:val="00F471EA"/>
    <w:rsid w:val="00F52D73"/>
    <w:rsid w:val="00F55016"/>
    <w:rsid w:val="00F550BE"/>
    <w:rsid w:val="00F60409"/>
    <w:rsid w:val="00F61068"/>
    <w:rsid w:val="00F61C99"/>
    <w:rsid w:val="00F63B7F"/>
    <w:rsid w:val="00F65834"/>
    <w:rsid w:val="00F659DE"/>
    <w:rsid w:val="00F66B6F"/>
    <w:rsid w:val="00F705B4"/>
    <w:rsid w:val="00F71FD8"/>
    <w:rsid w:val="00F7264F"/>
    <w:rsid w:val="00F74DA3"/>
    <w:rsid w:val="00F75BD9"/>
    <w:rsid w:val="00F762E3"/>
    <w:rsid w:val="00F82436"/>
    <w:rsid w:val="00F82D0E"/>
    <w:rsid w:val="00F8351D"/>
    <w:rsid w:val="00F85FC8"/>
    <w:rsid w:val="00F860BD"/>
    <w:rsid w:val="00F8671C"/>
    <w:rsid w:val="00F87A75"/>
    <w:rsid w:val="00F90E87"/>
    <w:rsid w:val="00F91DFA"/>
    <w:rsid w:val="00F94C44"/>
    <w:rsid w:val="00F95288"/>
    <w:rsid w:val="00F9791B"/>
    <w:rsid w:val="00FA0C7B"/>
    <w:rsid w:val="00FA0F86"/>
    <w:rsid w:val="00FA179C"/>
    <w:rsid w:val="00FA3017"/>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683A"/>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2BE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2256</TotalTime>
  <Pages>17</Pages>
  <Words>5134</Words>
  <Characters>29265</Characters>
  <Application>Microsoft Office Word</Application>
  <DocSecurity>0</DocSecurity>
  <Lines>243</Lines>
  <Paragraphs>68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34331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180</cp:revision>
  <cp:lastPrinted>2018-05-22T11:24:00Z</cp:lastPrinted>
  <dcterms:created xsi:type="dcterms:W3CDTF">2019-10-29T19:38:00Z</dcterms:created>
  <dcterms:modified xsi:type="dcterms:W3CDTF">2024-11-02T13:42:00Z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