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3A0BDCB3"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the field of responsible AI, ensuring transparency and fairness is very important for developing ethical AI systems. Traditionally, responsible AI and explainable AI (XAI) have concentrated on explaining model decisions as well as the quality and appropriateness of data sources, including ethical, legal, and social aspects. However, </w:t>
      </w:r>
      <w:r w:rsidR="00A61192">
        <w:rPr>
          <w:rFonts w:ascii="Times New Roman" w:eastAsia="Verdana" w:hAnsi="Times New Roman" w:cs="Times New Roman"/>
          <w:sz w:val="24"/>
          <w:szCs w:val="24"/>
          <w14:ligatures w14:val="standard"/>
        </w:rPr>
        <w:t>it is very important to</w:t>
      </w:r>
      <w:r w:rsidRPr="00A43E06">
        <w:rPr>
          <w:rFonts w:ascii="Times New Roman" w:eastAsia="Verdana" w:hAnsi="Times New Roman" w:cs="Times New Roman"/>
          <w:sz w:val="24"/>
          <w:szCs w:val="24"/>
          <w14:ligatures w14:val="standard"/>
        </w:rPr>
        <w:t xml:space="preserve"> address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w:t>
      </w:r>
      <w:r w:rsidRPr="00A43E06">
        <w:rPr>
          <w:rFonts w:ascii="Times New Roman" w:eastAsia="Verdana" w:hAnsi="Times New Roman" w:cs="Times New Roman"/>
          <w:sz w:val="24"/>
          <w:szCs w:val="24"/>
          <w14:ligatures w14:val="standard"/>
        </w:rPr>
        <w:t xml:space="preserve">document the dataset 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dataset</w:t>
      </w:r>
      <w:r w:rsidRPr="00A43E06">
        <w:rPr>
          <w:rFonts w:ascii="Times New Roman" w:eastAsia="Verdana" w:hAnsi="Times New Roman" w:cs="Times New Roman"/>
          <w:sz w:val="24"/>
          <w:szCs w:val="24"/>
          <w14:ligatures w14:val="standard"/>
        </w:rPr>
        <w:t xml:space="preserve"> is imbalanced, machine learning models </w:t>
      </w:r>
      <w:r w:rsidR="003132E6" w:rsidRPr="00A43E06">
        <w:rPr>
          <w:rFonts w:ascii="Times New Roman" w:eastAsia="Verdana" w:hAnsi="Times New Roman" w:cs="Times New Roman"/>
          <w:sz w:val="24"/>
          <w:szCs w:val="24"/>
          <w14:ligatures w14:val="standard"/>
        </w:rPr>
        <w:t>can</w:t>
      </w:r>
      <w:r w:rsidR="003132E6">
        <w:rPr>
          <w:rFonts w:ascii="Times New Roman" w:eastAsia="Verdana" w:hAnsi="Times New Roman" w:cs="Times New Roman"/>
          <w:sz w:val="24"/>
          <w:szCs w:val="24"/>
          <w14:ligatures w14:val="standard"/>
        </w:rPr>
        <w:t>not</w:t>
      </w:r>
      <w:r w:rsidRPr="00A43E06">
        <w:rPr>
          <w:rFonts w:ascii="Times New Roman" w:eastAsia="Verdana" w:hAnsi="Times New Roman" w:cs="Times New Roman"/>
          <w:sz w:val="24"/>
          <w:szCs w:val="24"/>
          <w14:ligatures w14:val="standard"/>
        </w:rPr>
        <w:t xml:space="preserve">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w:t>
      </w:r>
      <w:r w:rsidR="00ED50A6">
        <w:rPr>
          <w:rFonts w:ascii="Times New Roman" w:eastAsia="Verdana" w:hAnsi="Times New Roman" w:cs="Times New Roman"/>
          <w:sz w:val="24"/>
          <w:szCs w:val="24"/>
          <w14:ligatures w14:val="standard"/>
        </w:rPr>
        <w:t>alongside</w:t>
      </w:r>
      <w:r w:rsidR="005B1F47">
        <w:rPr>
          <w:rFonts w:ascii="Times New Roman" w:eastAsia="Verdana" w:hAnsi="Times New Roman" w:cs="Times New Roman"/>
          <w:sz w:val="24"/>
          <w:szCs w:val="24"/>
          <w14:ligatures w14:val="standard"/>
        </w:rPr>
        <w:t xml:space="preserve"> awareness of sample size limitations. </w:t>
      </w:r>
      <w:r w:rsidR="00E42F06" w:rsidRPr="00E42F06">
        <w:rPr>
          <w:rFonts w:ascii="Times New Roman" w:eastAsia="Verdana" w:hAnsi="Times New Roman" w:cs="Times New Roman"/>
          <w:sz w:val="24"/>
          <w:szCs w:val="24"/>
          <w14:ligatures w14:val="standard"/>
        </w:rPr>
        <w:t xml:space="preserve">This </w:t>
      </w:r>
      <w:r w:rsidR="00F705B4">
        <w:rPr>
          <w:rFonts w:ascii="Times New Roman" w:eastAsia="Verdana" w:hAnsi="Times New Roman" w:cs="Times New Roman"/>
          <w:sz w:val="24"/>
          <w:szCs w:val="24"/>
          <w14:ligatures w14:val="standard"/>
        </w:rPr>
        <w:t>study</w:t>
      </w:r>
      <w:r w:rsidR="00E42F06" w:rsidRPr="00E42F06">
        <w:rPr>
          <w:rFonts w:ascii="Times New Roman" w:eastAsia="Verdana" w:hAnsi="Times New Roman" w:cs="Times New Roman"/>
          <w:sz w:val="24"/>
          <w:szCs w:val="24"/>
          <w14:ligatures w14:val="standard"/>
        </w:rPr>
        <w:t xml:space="preserve"> analyzed </w:t>
      </w:r>
      <w:r w:rsidR="00F705B4">
        <w:rPr>
          <w:rFonts w:ascii="Times New Roman" w:eastAsia="Verdana" w:hAnsi="Times New Roman" w:cs="Times New Roman"/>
          <w:sz w:val="24"/>
          <w:szCs w:val="24"/>
          <w14:ligatures w14:val="standard"/>
        </w:rPr>
        <w:t xml:space="preserve">on </w:t>
      </w:r>
      <w:r w:rsidR="00E42F06" w:rsidRPr="00E42F06">
        <w:rPr>
          <w:rFonts w:ascii="Times New Roman" w:eastAsia="Verdana" w:hAnsi="Times New Roman" w:cs="Times New Roman"/>
          <w:sz w:val="24"/>
          <w:szCs w:val="24"/>
          <w14:ligatures w14:val="standard"/>
        </w:rPr>
        <w:t xml:space="preserve">the impact of dataset composition, whether balanced or imbalanced, to reduce bias and unfairness in model prediction, </w:t>
      </w:r>
      <w:r w:rsidR="00F705B4">
        <w:rPr>
          <w:rFonts w:ascii="Times New Roman" w:eastAsia="Verdana" w:hAnsi="Times New Roman" w:cs="Times New Roman"/>
          <w:sz w:val="24"/>
          <w:szCs w:val="24"/>
          <w14:ligatures w14:val="standard"/>
        </w:rPr>
        <w:t xml:space="preserve">together with the </w:t>
      </w:r>
      <w:r w:rsidR="00E42F06" w:rsidRPr="00E42F06">
        <w:rPr>
          <w:rFonts w:ascii="Times New Roman" w:eastAsia="Verdana" w:hAnsi="Times New Roman" w:cs="Times New Roman"/>
          <w:sz w:val="24"/>
          <w:szCs w:val="24"/>
          <w14:ligatures w14:val="standard"/>
        </w:rPr>
        <w:t xml:space="preserve">awareness of sample size limitations. This study proposes the incorporation of dataset </w:t>
      </w:r>
      <w:r w:rsidR="00E42F06" w:rsidRPr="00E42F06">
        <w:rPr>
          <w:rFonts w:ascii="Times New Roman" w:eastAsia="Verdana" w:hAnsi="Times New Roman" w:cs="Times New Roman"/>
          <w:sz w:val="24"/>
          <w:szCs w:val="24"/>
          <w14:ligatures w14:val="standard"/>
        </w:rPr>
        <w:lastRenderedPageBreak/>
        <w:t>composition documentation into responsible AI practices, with the</w:t>
      </w:r>
      <w:r w:rsidR="00F705B4">
        <w:rPr>
          <w:rFonts w:ascii="Times New Roman" w:eastAsia="Verdana" w:hAnsi="Times New Roman" w:cs="Times New Roman"/>
          <w:sz w:val="24"/>
          <w:szCs w:val="24"/>
          <w14:ligatures w14:val="standard"/>
        </w:rPr>
        <w:t xml:space="preserve"> goal</w:t>
      </w:r>
      <w:r w:rsidR="00E42F06" w:rsidRPr="00E42F06">
        <w:rPr>
          <w:rFonts w:ascii="Times New Roman" w:eastAsia="Verdana" w:hAnsi="Times New Roman" w:cs="Times New Roman"/>
          <w:sz w:val="24"/>
          <w:szCs w:val="24"/>
          <w14:ligatures w14:val="standard"/>
        </w:rPr>
        <w:t xml:space="preserve"> of enhancing transparency at both the data and model levels, reducing biases, enhancing fairness, and </w:t>
      </w:r>
      <w:r w:rsidR="00F705B4">
        <w:rPr>
          <w:rFonts w:ascii="Times New Roman" w:eastAsia="Verdana" w:hAnsi="Times New Roman" w:cs="Times New Roman"/>
          <w:sz w:val="24"/>
          <w:szCs w:val="24"/>
          <w14:ligatures w14:val="standard"/>
        </w:rPr>
        <w:t xml:space="preserve">at the end is to </w:t>
      </w:r>
      <w:r w:rsidR="003132E6" w:rsidRPr="00E42F06">
        <w:rPr>
          <w:rFonts w:ascii="Times New Roman" w:eastAsia="Verdana" w:hAnsi="Times New Roman" w:cs="Times New Roman"/>
          <w:sz w:val="24"/>
          <w:szCs w:val="24"/>
          <w14:ligatures w14:val="standard"/>
        </w:rPr>
        <w:t>incre</w:t>
      </w:r>
      <w:r w:rsidR="003132E6">
        <w:rPr>
          <w:rFonts w:ascii="Times New Roman" w:eastAsia="Verdana" w:hAnsi="Times New Roman" w:cs="Times New Roman"/>
          <w:sz w:val="24"/>
          <w:szCs w:val="24"/>
          <w14:ligatures w14:val="standard"/>
        </w:rPr>
        <w:t>ase</w:t>
      </w:r>
      <w:r w:rsidR="00E42F06" w:rsidRPr="00E42F06">
        <w:rPr>
          <w:rFonts w:ascii="Times New Roman" w:eastAsia="Verdana" w:hAnsi="Times New Roman" w:cs="Times New Roman"/>
          <w:sz w:val="24"/>
          <w:szCs w:val="24"/>
          <w14:ligatures w14:val="standard"/>
        </w:rPr>
        <w:t xml:space="preserve"> people’s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47CA671D"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Ethics in AI,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4085865C" w:rsidR="00E30D84" w:rsidRPr="00E30D84" w:rsidRDefault="00D10750" w:rsidP="00E30D84">
      <w:pPr>
        <w:pStyle w:val="Para"/>
        <w:rPr>
          <w:lang w:val="en-ID"/>
        </w:rPr>
      </w:pPr>
      <w:r>
        <w:rPr>
          <w:lang w:val="en-ID"/>
        </w:rPr>
        <w:t>Currently</w:t>
      </w:r>
      <w:r w:rsidR="00E30D84" w:rsidRPr="00E30D84">
        <w:rPr>
          <w:lang w:val="en-ID"/>
        </w:rPr>
        <w:t xml:space="preserve">, the growing artificial intelligence (AI) in critical decision-making processes </w:t>
      </w:r>
      <w:r w:rsidR="00D7535C">
        <w:rPr>
          <w:lang w:val="en-ID"/>
        </w:rPr>
        <w:t xml:space="preserve">has </w:t>
      </w:r>
      <w:r w:rsidR="00E30D84" w:rsidRPr="00E30D84">
        <w:rPr>
          <w:lang w:val="en-ID"/>
        </w:rPr>
        <w:t xml:space="preserve">raised </w:t>
      </w:r>
      <w:r w:rsidR="00D7535C">
        <w:rPr>
          <w:lang w:val="en-ID"/>
        </w:rPr>
        <w:t>serious</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domain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089CF2F9"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511380">
        <w:rPr>
          <w:lang w:val="en-ID"/>
        </w:rPr>
        <w:t>related to</w:t>
      </w:r>
      <w:r w:rsidRPr="00E30D84">
        <w:rPr>
          <w:lang w:val="en-ID"/>
        </w:rPr>
        <w:t xml:space="preserve"> safeguarding data privacy and promoting responsible AI practices to build user confidence, particularly in sensitive applications. Equitability 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673881E1" w14:textId="4CC83EEA" w:rsidR="00B865F7" w:rsidRPr="00B865F7" w:rsidRDefault="0095523F" w:rsidP="00B865F7">
      <w:pPr>
        <w:pStyle w:val="Para"/>
        <w:rPr>
          <w:lang w:val="en-ID"/>
        </w:rPr>
      </w:pPr>
      <w:r w:rsidRPr="0095523F">
        <w:t>XAI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r w:rsidRPr="0095523F">
        <w:br/>
      </w:r>
      <w:r w:rsidR="00B865F7" w:rsidRPr="00B865F7">
        <w:rPr>
          <w:lang w:val="en-ID"/>
        </w:rPr>
        <w:t xml:space="preserve">This research explores the impact of documenting and </w:t>
      </w:r>
      <w:r w:rsidR="00572352" w:rsidRPr="00B865F7">
        <w:rPr>
          <w:lang w:val="en-ID"/>
        </w:rPr>
        <w:t>analysing</w:t>
      </w:r>
      <w:r w:rsidR="00B865F7" w:rsidRPr="00B865F7">
        <w:rPr>
          <w:lang w:val="en-ID"/>
        </w:rPr>
        <w:t xml:space="preserve"> the composition of training </w:t>
      </w:r>
      <w:r w:rsidR="00B865F7" w:rsidRPr="00B865F7">
        <w:rPr>
          <w:lang w:val="en-ID"/>
        </w:rPr>
        <w:lastRenderedPageBreak/>
        <w:t>datasets, especially in terms of whether they are balanced or imbalanced,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35273713"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paramount.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composition (</w:t>
      </w:r>
      <w:r w:rsidR="00FB1F75" w:rsidRPr="006D66EF">
        <w:rPr>
          <w:b w:val="0"/>
          <w:bCs w:val="0"/>
        </w:rPr>
        <w:t>balance</w:t>
      </w:r>
      <w:r w:rsidRPr="006D66EF">
        <w:rPr>
          <w:b w:val="0"/>
          <w:bCs w:val="0"/>
        </w:rPr>
        <w:t xml:space="preserve"> vs. </w:t>
      </w:r>
      <w:proofErr w:type="spellStart"/>
      <w:r w:rsidRPr="006D66EF">
        <w:rPr>
          <w:b w:val="0"/>
          <w:bCs w:val="0"/>
        </w:rPr>
        <w:t>imbalanced</w:t>
      </w:r>
      <w:proofErr w:type="spellEnd"/>
      <w:r w:rsidRPr="006D66EF">
        <w:rPr>
          <w:b w:val="0"/>
          <w:bCs w:val="0"/>
        </w:rPr>
        <w:t xml:space="preserve">) impact 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675FED95"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Pr="006D66EF">
        <w:rPr>
          <w:b w:val="0"/>
          <w:bCs w:val="0"/>
        </w:rPr>
        <w:t xml:space="preserve"> </w:t>
      </w:r>
      <w:proofErr w:type="spellStart"/>
      <w:r w:rsidRPr="006D66EF">
        <w:rPr>
          <w:b w:val="0"/>
          <w:bCs w:val="0"/>
        </w:rPr>
        <w:t>dataset</w:t>
      </w:r>
      <w:proofErr w:type="spellEnd"/>
      <w:r w:rsidRPr="006D66EF">
        <w:rPr>
          <w:b w:val="0"/>
          <w:bCs w:val="0"/>
        </w:rPr>
        <w:t xml:space="preserve"> 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16A85720" w:rsidR="008763F7" w:rsidRPr="00A43E06" w:rsidRDefault="00CB4E07" w:rsidP="00847D9E">
      <w:pPr>
        <w:pStyle w:val="Para"/>
      </w:pPr>
      <w:r w:rsidRPr="00CB4E07">
        <w:t xml:space="preserve">The research conducted 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Evaluated the effectiveness of the model, they utilized measures such as area under the curve (AUC), F-measure, and G-mean. The results of their investigation showed that the performance of the model deteriorated as the imbalance ratio increased. A number of models are more susceptible to the effects of imbalances than </w:t>
      </w:r>
      <w:proofErr w:type="spellStart"/>
      <w:r w:rsidRPr="00CB4E07">
        <w:t>others.</w:t>
      </w:r>
      <w:r w:rsidR="008763F7" w:rsidRPr="00A43E06">
        <w:t>The</w:t>
      </w:r>
      <w:r w:rsidR="00237BA8">
        <w:t>ir</w:t>
      </w:r>
      <w:proofErr w:type="spellEnd"/>
      <w:r w:rsidR="008763F7" w:rsidRPr="00A43E06">
        <w:t xml:space="preserve"> findings </w:t>
      </w:r>
      <w:r w:rsidR="00237BA8">
        <w:t>revealed</w:t>
      </w:r>
      <w:r w:rsidR="008763F7" w:rsidRPr="00A43E06">
        <w:t xml:space="preserve"> 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others. </w:t>
      </w:r>
      <w:r w:rsidR="00237BA8">
        <w:t>For example,</w:t>
      </w:r>
      <w:r w:rsidR="008763F7" w:rsidRPr="00A43E06">
        <w:t xml:space="preserve"> models like Logistic Regression, Decision Trees, and Support Vector </w:t>
      </w:r>
      <w:r w:rsidR="008763F7" w:rsidRPr="00A43E06">
        <w:lastRenderedPageBreak/>
        <w:t xml:space="preserve">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w:t>
      </w:r>
      <w:r w:rsidRPr="003A58A8">
        <w:t xml:space="preserve">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2241223" w14:textId="61F81E72" w:rsidR="00E21B76" w:rsidRPr="00A43E06" w:rsidRDefault="00E21B76" w:rsidP="00847D9E">
      <w:pPr>
        <w:pStyle w:val="Para"/>
      </w:pPr>
      <w:r w:rsidRPr="00A43E06">
        <w:t>2.2.1 Local Interpretable Model-Agnostic Explanation</w:t>
      </w:r>
    </w:p>
    <w:p w14:paraId="6396A293" w14:textId="77777777" w:rsidR="00E21B76" w:rsidRPr="00A43E06" w:rsidRDefault="00E21B76" w:rsidP="00847D9E">
      <w:pPr>
        <w:pStyle w:val="Para"/>
      </w:pPr>
    </w:p>
    <w:p w14:paraId="52CBE762" w14:textId="360BF00F" w:rsidR="00BA6CB2" w:rsidRPr="00A43E06" w:rsidRDefault="00BA6CB2" w:rsidP="00847D9E">
      <w:pPr>
        <w:pStyle w:val="Para"/>
      </w:pPr>
      <w:r w:rsidRPr="00A43E06">
        <w:t xml:space="preserve">LIME (Local Interpretable Model-Agnostic Explanations) is a method used to explain the predictions of complex "black-box" machine learning models. It works by generating local surrogate models—simple, interpretable models like linear regression or decision trees—that approximate the behavior of the black-box model for a specific instance. </w:t>
      </w:r>
    </w:p>
    <w:p w14:paraId="085B8FBA" w14:textId="77777777" w:rsidR="000A2D79" w:rsidRPr="00A43E06" w:rsidRDefault="000A2D79" w:rsidP="00847D9E">
      <w:pPr>
        <w:pStyle w:val="Para"/>
      </w:pPr>
    </w:p>
    <w:p w14:paraId="5CF8C37A" w14:textId="5CF6C2BA" w:rsidR="00BA6CB2" w:rsidRPr="00A43E06" w:rsidRDefault="00BA6CB2" w:rsidP="00847D9E">
      <w:pPr>
        <w:pStyle w:val="Para"/>
      </w:pPr>
      <w:r w:rsidRPr="00A43E06">
        <w:t>LIME creates a set of perturbed samples around the instance of interest, gets predictions for those samples, and then fits an interpretable model that explains how the features contribute to the original model's decision for that instance. This helps users understand the reason behind individual predictions, making AI systems more transparent and trustworthy.</w:t>
      </w:r>
    </w:p>
    <w:p w14:paraId="6ED7437C" w14:textId="77777777" w:rsidR="00562C3A" w:rsidRPr="00A43E06" w:rsidRDefault="00562C3A" w:rsidP="00847D9E">
      <w:pPr>
        <w:pStyle w:val="Para"/>
      </w:pP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r w:rsidR="00A3516E" w:rsidRPr="00A43E06">
        <w:rPr>
          <w:rFonts w:ascii="Times New Roman" w:hAnsi="Times New Roman" w:cs="Times New Roman"/>
          <w:sz w:val="24"/>
          <w:szCs w:val="24"/>
          <w:lang w:eastAsia="ja-JP"/>
          <w14:ligatures w14:val="standard"/>
        </w:rPr>
        <w:t>f,g</w:t>
      </w:r>
      <w:proofErr w:type="spell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lastRenderedPageBreak/>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3EC7C9D6" w14:textId="77777777" w:rsidR="00B11258" w:rsidRPr="00A43E06" w:rsidRDefault="00B11258" w:rsidP="00847D9E">
      <w:pPr>
        <w:pStyle w:val="Para"/>
      </w:pPr>
    </w:p>
    <w:p w14:paraId="220FA728" w14:textId="77777777" w:rsidR="002A0CF9" w:rsidRPr="00A43E06" w:rsidRDefault="002A0CF9" w:rsidP="00847D9E">
      <w:pPr>
        <w:pStyle w:val="Para"/>
      </w:pPr>
      <w:r w:rsidRPr="00A43E06">
        <w:t xml:space="preserve">Logistic Regression is a probabilistic classifier used to model the probability that a given input belongs to a particular class. It uses a sigmoid function to map the input features to an output probability between 0 and 1, making it suitable for binary classification tasks. It optimizes a loss function (cross-entropy) using stochastic gradient descent to train the model. </w:t>
      </w:r>
    </w:p>
    <w:p w14:paraId="1F514AF3" w14:textId="77777777" w:rsidR="002A0CF9" w:rsidRPr="00A43E06" w:rsidRDefault="002A0CF9" w:rsidP="00847D9E">
      <w:pPr>
        <w:pStyle w:val="Para"/>
      </w:pPr>
    </w:p>
    <w:p w14:paraId="55262CA3" w14:textId="18AF9904" w:rsidR="00B11258" w:rsidRPr="00A43E06" w:rsidRDefault="002A0CF9" w:rsidP="00847D9E">
      <w:pPr>
        <w:pStyle w:val="Para"/>
      </w:pPr>
      <w:r w:rsidRPr="00A43E06">
        <w:t xml:space="preserve">Logistic Regression is widely used in natural language processing as a baseline supervised learning algorithm for classification tasks. </w:t>
      </w:r>
      <w:r w:rsidR="00B11258" w:rsidRPr="00A43E06">
        <w:t>(</w:t>
      </w:r>
      <w:proofErr w:type="spellStart"/>
      <w:r w:rsidRPr="00A43E06">
        <w:t>Jurafsky</w:t>
      </w:r>
      <w:proofErr w:type="spellEnd"/>
      <w:r w:rsidRPr="00A43E06">
        <w:t xml:space="preserve">, </w:t>
      </w:r>
      <w:r w:rsidR="00276CB7" w:rsidRPr="00A43E06">
        <w:t xml:space="preserve">D., &amp; Martin, J. H. </w:t>
      </w:r>
      <w:r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34385453" w14:textId="66AC8F5D" w:rsidR="00276CB7" w:rsidRPr="00A43E06" w:rsidRDefault="00276CB7" w:rsidP="00847D9E">
      <w:pPr>
        <w:pStyle w:val="Para"/>
      </w:pPr>
      <w:r w:rsidRPr="00A43E06">
        <w:t xml:space="preserve">P </w:t>
      </w:r>
      <w:r w:rsidR="00B11258" w:rsidRPr="00A43E06">
        <w:t xml:space="preserve">(y = 1|x) </w:t>
      </w:r>
      <w:r w:rsidRPr="00A43E06">
        <w:t>is</w:t>
      </w:r>
      <w:r w:rsidR="00B11258" w:rsidRPr="00A43E06">
        <w:t xml:space="preserve"> conditional probability that a sampl</w:t>
      </w:r>
      <w:r w:rsidRPr="00A43E06">
        <w:t>e</w:t>
      </w:r>
      <w:r w:rsidR="00B11258" w:rsidRPr="00A43E06">
        <w:t xml:space="preserve"> x belongs to class 1. </w:t>
      </w:r>
    </w:p>
    <w:p w14:paraId="12E7F408" w14:textId="55E7AF2E" w:rsidR="00B11258" w:rsidRPr="00A43E06" w:rsidRDefault="00B11258" w:rsidP="00847D9E">
      <w:pPr>
        <w:pStyle w:val="Para"/>
      </w:pPr>
      <w:r w:rsidRPr="00A43E06">
        <w:t xml:space="preserve">y is the target class, x is the feature, w is the weight vector, b is the bias term. </w:t>
      </w:r>
      <w:r w:rsidR="00866935" w:rsidRPr="00A43E06">
        <w:t xml:space="preserve"> </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42D7078E" w:rsidR="007F5E8E" w:rsidRPr="00A43E06" w:rsidRDefault="007F5E8E" w:rsidP="00847D9E">
      <w:pPr>
        <w:pStyle w:val="Para"/>
        <w:rPr>
          <w:lang w:val="en-ID"/>
        </w:rPr>
      </w:pPr>
      <w:r w:rsidRPr="007F5E8E">
        <w:rPr>
          <w:lang w:val="en-ID"/>
        </w:rPr>
        <w:t xml:space="preserve">The classification report </w:t>
      </w:r>
      <w:r w:rsidRPr="00A43E06">
        <w:rPr>
          <w:lang w:val="en-ID"/>
        </w:rPr>
        <w:t xml:space="preserve">shows </w:t>
      </w:r>
      <w:r w:rsidRPr="007F5E8E">
        <w:rPr>
          <w:lang w:val="en-ID"/>
        </w:rPr>
        <w:t>a summary of the performance of the model by comparing the model's performance to other models or understanding where the model might be struggling. (Burkov, A., 2019).</w:t>
      </w:r>
    </w:p>
    <w:p w14:paraId="69BDE0E7" w14:textId="77777777" w:rsidR="007F5E8E" w:rsidRPr="00A43E06" w:rsidRDefault="007F5E8E" w:rsidP="00847D9E">
      <w:pPr>
        <w:pStyle w:val="Para"/>
        <w:rPr>
          <w:lang w:val="en-ID"/>
        </w:rPr>
      </w:pPr>
    </w:p>
    <w:p w14:paraId="6B63943F" w14:textId="5AFEC5F7" w:rsidR="007F5E8E" w:rsidRDefault="007F5E8E" w:rsidP="00847D9E">
      <w:pPr>
        <w:pStyle w:val="Para"/>
        <w:rPr>
          <w:lang w:val="en-ID"/>
        </w:rPr>
      </w:pPr>
      <w:r w:rsidRPr="007F5E8E">
        <w:rPr>
          <w:lang w:val="en-ID"/>
        </w:rPr>
        <w:t>Accuracy shows the overall correctness of the model.</w:t>
      </w:r>
    </w:p>
    <w:p w14:paraId="693C950D" w14:textId="77777777" w:rsidR="00E15722" w:rsidRPr="007F5E8E" w:rsidRDefault="00E15722" w:rsidP="00847D9E">
      <w:pPr>
        <w:pStyle w:val="Para"/>
        <w:rPr>
          <w:lang w:val="en-ID"/>
        </w:rPr>
      </w:pPr>
    </w:p>
    <w:p w14:paraId="663B2A86" w14:textId="77777777" w:rsidR="007F5E8E" w:rsidRPr="007F5E8E" w:rsidRDefault="007F5E8E" w:rsidP="00847D9E">
      <w:pPr>
        <w:pStyle w:val="Para"/>
        <w:rPr>
          <w:lang w:val="en-ID"/>
        </w:rPr>
      </w:pPr>
      <w:r w:rsidRPr="007F5E8E">
        <w:rPr>
          <w:lang w:val="en-ID"/>
        </w:rPr>
        <w:t>The F1-score is the harmonic mean of precision and recall.</w:t>
      </w:r>
    </w:p>
    <w:p w14:paraId="4178CF2E" w14:textId="3D120793" w:rsidR="00E15722" w:rsidRPr="00E15722" w:rsidRDefault="007F5E8E" w:rsidP="00E15722">
      <w:pPr>
        <w:pStyle w:val="Para"/>
        <w:rPr>
          <w:lang w:val="en-ID"/>
        </w:rPr>
      </w:pPr>
      <w:r w:rsidRPr="00A43E06">
        <w:rPr>
          <w:lang w:val="en-ID"/>
        </w:rPr>
        <w:t xml:space="preserve">Precision-Recall </w:t>
      </w:r>
      <w:r w:rsidR="00E15722" w:rsidRPr="00E15722">
        <w:rPr>
          <w:lang w:val="en-ID"/>
        </w:rPr>
        <w:t>AUC (Area Under the Curve) is a performance metric that combines precision and recall into a single value, offering a summary of how well a binary classification model performs, especially on imbalanced datasets. Here's what each component means:</w:t>
      </w:r>
    </w:p>
    <w:p w14:paraId="52B0E45D" w14:textId="77777777" w:rsidR="00E15722" w:rsidRPr="00E15722" w:rsidRDefault="00E15722" w:rsidP="00E15722">
      <w:pPr>
        <w:pStyle w:val="Para"/>
        <w:rPr>
          <w:lang w:val="en-ID"/>
        </w:rPr>
      </w:pPr>
    </w:p>
    <w:p w14:paraId="673596A7" w14:textId="3E47A46C" w:rsidR="00E15722" w:rsidRPr="00E15722" w:rsidRDefault="00E15722" w:rsidP="00E15722">
      <w:pPr>
        <w:pStyle w:val="Para"/>
        <w:rPr>
          <w:lang w:val="en-ID"/>
        </w:rPr>
      </w:pPr>
      <w:r w:rsidRPr="007F5E8E">
        <w:rPr>
          <w:lang w:val="en-ID"/>
        </w:rPr>
        <w:t>Precision is a metric that measures how often a predicted label is correct.</w:t>
      </w:r>
      <w:r>
        <w:rPr>
          <w:lang w:val="en-ID"/>
        </w:rPr>
        <w:t xml:space="preserve"> </w:t>
      </w:r>
      <w:r w:rsidRPr="00E15722">
        <w:rPr>
          <w:lang w:val="en-ID"/>
        </w:rPr>
        <w:t>The proportion of true positive predictions out of all positive predictions made by the model. It answers the question, "Of all the positive predictions, how many were correct?"</w:t>
      </w:r>
    </w:p>
    <w:p w14:paraId="0DE180D4" w14:textId="77777777" w:rsidR="00E15722" w:rsidRPr="00E15722" w:rsidRDefault="00E15722" w:rsidP="00E15722">
      <w:pPr>
        <w:pStyle w:val="Para"/>
        <w:rPr>
          <w:lang w:val="en-ID"/>
        </w:rPr>
      </w:pPr>
    </w:p>
    <w:p w14:paraId="1F17F7AB" w14:textId="4A4ED4A9" w:rsidR="00E15722" w:rsidRPr="00E15722" w:rsidRDefault="00E15722" w:rsidP="00E15722">
      <w:pPr>
        <w:pStyle w:val="Para"/>
        <w:rPr>
          <w:lang w:val="en-ID"/>
        </w:rPr>
      </w:pPr>
      <w:r w:rsidRPr="007F5E8E">
        <w:rPr>
          <w:lang w:val="en-ID"/>
        </w:rPr>
        <w:t>Recall is a metric that measures how often a true label is correctly predicted</w:t>
      </w:r>
      <w:r>
        <w:rPr>
          <w:lang w:val="en-ID"/>
        </w:rPr>
        <w:t xml:space="preserve">. </w:t>
      </w:r>
      <w:r w:rsidRPr="00E15722">
        <w:rPr>
          <w:lang w:val="en-ID"/>
        </w:rPr>
        <w:t xml:space="preserve">Recall (also known as sensitivity or true positive rate): The proportion of true positive cases detected out of all actual positive cases. It answers the question, "Of all </w:t>
      </w:r>
      <w:r w:rsidRPr="00E15722">
        <w:rPr>
          <w:lang w:val="en-ID"/>
        </w:rPr>
        <w:lastRenderedPageBreak/>
        <w:t>actual positives, how many were correctly predicted?"</w:t>
      </w:r>
    </w:p>
    <w:p w14:paraId="75852CDD" w14:textId="77777777" w:rsidR="00E15722" w:rsidRPr="00E15722" w:rsidRDefault="00E15722" w:rsidP="00E15722">
      <w:pPr>
        <w:pStyle w:val="Para"/>
        <w:rPr>
          <w:lang w:val="en-ID"/>
        </w:rPr>
      </w:pPr>
    </w:p>
    <w:p w14:paraId="11172102" w14:textId="77777777" w:rsidR="00E15722" w:rsidRPr="00E15722" w:rsidRDefault="00E15722" w:rsidP="00E15722">
      <w:pPr>
        <w:pStyle w:val="Para"/>
        <w:rPr>
          <w:lang w:val="en-ID"/>
        </w:rPr>
      </w:pPr>
      <w:r w:rsidRPr="00E15722">
        <w:rPr>
          <w:lang w:val="en-ID"/>
        </w:rPr>
        <w:t>The Precision-Recall AUC is derived from the Precision-Recall curve, which plots precision on the y-axis and recall on the x-axis. The curve visualizes the trade-off between precision and recall for different threshold settings of a model. The AUC (Area Under the Curve) quantifies the overall performance of the model; a higher AUC value indicates better performance, particularly in identifying minority class instances.</w:t>
      </w:r>
    </w:p>
    <w:p w14:paraId="3F5A13FB" w14:textId="77777777" w:rsidR="00E15722" w:rsidRPr="00E15722" w:rsidRDefault="00E15722" w:rsidP="00E15722">
      <w:pPr>
        <w:pStyle w:val="Para"/>
        <w:rPr>
          <w:lang w:val="en-ID"/>
        </w:rPr>
      </w:pPr>
    </w:p>
    <w:p w14:paraId="7DBD5E3E" w14:textId="77777777" w:rsidR="00E15722" w:rsidRPr="00E15722" w:rsidRDefault="00E15722" w:rsidP="00E15722">
      <w:pPr>
        <w:pStyle w:val="Para"/>
        <w:rPr>
          <w:lang w:val="en-ID"/>
        </w:rPr>
      </w:pPr>
      <w:r w:rsidRPr="00E15722">
        <w:rPr>
          <w:lang w:val="en-ID"/>
        </w:rPr>
        <w:t>This metric is particularly useful when dealing with imbalanced datasets, where accuracy alone may be misleading. In such cases, the Precision-Recall AUC provides more insight into how well the model can identify the minority class while maintaining precision.</w:t>
      </w:r>
    </w:p>
    <w:p w14:paraId="64D57D76" w14:textId="77777777" w:rsidR="00E15722" w:rsidRPr="00E15722" w:rsidRDefault="00E15722" w:rsidP="00E15722">
      <w:pPr>
        <w:pStyle w:val="Para"/>
        <w:rPr>
          <w:lang w:val="en-ID"/>
        </w:rPr>
      </w:pPr>
    </w:p>
    <w:p w14:paraId="6D3B0B54" w14:textId="77777777" w:rsidR="00E15722" w:rsidRPr="00E15722" w:rsidRDefault="00E15722" w:rsidP="00E15722">
      <w:pPr>
        <w:pStyle w:val="Para"/>
        <w:rPr>
          <w:lang w:val="en-ID"/>
        </w:rPr>
      </w:pPr>
      <w:r w:rsidRPr="00E15722">
        <w:rPr>
          <w:lang w:val="en-ID"/>
        </w:rPr>
        <w:t>In general:</w:t>
      </w:r>
    </w:p>
    <w:p w14:paraId="0D2E9233" w14:textId="77777777" w:rsidR="00E15722" w:rsidRPr="00E15722" w:rsidRDefault="00E15722" w:rsidP="00E15722">
      <w:pPr>
        <w:pStyle w:val="Para"/>
        <w:rPr>
          <w:lang w:val="en-ID"/>
        </w:rPr>
      </w:pP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68B32EA9" w:rsidR="00866935" w:rsidRDefault="00E15722" w:rsidP="00E15722">
      <w:pPr>
        <w:pStyle w:val="Para"/>
        <w:rPr>
          <w:lang w:val="en-ID"/>
        </w:rPr>
      </w:pPr>
      <w:r w:rsidRPr="00E15722">
        <w:rPr>
          <w:lang w:val="en-ID"/>
        </w:rPr>
        <w:t>Precision-Recall AUC is often preferred over ROC AUC (Receiver Operating Characteristic Area Under the Curve) in cases of class imbalance because it focuses on the performance of the positive class (usually the minority class).</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7D3E24B8" w:rsidR="00FB74D0" w:rsidRDefault="00F61068" w:rsidP="00847D9E">
      <w:pPr>
        <w:pStyle w:val="Para"/>
      </w:pPr>
      <w:r>
        <w:t>T</w:t>
      </w:r>
      <w:r w:rsidRPr="00F61068">
        <w:t xml:space="preserve">his research is structured as an empirical study aimed at understanding the impact of dataset composition, particularly comparing results between </w:t>
      </w:r>
      <w:r w:rsidRPr="00F61068">
        <w:rPr>
          <w:b/>
          <w:bCs/>
        </w:rPr>
        <w:t>balanced datasets</w:t>
      </w:r>
      <w:r w:rsidRPr="00F61068">
        <w:t xml:space="preserve"> versus </w:t>
      </w:r>
      <w:r w:rsidRPr="00F61068">
        <w:rPr>
          <w:b/>
          <w:bCs/>
        </w:rPr>
        <w:t>imbalanced datasets</w:t>
      </w:r>
      <w:r w:rsidRPr="00F61068">
        <w:t xml:space="preserve">, on AI model transparency and fairness. Additionally, it explores the effect of </w:t>
      </w:r>
      <w:r w:rsidRPr="00F61068">
        <w:rPr>
          <w:b/>
          <w:bCs/>
        </w:rPr>
        <w:t>sample size</w:t>
      </w:r>
      <w:r w:rsidRPr="00F61068">
        <w:t xml:space="preserve"> by comparing the performance of models trained on small datasets versus those trained on large datasets. The focus is to evaluate how imbalances in data and variations in sample sizes contribute to bias in AI decision-making and to assess potential mitigation strategies, such as balancing techniques, in improving model fairness and transparency.</w:t>
      </w:r>
    </w:p>
    <w:p w14:paraId="0F475CC4" w14:textId="77777777" w:rsidR="00183567" w:rsidRDefault="00847D9E" w:rsidP="00847D9E">
      <w:pPr>
        <w:pStyle w:val="Para"/>
      </w:pPr>
      <w:r>
        <w:t>To achieve this, both quantitative analysis and comparative evaluations were conducted using various machine learning models on synthetic datasets. The study focuses on exploring how different dataset sizes and imbalances influence model performance, bias evaluation, and fairness.</w:t>
      </w:r>
    </w:p>
    <w:p w14:paraId="3C240B3D" w14:textId="77777777" w:rsidR="00183567" w:rsidRDefault="00183567" w:rsidP="00847D9E">
      <w:pPr>
        <w:pStyle w:val="Para"/>
      </w:pPr>
    </w:p>
    <w:p w14:paraId="6BFCEDBC" w14:textId="4DCFFF8C" w:rsidR="00847D9E" w:rsidRDefault="00183567" w:rsidP="00847D9E">
      <w:pPr>
        <w:pStyle w:val="Para"/>
      </w:pPr>
      <w:r>
        <w:t>T</w:t>
      </w:r>
      <w:r w:rsidR="00847D9E">
        <w:t>echniques such as precision-recall curves, confusion matrices, and Local Interpretable Model-Agnostic Explanations (LIME) were employed to analyze and interpret model predictions and bias.</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77777777" w:rsidR="005E7345" w:rsidRDefault="00847D9E" w:rsidP="00847D9E">
      <w:pPr>
        <w:pStyle w:val="Para"/>
      </w:pPr>
      <w:r>
        <w:lastRenderedPageBreak/>
        <w:t xml:space="preserve">The datasets used for this study were synthetic, created to simulate real-world class imbalance scenarios. </w:t>
      </w:r>
    </w:p>
    <w:p w14:paraId="6A5A4FC0" w14:textId="77777777" w:rsidR="005E7345" w:rsidRDefault="005E7345" w:rsidP="00847D9E">
      <w:pPr>
        <w:pStyle w:val="Para"/>
      </w:pPr>
    </w:p>
    <w:p w14:paraId="7FFAE2BA" w14:textId="77777777" w:rsidR="005E7345" w:rsidRDefault="00847D9E" w:rsidP="00847D9E">
      <w:pPr>
        <w:pStyle w:val="Para"/>
      </w:pPr>
      <w:r>
        <w:t>Two types of datasets were generated:</w:t>
      </w:r>
    </w:p>
    <w:p w14:paraId="12CCFC58" w14:textId="77777777" w:rsidR="005E7345" w:rsidRDefault="00847D9E" w:rsidP="00847D9E">
      <w:pPr>
        <w:pStyle w:val="Para"/>
        <w:numPr>
          <w:ilvl w:val="0"/>
          <w:numId w:val="40"/>
        </w:numPr>
      </w:pPr>
      <w:r>
        <w:t>Balanced Dataset: This dataset contained equal representation for both the majority and minority classes. It served as a baseline for comparing the effects of imbalance on model performance and bias.</w:t>
      </w:r>
    </w:p>
    <w:p w14:paraId="634F219F" w14:textId="004FDC8F" w:rsidR="00847D9E" w:rsidRDefault="00847D9E" w:rsidP="00847D9E">
      <w:pPr>
        <w:pStyle w:val="Para"/>
        <w:numPr>
          <w:ilvl w:val="0"/>
          <w:numId w:val="40"/>
        </w:numPr>
      </w:pPr>
      <w:r>
        <w:t>Imbalanced Dataset: This dataset had a 99:1 class distribution, where 99% of the data points belonged to the majority class and 1% to the minority class. This extreme imbalance allowed for the investigation of how model bias becomes more pronounced as the imbalance increases.</w:t>
      </w:r>
    </w:p>
    <w:p w14:paraId="6DC9C8DF" w14:textId="77777777" w:rsidR="00847D9E" w:rsidRDefault="00847D9E" w:rsidP="00847D9E">
      <w:pPr>
        <w:pStyle w:val="Para"/>
      </w:pPr>
    </w:p>
    <w:p w14:paraId="712BF35E" w14:textId="77777777" w:rsidR="00847D9E" w:rsidRDefault="00847D9E" w:rsidP="00847D9E">
      <w:pPr>
        <w:pStyle w:val="Para"/>
      </w:pPr>
      <w:r>
        <w:t>Each dataset was generated in different sample sizes, ranging from n = 10,000 to n = 1,000,000, to explore the effects of small versus large datasets on model bias and fairness.</w:t>
      </w:r>
    </w:p>
    <w:p w14:paraId="3E244DC4" w14:textId="77777777" w:rsidR="00847D9E" w:rsidRDefault="00847D9E" w:rsidP="00847D9E">
      <w:pPr>
        <w:pStyle w:val="Para"/>
      </w:pPr>
    </w:p>
    <w:p w14:paraId="11C83258" w14:textId="77777777" w:rsidR="00847D9E" w:rsidRDefault="00847D9E" w:rsidP="00847D9E">
      <w:pPr>
        <w:pStyle w:val="Para"/>
      </w:pPr>
      <w:r>
        <w:t>3.3 Model Selection</w:t>
      </w:r>
    </w:p>
    <w:p w14:paraId="48402127" w14:textId="77777777" w:rsidR="00847D9E" w:rsidRDefault="00847D9E" w:rsidP="00847D9E">
      <w:pPr>
        <w:pStyle w:val="Para"/>
      </w:pPr>
      <w:r>
        <w:t xml:space="preserve">To evaluate the effects of dataset composition on bias and fairness, the study employed Logistic Regression as the primary machine learning model. Logistic regression was selected for its interpretability and widespread use in </w:t>
      </w:r>
      <w:r>
        <w:t>classification tasks. In addition, LIME (Local Interpretable Model-Agnostic Explanations) was applied to provide insights into model decisions, particularly how the features contributed to predictions in both balanced and imbalanced datasets.</w:t>
      </w:r>
    </w:p>
    <w:p w14:paraId="5F449E12" w14:textId="77777777" w:rsidR="00847D9E" w:rsidRDefault="00847D9E" w:rsidP="00847D9E">
      <w:pPr>
        <w:pStyle w:val="Para"/>
      </w:pPr>
    </w:p>
    <w:p w14:paraId="66710EA0" w14:textId="77777777" w:rsidR="00847D9E" w:rsidRDefault="00847D9E" w:rsidP="00847D9E">
      <w:pPr>
        <w:pStyle w:val="Para"/>
      </w:pPr>
      <w:r>
        <w:t>3.4 Bias Mitigation Techniques</w:t>
      </w:r>
    </w:p>
    <w:p w14:paraId="1A4AF428" w14:textId="34DC3863" w:rsidR="00847D9E" w:rsidRDefault="00847D9E" w:rsidP="00847D9E">
      <w:pPr>
        <w:pStyle w:val="Para"/>
      </w:pPr>
      <w:r>
        <w:t xml:space="preserve">To explore methods for mitigating bias, the study utilized the Synthetic Minority Over-sampling Technique (SMOTE) on imbalanced datasets. SMOTE is an oversampling technique that generates synthetic samples for the minority class to balance the class distribution. The model performance with and without SMOTE was compared to </w:t>
      </w:r>
      <w:r w:rsidR="00A162A0">
        <w:t>assessing</w:t>
      </w:r>
      <w:r>
        <w:t xml:space="preserve"> its effectiveness in reducing bias and improving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10AEE544"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 The model was trained using stochastic gradient descent (SGD) with a learning rate of 0.01.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lastRenderedPageBreak/>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 xml:space="preserve">The study employed confusion matrices to visualize the model's performance in predicting both the majority and minority classes. </w:t>
      </w:r>
      <w:r>
        <w:t>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lastRenderedPageBreak/>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In the case imbalanced dataset, the results differ significantly between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and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w:t>
      </w:r>
      <w:proofErr w:type="spellStart"/>
      <w:r w:rsidR="00434CB3">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This outcome highlights that the model's performance with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lastRenderedPageBreak/>
        <w:t xml:space="preserve">This </w:t>
      </w:r>
      <w:proofErr w:type="spellStart"/>
      <w:r w:rsidRPr="001E5173">
        <w:rPr>
          <w:rFonts w:ascii="Times New Roman" w:hAnsi="Times New Roman" w:cs="Times New Roman"/>
          <w:sz w:val="24"/>
          <w:szCs w:val="24"/>
          <w:lang w:val="en-ID" w:eastAsia="ja-JP"/>
        </w:rPr>
        <w:t>behavior</w:t>
      </w:r>
      <w:proofErr w:type="spellEnd"/>
      <w:r w:rsidRPr="001E5173">
        <w:rPr>
          <w:rFonts w:ascii="Times New Roman" w:hAnsi="Times New Roman" w:cs="Times New Roman"/>
          <w:sz w:val="24"/>
          <w:szCs w:val="24"/>
          <w:lang w:val="en-ID" w:eastAsia="ja-JP"/>
        </w:rPr>
        <w:t xml:space="preserve">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 xml:space="preserve">This showcases the challenges of training </w:t>
      </w:r>
      <w:r w:rsidRPr="00A43E06">
        <w:rPr>
          <w:rFonts w:ascii="Times New Roman" w:hAnsi="Times New Roman" w:cs="Times New Roman"/>
          <w:bCs w:val="0"/>
          <w:sz w:val="24"/>
          <w:szCs w:val="24"/>
          <w:lang w:val="en-ID" w:eastAsia="ja-JP"/>
        </w:rPr>
        <w:t>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lastRenderedPageBreak/>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lastRenderedPageBreak/>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The results of this study clearly show that documenting dataset composition significantly enhances AI model transparency and fairness. When dataset composition (whether balanced or imbalanced) is documented and understood, it </w:t>
      </w:r>
      <w:r w:rsidRPr="001237B2">
        <w:rPr>
          <w:rFonts w:ascii="Times New Roman" w:hAnsi="Times New Roman" w:cs="Times New Roman"/>
          <w:bCs w:val="0"/>
          <w:sz w:val="24"/>
          <w:szCs w:val="24"/>
          <w:lang w:val="en-ID" w:eastAsia="ja-JP"/>
        </w:rPr>
        <w:lastRenderedPageBreak/>
        <w:t>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lastRenderedPageBreak/>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w:t>
      </w:r>
      <w:r w:rsidRPr="0088540C">
        <w:rPr>
          <w:rFonts w:ascii="Times New Roman" w:hAnsi="Times New Roman" w:cs="Times New Roman"/>
          <w:bCs w:val="0"/>
          <w:sz w:val="24"/>
          <w:szCs w:val="24"/>
          <w:lang w:val="en-ID" w:eastAsia="ja-JP"/>
        </w:rPr>
        <w:t>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xml:space="preserve">: Small sample sizes can provide a misleading impression of fairness, as they might artificially </w:t>
      </w:r>
      <w:r w:rsidRPr="00421912">
        <w:rPr>
          <w:lang w:val="en-ID"/>
        </w:rPr>
        <w:lastRenderedPageBreak/>
        <w:t>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 xml:space="preserve">In the broader context, the results support the call for stricter AI model evaluation, particularly in domains where fairness is paramount. Ensuring that AI systems are trained on balanced datasets </w:t>
      </w:r>
      <w:r w:rsidRPr="00421912">
        <w:t>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w:t>
      </w:r>
      <w:r w:rsidRPr="00421912">
        <w:lastRenderedPageBreak/>
        <w:t xml:space="preserve">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he experiments were limited to synthetic datasets. Although the imbalanced dataset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w:t>
      </w:r>
      <w:r w:rsidRPr="00E7305A">
        <w:rPr>
          <w:lang w:val="en-ID"/>
        </w:rPr>
        <w:t>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lastRenderedPageBreak/>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lastRenderedPageBreak/>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 xml:space="preserve">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w:t>
      </w:r>
      <w:r w:rsidRPr="005B6BBE">
        <w:t>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lastRenderedPageBreak/>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 xml:space="preserve">Future studies could explore intersectionality in AI bias, where multiple attributes (e.g., race, gender, and socioeconomic status) intersect to create compounded bias effects. Understanding how AI systems behave when faced with imbalances across multiple demographic </w:t>
      </w:r>
      <w:r w:rsidRPr="0074664D">
        <w:t>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lastRenderedPageBreak/>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w:t>
      </w:r>
      <w:r w:rsidRPr="00A43E06">
        <w:rPr>
          <w:rFonts w:ascii="Times New Roman" w:hAnsi="Times New Roman" w:cs="Times New Roman"/>
          <w:sz w:val="24"/>
          <w:szCs w:val="24"/>
          <w14:ligatures w14:val="standard"/>
        </w:rPr>
        <w:t xml:space="preserve">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w:t>
      </w:r>
      <w:r w:rsidR="00C46DA8" w:rsidRPr="00A43E06">
        <w:rPr>
          <w:rFonts w:ascii="Times New Roman" w:hAnsi="Times New Roman" w:cs="Times New Roman"/>
          <w:sz w:val="24"/>
          <w:szCs w:val="24"/>
          <w14:ligatures w14:val="standard"/>
        </w:rPr>
        <w:lastRenderedPageBreak/>
        <w:t xml:space="preserve">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4ADA9D" w14:textId="77777777" w:rsidR="00950A5F" w:rsidRDefault="00950A5F">
      <w:r>
        <w:separator/>
      </w:r>
    </w:p>
  </w:endnote>
  <w:endnote w:type="continuationSeparator" w:id="0">
    <w:p w14:paraId="2E25787C" w14:textId="77777777" w:rsidR="00950A5F" w:rsidRDefault="00950A5F">
      <w:r>
        <w:continuationSeparator/>
      </w:r>
    </w:p>
  </w:endnote>
  <w:endnote w:type="continuationNotice" w:id="1">
    <w:p w14:paraId="0C6CCA17" w14:textId="77777777" w:rsidR="00950A5F" w:rsidRDefault="00950A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602323" w14:textId="77777777" w:rsidR="00950A5F" w:rsidRDefault="00950A5F">
      <w:r>
        <w:separator/>
      </w:r>
    </w:p>
  </w:footnote>
  <w:footnote w:type="continuationSeparator" w:id="0">
    <w:p w14:paraId="7AB81B67" w14:textId="77777777" w:rsidR="00950A5F" w:rsidRDefault="00950A5F">
      <w:r>
        <w:continuationSeparator/>
      </w:r>
    </w:p>
  </w:footnote>
  <w:footnote w:type="continuationNotice" w:id="1">
    <w:p w14:paraId="16E27D5C" w14:textId="77777777" w:rsidR="00950A5F" w:rsidRDefault="00950A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4D13"/>
    <w:rsid w:val="00015888"/>
    <w:rsid w:val="00017DE8"/>
    <w:rsid w:val="00025BDC"/>
    <w:rsid w:val="00031249"/>
    <w:rsid w:val="00032F56"/>
    <w:rsid w:val="00035FAD"/>
    <w:rsid w:val="00040E17"/>
    <w:rsid w:val="00041176"/>
    <w:rsid w:val="00041330"/>
    <w:rsid w:val="00045252"/>
    <w:rsid w:val="0004689D"/>
    <w:rsid w:val="00047398"/>
    <w:rsid w:val="000501EE"/>
    <w:rsid w:val="00050EEF"/>
    <w:rsid w:val="00052A1A"/>
    <w:rsid w:val="00052C34"/>
    <w:rsid w:val="00053EEF"/>
    <w:rsid w:val="00054CB0"/>
    <w:rsid w:val="00054FBB"/>
    <w:rsid w:val="00056777"/>
    <w:rsid w:val="00057242"/>
    <w:rsid w:val="00060759"/>
    <w:rsid w:val="00062D29"/>
    <w:rsid w:val="0006664E"/>
    <w:rsid w:val="000713CD"/>
    <w:rsid w:val="00071FCC"/>
    <w:rsid w:val="00072E69"/>
    <w:rsid w:val="0007392C"/>
    <w:rsid w:val="000739F9"/>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C050B"/>
    <w:rsid w:val="000D5F3F"/>
    <w:rsid w:val="000D66B0"/>
    <w:rsid w:val="000E118B"/>
    <w:rsid w:val="000E278E"/>
    <w:rsid w:val="000E64FC"/>
    <w:rsid w:val="000E7A87"/>
    <w:rsid w:val="000F4708"/>
    <w:rsid w:val="000F6090"/>
    <w:rsid w:val="000F787B"/>
    <w:rsid w:val="00103BE4"/>
    <w:rsid w:val="001041A3"/>
    <w:rsid w:val="0010534D"/>
    <w:rsid w:val="001054E4"/>
    <w:rsid w:val="00110501"/>
    <w:rsid w:val="0012107F"/>
    <w:rsid w:val="001237B2"/>
    <w:rsid w:val="001252F1"/>
    <w:rsid w:val="00125AC6"/>
    <w:rsid w:val="00127D30"/>
    <w:rsid w:val="0013113A"/>
    <w:rsid w:val="001314CF"/>
    <w:rsid w:val="001363F5"/>
    <w:rsid w:val="00137609"/>
    <w:rsid w:val="00140655"/>
    <w:rsid w:val="00140966"/>
    <w:rsid w:val="00140C02"/>
    <w:rsid w:val="00141661"/>
    <w:rsid w:val="00141A17"/>
    <w:rsid w:val="0014244B"/>
    <w:rsid w:val="001427F6"/>
    <w:rsid w:val="00142FEA"/>
    <w:rsid w:val="001453E7"/>
    <w:rsid w:val="00145419"/>
    <w:rsid w:val="00145486"/>
    <w:rsid w:val="00152510"/>
    <w:rsid w:val="00155027"/>
    <w:rsid w:val="001566AE"/>
    <w:rsid w:val="0016365F"/>
    <w:rsid w:val="00165C8B"/>
    <w:rsid w:val="001751F7"/>
    <w:rsid w:val="00175BE3"/>
    <w:rsid w:val="00180562"/>
    <w:rsid w:val="00183567"/>
    <w:rsid w:val="00183FD6"/>
    <w:rsid w:val="0018547B"/>
    <w:rsid w:val="00186FCB"/>
    <w:rsid w:val="001929F6"/>
    <w:rsid w:val="00193445"/>
    <w:rsid w:val="00194323"/>
    <w:rsid w:val="001961CD"/>
    <w:rsid w:val="001A06AF"/>
    <w:rsid w:val="001A2127"/>
    <w:rsid w:val="001A43B1"/>
    <w:rsid w:val="001A593D"/>
    <w:rsid w:val="001A5D15"/>
    <w:rsid w:val="001A71BB"/>
    <w:rsid w:val="001A7593"/>
    <w:rsid w:val="001A7AC2"/>
    <w:rsid w:val="001B29D6"/>
    <w:rsid w:val="001C2E51"/>
    <w:rsid w:val="001C308C"/>
    <w:rsid w:val="001C3B61"/>
    <w:rsid w:val="001D57C6"/>
    <w:rsid w:val="001D5887"/>
    <w:rsid w:val="001E0242"/>
    <w:rsid w:val="001E2720"/>
    <w:rsid w:val="001E5173"/>
    <w:rsid w:val="001E71D7"/>
    <w:rsid w:val="001F1379"/>
    <w:rsid w:val="001F5131"/>
    <w:rsid w:val="0020294A"/>
    <w:rsid w:val="00203D4A"/>
    <w:rsid w:val="00203D92"/>
    <w:rsid w:val="0020451A"/>
    <w:rsid w:val="00206CA1"/>
    <w:rsid w:val="00214DA1"/>
    <w:rsid w:val="00217139"/>
    <w:rsid w:val="00222215"/>
    <w:rsid w:val="002233F8"/>
    <w:rsid w:val="00237BA8"/>
    <w:rsid w:val="00240DFB"/>
    <w:rsid w:val="00245119"/>
    <w:rsid w:val="00250FEF"/>
    <w:rsid w:val="00252596"/>
    <w:rsid w:val="00252C41"/>
    <w:rsid w:val="002601F7"/>
    <w:rsid w:val="00262F65"/>
    <w:rsid w:val="00264B6B"/>
    <w:rsid w:val="00264FD6"/>
    <w:rsid w:val="00270347"/>
    <w:rsid w:val="0027195D"/>
    <w:rsid w:val="00271C5B"/>
    <w:rsid w:val="002720A0"/>
    <w:rsid w:val="002738DA"/>
    <w:rsid w:val="00276CB7"/>
    <w:rsid w:val="00282789"/>
    <w:rsid w:val="00290DF5"/>
    <w:rsid w:val="00291924"/>
    <w:rsid w:val="00292645"/>
    <w:rsid w:val="00293DF3"/>
    <w:rsid w:val="00295596"/>
    <w:rsid w:val="0029583F"/>
    <w:rsid w:val="002959E8"/>
    <w:rsid w:val="00297B51"/>
    <w:rsid w:val="002A0133"/>
    <w:rsid w:val="002A0CF9"/>
    <w:rsid w:val="002A517A"/>
    <w:rsid w:val="002A7874"/>
    <w:rsid w:val="002B01E4"/>
    <w:rsid w:val="002B0BEF"/>
    <w:rsid w:val="002B1F59"/>
    <w:rsid w:val="002B6056"/>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32E6"/>
    <w:rsid w:val="00315851"/>
    <w:rsid w:val="00317850"/>
    <w:rsid w:val="003214E9"/>
    <w:rsid w:val="00321716"/>
    <w:rsid w:val="00321DDC"/>
    <w:rsid w:val="00323C1A"/>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501FA"/>
    <w:rsid w:val="00353C56"/>
    <w:rsid w:val="003546AC"/>
    <w:rsid w:val="00356296"/>
    <w:rsid w:val="00357671"/>
    <w:rsid w:val="00361589"/>
    <w:rsid w:val="00373175"/>
    <w:rsid w:val="0037572A"/>
    <w:rsid w:val="003764F9"/>
    <w:rsid w:val="00376CCC"/>
    <w:rsid w:val="00377A04"/>
    <w:rsid w:val="00380552"/>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C3338"/>
    <w:rsid w:val="003C5919"/>
    <w:rsid w:val="003D0DD2"/>
    <w:rsid w:val="003D3332"/>
    <w:rsid w:val="003D544B"/>
    <w:rsid w:val="003D7001"/>
    <w:rsid w:val="003D7EC8"/>
    <w:rsid w:val="003E01F7"/>
    <w:rsid w:val="003E50B1"/>
    <w:rsid w:val="003E6247"/>
    <w:rsid w:val="003E663E"/>
    <w:rsid w:val="003F4297"/>
    <w:rsid w:val="003F4732"/>
    <w:rsid w:val="003F5DAE"/>
    <w:rsid w:val="003F5F3D"/>
    <w:rsid w:val="003F7CA2"/>
    <w:rsid w:val="00402A4C"/>
    <w:rsid w:val="004047B6"/>
    <w:rsid w:val="004128EE"/>
    <w:rsid w:val="00416297"/>
    <w:rsid w:val="004178B2"/>
    <w:rsid w:val="00421912"/>
    <w:rsid w:val="00425708"/>
    <w:rsid w:val="00427C7D"/>
    <w:rsid w:val="004301C1"/>
    <w:rsid w:val="00431CB0"/>
    <w:rsid w:val="00434CB3"/>
    <w:rsid w:val="0044577F"/>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90BF7"/>
    <w:rsid w:val="00492EF4"/>
    <w:rsid w:val="00494446"/>
    <w:rsid w:val="004947C9"/>
    <w:rsid w:val="00495633"/>
    <w:rsid w:val="00495781"/>
    <w:rsid w:val="004969F1"/>
    <w:rsid w:val="00497365"/>
    <w:rsid w:val="004A67E6"/>
    <w:rsid w:val="004A73A7"/>
    <w:rsid w:val="004A7556"/>
    <w:rsid w:val="004B0307"/>
    <w:rsid w:val="004B0BF6"/>
    <w:rsid w:val="004B4A8C"/>
    <w:rsid w:val="004C1EDF"/>
    <w:rsid w:val="004C49F3"/>
    <w:rsid w:val="004C6B2D"/>
    <w:rsid w:val="004C7015"/>
    <w:rsid w:val="004D1259"/>
    <w:rsid w:val="004D2073"/>
    <w:rsid w:val="004E7AF1"/>
    <w:rsid w:val="004F27CC"/>
    <w:rsid w:val="0050103C"/>
    <w:rsid w:val="005030FC"/>
    <w:rsid w:val="005041C6"/>
    <w:rsid w:val="00504C8B"/>
    <w:rsid w:val="00506EF6"/>
    <w:rsid w:val="00511380"/>
    <w:rsid w:val="005153AC"/>
    <w:rsid w:val="00515BBE"/>
    <w:rsid w:val="005160AB"/>
    <w:rsid w:val="00517BFD"/>
    <w:rsid w:val="00522257"/>
    <w:rsid w:val="00523499"/>
    <w:rsid w:val="00523CD9"/>
    <w:rsid w:val="00537259"/>
    <w:rsid w:val="00540C55"/>
    <w:rsid w:val="00551881"/>
    <w:rsid w:val="00551AB9"/>
    <w:rsid w:val="005528F6"/>
    <w:rsid w:val="00556EAC"/>
    <w:rsid w:val="00557D4E"/>
    <w:rsid w:val="00561ED2"/>
    <w:rsid w:val="00562C3A"/>
    <w:rsid w:val="00572352"/>
    <w:rsid w:val="00573855"/>
    <w:rsid w:val="00582EC2"/>
    <w:rsid w:val="0058578F"/>
    <w:rsid w:val="00586A35"/>
    <w:rsid w:val="00591767"/>
    <w:rsid w:val="005926A2"/>
    <w:rsid w:val="005927BE"/>
    <w:rsid w:val="00596082"/>
    <w:rsid w:val="00596F2A"/>
    <w:rsid w:val="0059754C"/>
    <w:rsid w:val="005A4A57"/>
    <w:rsid w:val="005B1105"/>
    <w:rsid w:val="005B1F47"/>
    <w:rsid w:val="005B24E9"/>
    <w:rsid w:val="005B2ED3"/>
    <w:rsid w:val="005B3E24"/>
    <w:rsid w:val="005B493F"/>
    <w:rsid w:val="005B6BBE"/>
    <w:rsid w:val="005C0062"/>
    <w:rsid w:val="005C0246"/>
    <w:rsid w:val="005C3D72"/>
    <w:rsid w:val="005C5E36"/>
    <w:rsid w:val="005D0695"/>
    <w:rsid w:val="005D0CCE"/>
    <w:rsid w:val="005D5DEE"/>
    <w:rsid w:val="005D7E6E"/>
    <w:rsid w:val="005E186E"/>
    <w:rsid w:val="005E21DD"/>
    <w:rsid w:val="005E22A3"/>
    <w:rsid w:val="005E355C"/>
    <w:rsid w:val="005E498E"/>
    <w:rsid w:val="005E7345"/>
    <w:rsid w:val="005E7980"/>
    <w:rsid w:val="005F1029"/>
    <w:rsid w:val="005F30FF"/>
    <w:rsid w:val="005F654D"/>
    <w:rsid w:val="005F7A49"/>
    <w:rsid w:val="0060527D"/>
    <w:rsid w:val="00607A60"/>
    <w:rsid w:val="0061273A"/>
    <w:rsid w:val="00612C56"/>
    <w:rsid w:val="00612E4E"/>
    <w:rsid w:val="00616CEE"/>
    <w:rsid w:val="00622DCC"/>
    <w:rsid w:val="006259C4"/>
    <w:rsid w:val="00625D15"/>
    <w:rsid w:val="006260F5"/>
    <w:rsid w:val="006317A6"/>
    <w:rsid w:val="0063608B"/>
    <w:rsid w:val="00637F5B"/>
    <w:rsid w:val="00644AC8"/>
    <w:rsid w:val="00646687"/>
    <w:rsid w:val="0064754E"/>
    <w:rsid w:val="00650463"/>
    <w:rsid w:val="006514CD"/>
    <w:rsid w:val="0065275A"/>
    <w:rsid w:val="00654D92"/>
    <w:rsid w:val="00660515"/>
    <w:rsid w:val="00660A05"/>
    <w:rsid w:val="0066695A"/>
    <w:rsid w:val="00670649"/>
    <w:rsid w:val="00675128"/>
    <w:rsid w:val="00677BE2"/>
    <w:rsid w:val="00681C79"/>
    <w:rsid w:val="00683170"/>
    <w:rsid w:val="00685F6E"/>
    <w:rsid w:val="0069472B"/>
    <w:rsid w:val="00694749"/>
    <w:rsid w:val="006978B2"/>
    <w:rsid w:val="006A22F6"/>
    <w:rsid w:val="006A29E8"/>
    <w:rsid w:val="006A537C"/>
    <w:rsid w:val="006A64B2"/>
    <w:rsid w:val="006A691E"/>
    <w:rsid w:val="006B0350"/>
    <w:rsid w:val="006B4623"/>
    <w:rsid w:val="006B4701"/>
    <w:rsid w:val="006B6D8C"/>
    <w:rsid w:val="006C4BE3"/>
    <w:rsid w:val="006C4F0F"/>
    <w:rsid w:val="006C69AE"/>
    <w:rsid w:val="006C765B"/>
    <w:rsid w:val="006D0E9B"/>
    <w:rsid w:val="006D133D"/>
    <w:rsid w:val="006D2239"/>
    <w:rsid w:val="006D337C"/>
    <w:rsid w:val="006D66EF"/>
    <w:rsid w:val="006E0D12"/>
    <w:rsid w:val="006E167C"/>
    <w:rsid w:val="006E336E"/>
    <w:rsid w:val="006E4407"/>
    <w:rsid w:val="006E60DD"/>
    <w:rsid w:val="006E6D0E"/>
    <w:rsid w:val="006E7653"/>
    <w:rsid w:val="006F050A"/>
    <w:rsid w:val="006F1681"/>
    <w:rsid w:val="0070188C"/>
    <w:rsid w:val="00701FA6"/>
    <w:rsid w:val="0070306F"/>
    <w:rsid w:val="0070473B"/>
    <w:rsid w:val="0070531E"/>
    <w:rsid w:val="0070550D"/>
    <w:rsid w:val="00707E2D"/>
    <w:rsid w:val="00717FB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6417"/>
    <w:rsid w:val="00764059"/>
    <w:rsid w:val="007647B0"/>
    <w:rsid w:val="00765265"/>
    <w:rsid w:val="007657F2"/>
    <w:rsid w:val="00766E81"/>
    <w:rsid w:val="00767C20"/>
    <w:rsid w:val="00776998"/>
    <w:rsid w:val="007800CE"/>
    <w:rsid w:val="00780227"/>
    <w:rsid w:val="007806B7"/>
    <w:rsid w:val="007914D2"/>
    <w:rsid w:val="00793451"/>
    <w:rsid w:val="00793808"/>
    <w:rsid w:val="0079682F"/>
    <w:rsid w:val="00796F9C"/>
    <w:rsid w:val="00797D60"/>
    <w:rsid w:val="007A1AE8"/>
    <w:rsid w:val="007A303E"/>
    <w:rsid w:val="007A3F4E"/>
    <w:rsid w:val="007A481F"/>
    <w:rsid w:val="007A502C"/>
    <w:rsid w:val="007A579F"/>
    <w:rsid w:val="007B01F8"/>
    <w:rsid w:val="007B3433"/>
    <w:rsid w:val="007B7B5C"/>
    <w:rsid w:val="007C57E7"/>
    <w:rsid w:val="007D3C28"/>
    <w:rsid w:val="007E0A6C"/>
    <w:rsid w:val="007E0B4F"/>
    <w:rsid w:val="007E2EC0"/>
    <w:rsid w:val="007E7648"/>
    <w:rsid w:val="007F205B"/>
    <w:rsid w:val="007F2D1D"/>
    <w:rsid w:val="007F4F86"/>
    <w:rsid w:val="007F5E8E"/>
    <w:rsid w:val="007F7C07"/>
    <w:rsid w:val="00802E06"/>
    <w:rsid w:val="00804AF6"/>
    <w:rsid w:val="008051C3"/>
    <w:rsid w:val="008102C8"/>
    <w:rsid w:val="00810CE2"/>
    <w:rsid w:val="00810EF0"/>
    <w:rsid w:val="008150D4"/>
    <w:rsid w:val="0082343D"/>
    <w:rsid w:val="00824131"/>
    <w:rsid w:val="00825B1C"/>
    <w:rsid w:val="008313F7"/>
    <w:rsid w:val="00832638"/>
    <w:rsid w:val="00835FDA"/>
    <w:rsid w:val="0083702F"/>
    <w:rsid w:val="0083735E"/>
    <w:rsid w:val="00837CBF"/>
    <w:rsid w:val="00843705"/>
    <w:rsid w:val="00847A31"/>
    <w:rsid w:val="00847D9E"/>
    <w:rsid w:val="00850D0C"/>
    <w:rsid w:val="008545EF"/>
    <w:rsid w:val="0085553A"/>
    <w:rsid w:val="008637D0"/>
    <w:rsid w:val="00866935"/>
    <w:rsid w:val="00866CD5"/>
    <w:rsid w:val="00871960"/>
    <w:rsid w:val="00871E83"/>
    <w:rsid w:val="008763F7"/>
    <w:rsid w:val="008766CA"/>
    <w:rsid w:val="00876987"/>
    <w:rsid w:val="00883CB7"/>
    <w:rsid w:val="0088540C"/>
    <w:rsid w:val="0089066F"/>
    <w:rsid w:val="00891A1D"/>
    <w:rsid w:val="008949E1"/>
    <w:rsid w:val="008977DD"/>
    <w:rsid w:val="008A0686"/>
    <w:rsid w:val="008A0960"/>
    <w:rsid w:val="008A3E9C"/>
    <w:rsid w:val="008A665A"/>
    <w:rsid w:val="008A7F14"/>
    <w:rsid w:val="008B1EFD"/>
    <w:rsid w:val="008B710D"/>
    <w:rsid w:val="008C6E83"/>
    <w:rsid w:val="008C72C9"/>
    <w:rsid w:val="008D0DE6"/>
    <w:rsid w:val="008D4A83"/>
    <w:rsid w:val="008E3A9B"/>
    <w:rsid w:val="008E4ABF"/>
    <w:rsid w:val="008E7CB2"/>
    <w:rsid w:val="008F1E55"/>
    <w:rsid w:val="008F4E31"/>
    <w:rsid w:val="008F6FB8"/>
    <w:rsid w:val="008F755F"/>
    <w:rsid w:val="009010B7"/>
    <w:rsid w:val="00903AEE"/>
    <w:rsid w:val="009073E1"/>
    <w:rsid w:val="00910B39"/>
    <w:rsid w:val="009110AA"/>
    <w:rsid w:val="009151E7"/>
    <w:rsid w:val="0092209C"/>
    <w:rsid w:val="00922D48"/>
    <w:rsid w:val="00924AA6"/>
    <w:rsid w:val="009251CD"/>
    <w:rsid w:val="009268B7"/>
    <w:rsid w:val="00926E45"/>
    <w:rsid w:val="00931F2B"/>
    <w:rsid w:val="00932662"/>
    <w:rsid w:val="00934FE1"/>
    <w:rsid w:val="00936367"/>
    <w:rsid w:val="00936F8D"/>
    <w:rsid w:val="0094216E"/>
    <w:rsid w:val="00942C44"/>
    <w:rsid w:val="00945969"/>
    <w:rsid w:val="0095071A"/>
    <w:rsid w:val="00950A5F"/>
    <w:rsid w:val="009521ED"/>
    <w:rsid w:val="0095523F"/>
    <w:rsid w:val="00955704"/>
    <w:rsid w:val="0095751E"/>
    <w:rsid w:val="009612E8"/>
    <w:rsid w:val="00962503"/>
    <w:rsid w:val="00963D6A"/>
    <w:rsid w:val="00966299"/>
    <w:rsid w:val="009668DE"/>
    <w:rsid w:val="00967B62"/>
    <w:rsid w:val="00971361"/>
    <w:rsid w:val="009725BB"/>
    <w:rsid w:val="00976413"/>
    <w:rsid w:val="00980708"/>
    <w:rsid w:val="00982C4C"/>
    <w:rsid w:val="00983B1B"/>
    <w:rsid w:val="00986039"/>
    <w:rsid w:val="009867B9"/>
    <w:rsid w:val="009874A0"/>
    <w:rsid w:val="009923C7"/>
    <w:rsid w:val="00992DFE"/>
    <w:rsid w:val="009978A7"/>
    <w:rsid w:val="009B00DC"/>
    <w:rsid w:val="009B1CA1"/>
    <w:rsid w:val="009B355C"/>
    <w:rsid w:val="009B69FE"/>
    <w:rsid w:val="009B6BA5"/>
    <w:rsid w:val="009B74E8"/>
    <w:rsid w:val="009B7559"/>
    <w:rsid w:val="009C61D6"/>
    <w:rsid w:val="009C7FF0"/>
    <w:rsid w:val="009D3C3B"/>
    <w:rsid w:val="009D46EA"/>
    <w:rsid w:val="009D798C"/>
    <w:rsid w:val="009E4FEF"/>
    <w:rsid w:val="009E56C5"/>
    <w:rsid w:val="009F21D1"/>
    <w:rsid w:val="009F2833"/>
    <w:rsid w:val="009F6755"/>
    <w:rsid w:val="009F7AE8"/>
    <w:rsid w:val="00A012F5"/>
    <w:rsid w:val="00A0727E"/>
    <w:rsid w:val="00A112DA"/>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62C6"/>
    <w:rsid w:val="00A51D75"/>
    <w:rsid w:val="00A55023"/>
    <w:rsid w:val="00A55EAC"/>
    <w:rsid w:val="00A61192"/>
    <w:rsid w:val="00A6598A"/>
    <w:rsid w:val="00A739CB"/>
    <w:rsid w:val="00A75047"/>
    <w:rsid w:val="00A77D9F"/>
    <w:rsid w:val="00A8507F"/>
    <w:rsid w:val="00A877B1"/>
    <w:rsid w:val="00A91E16"/>
    <w:rsid w:val="00A94714"/>
    <w:rsid w:val="00A95518"/>
    <w:rsid w:val="00AA10C4"/>
    <w:rsid w:val="00AA3421"/>
    <w:rsid w:val="00AA57D8"/>
    <w:rsid w:val="00AA5BF1"/>
    <w:rsid w:val="00AA6E2B"/>
    <w:rsid w:val="00AB0733"/>
    <w:rsid w:val="00AB21AA"/>
    <w:rsid w:val="00AB2327"/>
    <w:rsid w:val="00AB2AB6"/>
    <w:rsid w:val="00AB54FA"/>
    <w:rsid w:val="00AC4630"/>
    <w:rsid w:val="00AD0294"/>
    <w:rsid w:val="00AD6F90"/>
    <w:rsid w:val="00AE1E64"/>
    <w:rsid w:val="00AE6BB0"/>
    <w:rsid w:val="00AF0AE8"/>
    <w:rsid w:val="00AF59FD"/>
    <w:rsid w:val="00B07E5B"/>
    <w:rsid w:val="00B111ED"/>
    <w:rsid w:val="00B11258"/>
    <w:rsid w:val="00B11D48"/>
    <w:rsid w:val="00B13E4F"/>
    <w:rsid w:val="00B14E51"/>
    <w:rsid w:val="00B15A21"/>
    <w:rsid w:val="00B1638F"/>
    <w:rsid w:val="00B16ACC"/>
    <w:rsid w:val="00B17EA5"/>
    <w:rsid w:val="00B21A96"/>
    <w:rsid w:val="00B25737"/>
    <w:rsid w:val="00B33269"/>
    <w:rsid w:val="00B33E85"/>
    <w:rsid w:val="00B350C9"/>
    <w:rsid w:val="00B370E4"/>
    <w:rsid w:val="00B3715C"/>
    <w:rsid w:val="00B4052C"/>
    <w:rsid w:val="00B41CB4"/>
    <w:rsid w:val="00B43D73"/>
    <w:rsid w:val="00B46551"/>
    <w:rsid w:val="00B51DB5"/>
    <w:rsid w:val="00B5299D"/>
    <w:rsid w:val="00B552FD"/>
    <w:rsid w:val="00B563CE"/>
    <w:rsid w:val="00B61445"/>
    <w:rsid w:val="00B61DDD"/>
    <w:rsid w:val="00B64DD4"/>
    <w:rsid w:val="00B64F13"/>
    <w:rsid w:val="00B674CC"/>
    <w:rsid w:val="00B73DEA"/>
    <w:rsid w:val="00B769BF"/>
    <w:rsid w:val="00B82E13"/>
    <w:rsid w:val="00B84E6B"/>
    <w:rsid w:val="00B865F7"/>
    <w:rsid w:val="00B873A4"/>
    <w:rsid w:val="00BA00DF"/>
    <w:rsid w:val="00BA5432"/>
    <w:rsid w:val="00BA6CB2"/>
    <w:rsid w:val="00BA79D0"/>
    <w:rsid w:val="00BA7DA5"/>
    <w:rsid w:val="00BA7DD8"/>
    <w:rsid w:val="00BB2BD4"/>
    <w:rsid w:val="00BB333E"/>
    <w:rsid w:val="00BB45E6"/>
    <w:rsid w:val="00BB5780"/>
    <w:rsid w:val="00BC42F5"/>
    <w:rsid w:val="00BC4BAC"/>
    <w:rsid w:val="00BC4C68"/>
    <w:rsid w:val="00BC5BDA"/>
    <w:rsid w:val="00BD11FA"/>
    <w:rsid w:val="00BD304D"/>
    <w:rsid w:val="00BD61E5"/>
    <w:rsid w:val="00BD7382"/>
    <w:rsid w:val="00BD793B"/>
    <w:rsid w:val="00BE1273"/>
    <w:rsid w:val="00BE2C97"/>
    <w:rsid w:val="00BE6415"/>
    <w:rsid w:val="00BE79BE"/>
    <w:rsid w:val="00BE7F58"/>
    <w:rsid w:val="00BF3D6B"/>
    <w:rsid w:val="00BF5459"/>
    <w:rsid w:val="00C0102C"/>
    <w:rsid w:val="00C01530"/>
    <w:rsid w:val="00C03DCA"/>
    <w:rsid w:val="00C06212"/>
    <w:rsid w:val="00C1142C"/>
    <w:rsid w:val="00C11C36"/>
    <w:rsid w:val="00C130FC"/>
    <w:rsid w:val="00C13A41"/>
    <w:rsid w:val="00C14A4F"/>
    <w:rsid w:val="00C21F66"/>
    <w:rsid w:val="00C241E0"/>
    <w:rsid w:val="00C30814"/>
    <w:rsid w:val="00C32613"/>
    <w:rsid w:val="00C41AE1"/>
    <w:rsid w:val="00C4538D"/>
    <w:rsid w:val="00C461FF"/>
    <w:rsid w:val="00C46DA8"/>
    <w:rsid w:val="00C50274"/>
    <w:rsid w:val="00C536B0"/>
    <w:rsid w:val="00C5423E"/>
    <w:rsid w:val="00C55790"/>
    <w:rsid w:val="00C5730F"/>
    <w:rsid w:val="00C5759C"/>
    <w:rsid w:val="00C708A5"/>
    <w:rsid w:val="00C72FAB"/>
    <w:rsid w:val="00C822AF"/>
    <w:rsid w:val="00C90428"/>
    <w:rsid w:val="00C9472A"/>
    <w:rsid w:val="00C95C6E"/>
    <w:rsid w:val="00C96C07"/>
    <w:rsid w:val="00CA0F75"/>
    <w:rsid w:val="00CA17C5"/>
    <w:rsid w:val="00CA1F97"/>
    <w:rsid w:val="00CA7CD7"/>
    <w:rsid w:val="00CB33B7"/>
    <w:rsid w:val="00CB4E07"/>
    <w:rsid w:val="00CB6709"/>
    <w:rsid w:val="00CC2FE0"/>
    <w:rsid w:val="00CC432E"/>
    <w:rsid w:val="00CD15E2"/>
    <w:rsid w:val="00CD2D45"/>
    <w:rsid w:val="00CD4663"/>
    <w:rsid w:val="00CE0D41"/>
    <w:rsid w:val="00CE4B64"/>
    <w:rsid w:val="00CE7291"/>
    <w:rsid w:val="00CE752A"/>
    <w:rsid w:val="00CF21A4"/>
    <w:rsid w:val="00CF2B1E"/>
    <w:rsid w:val="00CF39D4"/>
    <w:rsid w:val="00D00AC2"/>
    <w:rsid w:val="00D04103"/>
    <w:rsid w:val="00D10750"/>
    <w:rsid w:val="00D163D4"/>
    <w:rsid w:val="00D24AA4"/>
    <w:rsid w:val="00D26CEA"/>
    <w:rsid w:val="00D27248"/>
    <w:rsid w:val="00D31EBA"/>
    <w:rsid w:val="00D33706"/>
    <w:rsid w:val="00D341FA"/>
    <w:rsid w:val="00D34435"/>
    <w:rsid w:val="00D3530C"/>
    <w:rsid w:val="00D40907"/>
    <w:rsid w:val="00D441AF"/>
    <w:rsid w:val="00D44C0C"/>
    <w:rsid w:val="00D47BCC"/>
    <w:rsid w:val="00D62B69"/>
    <w:rsid w:val="00D658B3"/>
    <w:rsid w:val="00D6660F"/>
    <w:rsid w:val="00D66862"/>
    <w:rsid w:val="00D70628"/>
    <w:rsid w:val="00D70EDE"/>
    <w:rsid w:val="00D7358B"/>
    <w:rsid w:val="00D7435C"/>
    <w:rsid w:val="00D7535C"/>
    <w:rsid w:val="00D76092"/>
    <w:rsid w:val="00D826AC"/>
    <w:rsid w:val="00D9290D"/>
    <w:rsid w:val="00D97046"/>
    <w:rsid w:val="00DB70FF"/>
    <w:rsid w:val="00DC0C2C"/>
    <w:rsid w:val="00DC112E"/>
    <w:rsid w:val="00DC1C49"/>
    <w:rsid w:val="00DC4AEC"/>
    <w:rsid w:val="00DC4B20"/>
    <w:rsid w:val="00DC4FC9"/>
    <w:rsid w:val="00DC6DB6"/>
    <w:rsid w:val="00DD33D5"/>
    <w:rsid w:val="00DD3A7B"/>
    <w:rsid w:val="00DD476E"/>
    <w:rsid w:val="00DD5335"/>
    <w:rsid w:val="00DE2BF5"/>
    <w:rsid w:val="00DE5A29"/>
    <w:rsid w:val="00DF048B"/>
    <w:rsid w:val="00DF0E97"/>
    <w:rsid w:val="00DF3382"/>
    <w:rsid w:val="00DF6711"/>
    <w:rsid w:val="00E0165A"/>
    <w:rsid w:val="00E016B0"/>
    <w:rsid w:val="00E04496"/>
    <w:rsid w:val="00E13CDC"/>
    <w:rsid w:val="00E15722"/>
    <w:rsid w:val="00E20AB7"/>
    <w:rsid w:val="00E21035"/>
    <w:rsid w:val="00E21B76"/>
    <w:rsid w:val="00E2212F"/>
    <w:rsid w:val="00E238F9"/>
    <w:rsid w:val="00E251D2"/>
    <w:rsid w:val="00E270D5"/>
    <w:rsid w:val="00E27659"/>
    <w:rsid w:val="00E30D84"/>
    <w:rsid w:val="00E320C3"/>
    <w:rsid w:val="00E34142"/>
    <w:rsid w:val="00E3549D"/>
    <w:rsid w:val="00E36BC9"/>
    <w:rsid w:val="00E40381"/>
    <w:rsid w:val="00E42F06"/>
    <w:rsid w:val="00E5110F"/>
    <w:rsid w:val="00E51B27"/>
    <w:rsid w:val="00E71D5C"/>
    <w:rsid w:val="00E7305A"/>
    <w:rsid w:val="00E73186"/>
    <w:rsid w:val="00E75A66"/>
    <w:rsid w:val="00E83192"/>
    <w:rsid w:val="00E834D5"/>
    <w:rsid w:val="00E87E12"/>
    <w:rsid w:val="00E9110C"/>
    <w:rsid w:val="00E937AD"/>
    <w:rsid w:val="00E943FF"/>
    <w:rsid w:val="00E95BED"/>
    <w:rsid w:val="00E9733A"/>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F34"/>
    <w:rsid w:val="00EE3FED"/>
    <w:rsid w:val="00EE7799"/>
    <w:rsid w:val="00EF03F0"/>
    <w:rsid w:val="00EF2041"/>
    <w:rsid w:val="00EF3A21"/>
    <w:rsid w:val="00F01284"/>
    <w:rsid w:val="00F035FD"/>
    <w:rsid w:val="00F058AC"/>
    <w:rsid w:val="00F06E88"/>
    <w:rsid w:val="00F07F37"/>
    <w:rsid w:val="00F1110B"/>
    <w:rsid w:val="00F13DDE"/>
    <w:rsid w:val="00F2664D"/>
    <w:rsid w:val="00F27350"/>
    <w:rsid w:val="00F302DB"/>
    <w:rsid w:val="00F30418"/>
    <w:rsid w:val="00F3215E"/>
    <w:rsid w:val="00F3231F"/>
    <w:rsid w:val="00F33AB0"/>
    <w:rsid w:val="00F3525F"/>
    <w:rsid w:val="00F359D3"/>
    <w:rsid w:val="00F41CC2"/>
    <w:rsid w:val="00F4331C"/>
    <w:rsid w:val="00F471EA"/>
    <w:rsid w:val="00F52D73"/>
    <w:rsid w:val="00F55016"/>
    <w:rsid w:val="00F61068"/>
    <w:rsid w:val="00F65834"/>
    <w:rsid w:val="00F66B6F"/>
    <w:rsid w:val="00F705B4"/>
    <w:rsid w:val="00F71FD8"/>
    <w:rsid w:val="00F7264F"/>
    <w:rsid w:val="00F74DA3"/>
    <w:rsid w:val="00F860BD"/>
    <w:rsid w:val="00F8671C"/>
    <w:rsid w:val="00F87A75"/>
    <w:rsid w:val="00F90E87"/>
    <w:rsid w:val="00F91DFA"/>
    <w:rsid w:val="00F95288"/>
    <w:rsid w:val="00F9791B"/>
    <w:rsid w:val="00FA0F86"/>
    <w:rsid w:val="00FA313D"/>
    <w:rsid w:val="00FB014A"/>
    <w:rsid w:val="00FB1F75"/>
    <w:rsid w:val="00FB2AFC"/>
    <w:rsid w:val="00FB34A6"/>
    <w:rsid w:val="00FB74D0"/>
    <w:rsid w:val="00FB7A39"/>
    <w:rsid w:val="00FC0E1D"/>
    <w:rsid w:val="00FC53DA"/>
    <w:rsid w:val="00FD1342"/>
    <w:rsid w:val="00FD16A9"/>
    <w:rsid w:val="00FD3025"/>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789</TotalTime>
  <Pages>21</Pages>
  <Words>6439</Words>
  <Characters>36707</Characters>
  <Application>Microsoft Office Word</Application>
  <DocSecurity>0</DocSecurity>
  <Lines>305</Lines>
  <Paragraphs>86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43060</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529</cp:revision>
  <cp:lastPrinted>2018-05-22T11:24:00Z</cp:lastPrinted>
  <dcterms:created xsi:type="dcterms:W3CDTF">2019-10-29T19:38:00Z</dcterms:created>
  <dcterms:modified xsi:type="dcterms:W3CDTF">2024-10-19T14:40:00Z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