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5043" w14:textId="197A3A06" w:rsidR="004D287E" w:rsidRPr="0005259C" w:rsidRDefault="00943F52" w:rsidP="005670FB">
      <w:pPr>
        <w:jc w:val="both"/>
        <w:rPr>
          <w:rFonts w:ascii="Times New Roman" w:hAnsi="Times New Roman" w:cs="Times New Roman"/>
          <w:b/>
          <w:bCs/>
          <w:sz w:val="26"/>
          <w:szCs w:val="26"/>
        </w:rPr>
      </w:pPr>
      <w:bookmarkStart w:id="0" w:name="_GoBack"/>
      <w:r w:rsidRPr="0005259C">
        <w:rPr>
          <w:rFonts w:ascii="Times New Roman" w:hAnsi="Times New Roman" w:cs="Times New Roman"/>
          <w:b/>
          <w:bCs/>
          <w:sz w:val="26"/>
          <w:szCs w:val="26"/>
        </w:rPr>
        <w:t xml:space="preserve">Audio dataset clustering </w:t>
      </w:r>
    </w:p>
    <w:bookmarkEnd w:id="0"/>
    <w:p w14:paraId="50BEBE86" w14:textId="6438224F" w:rsidR="00591A8D" w:rsidRPr="003C33DE" w:rsidRDefault="00943F52" w:rsidP="005670FB">
      <w:pPr>
        <w:jc w:val="both"/>
        <w:rPr>
          <w:rFonts w:ascii="Times New Roman" w:hAnsi="Times New Roman" w:cs="Times New Roman"/>
        </w:rPr>
      </w:pPr>
      <w:r w:rsidRPr="003C33DE">
        <w:rPr>
          <w:rFonts w:ascii="Times New Roman" w:hAnsi="Times New Roman" w:cs="Times New Roman"/>
        </w:rPr>
        <w:t>In this section</w:t>
      </w:r>
      <w:r w:rsidR="00591A8D" w:rsidRPr="003C33DE">
        <w:rPr>
          <w:rFonts w:ascii="Times New Roman" w:hAnsi="Times New Roman" w:cs="Times New Roman"/>
        </w:rPr>
        <w:t>,</w:t>
      </w:r>
      <w:r w:rsidRPr="003C33DE">
        <w:rPr>
          <w:rFonts w:ascii="Times New Roman" w:hAnsi="Times New Roman" w:cs="Times New Roman"/>
        </w:rPr>
        <w:t xml:space="preserve"> we assess the performance of the clustering algorithm </w:t>
      </w:r>
      <w:r w:rsidR="00591A8D" w:rsidRPr="003C33DE">
        <w:rPr>
          <w:rFonts w:ascii="Times New Roman" w:hAnsi="Times New Roman" w:cs="Times New Roman"/>
        </w:rPr>
        <w:t>on audio datasets</w:t>
      </w:r>
      <w:r w:rsidRPr="003C33DE">
        <w:rPr>
          <w:rFonts w:ascii="Times New Roman" w:hAnsi="Times New Roman" w:cs="Times New Roman"/>
        </w:rPr>
        <w:t>.</w:t>
      </w:r>
      <w:r w:rsidR="00591A8D" w:rsidRPr="003C33DE">
        <w:rPr>
          <w:rFonts w:ascii="Times New Roman" w:hAnsi="Times New Roman" w:cs="Times New Roman"/>
        </w:rPr>
        <w:t xml:space="preserve"> three different datasets from multiple sources were selected to conduct the experiments. The performance of each of the algorithm</w:t>
      </w:r>
      <w:r w:rsidR="006B448A">
        <w:rPr>
          <w:rFonts w:ascii="Times New Roman" w:hAnsi="Times New Roman" w:cs="Times New Roman"/>
        </w:rPr>
        <w:t>s</w:t>
      </w:r>
      <w:r w:rsidR="00591A8D" w:rsidRPr="003C33DE">
        <w:rPr>
          <w:rFonts w:ascii="Times New Roman" w:hAnsi="Times New Roman" w:cs="Times New Roman"/>
        </w:rPr>
        <w:t xml:space="preserve"> is presented in terms of accuracy measure. The detail of the selected audio dataset</w:t>
      </w:r>
      <w:r w:rsidR="00792FFE" w:rsidRPr="003C33DE">
        <w:rPr>
          <w:rFonts w:ascii="Times New Roman" w:hAnsi="Times New Roman" w:cs="Times New Roman"/>
        </w:rPr>
        <w:t xml:space="preserve"> and experimental results are presented </w:t>
      </w:r>
      <w:r w:rsidR="00591A8D" w:rsidRPr="003C33DE">
        <w:rPr>
          <w:rFonts w:ascii="Times New Roman" w:hAnsi="Times New Roman" w:cs="Times New Roman"/>
        </w:rPr>
        <w:t>below</w:t>
      </w:r>
    </w:p>
    <w:p w14:paraId="0110B51A" w14:textId="18D21ED5" w:rsidR="00943F52" w:rsidRPr="003C33DE" w:rsidRDefault="00591A8D" w:rsidP="005670FB">
      <w:pPr>
        <w:pStyle w:val="ListParagraph"/>
        <w:numPr>
          <w:ilvl w:val="0"/>
          <w:numId w:val="3"/>
        </w:numPr>
        <w:jc w:val="both"/>
        <w:rPr>
          <w:rFonts w:ascii="Times New Roman" w:hAnsi="Times New Roman" w:cs="Times New Roman"/>
        </w:rPr>
      </w:pPr>
      <w:r w:rsidRPr="003C33DE">
        <w:rPr>
          <w:rFonts w:ascii="Times New Roman" w:hAnsi="Times New Roman" w:cs="Times New Roman"/>
        </w:rPr>
        <w:t>Music Audio Benchmark Data Set</w:t>
      </w:r>
      <w:r w:rsidR="00245F68" w:rsidRPr="003C33DE">
        <w:rPr>
          <w:rFonts w:ascii="Times New Roman" w:hAnsi="Times New Roman" w:cs="Times New Roman"/>
        </w:rPr>
        <w:t xml:space="preserve"> [1]</w:t>
      </w:r>
    </w:p>
    <w:p w14:paraId="11585D30" w14:textId="34DC549A" w:rsidR="00D964A6" w:rsidRPr="003C33DE" w:rsidRDefault="00D964A6" w:rsidP="005670FB">
      <w:pPr>
        <w:jc w:val="both"/>
        <w:rPr>
          <w:rFonts w:ascii="Times New Roman" w:hAnsi="Times New Roman" w:cs="Times New Roman"/>
        </w:rPr>
      </w:pPr>
      <w:r w:rsidRPr="003C33DE">
        <w:rPr>
          <w:rFonts w:ascii="Times New Roman" w:hAnsi="Times New Roman" w:cs="Times New Roman"/>
        </w:rPr>
        <w:t xml:space="preserve">The Dataset contains 1886 songs all being encoded in mp3 format. The frequency and bitrate of </w:t>
      </w:r>
      <w:r w:rsidR="002E2139" w:rsidRPr="003C33DE">
        <w:rPr>
          <w:rFonts w:ascii="Times New Roman" w:hAnsi="Times New Roman" w:cs="Times New Roman"/>
        </w:rPr>
        <w:t>the audio</w:t>
      </w:r>
      <w:r w:rsidRPr="003C33DE">
        <w:rPr>
          <w:rFonts w:ascii="Times New Roman" w:hAnsi="Times New Roman" w:cs="Times New Roman"/>
        </w:rPr>
        <w:t xml:space="preserve"> files are 44,100 Hz and 128 kb</w:t>
      </w:r>
      <w:r w:rsidRPr="003C33DE">
        <w:rPr>
          <w:rFonts w:ascii="Times New Roman" w:hAnsi="Times New Roman" w:cs="Times New Roman"/>
        </w:rPr>
        <w:t>. The dataset contains 9 music genres</w:t>
      </w:r>
      <w:r w:rsidR="008F67D6" w:rsidRPr="003C33DE">
        <w:rPr>
          <w:rFonts w:ascii="Times New Roman" w:hAnsi="Times New Roman" w:cs="Times New Roman"/>
        </w:rPr>
        <w:t xml:space="preserve">: </w:t>
      </w:r>
      <w:r w:rsidR="008F67D6" w:rsidRPr="003C33DE">
        <w:rPr>
          <w:rFonts w:ascii="Times New Roman" w:hAnsi="Times New Roman" w:cs="Times New Roman"/>
        </w:rPr>
        <w:t>Pop, Rock, Folk/Country, Alternative, Jazz, Electronic, Blues, Rap/HipHop, Funk/Soul</w:t>
      </w:r>
      <w:r w:rsidR="00AF5E73" w:rsidRPr="003C33DE">
        <w:rPr>
          <w:rFonts w:ascii="Times New Roman" w:hAnsi="Times New Roman" w:cs="Times New Roman"/>
        </w:rPr>
        <w:t>. The following table shows the overview of the distribution of the dataset.</w:t>
      </w:r>
    </w:p>
    <w:p w14:paraId="5C206E6C" w14:textId="52ECAADB" w:rsidR="00817D37" w:rsidRDefault="00817D37" w:rsidP="00817D37">
      <w:pPr>
        <w:pStyle w:val="Caption"/>
        <w:keepNext/>
        <w:jc w:val="center"/>
      </w:pPr>
      <w:r>
        <w:t xml:space="preserve">Table </w:t>
      </w:r>
      <w:fldSimple w:instr=" SEQ Table \* ARABIC ">
        <w:r w:rsidR="00A004AC">
          <w:rPr>
            <w:noProof/>
          </w:rPr>
          <w:t>1</w:t>
        </w:r>
      </w:fldSimple>
      <w:r>
        <w:t xml:space="preserve"> Music genre distribution on the music audio dataset</w:t>
      </w:r>
    </w:p>
    <w:tbl>
      <w:tblPr>
        <w:tblStyle w:val="TableGrid"/>
        <w:tblW w:w="0" w:type="auto"/>
        <w:jc w:val="center"/>
        <w:tblLook w:val="04A0" w:firstRow="1" w:lastRow="0" w:firstColumn="1" w:lastColumn="0" w:noHBand="0" w:noVBand="1"/>
      </w:tblPr>
      <w:tblGrid>
        <w:gridCol w:w="1439"/>
        <w:gridCol w:w="1976"/>
      </w:tblGrid>
      <w:tr w:rsidR="00B60390" w:rsidRPr="003C33DE" w14:paraId="5F8D29EB" w14:textId="77777777" w:rsidTr="00B60390">
        <w:trPr>
          <w:trHeight w:val="300"/>
          <w:jc w:val="center"/>
        </w:trPr>
        <w:tc>
          <w:tcPr>
            <w:tcW w:w="0" w:type="auto"/>
            <w:noWrap/>
            <w:hideMark/>
          </w:tcPr>
          <w:p w14:paraId="7F6CAA81"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Genre</w:t>
            </w:r>
          </w:p>
        </w:tc>
        <w:tc>
          <w:tcPr>
            <w:tcW w:w="0" w:type="auto"/>
            <w:noWrap/>
            <w:hideMark/>
          </w:tcPr>
          <w:p w14:paraId="06D61FC3"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Number of Samples</w:t>
            </w:r>
          </w:p>
        </w:tc>
      </w:tr>
      <w:tr w:rsidR="00B60390" w:rsidRPr="003C33DE" w14:paraId="5F32E195" w14:textId="77777777" w:rsidTr="00B60390">
        <w:trPr>
          <w:trHeight w:val="300"/>
          <w:jc w:val="center"/>
        </w:trPr>
        <w:tc>
          <w:tcPr>
            <w:tcW w:w="0" w:type="auto"/>
            <w:noWrap/>
            <w:hideMark/>
          </w:tcPr>
          <w:p w14:paraId="458E1169"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alternative</w:t>
            </w:r>
          </w:p>
        </w:tc>
        <w:tc>
          <w:tcPr>
            <w:tcW w:w="0" w:type="auto"/>
            <w:noWrap/>
            <w:hideMark/>
          </w:tcPr>
          <w:p w14:paraId="763EB857"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145</w:t>
            </w:r>
          </w:p>
        </w:tc>
      </w:tr>
      <w:tr w:rsidR="00B60390" w:rsidRPr="003C33DE" w14:paraId="3A4D6C09" w14:textId="77777777" w:rsidTr="00B60390">
        <w:trPr>
          <w:trHeight w:val="300"/>
          <w:jc w:val="center"/>
        </w:trPr>
        <w:tc>
          <w:tcPr>
            <w:tcW w:w="0" w:type="auto"/>
            <w:noWrap/>
            <w:hideMark/>
          </w:tcPr>
          <w:p w14:paraId="3E04F442"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blues</w:t>
            </w:r>
          </w:p>
        </w:tc>
        <w:tc>
          <w:tcPr>
            <w:tcW w:w="0" w:type="auto"/>
            <w:noWrap/>
            <w:hideMark/>
          </w:tcPr>
          <w:p w14:paraId="5F1B6DBA"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120</w:t>
            </w:r>
          </w:p>
        </w:tc>
      </w:tr>
      <w:tr w:rsidR="00B60390" w:rsidRPr="003C33DE" w14:paraId="22900500" w14:textId="77777777" w:rsidTr="00B60390">
        <w:trPr>
          <w:trHeight w:val="300"/>
          <w:jc w:val="center"/>
        </w:trPr>
        <w:tc>
          <w:tcPr>
            <w:tcW w:w="0" w:type="auto"/>
            <w:noWrap/>
            <w:hideMark/>
          </w:tcPr>
          <w:p w14:paraId="47366B96"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electronic</w:t>
            </w:r>
          </w:p>
        </w:tc>
        <w:tc>
          <w:tcPr>
            <w:tcW w:w="0" w:type="auto"/>
            <w:noWrap/>
            <w:hideMark/>
          </w:tcPr>
          <w:p w14:paraId="0DCA3CED"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113</w:t>
            </w:r>
          </w:p>
        </w:tc>
      </w:tr>
      <w:tr w:rsidR="00B60390" w:rsidRPr="003C33DE" w14:paraId="1A9B1954" w14:textId="77777777" w:rsidTr="00B60390">
        <w:trPr>
          <w:trHeight w:val="300"/>
          <w:jc w:val="center"/>
        </w:trPr>
        <w:tc>
          <w:tcPr>
            <w:tcW w:w="0" w:type="auto"/>
            <w:noWrap/>
            <w:hideMark/>
          </w:tcPr>
          <w:p w14:paraId="0A1C8D9F" w14:textId="0CA674A4" w:rsidR="00B60390" w:rsidRPr="003C33DE" w:rsidRDefault="00B60390" w:rsidP="005670FB">
            <w:pPr>
              <w:jc w:val="both"/>
              <w:rPr>
                <w:rFonts w:ascii="Times New Roman" w:hAnsi="Times New Roman" w:cs="Times New Roman"/>
              </w:rPr>
            </w:pPr>
            <w:r w:rsidRPr="003C33DE">
              <w:rPr>
                <w:rFonts w:ascii="Times New Roman" w:hAnsi="Times New Roman" w:cs="Times New Roman"/>
              </w:rPr>
              <w:t>F</w:t>
            </w:r>
            <w:r w:rsidRPr="003C33DE">
              <w:rPr>
                <w:rFonts w:ascii="Times New Roman" w:hAnsi="Times New Roman" w:cs="Times New Roman"/>
              </w:rPr>
              <w:t>olk</w:t>
            </w:r>
            <w:r w:rsidR="00842A87">
              <w:rPr>
                <w:rFonts w:ascii="Times New Roman" w:hAnsi="Times New Roman" w:cs="Times New Roman"/>
              </w:rPr>
              <w:t>/</w:t>
            </w:r>
            <w:r w:rsidRPr="003C33DE">
              <w:rPr>
                <w:rFonts w:ascii="Times New Roman" w:hAnsi="Times New Roman" w:cs="Times New Roman"/>
              </w:rPr>
              <w:t>country</w:t>
            </w:r>
          </w:p>
        </w:tc>
        <w:tc>
          <w:tcPr>
            <w:tcW w:w="0" w:type="auto"/>
            <w:noWrap/>
            <w:hideMark/>
          </w:tcPr>
          <w:p w14:paraId="0471BE38"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222</w:t>
            </w:r>
          </w:p>
        </w:tc>
      </w:tr>
      <w:tr w:rsidR="00B60390" w:rsidRPr="003C33DE" w14:paraId="30B41489" w14:textId="77777777" w:rsidTr="00B60390">
        <w:trPr>
          <w:trHeight w:val="300"/>
          <w:jc w:val="center"/>
        </w:trPr>
        <w:tc>
          <w:tcPr>
            <w:tcW w:w="0" w:type="auto"/>
            <w:noWrap/>
            <w:hideMark/>
          </w:tcPr>
          <w:p w14:paraId="4B275AB8" w14:textId="649815BA" w:rsidR="00B60390" w:rsidRPr="003C33DE" w:rsidRDefault="00B60390" w:rsidP="005670FB">
            <w:pPr>
              <w:jc w:val="both"/>
              <w:rPr>
                <w:rFonts w:ascii="Times New Roman" w:hAnsi="Times New Roman" w:cs="Times New Roman"/>
              </w:rPr>
            </w:pPr>
            <w:r w:rsidRPr="003C33DE">
              <w:rPr>
                <w:rFonts w:ascii="Times New Roman" w:hAnsi="Times New Roman" w:cs="Times New Roman"/>
              </w:rPr>
              <w:t>F</w:t>
            </w:r>
            <w:r w:rsidRPr="003C33DE">
              <w:rPr>
                <w:rFonts w:ascii="Times New Roman" w:hAnsi="Times New Roman" w:cs="Times New Roman"/>
              </w:rPr>
              <w:t>unk</w:t>
            </w:r>
            <w:r w:rsidRPr="003C33DE">
              <w:rPr>
                <w:rFonts w:ascii="Times New Roman" w:hAnsi="Times New Roman" w:cs="Times New Roman"/>
              </w:rPr>
              <w:t xml:space="preserve"> </w:t>
            </w:r>
            <w:r w:rsidRPr="003C33DE">
              <w:rPr>
                <w:rFonts w:ascii="Times New Roman" w:hAnsi="Times New Roman" w:cs="Times New Roman"/>
              </w:rPr>
              <w:t>soul</w:t>
            </w:r>
            <w:r w:rsidRPr="003C33DE">
              <w:rPr>
                <w:rFonts w:ascii="Times New Roman" w:hAnsi="Times New Roman" w:cs="Times New Roman"/>
              </w:rPr>
              <w:t xml:space="preserve"> </w:t>
            </w:r>
            <w:proofErr w:type="spellStart"/>
            <w:r w:rsidRPr="003C33DE">
              <w:rPr>
                <w:rFonts w:ascii="Times New Roman" w:hAnsi="Times New Roman" w:cs="Times New Roman"/>
              </w:rPr>
              <w:t>rnb</w:t>
            </w:r>
            <w:proofErr w:type="spellEnd"/>
          </w:p>
        </w:tc>
        <w:tc>
          <w:tcPr>
            <w:tcW w:w="0" w:type="auto"/>
            <w:noWrap/>
            <w:hideMark/>
          </w:tcPr>
          <w:p w14:paraId="3FD02F51"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47</w:t>
            </w:r>
          </w:p>
        </w:tc>
      </w:tr>
      <w:tr w:rsidR="00B60390" w:rsidRPr="003C33DE" w14:paraId="4A70887C" w14:textId="77777777" w:rsidTr="00B60390">
        <w:trPr>
          <w:trHeight w:val="300"/>
          <w:jc w:val="center"/>
        </w:trPr>
        <w:tc>
          <w:tcPr>
            <w:tcW w:w="0" w:type="auto"/>
            <w:noWrap/>
            <w:hideMark/>
          </w:tcPr>
          <w:p w14:paraId="0784AB02"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jazz</w:t>
            </w:r>
          </w:p>
        </w:tc>
        <w:tc>
          <w:tcPr>
            <w:tcW w:w="0" w:type="auto"/>
            <w:noWrap/>
            <w:hideMark/>
          </w:tcPr>
          <w:p w14:paraId="07A11A09"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319</w:t>
            </w:r>
          </w:p>
        </w:tc>
      </w:tr>
      <w:tr w:rsidR="00B60390" w:rsidRPr="003C33DE" w14:paraId="4592A7B1" w14:textId="77777777" w:rsidTr="00B60390">
        <w:trPr>
          <w:trHeight w:val="300"/>
          <w:jc w:val="center"/>
        </w:trPr>
        <w:tc>
          <w:tcPr>
            <w:tcW w:w="0" w:type="auto"/>
            <w:noWrap/>
            <w:hideMark/>
          </w:tcPr>
          <w:p w14:paraId="5A30E63F"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pop</w:t>
            </w:r>
          </w:p>
        </w:tc>
        <w:tc>
          <w:tcPr>
            <w:tcW w:w="0" w:type="auto"/>
            <w:noWrap/>
            <w:hideMark/>
          </w:tcPr>
          <w:p w14:paraId="20FDD9A1"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116</w:t>
            </w:r>
          </w:p>
        </w:tc>
      </w:tr>
      <w:tr w:rsidR="00B60390" w:rsidRPr="003C33DE" w14:paraId="658F2CFA" w14:textId="77777777" w:rsidTr="00B60390">
        <w:trPr>
          <w:trHeight w:val="300"/>
          <w:jc w:val="center"/>
        </w:trPr>
        <w:tc>
          <w:tcPr>
            <w:tcW w:w="0" w:type="auto"/>
            <w:noWrap/>
            <w:hideMark/>
          </w:tcPr>
          <w:p w14:paraId="2637FF9A" w14:textId="7B92D7F6" w:rsidR="00B60390" w:rsidRPr="003C33DE" w:rsidRDefault="00B60390" w:rsidP="005670FB">
            <w:pPr>
              <w:jc w:val="both"/>
              <w:rPr>
                <w:rFonts w:ascii="Times New Roman" w:hAnsi="Times New Roman" w:cs="Times New Roman"/>
              </w:rPr>
            </w:pPr>
            <w:r w:rsidRPr="003C33DE">
              <w:rPr>
                <w:rFonts w:ascii="Times New Roman" w:hAnsi="Times New Roman" w:cs="Times New Roman"/>
              </w:rPr>
              <w:t>R</w:t>
            </w:r>
            <w:r w:rsidRPr="003C33DE">
              <w:rPr>
                <w:rFonts w:ascii="Times New Roman" w:hAnsi="Times New Roman" w:cs="Times New Roman"/>
              </w:rPr>
              <w:t>ap</w:t>
            </w:r>
            <w:r w:rsidRPr="003C33DE">
              <w:rPr>
                <w:rFonts w:ascii="Times New Roman" w:hAnsi="Times New Roman" w:cs="Times New Roman"/>
              </w:rPr>
              <w:t xml:space="preserve"> </w:t>
            </w:r>
            <w:r w:rsidRPr="003C33DE">
              <w:rPr>
                <w:rFonts w:ascii="Times New Roman" w:hAnsi="Times New Roman" w:cs="Times New Roman"/>
              </w:rPr>
              <w:t>hip</w:t>
            </w:r>
            <w:r w:rsidRPr="003C33DE">
              <w:rPr>
                <w:rFonts w:ascii="Times New Roman" w:hAnsi="Times New Roman" w:cs="Times New Roman"/>
              </w:rPr>
              <w:t xml:space="preserve"> </w:t>
            </w:r>
            <w:r w:rsidRPr="003C33DE">
              <w:rPr>
                <w:rFonts w:ascii="Times New Roman" w:hAnsi="Times New Roman" w:cs="Times New Roman"/>
              </w:rPr>
              <w:t>hop</w:t>
            </w:r>
          </w:p>
        </w:tc>
        <w:tc>
          <w:tcPr>
            <w:tcW w:w="0" w:type="auto"/>
            <w:noWrap/>
            <w:hideMark/>
          </w:tcPr>
          <w:p w14:paraId="4D5589AA"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300</w:t>
            </w:r>
          </w:p>
        </w:tc>
      </w:tr>
      <w:tr w:rsidR="00B60390" w:rsidRPr="003C33DE" w14:paraId="106075BE" w14:textId="77777777" w:rsidTr="00B60390">
        <w:trPr>
          <w:trHeight w:val="300"/>
          <w:jc w:val="center"/>
        </w:trPr>
        <w:tc>
          <w:tcPr>
            <w:tcW w:w="0" w:type="auto"/>
            <w:noWrap/>
            <w:hideMark/>
          </w:tcPr>
          <w:p w14:paraId="40BD5414"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rock</w:t>
            </w:r>
          </w:p>
        </w:tc>
        <w:tc>
          <w:tcPr>
            <w:tcW w:w="0" w:type="auto"/>
            <w:noWrap/>
            <w:hideMark/>
          </w:tcPr>
          <w:p w14:paraId="3A4F5444" w14:textId="77777777" w:rsidR="00B60390" w:rsidRPr="003C33DE" w:rsidRDefault="00B60390" w:rsidP="005670FB">
            <w:pPr>
              <w:jc w:val="both"/>
              <w:rPr>
                <w:rFonts w:ascii="Times New Roman" w:hAnsi="Times New Roman" w:cs="Times New Roman"/>
              </w:rPr>
            </w:pPr>
            <w:r w:rsidRPr="003C33DE">
              <w:rPr>
                <w:rFonts w:ascii="Times New Roman" w:hAnsi="Times New Roman" w:cs="Times New Roman"/>
              </w:rPr>
              <w:t>504</w:t>
            </w:r>
          </w:p>
        </w:tc>
      </w:tr>
    </w:tbl>
    <w:p w14:paraId="31EF3CB5" w14:textId="0C83483D" w:rsidR="00B60390" w:rsidRPr="003C33DE" w:rsidRDefault="00B60390" w:rsidP="005670FB">
      <w:pPr>
        <w:jc w:val="both"/>
        <w:rPr>
          <w:rFonts w:ascii="Times New Roman" w:hAnsi="Times New Roman" w:cs="Times New Roman"/>
        </w:rPr>
      </w:pPr>
    </w:p>
    <w:p w14:paraId="237712BF" w14:textId="11E2E8C2" w:rsidR="0017190C" w:rsidRPr="003C33DE" w:rsidRDefault="0017190C" w:rsidP="005670FB">
      <w:pPr>
        <w:pStyle w:val="ListParagraph"/>
        <w:numPr>
          <w:ilvl w:val="1"/>
          <w:numId w:val="3"/>
        </w:numPr>
        <w:jc w:val="both"/>
        <w:rPr>
          <w:rFonts w:ascii="Times New Roman" w:hAnsi="Times New Roman" w:cs="Times New Roman"/>
        </w:rPr>
      </w:pPr>
      <w:r w:rsidRPr="003C33DE">
        <w:rPr>
          <w:rFonts w:ascii="Times New Roman" w:hAnsi="Times New Roman" w:cs="Times New Roman"/>
        </w:rPr>
        <w:t>Feature extraction</w:t>
      </w:r>
    </w:p>
    <w:p w14:paraId="4908178B" w14:textId="6EA33DA7" w:rsidR="000667DF" w:rsidRPr="003C33DE" w:rsidRDefault="000667DF" w:rsidP="005670FB">
      <w:pPr>
        <w:jc w:val="both"/>
        <w:rPr>
          <w:rFonts w:ascii="Times New Roman" w:hAnsi="Times New Roman" w:cs="Times New Roman"/>
        </w:rPr>
      </w:pPr>
      <w:r w:rsidRPr="003C33DE">
        <w:rPr>
          <w:rFonts w:ascii="Times New Roman" w:hAnsi="Times New Roman" w:cs="Times New Roman"/>
        </w:rPr>
        <w:t xml:space="preserve">Every audio signal consists of </w:t>
      </w:r>
      <w:r w:rsidRPr="003C33DE">
        <w:rPr>
          <w:rFonts w:ascii="Times New Roman" w:hAnsi="Times New Roman" w:cs="Times New Roman"/>
        </w:rPr>
        <w:t>several</w:t>
      </w:r>
      <w:r w:rsidRPr="003C33DE">
        <w:rPr>
          <w:rFonts w:ascii="Times New Roman" w:hAnsi="Times New Roman" w:cs="Times New Roman"/>
        </w:rPr>
        <w:t xml:space="preserve"> features. However, </w:t>
      </w:r>
      <w:r w:rsidRPr="003C33DE">
        <w:rPr>
          <w:rFonts w:ascii="Times New Roman" w:hAnsi="Times New Roman" w:cs="Times New Roman"/>
        </w:rPr>
        <w:t xml:space="preserve">we have to </w:t>
      </w:r>
      <w:r w:rsidRPr="003C33DE">
        <w:rPr>
          <w:rFonts w:ascii="Times New Roman" w:hAnsi="Times New Roman" w:cs="Times New Roman"/>
        </w:rPr>
        <w:t xml:space="preserve">extract meaningful characteristics that are relevant to classify our audio clips. </w:t>
      </w:r>
      <w:r w:rsidR="006B448A">
        <w:rPr>
          <w:rFonts w:ascii="Times New Roman" w:hAnsi="Times New Roman" w:cs="Times New Roman"/>
        </w:rPr>
        <w:t>In</w:t>
      </w:r>
      <w:r w:rsidR="005A19C4" w:rsidRPr="003C33DE">
        <w:rPr>
          <w:rFonts w:ascii="Times New Roman" w:hAnsi="Times New Roman" w:cs="Times New Roman"/>
        </w:rPr>
        <w:t xml:space="preserve"> this study</w:t>
      </w:r>
      <w:r w:rsidR="006B448A">
        <w:rPr>
          <w:rFonts w:ascii="Times New Roman" w:hAnsi="Times New Roman" w:cs="Times New Roman"/>
        </w:rPr>
        <w:t>,</w:t>
      </w:r>
      <w:r w:rsidR="005A19C4" w:rsidRPr="003C33DE">
        <w:rPr>
          <w:rFonts w:ascii="Times New Roman" w:hAnsi="Times New Roman" w:cs="Times New Roman"/>
        </w:rPr>
        <w:t xml:space="preserve"> we have selected </w:t>
      </w:r>
      <w:r w:rsidR="005A19C4" w:rsidRPr="003C33DE">
        <w:rPr>
          <w:rFonts w:ascii="Times New Roman" w:hAnsi="Times New Roman" w:cs="Times New Roman"/>
        </w:rPr>
        <w:t>5 features</w:t>
      </w:r>
      <w:r w:rsidR="005A19C4" w:rsidRPr="003C33DE">
        <w:rPr>
          <w:rFonts w:ascii="Times New Roman" w:hAnsi="Times New Roman" w:cs="Times New Roman"/>
        </w:rPr>
        <w:t>:</w:t>
      </w:r>
      <w:r w:rsidR="005A19C4" w:rsidRPr="003C33DE">
        <w:rPr>
          <w:rFonts w:ascii="Times New Roman" w:hAnsi="Times New Roman" w:cs="Times New Roman"/>
        </w:rPr>
        <w:t xml:space="preserve"> Mel-Frequency Cepstral Coefficients, Spectral Centroid, Zero Crossing Rate, Chroma Frequencies, Spectral Roll-off</w:t>
      </w:r>
      <w:r w:rsidR="007E263F" w:rsidRPr="003C33DE">
        <w:rPr>
          <w:rFonts w:ascii="Times New Roman" w:hAnsi="Times New Roman" w:cs="Times New Roman"/>
        </w:rPr>
        <w:t>.</w:t>
      </w:r>
    </w:p>
    <w:p w14:paraId="070BE7B0" w14:textId="4E16A018" w:rsidR="007E263F" w:rsidRPr="003C33DE" w:rsidRDefault="007E263F" w:rsidP="005670FB">
      <w:pPr>
        <w:pStyle w:val="ListParagraph"/>
        <w:numPr>
          <w:ilvl w:val="0"/>
          <w:numId w:val="5"/>
        </w:numPr>
        <w:jc w:val="both"/>
        <w:rPr>
          <w:rFonts w:ascii="Times New Roman" w:hAnsi="Times New Roman" w:cs="Times New Roman"/>
        </w:rPr>
      </w:pPr>
      <w:r w:rsidRPr="003C33DE">
        <w:rPr>
          <w:rFonts w:ascii="Times New Roman" w:hAnsi="Times New Roman" w:cs="Times New Roman"/>
        </w:rPr>
        <w:t>Zero Crossing Rate</w:t>
      </w:r>
    </w:p>
    <w:p w14:paraId="5508A271" w14:textId="02CD9ADC" w:rsidR="007E263F" w:rsidRPr="003C33DE" w:rsidRDefault="007E263F" w:rsidP="005670FB">
      <w:pPr>
        <w:jc w:val="both"/>
        <w:rPr>
          <w:rFonts w:ascii="Times New Roman" w:hAnsi="Times New Roman" w:cs="Times New Roman"/>
        </w:rPr>
      </w:pPr>
      <w:r w:rsidRPr="003C33DE">
        <w:rPr>
          <w:rFonts w:ascii="Times New Roman" w:hAnsi="Times New Roman" w:cs="Times New Roman"/>
        </w:rPr>
        <w:t xml:space="preserve">The </w:t>
      </w:r>
      <w:r w:rsidR="00755DC0" w:rsidRPr="003C33DE">
        <w:rPr>
          <w:rFonts w:ascii="Times New Roman" w:hAnsi="Times New Roman" w:cs="Times New Roman"/>
        </w:rPr>
        <w:t>zero-crossing</w:t>
      </w:r>
      <w:r w:rsidRPr="003C33DE">
        <w:rPr>
          <w:rFonts w:ascii="Times New Roman" w:hAnsi="Times New Roman" w:cs="Times New Roman"/>
        </w:rPr>
        <w:t xml:space="preserve"> rate is the rate of sign-changes along a signal, i.e., the rate at which the signal changes from positive to negative or back. This feature has been used heavily in both speech recognition and music information retrieval. It usually has higher values for highly percussive sounds like those in metal and rock.</w:t>
      </w:r>
    </w:p>
    <w:p w14:paraId="24BAA09F" w14:textId="4DF41DD7" w:rsidR="00170384" w:rsidRPr="003C33DE" w:rsidRDefault="00170384" w:rsidP="005670FB">
      <w:pPr>
        <w:jc w:val="both"/>
        <w:rPr>
          <w:rFonts w:ascii="Times New Roman" w:hAnsi="Times New Roman" w:cs="Times New Roman"/>
        </w:rPr>
      </w:pPr>
      <w:r w:rsidRPr="003C33DE">
        <w:rPr>
          <w:rFonts w:ascii="Times New Roman" w:hAnsi="Times New Roman" w:cs="Times New Roman"/>
          <w:noProof/>
        </w:rPr>
        <w:drawing>
          <wp:inline distT="0" distB="0" distL="0" distR="0" wp14:anchorId="31BB9464" wp14:editId="4C6B5DA3">
            <wp:extent cx="2146300" cy="49214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9397" cy="497441"/>
                    </a:xfrm>
                    <a:prstGeom prst="rect">
                      <a:avLst/>
                    </a:prstGeom>
                  </pic:spPr>
                </pic:pic>
              </a:graphicData>
            </a:graphic>
          </wp:inline>
        </w:drawing>
      </w:r>
    </w:p>
    <w:p w14:paraId="2929A2F7" w14:textId="1CEDC1C1" w:rsidR="00170384" w:rsidRPr="003C33DE" w:rsidRDefault="00170384" w:rsidP="005670FB">
      <w:pPr>
        <w:jc w:val="both"/>
        <w:rPr>
          <w:rFonts w:ascii="Times New Roman" w:hAnsi="Times New Roman" w:cs="Times New Roman"/>
        </w:rPr>
      </w:pPr>
      <w:r w:rsidRPr="003C33DE">
        <w:rPr>
          <w:rFonts w:ascii="Times New Roman" w:hAnsi="Times New Roman" w:cs="Times New Roman"/>
        </w:rPr>
        <w:t>where the sign function is 1 for positive arguments and 0 for negative arguments and x[n] is the time domain signal for frame t. Time domain zero crossings provide a measure of the noisiness of the signal.</w:t>
      </w:r>
    </w:p>
    <w:p w14:paraId="64B7C70F" w14:textId="2340B4DC" w:rsidR="00755DC0" w:rsidRPr="003C33DE" w:rsidRDefault="00755DC0" w:rsidP="005670FB">
      <w:pPr>
        <w:pStyle w:val="ListParagraph"/>
        <w:numPr>
          <w:ilvl w:val="0"/>
          <w:numId w:val="5"/>
        </w:numPr>
        <w:jc w:val="both"/>
        <w:rPr>
          <w:rFonts w:ascii="Times New Roman" w:hAnsi="Times New Roman" w:cs="Times New Roman"/>
        </w:rPr>
      </w:pPr>
      <w:r w:rsidRPr="003C33DE">
        <w:rPr>
          <w:rFonts w:ascii="Times New Roman" w:hAnsi="Times New Roman" w:cs="Times New Roman"/>
        </w:rPr>
        <w:t>Spectral Centroid</w:t>
      </w:r>
    </w:p>
    <w:p w14:paraId="0467237B" w14:textId="15E1EB4D" w:rsidR="00755DC0" w:rsidRPr="003C33DE" w:rsidRDefault="00755DC0" w:rsidP="005670FB">
      <w:pPr>
        <w:jc w:val="both"/>
        <w:rPr>
          <w:rFonts w:ascii="Times New Roman" w:hAnsi="Times New Roman" w:cs="Times New Roman"/>
        </w:rPr>
      </w:pPr>
      <w:r w:rsidRPr="003C33DE">
        <w:rPr>
          <w:rFonts w:ascii="Times New Roman" w:hAnsi="Times New Roman" w:cs="Times New Roman"/>
        </w:rPr>
        <w:t xml:space="preserve">It indicates where </w:t>
      </w:r>
      <w:r w:rsidRPr="003C33DE">
        <w:rPr>
          <w:rFonts w:ascii="Times New Roman" w:hAnsi="Times New Roman" w:cs="Times New Roman"/>
        </w:rPr>
        <w:t>the “center</w:t>
      </w:r>
      <w:r w:rsidRPr="003C33DE">
        <w:rPr>
          <w:rFonts w:ascii="Times New Roman" w:hAnsi="Times New Roman" w:cs="Times New Roman"/>
        </w:rPr>
        <w:t xml:space="preserve"> of mass</w:t>
      </w:r>
      <w:r w:rsidRPr="003C33DE">
        <w:rPr>
          <w:rFonts w:ascii="Times New Roman" w:hAnsi="Times New Roman" w:cs="Times New Roman"/>
        </w:rPr>
        <w:t>”</w:t>
      </w:r>
      <w:r w:rsidRPr="003C33DE">
        <w:rPr>
          <w:rFonts w:ascii="Times New Roman" w:hAnsi="Times New Roman" w:cs="Times New Roman"/>
        </w:rPr>
        <w:t xml:space="preserve"> for a sound is located</w:t>
      </w:r>
      <w:r w:rsidRPr="003C33DE">
        <w:rPr>
          <w:rFonts w:ascii="Times New Roman" w:hAnsi="Times New Roman" w:cs="Times New Roman"/>
        </w:rPr>
        <w:t xml:space="preserve">. </w:t>
      </w:r>
      <w:r w:rsidRPr="003C33DE">
        <w:rPr>
          <w:rFonts w:ascii="Times New Roman" w:hAnsi="Times New Roman" w:cs="Times New Roman"/>
        </w:rPr>
        <w:t xml:space="preserve"> </w:t>
      </w:r>
      <w:r w:rsidRPr="003C33DE">
        <w:rPr>
          <w:rFonts w:ascii="Times New Roman" w:hAnsi="Times New Roman" w:cs="Times New Roman"/>
        </w:rPr>
        <w:t>s</w:t>
      </w:r>
      <w:r w:rsidRPr="003C33DE">
        <w:rPr>
          <w:rFonts w:ascii="Times New Roman" w:hAnsi="Times New Roman" w:cs="Times New Roman"/>
        </w:rPr>
        <w:t>pectral Centroid</w:t>
      </w:r>
      <w:r w:rsidRPr="003C33DE">
        <w:rPr>
          <w:rFonts w:ascii="Times New Roman" w:hAnsi="Times New Roman" w:cs="Times New Roman"/>
        </w:rPr>
        <w:t xml:space="preserve"> </w:t>
      </w:r>
      <w:r w:rsidRPr="003C33DE">
        <w:rPr>
          <w:rFonts w:ascii="Times New Roman" w:hAnsi="Times New Roman" w:cs="Times New Roman"/>
        </w:rPr>
        <w:t xml:space="preserve">is calculated as the weighted mean of the frequencies present in the sound. </w:t>
      </w:r>
    </w:p>
    <w:p w14:paraId="170CAA8A" w14:textId="5E34A6E9" w:rsidR="00536D4E" w:rsidRPr="003C33DE" w:rsidRDefault="00536D4E" w:rsidP="005670FB">
      <w:pPr>
        <w:jc w:val="both"/>
        <w:rPr>
          <w:rFonts w:ascii="Times New Roman" w:hAnsi="Times New Roman" w:cs="Times New Roman"/>
        </w:rPr>
      </w:pPr>
      <w:r w:rsidRPr="003C33DE">
        <w:rPr>
          <w:rFonts w:ascii="Times New Roman" w:hAnsi="Times New Roman" w:cs="Times New Roman"/>
          <w:noProof/>
        </w:rPr>
        <w:lastRenderedPageBreak/>
        <w:drawing>
          <wp:inline distT="0" distB="0" distL="0" distR="0" wp14:anchorId="72648A59" wp14:editId="34A1EEC1">
            <wp:extent cx="991621"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7330" cy="676975"/>
                    </a:xfrm>
                    <a:prstGeom prst="rect">
                      <a:avLst/>
                    </a:prstGeom>
                  </pic:spPr>
                </pic:pic>
              </a:graphicData>
            </a:graphic>
          </wp:inline>
        </w:drawing>
      </w:r>
    </w:p>
    <w:p w14:paraId="24F42059" w14:textId="5C5EA3E4" w:rsidR="00536D4E" w:rsidRPr="003C33DE" w:rsidRDefault="00536D4E" w:rsidP="005670FB">
      <w:pPr>
        <w:jc w:val="both"/>
        <w:rPr>
          <w:rFonts w:ascii="Times New Roman" w:hAnsi="Times New Roman" w:cs="Times New Roman"/>
        </w:rPr>
      </w:pPr>
      <w:r w:rsidRPr="003C33DE">
        <w:rPr>
          <w:rFonts w:ascii="Times New Roman" w:hAnsi="Times New Roman" w:cs="Times New Roman"/>
        </w:rPr>
        <w:t>where Mt[n] is the magnitude of the Fourier transform at frame t and frequency bin n. The centroid is a measure of spectral shape and higher centroid values correspond to “brighter” textures with more high frequencies.</w:t>
      </w:r>
    </w:p>
    <w:p w14:paraId="785D9606" w14:textId="06D22525" w:rsidR="00016044" w:rsidRPr="003C33DE" w:rsidRDefault="00016044" w:rsidP="005670FB">
      <w:pPr>
        <w:pStyle w:val="ListParagraph"/>
        <w:numPr>
          <w:ilvl w:val="0"/>
          <w:numId w:val="5"/>
        </w:numPr>
        <w:jc w:val="both"/>
        <w:rPr>
          <w:rFonts w:ascii="Times New Roman" w:hAnsi="Times New Roman" w:cs="Times New Roman"/>
        </w:rPr>
      </w:pPr>
      <w:r w:rsidRPr="003C33DE">
        <w:rPr>
          <w:rFonts w:ascii="Times New Roman" w:hAnsi="Times New Roman" w:cs="Times New Roman"/>
        </w:rPr>
        <w:t xml:space="preserve">Spectral </w:t>
      </w:r>
      <w:proofErr w:type="spellStart"/>
      <w:r w:rsidRPr="003C33DE">
        <w:rPr>
          <w:rFonts w:ascii="Times New Roman" w:hAnsi="Times New Roman" w:cs="Times New Roman"/>
        </w:rPr>
        <w:t>Rolloff</w:t>
      </w:r>
      <w:proofErr w:type="spellEnd"/>
    </w:p>
    <w:p w14:paraId="46E7BFE0" w14:textId="28D45EA7" w:rsidR="003E563F" w:rsidRDefault="003E563F" w:rsidP="005670FB">
      <w:pPr>
        <w:jc w:val="both"/>
        <w:rPr>
          <w:rFonts w:ascii="Times New Roman" w:hAnsi="Times New Roman" w:cs="Times New Roman"/>
        </w:rPr>
      </w:pPr>
      <w:r w:rsidRPr="003C33DE">
        <w:rPr>
          <w:rFonts w:ascii="Times New Roman" w:hAnsi="Times New Roman" w:cs="Times New Roman"/>
        </w:rPr>
        <w:t>It is a measure of the shape of the signal. It represents the frequency below which a specified percentage of the total spectral energy</w:t>
      </w:r>
    </w:p>
    <w:p w14:paraId="763FED8E" w14:textId="286780DB" w:rsidR="002053B6" w:rsidRDefault="002053B6" w:rsidP="005670FB">
      <w:pPr>
        <w:jc w:val="both"/>
        <w:rPr>
          <w:rFonts w:ascii="Times New Roman" w:hAnsi="Times New Roman" w:cs="Times New Roman"/>
        </w:rPr>
      </w:pPr>
      <w:r>
        <w:rPr>
          <w:noProof/>
        </w:rPr>
        <w:drawing>
          <wp:inline distT="0" distB="0" distL="0" distR="0" wp14:anchorId="3714052C" wp14:editId="51A0FF1B">
            <wp:extent cx="1373139"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492" cy="411240"/>
                    </a:xfrm>
                    <a:prstGeom prst="rect">
                      <a:avLst/>
                    </a:prstGeom>
                  </pic:spPr>
                </pic:pic>
              </a:graphicData>
            </a:graphic>
          </wp:inline>
        </w:drawing>
      </w:r>
    </w:p>
    <w:p w14:paraId="25C7276E" w14:textId="77777777" w:rsidR="002053B6" w:rsidRPr="003C33DE" w:rsidRDefault="002053B6" w:rsidP="005670FB">
      <w:pPr>
        <w:jc w:val="both"/>
        <w:rPr>
          <w:rFonts w:ascii="Times New Roman" w:hAnsi="Times New Roman" w:cs="Times New Roman"/>
        </w:rPr>
      </w:pPr>
    </w:p>
    <w:p w14:paraId="4E0A6898" w14:textId="30EF42F1" w:rsidR="004A79DB" w:rsidRPr="003C33DE" w:rsidRDefault="004A79DB" w:rsidP="005670FB">
      <w:pPr>
        <w:pStyle w:val="ListParagraph"/>
        <w:numPr>
          <w:ilvl w:val="0"/>
          <w:numId w:val="5"/>
        </w:numPr>
        <w:jc w:val="both"/>
        <w:rPr>
          <w:rFonts w:ascii="Times New Roman" w:hAnsi="Times New Roman" w:cs="Times New Roman"/>
        </w:rPr>
      </w:pPr>
      <w:r w:rsidRPr="003C33DE">
        <w:rPr>
          <w:rFonts w:ascii="Times New Roman" w:hAnsi="Times New Roman" w:cs="Times New Roman"/>
        </w:rPr>
        <w:t>Mel-Frequency Cepstral Coefficients</w:t>
      </w:r>
    </w:p>
    <w:p w14:paraId="65E7E71F" w14:textId="5A599909" w:rsidR="004A79DB" w:rsidRPr="003C33DE" w:rsidRDefault="004A79DB" w:rsidP="005670FB">
      <w:pPr>
        <w:jc w:val="both"/>
        <w:rPr>
          <w:rFonts w:ascii="Times New Roman" w:hAnsi="Times New Roman" w:cs="Times New Roman"/>
        </w:rPr>
      </w:pPr>
      <w:r w:rsidRPr="003C33DE">
        <w:rPr>
          <w:rFonts w:ascii="Times New Roman" w:hAnsi="Times New Roman" w:cs="Times New Roman"/>
        </w:rPr>
        <w:t>The Mel frequency cepstral coefficients (MFCCs) of a signal are a small set of features (usually about 10–20) which concisely describe the overall shape of a spectral envelope. It models the characteristics of the human voice</w:t>
      </w:r>
    </w:p>
    <w:p w14:paraId="0D9B9D9D" w14:textId="77777777" w:rsidR="004A79DB" w:rsidRPr="003C33DE" w:rsidRDefault="004A79DB" w:rsidP="005670FB">
      <w:pPr>
        <w:pStyle w:val="ListParagraph"/>
        <w:numPr>
          <w:ilvl w:val="0"/>
          <w:numId w:val="5"/>
        </w:numPr>
        <w:jc w:val="both"/>
        <w:rPr>
          <w:rFonts w:ascii="Times New Roman" w:hAnsi="Times New Roman" w:cs="Times New Roman"/>
        </w:rPr>
      </w:pPr>
      <w:r w:rsidRPr="003C33DE">
        <w:rPr>
          <w:rFonts w:ascii="Times New Roman" w:hAnsi="Times New Roman" w:cs="Times New Roman"/>
        </w:rPr>
        <w:t>Chroma features</w:t>
      </w:r>
    </w:p>
    <w:p w14:paraId="3A50CE8E" w14:textId="31BC6EF7" w:rsidR="004A79DB" w:rsidRDefault="004A79DB" w:rsidP="005670FB">
      <w:pPr>
        <w:jc w:val="both"/>
        <w:rPr>
          <w:rFonts w:ascii="Times New Roman" w:hAnsi="Times New Roman" w:cs="Times New Roman"/>
        </w:rPr>
      </w:pPr>
      <w:r w:rsidRPr="003C33DE">
        <w:rPr>
          <w:rFonts w:ascii="Times New Roman" w:hAnsi="Times New Roman" w:cs="Times New Roman"/>
        </w:rPr>
        <w:t>Chroma features are an interesting and powerful representation for music audio in which the entire spectrum is projected onto 12 bins representing the 12 distinct semitones (or chroma) of the musical octave.</w:t>
      </w:r>
    </w:p>
    <w:p w14:paraId="24F9B4B3" w14:textId="4932E561" w:rsidR="006B1C41" w:rsidRPr="006B1C41" w:rsidRDefault="006B1C41" w:rsidP="005670FB">
      <w:pPr>
        <w:pStyle w:val="ListParagraph"/>
        <w:numPr>
          <w:ilvl w:val="1"/>
          <w:numId w:val="3"/>
        </w:numPr>
        <w:jc w:val="both"/>
        <w:rPr>
          <w:rFonts w:ascii="Times New Roman" w:hAnsi="Times New Roman" w:cs="Times New Roman"/>
        </w:rPr>
      </w:pPr>
      <w:r>
        <w:rPr>
          <w:rFonts w:ascii="Times New Roman" w:hAnsi="Times New Roman" w:cs="Times New Roman"/>
        </w:rPr>
        <w:t xml:space="preserve">Experimental results </w:t>
      </w:r>
    </w:p>
    <w:p w14:paraId="55F84E62" w14:textId="197A5B44" w:rsidR="00D964A6" w:rsidRPr="003C33DE" w:rsidRDefault="00DE1621" w:rsidP="005670FB">
      <w:pPr>
        <w:jc w:val="both"/>
        <w:rPr>
          <w:rFonts w:ascii="Times New Roman" w:hAnsi="Times New Roman" w:cs="Times New Roman"/>
        </w:rPr>
      </w:pPr>
      <w:r>
        <w:rPr>
          <w:rFonts w:ascii="Times New Roman" w:hAnsi="Times New Roman" w:cs="Times New Roman"/>
        </w:rPr>
        <w:t>We have conducted three experiments by varying the number of music genre</w:t>
      </w:r>
      <w:r w:rsidR="005E577E">
        <w:rPr>
          <w:rFonts w:ascii="Times New Roman" w:hAnsi="Times New Roman" w:cs="Times New Roman"/>
        </w:rPr>
        <w:t xml:space="preserve">s. Table 2 </w:t>
      </w:r>
      <w:r w:rsidR="00A40356">
        <w:rPr>
          <w:rFonts w:ascii="Times New Roman" w:hAnsi="Times New Roman" w:cs="Times New Roman"/>
        </w:rPr>
        <w:t>presents</w:t>
      </w:r>
      <w:r w:rsidR="005E577E">
        <w:rPr>
          <w:rFonts w:ascii="Times New Roman" w:hAnsi="Times New Roman" w:cs="Times New Roman"/>
        </w:rPr>
        <w:t xml:space="preserve"> the experimental results using </w:t>
      </w:r>
      <w:r w:rsidR="0083754B">
        <w:rPr>
          <w:rFonts w:ascii="Times New Roman" w:hAnsi="Times New Roman" w:cs="Times New Roman"/>
        </w:rPr>
        <w:t xml:space="preserve">the </w:t>
      </w:r>
      <w:r w:rsidR="005E577E">
        <w:rPr>
          <w:rFonts w:ascii="Times New Roman" w:hAnsi="Times New Roman" w:cs="Times New Roman"/>
        </w:rPr>
        <w:t>accuracy metric.</w:t>
      </w:r>
    </w:p>
    <w:p w14:paraId="08C2EAC3" w14:textId="29051D3B" w:rsidR="007D577C" w:rsidRDefault="007D577C" w:rsidP="007D577C">
      <w:pPr>
        <w:pStyle w:val="Caption"/>
        <w:keepNext/>
        <w:jc w:val="center"/>
      </w:pPr>
      <w:r>
        <w:t xml:space="preserve">Table </w:t>
      </w:r>
      <w:fldSimple w:instr=" SEQ Table \* ARABIC ">
        <w:r w:rsidR="00A004AC">
          <w:rPr>
            <w:noProof/>
          </w:rPr>
          <w:t>2</w:t>
        </w:r>
      </w:fldSimple>
      <w:r>
        <w:t xml:space="preserve"> Clustering results in terms of accuracy measure</w:t>
      </w:r>
    </w:p>
    <w:tbl>
      <w:tblPr>
        <w:tblStyle w:val="TableGrid"/>
        <w:tblW w:w="0" w:type="auto"/>
        <w:tblLook w:val="04A0" w:firstRow="1" w:lastRow="0" w:firstColumn="1" w:lastColumn="0" w:noHBand="0" w:noVBand="1"/>
      </w:tblPr>
      <w:tblGrid>
        <w:gridCol w:w="5305"/>
        <w:gridCol w:w="1514"/>
        <w:gridCol w:w="889"/>
        <w:gridCol w:w="821"/>
        <w:gridCol w:w="821"/>
      </w:tblGrid>
      <w:tr w:rsidR="00842A87" w:rsidRPr="00842A87" w14:paraId="1695FAE9" w14:textId="77777777" w:rsidTr="00842A87">
        <w:trPr>
          <w:trHeight w:val="300"/>
        </w:trPr>
        <w:tc>
          <w:tcPr>
            <w:tcW w:w="5305" w:type="dxa"/>
            <w:hideMark/>
          </w:tcPr>
          <w:p w14:paraId="39DF2215" w14:textId="77777777" w:rsidR="00842A87" w:rsidRPr="00842A87" w:rsidRDefault="00842A87" w:rsidP="005670FB">
            <w:pPr>
              <w:jc w:val="both"/>
              <w:rPr>
                <w:rFonts w:ascii="Times New Roman" w:hAnsi="Times New Roman" w:cs="Times New Roman"/>
              </w:rPr>
            </w:pPr>
            <w:proofErr w:type="spellStart"/>
            <w:r w:rsidRPr="00842A87">
              <w:rPr>
                <w:rFonts w:ascii="Times New Roman" w:hAnsi="Times New Roman" w:cs="Times New Roman"/>
              </w:rPr>
              <w:t>Geners</w:t>
            </w:r>
            <w:proofErr w:type="spellEnd"/>
          </w:p>
        </w:tc>
        <w:tc>
          <w:tcPr>
            <w:tcW w:w="1514" w:type="dxa"/>
            <w:hideMark/>
          </w:tcPr>
          <w:p w14:paraId="402B5679" w14:textId="477BE7AC" w:rsidR="00842A87" w:rsidRPr="00842A87" w:rsidRDefault="00842A87" w:rsidP="005670FB">
            <w:pPr>
              <w:jc w:val="both"/>
              <w:rPr>
                <w:rFonts w:ascii="Times New Roman" w:hAnsi="Times New Roman" w:cs="Times New Roman"/>
              </w:rPr>
            </w:pPr>
            <w:proofErr w:type="spellStart"/>
            <w:proofErr w:type="gramStart"/>
            <w:r w:rsidRPr="00842A87">
              <w:rPr>
                <w:rFonts w:ascii="Times New Roman" w:hAnsi="Times New Roman" w:cs="Times New Roman"/>
              </w:rPr>
              <w:t>No.of</w:t>
            </w:r>
            <w:proofErr w:type="spellEnd"/>
            <w:proofErr w:type="gramEnd"/>
            <w:r w:rsidRPr="00842A87">
              <w:rPr>
                <w:rFonts w:ascii="Times New Roman" w:hAnsi="Times New Roman" w:cs="Times New Roman"/>
              </w:rPr>
              <w:t xml:space="preserve"> genres</w:t>
            </w:r>
          </w:p>
        </w:tc>
        <w:tc>
          <w:tcPr>
            <w:tcW w:w="0" w:type="auto"/>
            <w:hideMark/>
          </w:tcPr>
          <w:p w14:paraId="59A12770" w14:textId="77777777" w:rsidR="00842A87" w:rsidRPr="00842A87" w:rsidRDefault="00842A87" w:rsidP="005670FB">
            <w:pPr>
              <w:jc w:val="both"/>
              <w:rPr>
                <w:rFonts w:ascii="Times New Roman" w:hAnsi="Times New Roman" w:cs="Times New Roman"/>
              </w:rPr>
            </w:pPr>
            <w:proofErr w:type="spellStart"/>
            <w:r w:rsidRPr="00842A87">
              <w:rPr>
                <w:rFonts w:ascii="Times New Roman" w:hAnsi="Times New Roman" w:cs="Times New Roman"/>
              </w:rPr>
              <w:t>kmeans</w:t>
            </w:r>
            <w:proofErr w:type="spellEnd"/>
          </w:p>
        </w:tc>
        <w:tc>
          <w:tcPr>
            <w:tcW w:w="0" w:type="auto"/>
            <w:hideMark/>
          </w:tcPr>
          <w:p w14:paraId="1672D878"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FCM</w:t>
            </w:r>
          </w:p>
        </w:tc>
        <w:tc>
          <w:tcPr>
            <w:tcW w:w="0" w:type="auto"/>
            <w:hideMark/>
          </w:tcPr>
          <w:p w14:paraId="4EE732D5"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POCS</w:t>
            </w:r>
          </w:p>
        </w:tc>
      </w:tr>
      <w:tr w:rsidR="00842A87" w:rsidRPr="00842A87" w14:paraId="133FFB9A" w14:textId="77777777" w:rsidTr="00842A87">
        <w:trPr>
          <w:trHeight w:val="600"/>
        </w:trPr>
        <w:tc>
          <w:tcPr>
            <w:tcW w:w="5305" w:type="dxa"/>
            <w:hideMark/>
          </w:tcPr>
          <w:p w14:paraId="4A9C7501" w14:textId="731CE902" w:rsidR="00842A87" w:rsidRPr="00842A87" w:rsidRDefault="00842A87" w:rsidP="005670FB">
            <w:pPr>
              <w:jc w:val="both"/>
              <w:rPr>
                <w:rFonts w:ascii="Times New Roman" w:hAnsi="Times New Roman" w:cs="Times New Roman"/>
              </w:rPr>
            </w:pPr>
            <w:r w:rsidRPr="00842A87">
              <w:rPr>
                <w:rFonts w:ascii="Times New Roman" w:hAnsi="Times New Roman" w:cs="Times New Roman"/>
              </w:rPr>
              <w:t>alternative, blues, electronic, folk</w:t>
            </w:r>
            <w:r>
              <w:rPr>
                <w:rFonts w:ascii="Times New Roman" w:hAnsi="Times New Roman" w:cs="Times New Roman"/>
              </w:rPr>
              <w:t>/</w:t>
            </w:r>
            <w:r w:rsidRPr="00842A87">
              <w:rPr>
                <w:rFonts w:ascii="Times New Roman" w:hAnsi="Times New Roman" w:cs="Times New Roman"/>
              </w:rPr>
              <w:t>country, funk</w:t>
            </w:r>
            <w:r>
              <w:rPr>
                <w:rFonts w:ascii="Times New Roman" w:hAnsi="Times New Roman" w:cs="Times New Roman"/>
              </w:rPr>
              <w:t>/</w:t>
            </w:r>
            <w:r w:rsidRPr="00842A87">
              <w:rPr>
                <w:rFonts w:ascii="Times New Roman" w:hAnsi="Times New Roman" w:cs="Times New Roman"/>
              </w:rPr>
              <w:t>soul</w:t>
            </w:r>
            <w:r>
              <w:rPr>
                <w:rFonts w:ascii="Times New Roman" w:hAnsi="Times New Roman" w:cs="Times New Roman"/>
              </w:rPr>
              <w:t>/</w:t>
            </w:r>
            <w:proofErr w:type="spellStart"/>
            <w:r w:rsidRPr="00842A87">
              <w:rPr>
                <w:rFonts w:ascii="Times New Roman" w:hAnsi="Times New Roman" w:cs="Times New Roman"/>
              </w:rPr>
              <w:t>rnb</w:t>
            </w:r>
            <w:proofErr w:type="spellEnd"/>
            <w:r w:rsidRPr="00842A87">
              <w:rPr>
                <w:rFonts w:ascii="Times New Roman" w:hAnsi="Times New Roman" w:cs="Times New Roman"/>
              </w:rPr>
              <w:t>,</w:t>
            </w:r>
            <w:r>
              <w:rPr>
                <w:rFonts w:ascii="Times New Roman" w:hAnsi="Times New Roman" w:cs="Times New Roman"/>
              </w:rPr>
              <w:t xml:space="preserve"> </w:t>
            </w:r>
            <w:r w:rsidRPr="00842A87">
              <w:rPr>
                <w:rFonts w:ascii="Times New Roman" w:hAnsi="Times New Roman" w:cs="Times New Roman"/>
              </w:rPr>
              <w:t>jazz, pop, rap</w:t>
            </w:r>
            <w:r>
              <w:rPr>
                <w:rFonts w:ascii="Times New Roman" w:hAnsi="Times New Roman" w:cs="Times New Roman"/>
              </w:rPr>
              <w:t>/</w:t>
            </w:r>
            <w:proofErr w:type="spellStart"/>
            <w:r w:rsidRPr="00842A87">
              <w:rPr>
                <w:rFonts w:ascii="Times New Roman" w:hAnsi="Times New Roman" w:cs="Times New Roman"/>
              </w:rPr>
              <w:t>hiphop</w:t>
            </w:r>
            <w:proofErr w:type="spellEnd"/>
          </w:p>
        </w:tc>
        <w:tc>
          <w:tcPr>
            <w:tcW w:w="1514" w:type="dxa"/>
            <w:hideMark/>
          </w:tcPr>
          <w:p w14:paraId="6F417F1A"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8</w:t>
            </w:r>
          </w:p>
        </w:tc>
        <w:tc>
          <w:tcPr>
            <w:tcW w:w="0" w:type="auto"/>
            <w:noWrap/>
            <w:hideMark/>
          </w:tcPr>
          <w:p w14:paraId="3EB5FD2F"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0.1975</w:t>
            </w:r>
          </w:p>
        </w:tc>
        <w:tc>
          <w:tcPr>
            <w:tcW w:w="0" w:type="auto"/>
            <w:noWrap/>
            <w:hideMark/>
          </w:tcPr>
          <w:p w14:paraId="66BECDE9"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0.1975</w:t>
            </w:r>
          </w:p>
        </w:tc>
        <w:tc>
          <w:tcPr>
            <w:tcW w:w="0" w:type="auto"/>
            <w:noWrap/>
            <w:hideMark/>
          </w:tcPr>
          <w:p w14:paraId="40EE5BAE"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0.2329</w:t>
            </w:r>
          </w:p>
        </w:tc>
      </w:tr>
      <w:tr w:rsidR="00842A87" w:rsidRPr="00842A87" w14:paraId="76249475" w14:textId="77777777" w:rsidTr="00842A87">
        <w:trPr>
          <w:trHeight w:val="600"/>
        </w:trPr>
        <w:tc>
          <w:tcPr>
            <w:tcW w:w="5305" w:type="dxa"/>
            <w:hideMark/>
          </w:tcPr>
          <w:p w14:paraId="18A4112C"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 xml:space="preserve">alternative, blues, electronic, </w:t>
            </w:r>
            <w:proofErr w:type="spellStart"/>
            <w:r w:rsidRPr="00842A87">
              <w:rPr>
                <w:rFonts w:ascii="Times New Roman" w:hAnsi="Times New Roman" w:cs="Times New Roman"/>
              </w:rPr>
              <w:t>folkcountry</w:t>
            </w:r>
            <w:proofErr w:type="spellEnd"/>
            <w:r w:rsidRPr="00842A87">
              <w:rPr>
                <w:rFonts w:ascii="Times New Roman" w:hAnsi="Times New Roman" w:cs="Times New Roman"/>
              </w:rPr>
              <w:t xml:space="preserve">, </w:t>
            </w:r>
            <w:proofErr w:type="spellStart"/>
            <w:r w:rsidRPr="00842A87">
              <w:rPr>
                <w:rFonts w:ascii="Times New Roman" w:hAnsi="Times New Roman" w:cs="Times New Roman"/>
              </w:rPr>
              <w:t>funksoulrnb</w:t>
            </w:r>
            <w:proofErr w:type="spellEnd"/>
            <w:r w:rsidRPr="00842A87">
              <w:rPr>
                <w:rFonts w:ascii="Times New Roman" w:hAnsi="Times New Roman" w:cs="Times New Roman"/>
              </w:rPr>
              <w:t>,</w:t>
            </w:r>
          </w:p>
        </w:tc>
        <w:tc>
          <w:tcPr>
            <w:tcW w:w="1514" w:type="dxa"/>
            <w:hideMark/>
          </w:tcPr>
          <w:p w14:paraId="693390BC"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6</w:t>
            </w:r>
          </w:p>
        </w:tc>
        <w:tc>
          <w:tcPr>
            <w:tcW w:w="0" w:type="auto"/>
            <w:noWrap/>
            <w:hideMark/>
          </w:tcPr>
          <w:p w14:paraId="7A446EA2"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0.2267</w:t>
            </w:r>
          </w:p>
        </w:tc>
        <w:tc>
          <w:tcPr>
            <w:tcW w:w="0" w:type="auto"/>
            <w:noWrap/>
            <w:hideMark/>
          </w:tcPr>
          <w:p w14:paraId="2E554419"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0.2194</w:t>
            </w:r>
          </w:p>
        </w:tc>
        <w:tc>
          <w:tcPr>
            <w:tcW w:w="0" w:type="auto"/>
            <w:noWrap/>
            <w:hideMark/>
          </w:tcPr>
          <w:p w14:paraId="182247AE"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0.2732</w:t>
            </w:r>
          </w:p>
        </w:tc>
      </w:tr>
      <w:tr w:rsidR="00842A87" w:rsidRPr="00842A87" w14:paraId="30212FB9" w14:textId="77777777" w:rsidTr="00842A87">
        <w:trPr>
          <w:trHeight w:val="300"/>
        </w:trPr>
        <w:tc>
          <w:tcPr>
            <w:tcW w:w="5305" w:type="dxa"/>
            <w:hideMark/>
          </w:tcPr>
          <w:p w14:paraId="746039D2"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 xml:space="preserve">alternative, blues, electronic, </w:t>
            </w:r>
            <w:proofErr w:type="spellStart"/>
            <w:r w:rsidRPr="00842A87">
              <w:rPr>
                <w:rFonts w:ascii="Times New Roman" w:hAnsi="Times New Roman" w:cs="Times New Roman"/>
              </w:rPr>
              <w:t>folkcountry</w:t>
            </w:r>
            <w:proofErr w:type="spellEnd"/>
          </w:p>
        </w:tc>
        <w:tc>
          <w:tcPr>
            <w:tcW w:w="1514" w:type="dxa"/>
            <w:hideMark/>
          </w:tcPr>
          <w:p w14:paraId="2A972E18"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4</w:t>
            </w:r>
          </w:p>
        </w:tc>
        <w:tc>
          <w:tcPr>
            <w:tcW w:w="0" w:type="auto"/>
            <w:noWrap/>
            <w:hideMark/>
          </w:tcPr>
          <w:p w14:paraId="04D00B7D"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0.3133</w:t>
            </w:r>
          </w:p>
        </w:tc>
        <w:tc>
          <w:tcPr>
            <w:tcW w:w="0" w:type="auto"/>
            <w:noWrap/>
            <w:hideMark/>
          </w:tcPr>
          <w:p w14:paraId="3C5579CD"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0.31</w:t>
            </w:r>
          </w:p>
        </w:tc>
        <w:tc>
          <w:tcPr>
            <w:tcW w:w="0" w:type="auto"/>
            <w:noWrap/>
            <w:hideMark/>
          </w:tcPr>
          <w:p w14:paraId="362E7A93" w14:textId="77777777" w:rsidR="00842A87" w:rsidRPr="00842A87" w:rsidRDefault="00842A87" w:rsidP="005670FB">
            <w:pPr>
              <w:jc w:val="both"/>
              <w:rPr>
                <w:rFonts w:ascii="Times New Roman" w:hAnsi="Times New Roman" w:cs="Times New Roman"/>
              </w:rPr>
            </w:pPr>
            <w:r w:rsidRPr="00842A87">
              <w:rPr>
                <w:rFonts w:ascii="Times New Roman" w:hAnsi="Times New Roman" w:cs="Times New Roman"/>
              </w:rPr>
              <w:t>0.34</w:t>
            </w:r>
          </w:p>
        </w:tc>
      </w:tr>
    </w:tbl>
    <w:p w14:paraId="23138AD6" w14:textId="3FC1FDD9" w:rsidR="00245F68" w:rsidRPr="003C33DE" w:rsidRDefault="00245F68" w:rsidP="005670FB">
      <w:pPr>
        <w:jc w:val="both"/>
        <w:rPr>
          <w:rFonts w:ascii="Times New Roman" w:hAnsi="Times New Roman" w:cs="Times New Roman"/>
        </w:rPr>
      </w:pPr>
    </w:p>
    <w:p w14:paraId="103439F6" w14:textId="1D1C0EEE" w:rsidR="00245F68" w:rsidRPr="00A36F11" w:rsidRDefault="00A40356" w:rsidP="005670FB">
      <w:pPr>
        <w:pStyle w:val="ListParagraph"/>
        <w:numPr>
          <w:ilvl w:val="0"/>
          <w:numId w:val="3"/>
        </w:numPr>
        <w:jc w:val="both"/>
        <w:rPr>
          <w:rFonts w:ascii="Times New Roman" w:hAnsi="Times New Roman" w:cs="Times New Roman"/>
        </w:rPr>
      </w:pPr>
      <w:r w:rsidRPr="00A40356">
        <w:rPr>
          <w:rFonts w:ascii="Times New Roman" w:hAnsi="Times New Roman" w:cs="Times New Roman"/>
        </w:rPr>
        <w:t>GTZAN Genre Collection</w:t>
      </w:r>
      <w:r>
        <w:rPr>
          <w:rFonts w:ascii="Times New Roman" w:hAnsi="Times New Roman" w:cs="Times New Roman"/>
        </w:rPr>
        <w:t xml:space="preserve"> dataset [</w:t>
      </w:r>
      <w:r w:rsidR="00B03D65">
        <w:rPr>
          <w:rFonts w:ascii="Times New Roman" w:hAnsi="Times New Roman" w:cs="Times New Roman"/>
        </w:rPr>
        <w:t>2</w:t>
      </w:r>
      <w:r>
        <w:rPr>
          <w:rFonts w:ascii="Times New Roman" w:hAnsi="Times New Roman" w:cs="Times New Roman"/>
        </w:rPr>
        <w:t>]</w:t>
      </w:r>
    </w:p>
    <w:p w14:paraId="0C19ED5B" w14:textId="627741CF" w:rsidR="00A36F11" w:rsidRDefault="00800779" w:rsidP="005670FB">
      <w:pPr>
        <w:jc w:val="both"/>
        <w:rPr>
          <w:rFonts w:ascii="Times New Roman" w:hAnsi="Times New Roman" w:cs="Times New Roman"/>
        </w:rPr>
      </w:pPr>
      <w:r w:rsidRPr="00800779">
        <w:rPr>
          <w:rFonts w:ascii="Times New Roman" w:hAnsi="Times New Roman" w:cs="Times New Roman"/>
        </w:rPr>
        <w:t xml:space="preserve">This dataset was used for the </w:t>
      </w:r>
      <w:r w:rsidR="00081945" w:rsidRPr="00800779">
        <w:rPr>
          <w:rFonts w:ascii="Times New Roman" w:hAnsi="Times New Roman" w:cs="Times New Roman"/>
        </w:rPr>
        <w:t>well-known</w:t>
      </w:r>
      <w:r w:rsidRPr="00800779">
        <w:rPr>
          <w:rFonts w:ascii="Times New Roman" w:hAnsi="Times New Roman" w:cs="Times New Roman"/>
        </w:rPr>
        <w:t xml:space="preserve"> paper in genre classification " Musical genre classification of audio signals " by G. </w:t>
      </w:r>
      <w:proofErr w:type="spellStart"/>
      <w:r w:rsidRPr="00800779">
        <w:rPr>
          <w:rFonts w:ascii="Times New Roman" w:hAnsi="Times New Roman" w:cs="Times New Roman"/>
        </w:rPr>
        <w:t>Tzanetakis</w:t>
      </w:r>
      <w:proofErr w:type="spellEnd"/>
      <w:r w:rsidRPr="00800779">
        <w:rPr>
          <w:rFonts w:ascii="Times New Roman" w:hAnsi="Times New Roman" w:cs="Times New Roman"/>
        </w:rPr>
        <w:t xml:space="preserve"> and P. Cook in IEEE Transactions on Audio and Speech Processing 2002.</w:t>
      </w:r>
      <w:r w:rsidR="007C38D4">
        <w:rPr>
          <w:rFonts w:ascii="Times New Roman" w:hAnsi="Times New Roman" w:cs="Times New Roman"/>
        </w:rPr>
        <w:t xml:space="preserve"> </w:t>
      </w:r>
      <w:r w:rsidR="007C38D4" w:rsidRPr="007C38D4">
        <w:rPr>
          <w:rFonts w:ascii="Times New Roman" w:hAnsi="Times New Roman" w:cs="Times New Roman"/>
        </w:rPr>
        <w:t>The dataset consists of 1000 audio tracks each 30 seconds long. It contains 10 genres, each represented by 100 tracks. The tracks are all 22050Hz Mono 16-bit audio files in .wav format.</w:t>
      </w:r>
      <w:r w:rsidR="007C38D4">
        <w:rPr>
          <w:rFonts w:ascii="Times New Roman" w:hAnsi="Times New Roman" w:cs="Times New Roman"/>
        </w:rPr>
        <w:t xml:space="preserve"> We have conducte</w:t>
      </w:r>
      <w:r w:rsidR="0083754B">
        <w:rPr>
          <w:rFonts w:ascii="Times New Roman" w:hAnsi="Times New Roman" w:cs="Times New Roman"/>
        </w:rPr>
        <w:t>d</w:t>
      </w:r>
      <w:r w:rsidR="007C38D4">
        <w:rPr>
          <w:rFonts w:ascii="Times New Roman" w:hAnsi="Times New Roman" w:cs="Times New Roman"/>
        </w:rPr>
        <w:t xml:space="preserve"> the </w:t>
      </w:r>
      <w:r w:rsidR="007C38D4">
        <w:rPr>
          <w:rFonts w:ascii="Times New Roman" w:hAnsi="Times New Roman" w:cs="Times New Roman"/>
        </w:rPr>
        <w:lastRenderedPageBreak/>
        <w:t xml:space="preserve">same feature extraction technique presented </w:t>
      </w:r>
      <w:r w:rsidR="0083754B">
        <w:rPr>
          <w:rFonts w:ascii="Times New Roman" w:hAnsi="Times New Roman" w:cs="Times New Roman"/>
        </w:rPr>
        <w:t>i</w:t>
      </w:r>
      <w:r w:rsidR="007C38D4">
        <w:rPr>
          <w:rFonts w:ascii="Times New Roman" w:hAnsi="Times New Roman" w:cs="Times New Roman"/>
        </w:rPr>
        <w:t xml:space="preserve">n section. The clustering experimental results of this dataset </w:t>
      </w:r>
      <w:r w:rsidR="0083754B">
        <w:rPr>
          <w:rFonts w:ascii="Times New Roman" w:hAnsi="Times New Roman" w:cs="Times New Roman"/>
        </w:rPr>
        <w:t>are</w:t>
      </w:r>
      <w:r w:rsidR="007C38D4">
        <w:rPr>
          <w:rFonts w:ascii="Times New Roman" w:hAnsi="Times New Roman" w:cs="Times New Roman"/>
        </w:rPr>
        <w:t xml:space="preserve"> presented in table 3. </w:t>
      </w:r>
    </w:p>
    <w:p w14:paraId="45ECFB1C" w14:textId="753760C1" w:rsidR="005B551D" w:rsidRDefault="005B551D" w:rsidP="005B551D">
      <w:pPr>
        <w:pStyle w:val="Caption"/>
        <w:keepNext/>
        <w:jc w:val="center"/>
      </w:pPr>
      <w:r>
        <w:t xml:space="preserve">Table </w:t>
      </w:r>
      <w:fldSimple w:instr=" SEQ Table \* ARABIC ">
        <w:r w:rsidR="00A004AC">
          <w:rPr>
            <w:noProof/>
          </w:rPr>
          <w:t>3</w:t>
        </w:r>
      </w:fldSimple>
      <w:r>
        <w:t xml:space="preserve"> </w:t>
      </w:r>
      <w:r w:rsidRPr="000E22C8">
        <w:t>Clustering results in terms of accuracy measure</w:t>
      </w:r>
    </w:p>
    <w:tbl>
      <w:tblPr>
        <w:tblStyle w:val="TableGrid"/>
        <w:tblW w:w="0" w:type="auto"/>
        <w:jc w:val="center"/>
        <w:tblLook w:val="04A0" w:firstRow="1" w:lastRow="0" w:firstColumn="1" w:lastColumn="0" w:noHBand="0" w:noVBand="1"/>
      </w:tblPr>
      <w:tblGrid>
        <w:gridCol w:w="3595"/>
        <w:gridCol w:w="1350"/>
        <w:gridCol w:w="990"/>
        <w:gridCol w:w="931"/>
        <w:gridCol w:w="821"/>
      </w:tblGrid>
      <w:tr w:rsidR="009974CD" w:rsidRPr="009974CD" w14:paraId="117E76AD" w14:textId="77777777" w:rsidTr="005B551D">
        <w:trPr>
          <w:trHeight w:val="300"/>
          <w:jc w:val="center"/>
        </w:trPr>
        <w:tc>
          <w:tcPr>
            <w:tcW w:w="3595" w:type="dxa"/>
            <w:hideMark/>
          </w:tcPr>
          <w:p w14:paraId="545691C5" w14:textId="77777777" w:rsidR="009974CD" w:rsidRPr="009974CD" w:rsidRDefault="009974CD" w:rsidP="009974CD">
            <w:pPr>
              <w:jc w:val="both"/>
              <w:rPr>
                <w:rFonts w:ascii="Times New Roman" w:hAnsi="Times New Roman" w:cs="Times New Roman"/>
              </w:rPr>
            </w:pPr>
            <w:proofErr w:type="spellStart"/>
            <w:r w:rsidRPr="009974CD">
              <w:rPr>
                <w:rFonts w:ascii="Times New Roman" w:hAnsi="Times New Roman" w:cs="Times New Roman"/>
              </w:rPr>
              <w:t>Geners</w:t>
            </w:r>
            <w:proofErr w:type="spellEnd"/>
          </w:p>
        </w:tc>
        <w:tc>
          <w:tcPr>
            <w:tcW w:w="1350" w:type="dxa"/>
            <w:noWrap/>
            <w:hideMark/>
          </w:tcPr>
          <w:p w14:paraId="182314F1" w14:textId="77777777" w:rsidR="009974CD" w:rsidRPr="009974CD" w:rsidRDefault="009974CD" w:rsidP="009974CD">
            <w:pPr>
              <w:jc w:val="both"/>
              <w:rPr>
                <w:rFonts w:ascii="Times New Roman" w:hAnsi="Times New Roman" w:cs="Times New Roman"/>
              </w:rPr>
            </w:pPr>
            <w:proofErr w:type="spellStart"/>
            <w:proofErr w:type="gramStart"/>
            <w:r w:rsidRPr="009974CD">
              <w:rPr>
                <w:rFonts w:ascii="Times New Roman" w:hAnsi="Times New Roman" w:cs="Times New Roman"/>
              </w:rPr>
              <w:t>No.of</w:t>
            </w:r>
            <w:proofErr w:type="spellEnd"/>
            <w:proofErr w:type="gramEnd"/>
            <w:r w:rsidRPr="009974CD">
              <w:rPr>
                <w:rFonts w:ascii="Times New Roman" w:hAnsi="Times New Roman" w:cs="Times New Roman"/>
              </w:rPr>
              <w:t xml:space="preserve"> genres</w:t>
            </w:r>
          </w:p>
        </w:tc>
        <w:tc>
          <w:tcPr>
            <w:tcW w:w="990" w:type="dxa"/>
            <w:noWrap/>
            <w:hideMark/>
          </w:tcPr>
          <w:p w14:paraId="14E718B3" w14:textId="77777777" w:rsidR="009974CD" w:rsidRPr="009974CD" w:rsidRDefault="009974CD" w:rsidP="009974CD">
            <w:pPr>
              <w:jc w:val="both"/>
              <w:rPr>
                <w:rFonts w:ascii="Times New Roman" w:hAnsi="Times New Roman" w:cs="Times New Roman"/>
              </w:rPr>
            </w:pPr>
            <w:proofErr w:type="spellStart"/>
            <w:r w:rsidRPr="009974CD">
              <w:rPr>
                <w:rFonts w:ascii="Times New Roman" w:hAnsi="Times New Roman" w:cs="Times New Roman"/>
              </w:rPr>
              <w:t>kmeans</w:t>
            </w:r>
            <w:proofErr w:type="spellEnd"/>
          </w:p>
        </w:tc>
        <w:tc>
          <w:tcPr>
            <w:tcW w:w="931" w:type="dxa"/>
            <w:noWrap/>
            <w:hideMark/>
          </w:tcPr>
          <w:p w14:paraId="00AB58E2"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FCM</w:t>
            </w:r>
          </w:p>
        </w:tc>
        <w:tc>
          <w:tcPr>
            <w:tcW w:w="821" w:type="dxa"/>
            <w:noWrap/>
            <w:hideMark/>
          </w:tcPr>
          <w:p w14:paraId="487D7F03"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POCS</w:t>
            </w:r>
          </w:p>
        </w:tc>
      </w:tr>
      <w:tr w:rsidR="009974CD" w:rsidRPr="009974CD" w14:paraId="7532A0D0" w14:textId="77777777" w:rsidTr="005B551D">
        <w:trPr>
          <w:trHeight w:val="485"/>
          <w:jc w:val="center"/>
        </w:trPr>
        <w:tc>
          <w:tcPr>
            <w:tcW w:w="3595" w:type="dxa"/>
            <w:hideMark/>
          </w:tcPr>
          <w:p w14:paraId="3B9B8EF5"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 xml:space="preserve">blues, classical, country, </w:t>
            </w:r>
            <w:proofErr w:type="gramStart"/>
            <w:r w:rsidRPr="009974CD">
              <w:rPr>
                <w:rFonts w:ascii="Times New Roman" w:hAnsi="Times New Roman" w:cs="Times New Roman"/>
              </w:rPr>
              <w:t>disco ,</w:t>
            </w:r>
            <w:proofErr w:type="spellStart"/>
            <w:r w:rsidRPr="009974CD">
              <w:rPr>
                <w:rFonts w:ascii="Times New Roman" w:hAnsi="Times New Roman" w:cs="Times New Roman"/>
              </w:rPr>
              <w:t>hiphop</w:t>
            </w:r>
            <w:proofErr w:type="spellEnd"/>
            <w:proofErr w:type="gramEnd"/>
            <w:r w:rsidRPr="009974CD">
              <w:rPr>
                <w:rFonts w:ascii="Times New Roman" w:hAnsi="Times New Roman" w:cs="Times New Roman"/>
              </w:rPr>
              <w:t>,   jazz, metal ,pop ,reggae</w:t>
            </w:r>
          </w:p>
        </w:tc>
        <w:tc>
          <w:tcPr>
            <w:tcW w:w="1350" w:type="dxa"/>
            <w:noWrap/>
            <w:hideMark/>
          </w:tcPr>
          <w:p w14:paraId="59C82B1D"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9</w:t>
            </w:r>
          </w:p>
        </w:tc>
        <w:tc>
          <w:tcPr>
            <w:tcW w:w="990" w:type="dxa"/>
            <w:noWrap/>
            <w:hideMark/>
          </w:tcPr>
          <w:p w14:paraId="6F2AD6C4"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0.37</w:t>
            </w:r>
          </w:p>
        </w:tc>
        <w:tc>
          <w:tcPr>
            <w:tcW w:w="931" w:type="dxa"/>
            <w:noWrap/>
            <w:hideMark/>
          </w:tcPr>
          <w:p w14:paraId="597E183C"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0.3822</w:t>
            </w:r>
          </w:p>
        </w:tc>
        <w:tc>
          <w:tcPr>
            <w:tcW w:w="821" w:type="dxa"/>
            <w:noWrap/>
            <w:hideMark/>
          </w:tcPr>
          <w:p w14:paraId="55749987" w14:textId="77777777" w:rsidR="009974CD" w:rsidRPr="009974CD" w:rsidRDefault="009974CD" w:rsidP="009974CD">
            <w:pPr>
              <w:rPr>
                <w:rFonts w:ascii="Times New Roman" w:hAnsi="Times New Roman" w:cs="Times New Roman"/>
              </w:rPr>
            </w:pPr>
            <w:r w:rsidRPr="009974CD">
              <w:rPr>
                <w:rFonts w:ascii="Times New Roman" w:hAnsi="Times New Roman" w:cs="Times New Roman"/>
              </w:rPr>
              <w:t>0.37</w:t>
            </w:r>
          </w:p>
        </w:tc>
      </w:tr>
      <w:tr w:rsidR="009974CD" w:rsidRPr="009974CD" w14:paraId="7C0943FE" w14:textId="77777777" w:rsidTr="005B551D">
        <w:trPr>
          <w:trHeight w:val="600"/>
          <w:jc w:val="center"/>
        </w:trPr>
        <w:tc>
          <w:tcPr>
            <w:tcW w:w="3595" w:type="dxa"/>
            <w:hideMark/>
          </w:tcPr>
          <w:p w14:paraId="3250446C"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 xml:space="preserve">blues, classical, country, </w:t>
            </w:r>
            <w:proofErr w:type="gramStart"/>
            <w:r w:rsidRPr="009974CD">
              <w:rPr>
                <w:rFonts w:ascii="Times New Roman" w:hAnsi="Times New Roman" w:cs="Times New Roman"/>
              </w:rPr>
              <w:t>disco ,</w:t>
            </w:r>
            <w:proofErr w:type="spellStart"/>
            <w:r w:rsidRPr="009974CD">
              <w:rPr>
                <w:rFonts w:ascii="Times New Roman" w:hAnsi="Times New Roman" w:cs="Times New Roman"/>
              </w:rPr>
              <w:t>hiphop</w:t>
            </w:r>
            <w:proofErr w:type="spellEnd"/>
            <w:proofErr w:type="gramEnd"/>
            <w:r w:rsidRPr="009974CD">
              <w:rPr>
                <w:rFonts w:ascii="Times New Roman" w:hAnsi="Times New Roman" w:cs="Times New Roman"/>
              </w:rPr>
              <w:t>, jazz, metal ,pop</w:t>
            </w:r>
          </w:p>
        </w:tc>
        <w:tc>
          <w:tcPr>
            <w:tcW w:w="1350" w:type="dxa"/>
            <w:noWrap/>
            <w:hideMark/>
          </w:tcPr>
          <w:p w14:paraId="4C5DBCA0"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8</w:t>
            </w:r>
          </w:p>
        </w:tc>
        <w:tc>
          <w:tcPr>
            <w:tcW w:w="990" w:type="dxa"/>
            <w:noWrap/>
            <w:hideMark/>
          </w:tcPr>
          <w:p w14:paraId="431A145A"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0.38</w:t>
            </w:r>
          </w:p>
        </w:tc>
        <w:tc>
          <w:tcPr>
            <w:tcW w:w="931" w:type="dxa"/>
            <w:noWrap/>
            <w:hideMark/>
          </w:tcPr>
          <w:p w14:paraId="5A8B8C72"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0.42625</w:t>
            </w:r>
          </w:p>
        </w:tc>
        <w:tc>
          <w:tcPr>
            <w:tcW w:w="821" w:type="dxa"/>
            <w:noWrap/>
            <w:hideMark/>
          </w:tcPr>
          <w:p w14:paraId="3697E3C1"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0.4075</w:t>
            </w:r>
          </w:p>
        </w:tc>
      </w:tr>
      <w:tr w:rsidR="009974CD" w:rsidRPr="009974CD" w14:paraId="16A2CA99" w14:textId="77777777" w:rsidTr="005B551D">
        <w:trPr>
          <w:trHeight w:val="600"/>
          <w:jc w:val="center"/>
        </w:trPr>
        <w:tc>
          <w:tcPr>
            <w:tcW w:w="3595" w:type="dxa"/>
            <w:hideMark/>
          </w:tcPr>
          <w:p w14:paraId="0A826229"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 xml:space="preserve">blues, classical, country, </w:t>
            </w:r>
            <w:proofErr w:type="gramStart"/>
            <w:r w:rsidRPr="009974CD">
              <w:rPr>
                <w:rFonts w:ascii="Times New Roman" w:hAnsi="Times New Roman" w:cs="Times New Roman"/>
              </w:rPr>
              <w:t>disco ,</w:t>
            </w:r>
            <w:proofErr w:type="spellStart"/>
            <w:r w:rsidRPr="009974CD">
              <w:rPr>
                <w:rFonts w:ascii="Times New Roman" w:hAnsi="Times New Roman" w:cs="Times New Roman"/>
              </w:rPr>
              <w:t>hiphop</w:t>
            </w:r>
            <w:proofErr w:type="spellEnd"/>
            <w:proofErr w:type="gramEnd"/>
            <w:r w:rsidRPr="009974CD">
              <w:rPr>
                <w:rFonts w:ascii="Times New Roman" w:hAnsi="Times New Roman" w:cs="Times New Roman"/>
              </w:rPr>
              <w:t>,  jazz</w:t>
            </w:r>
          </w:p>
        </w:tc>
        <w:tc>
          <w:tcPr>
            <w:tcW w:w="1350" w:type="dxa"/>
            <w:noWrap/>
            <w:hideMark/>
          </w:tcPr>
          <w:p w14:paraId="46FC6E2D"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6</w:t>
            </w:r>
          </w:p>
        </w:tc>
        <w:tc>
          <w:tcPr>
            <w:tcW w:w="990" w:type="dxa"/>
            <w:noWrap/>
            <w:hideMark/>
          </w:tcPr>
          <w:p w14:paraId="5D1B7F6D"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0.3966</w:t>
            </w:r>
          </w:p>
        </w:tc>
        <w:tc>
          <w:tcPr>
            <w:tcW w:w="931" w:type="dxa"/>
            <w:noWrap/>
            <w:hideMark/>
          </w:tcPr>
          <w:p w14:paraId="02F45297"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0.4066</w:t>
            </w:r>
          </w:p>
        </w:tc>
        <w:tc>
          <w:tcPr>
            <w:tcW w:w="821" w:type="dxa"/>
            <w:noWrap/>
            <w:hideMark/>
          </w:tcPr>
          <w:p w14:paraId="72112419"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0.39</w:t>
            </w:r>
          </w:p>
        </w:tc>
      </w:tr>
      <w:tr w:rsidR="009974CD" w:rsidRPr="009974CD" w14:paraId="19D38EC7" w14:textId="77777777" w:rsidTr="005B551D">
        <w:trPr>
          <w:trHeight w:val="300"/>
          <w:jc w:val="center"/>
        </w:trPr>
        <w:tc>
          <w:tcPr>
            <w:tcW w:w="3595" w:type="dxa"/>
            <w:hideMark/>
          </w:tcPr>
          <w:p w14:paraId="7E430F31"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blues, classical, country, disco</w:t>
            </w:r>
          </w:p>
        </w:tc>
        <w:tc>
          <w:tcPr>
            <w:tcW w:w="1350" w:type="dxa"/>
            <w:noWrap/>
            <w:hideMark/>
          </w:tcPr>
          <w:p w14:paraId="6DAAD32B"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4</w:t>
            </w:r>
          </w:p>
        </w:tc>
        <w:tc>
          <w:tcPr>
            <w:tcW w:w="990" w:type="dxa"/>
            <w:noWrap/>
            <w:hideMark/>
          </w:tcPr>
          <w:p w14:paraId="4D7408F0"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0.5325</w:t>
            </w:r>
          </w:p>
        </w:tc>
        <w:tc>
          <w:tcPr>
            <w:tcW w:w="931" w:type="dxa"/>
            <w:noWrap/>
            <w:hideMark/>
          </w:tcPr>
          <w:p w14:paraId="7787C3D0"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0.5225</w:t>
            </w:r>
          </w:p>
        </w:tc>
        <w:tc>
          <w:tcPr>
            <w:tcW w:w="821" w:type="dxa"/>
            <w:noWrap/>
            <w:hideMark/>
          </w:tcPr>
          <w:p w14:paraId="2E700098" w14:textId="77777777" w:rsidR="009974CD" w:rsidRPr="009974CD" w:rsidRDefault="009974CD" w:rsidP="009974CD">
            <w:pPr>
              <w:jc w:val="both"/>
              <w:rPr>
                <w:rFonts w:ascii="Times New Roman" w:hAnsi="Times New Roman" w:cs="Times New Roman"/>
              </w:rPr>
            </w:pPr>
            <w:r w:rsidRPr="009974CD">
              <w:rPr>
                <w:rFonts w:ascii="Times New Roman" w:hAnsi="Times New Roman" w:cs="Times New Roman"/>
              </w:rPr>
              <w:t>0.5375</w:t>
            </w:r>
          </w:p>
        </w:tc>
      </w:tr>
    </w:tbl>
    <w:p w14:paraId="66BF07B5" w14:textId="77777777" w:rsidR="00927130" w:rsidRDefault="00927130" w:rsidP="005670FB">
      <w:pPr>
        <w:jc w:val="both"/>
        <w:rPr>
          <w:rFonts w:ascii="Times New Roman" w:hAnsi="Times New Roman" w:cs="Times New Roman"/>
        </w:rPr>
      </w:pPr>
    </w:p>
    <w:p w14:paraId="60885972" w14:textId="4AC09FA9" w:rsidR="00800779" w:rsidRDefault="009C00AA" w:rsidP="009C00AA">
      <w:pPr>
        <w:pStyle w:val="ListParagraph"/>
        <w:numPr>
          <w:ilvl w:val="0"/>
          <w:numId w:val="3"/>
        </w:numPr>
        <w:jc w:val="both"/>
        <w:rPr>
          <w:rFonts w:ascii="Times New Roman" w:hAnsi="Times New Roman" w:cs="Times New Roman"/>
        </w:rPr>
      </w:pPr>
      <w:r>
        <w:rPr>
          <w:rFonts w:ascii="Times New Roman" w:hAnsi="Times New Roman" w:cs="Times New Roman"/>
        </w:rPr>
        <w:t xml:space="preserve"> </w:t>
      </w:r>
      <w:r w:rsidR="00BD7CA8" w:rsidRPr="00BD7CA8">
        <w:rPr>
          <w:rFonts w:ascii="Times New Roman" w:hAnsi="Times New Roman" w:cs="Times New Roman"/>
        </w:rPr>
        <w:t>G</w:t>
      </w:r>
      <w:r w:rsidR="00BD7CA8" w:rsidRPr="00BD7CA8">
        <w:rPr>
          <w:rFonts w:ascii="Times New Roman" w:hAnsi="Times New Roman" w:cs="Times New Roman"/>
        </w:rPr>
        <w:t>ender</w:t>
      </w:r>
      <w:r w:rsidR="00BD7CA8">
        <w:rPr>
          <w:rFonts w:ascii="Times New Roman" w:hAnsi="Times New Roman" w:cs="Times New Roman"/>
        </w:rPr>
        <w:t xml:space="preserve"> voice dataset</w:t>
      </w:r>
      <w:r w:rsidR="00985397">
        <w:rPr>
          <w:rFonts w:ascii="Times New Roman" w:hAnsi="Times New Roman" w:cs="Times New Roman"/>
        </w:rPr>
        <w:t xml:space="preserve"> [3]</w:t>
      </w:r>
    </w:p>
    <w:p w14:paraId="308C7513" w14:textId="70CB2080" w:rsidR="00BD7CA8" w:rsidRDefault="00985397" w:rsidP="00BD7CA8">
      <w:pPr>
        <w:jc w:val="both"/>
        <w:rPr>
          <w:rFonts w:ascii="Times New Roman" w:hAnsi="Times New Roman" w:cs="Times New Roman"/>
        </w:rPr>
      </w:pPr>
      <w:r w:rsidRPr="00985397">
        <w:rPr>
          <w:rFonts w:ascii="Times New Roman" w:hAnsi="Times New Roman" w:cs="Times New Roman"/>
        </w:rPr>
        <w:t xml:space="preserve">In order to analyze gender by voice and speech, a training database was required. A database was built using thousands of samples of male and female voices, each labeled by their gender of male or female. </w:t>
      </w:r>
      <w:r>
        <w:rPr>
          <w:rFonts w:ascii="Times New Roman" w:hAnsi="Times New Roman" w:cs="Times New Roman"/>
        </w:rPr>
        <w:t>The dataset has the following features:</w:t>
      </w:r>
    </w:p>
    <w:p w14:paraId="0CB73FDE" w14:textId="77777777"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duration: length of signal</w:t>
      </w:r>
    </w:p>
    <w:p w14:paraId="6D19D9EC"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meanfreq</w:t>
      </w:r>
      <w:proofErr w:type="spellEnd"/>
      <w:r w:rsidRPr="00985397">
        <w:rPr>
          <w:rFonts w:ascii="Times New Roman" w:hAnsi="Times New Roman" w:cs="Times New Roman"/>
        </w:rPr>
        <w:t>: mean frequency (in kHz)</w:t>
      </w:r>
    </w:p>
    <w:p w14:paraId="13CA2E5E"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sd</w:t>
      </w:r>
      <w:proofErr w:type="spellEnd"/>
      <w:r w:rsidRPr="00985397">
        <w:rPr>
          <w:rFonts w:ascii="Times New Roman" w:hAnsi="Times New Roman" w:cs="Times New Roman"/>
        </w:rPr>
        <w:t>: standard deviation of frequency</w:t>
      </w:r>
    </w:p>
    <w:p w14:paraId="4E619AE6" w14:textId="77777777"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median: median frequency (in kHz)</w:t>
      </w:r>
    </w:p>
    <w:p w14:paraId="11803FBA" w14:textId="77777777"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Q25: first quantile (in kHz)</w:t>
      </w:r>
    </w:p>
    <w:p w14:paraId="001971B4" w14:textId="77777777"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Q75: third quantile (in kHz)</w:t>
      </w:r>
    </w:p>
    <w:p w14:paraId="6B2BC388" w14:textId="77777777"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 xml:space="preserve">IQR: </w:t>
      </w:r>
      <w:proofErr w:type="spellStart"/>
      <w:r w:rsidRPr="00985397">
        <w:rPr>
          <w:rFonts w:ascii="Times New Roman" w:hAnsi="Times New Roman" w:cs="Times New Roman"/>
        </w:rPr>
        <w:t>interquantile</w:t>
      </w:r>
      <w:proofErr w:type="spellEnd"/>
      <w:r w:rsidRPr="00985397">
        <w:rPr>
          <w:rFonts w:ascii="Times New Roman" w:hAnsi="Times New Roman" w:cs="Times New Roman"/>
        </w:rPr>
        <w:t xml:space="preserve"> range (in kHz)</w:t>
      </w:r>
    </w:p>
    <w:p w14:paraId="08F91AA4" w14:textId="55301D48"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 xml:space="preserve">skew: skewness </w:t>
      </w:r>
    </w:p>
    <w:p w14:paraId="577FCBC9" w14:textId="7DE699CF"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kurt</w:t>
      </w:r>
      <w:proofErr w:type="spellEnd"/>
      <w:r w:rsidRPr="00985397">
        <w:rPr>
          <w:rFonts w:ascii="Times New Roman" w:hAnsi="Times New Roman" w:cs="Times New Roman"/>
        </w:rPr>
        <w:t xml:space="preserve">: kurtosis </w:t>
      </w:r>
    </w:p>
    <w:p w14:paraId="5CB9BF6D"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sp.ent</w:t>
      </w:r>
      <w:proofErr w:type="spellEnd"/>
      <w:r w:rsidRPr="00985397">
        <w:rPr>
          <w:rFonts w:ascii="Times New Roman" w:hAnsi="Times New Roman" w:cs="Times New Roman"/>
        </w:rPr>
        <w:t>: spectral entropy</w:t>
      </w:r>
    </w:p>
    <w:p w14:paraId="5CF19788"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sfm</w:t>
      </w:r>
      <w:proofErr w:type="spellEnd"/>
      <w:r w:rsidRPr="00985397">
        <w:rPr>
          <w:rFonts w:ascii="Times New Roman" w:hAnsi="Times New Roman" w:cs="Times New Roman"/>
        </w:rPr>
        <w:t>: spectral flatness</w:t>
      </w:r>
    </w:p>
    <w:p w14:paraId="3B4F1B91" w14:textId="77777777"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mode: mode frequency</w:t>
      </w:r>
    </w:p>
    <w:p w14:paraId="64E15760" w14:textId="12A78593" w:rsidR="00985397" w:rsidRPr="00985397" w:rsidRDefault="00985397" w:rsidP="00985397">
      <w:pPr>
        <w:pStyle w:val="ListParagraph"/>
        <w:numPr>
          <w:ilvl w:val="0"/>
          <w:numId w:val="6"/>
        </w:numPr>
        <w:jc w:val="both"/>
        <w:rPr>
          <w:rFonts w:ascii="Times New Roman" w:hAnsi="Times New Roman" w:cs="Times New Roman"/>
        </w:rPr>
      </w:pPr>
      <w:r w:rsidRPr="00985397">
        <w:rPr>
          <w:rFonts w:ascii="Times New Roman" w:hAnsi="Times New Roman" w:cs="Times New Roman"/>
        </w:rPr>
        <w:t xml:space="preserve">centroid: frequency centroid </w:t>
      </w:r>
    </w:p>
    <w:p w14:paraId="33E1E594"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peakf</w:t>
      </w:r>
      <w:proofErr w:type="spellEnd"/>
      <w:r w:rsidRPr="00985397">
        <w:rPr>
          <w:rFonts w:ascii="Times New Roman" w:hAnsi="Times New Roman" w:cs="Times New Roman"/>
        </w:rPr>
        <w:t>: peak frequency (frequency with highest energy)</w:t>
      </w:r>
    </w:p>
    <w:p w14:paraId="7C312139"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meanfun</w:t>
      </w:r>
      <w:proofErr w:type="spellEnd"/>
      <w:r w:rsidRPr="00985397">
        <w:rPr>
          <w:rFonts w:ascii="Times New Roman" w:hAnsi="Times New Roman" w:cs="Times New Roman"/>
        </w:rPr>
        <w:t>: average of fundamental frequency measured across acoustic signal</w:t>
      </w:r>
    </w:p>
    <w:p w14:paraId="03D48C56"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minfun</w:t>
      </w:r>
      <w:proofErr w:type="spellEnd"/>
      <w:r w:rsidRPr="00985397">
        <w:rPr>
          <w:rFonts w:ascii="Times New Roman" w:hAnsi="Times New Roman" w:cs="Times New Roman"/>
        </w:rPr>
        <w:t>: minimum fundamental frequency measured across acoustic signal</w:t>
      </w:r>
    </w:p>
    <w:p w14:paraId="0C185FD7"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maxfun</w:t>
      </w:r>
      <w:proofErr w:type="spellEnd"/>
      <w:r w:rsidRPr="00985397">
        <w:rPr>
          <w:rFonts w:ascii="Times New Roman" w:hAnsi="Times New Roman" w:cs="Times New Roman"/>
        </w:rPr>
        <w:t>: maximum fundamental frequency measured across acoustic signal</w:t>
      </w:r>
    </w:p>
    <w:p w14:paraId="1E216F1C"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meandom</w:t>
      </w:r>
      <w:proofErr w:type="spellEnd"/>
      <w:r w:rsidRPr="00985397">
        <w:rPr>
          <w:rFonts w:ascii="Times New Roman" w:hAnsi="Times New Roman" w:cs="Times New Roman"/>
        </w:rPr>
        <w:t>: average of dominant frequency measured across acoustic signal</w:t>
      </w:r>
    </w:p>
    <w:p w14:paraId="03B03AE6"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mindom</w:t>
      </w:r>
      <w:proofErr w:type="spellEnd"/>
      <w:r w:rsidRPr="00985397">
        <w:rPr>
          <w:rFonts w:ascii="Times New Roman" w:hAnsi="Times New Roman" w:cs="Times New Roman"/>
        </w:rPr>
        <w:t>: minimum of dominant frequency measured across acoustic signal</w:t>
      </w:r>
    </w:p>
    <w:p w14:paraId="1AD04619"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maxdom</w:t>
      </w:r>
      <w:proofErr w:type="spellEnd"/>
      <w:r w:rsidRPr="00985397">
        <w:rPr>
          <w:rFonts w:ascii="Times New Roman" w:hAnsi="Times New Roman" w:cs="Times New Roman"/>
        </w:rPr>
        <w:t>: maximum of dominant frequency measured across acoustic signal</w:t>
      </w:r>
    </w:p>
    <w:p w14:paraId="431DFDEE" w14:textId="77777777"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dfrange</w:t>
      </w:r>
      <w:proofErr w:type="spellEnd"/>
      <w:r w:rsidRPr="00985397">
        <w:rPr>
          <w:rFonts w:ascii="Times New Roman" w:hAnsi="Times New Roman" w:cs="Times New Roman"/>
        </w:rPr>
        <w:t>: range of dominant frequency measured across acoustic signal</w:t>
      </w:r>
    </w:p>
    <w:p w14:paraId="316A8211" w14:textId="70A36CEC" w:rsidR="00985397" w:rsidRPr="00985397" w:rsidRDefault="00985397" w:rsidP="00985397">
      <w:pPr>
        <w:pStyle w:val="ListParagraph"/>
        <w:numPr>
          <w:ilvl w:val="0"/>
          <w:numId w:val="6"/>
        </w:numPr>
        <w:jc w:val="both"/>
        <w:rPr>
          <w:rFonts w:ascii="Times New Roman" w:hAnsi="Times New Roman" w:cs="Times New Roman"/>
        </w:rPr>
      </w:pPr>
      <w:proofErr w:type="spellStart"/>
      <w:r w:rsidRPr="00985397">
        <w:rPr>
          <w:rFonts w:ascii="Times New Roman" w:hAnsi="Times New Roman" w:cs="Times New Roman"/>
        </w:rPr>
        <w:t>modindx</w:t>
      </w:r>
      <w:proofErr w:type="spellEnd"/>
      <w:r w:rsidRPr="00985397">
        <w:rPr>
          <w:rFonts w:ascii="Times New Roman" w:hAnsi="Times New Roman" w:cs="Times New Roman"/>
        </w:rPr>
        <w:t>: modulation index. Calculated as the accumulated absolute difference between</w:t>
      </w:r>
    </w:p>
    <w:p w14:paraId="6EE8DCFA" w14:textId="26CFC34F" w:rsidR="005F434A" w:rsidRDefault="005F434A">
      <w:pPr>
        <w:rPr>
          <w:rFonts w:ascii="Times New Roman" w:hAnsi="Times New Roman" w:cs="Times New Roman"/>
        </w:rPr>
      </w:pPr>
    </w:p>
    <w:p w14:paraId="0689230B" w14:textId="7B88BD62" w:rsidR="00A004AC" w:rsidRDefault="00A004AC" w:rsidP="00A004AC">
      <w:pPr>
        <w:pStyle w:val="Caption"/>
        <w:keepNext/>
        <w:jc w:val="center"/>
      </w:pPr>
      <w:r>
        <w:lastRenderedPageBreak/>
        <w:t xml:space="preserve">Table </w:t>
      </w:r>
      <w:fldSimple w:instr=" SEQ Table \* ARABIC ">
        <w:r>
          <w:rPr>
            <w:noProof/>
          </w:rPr>
          <w:t>4</w:t>
        </w:r>
      </w:fldSimple>
      <w:r>
        <w:t xml:space="preserve"> </w:t>
      </w:r>
      <w:r w:rsidRPr="005A7F0B">
        <w:t>Clustering results in terms of accuracy measure</w:t>
      </w:r>
    </w:p>
    <w:tbl>
      <w:tblPr>
        <w:tblStyle w:val="TableGrid"/>
        <w:tblW w:w="0" w:type="auto"/>
        <w:jc w:val="center"/>
        <w:tblLook w:val="04A0" w:firstRow="1" w:lastRow="0" w:firstColumn="1" w:lastColumn="0" w:noHBand="0" w:noVBand="1"/>
      </w:tblPr>
      <w:tblGrid>
        <w:gridCol w:w="960"/>
        <w:gridCol w:w="998"/>
      </w:tblGrid>
      <w:tr w:rsidR="005F434A" w:rsidRPr="005F434A" w14:paraId="6C0FFDF0" w14:textId="77777777" w:rsidTr="00A004AC">
        <w:trPr>
          <w:trHeight w:val="300"/>
          <w:jc w:val="center"/>
        </w:trPr>
        <w:tc>
          <w:tcPr>
            <w:tcW w:w="960" w:type="dxa"/>
            <w:noWrap/>
            <w:hideMark/>
          </w:tcPr>
          <w:p w14:paraId="76725442" w14:textId="77777777" w:rsidR="005F434A" w:rsidRPr="005F434A" w:rsidRDefault="005F434A">
            <w:pPr>
              <w:rPr>
                <w:rFonts w:ascii="Times New Roman" w:hAnsi="Times New Roman" w:cs="Times New Roman"/>
              </w:rPr>
            </w:pPr>
          </w:p>
        </w:tc>
        <w:tc>
          <w:tcPr>
            <w:tcW w:w="998" w:type="dxa"/>
            <w:noWrap/>
            <w:hideMark/>
          </w:tcPr>
          <w:p w14:paraId="1B17687B" w14:textId="77777777" w:rsidR="005F434A" w:rsidRPr="005F434A" w:rsidRDefault="005F434A">
            <w:pPr>
              <w:rPr>
                <w:rFonts w:ascii="Times New Roman" w:hAnsi="Times New Roman" w:cs="Times New Roman"/>
              </w:rPr>
            </w:pPr>
            <w:r w:rsidRPr="005F434A">
              <w:rPr>
                <w:rFonts w:ascii="Times New Roman" w:hAnsi="Times New Roman" w:cs="Times New Roman"/>
              </w:rPr>
              <w:t>accuracy</w:t>
            </w:r>
          </w:p>
        </w:tc>
      </w:tr>
      <w:tr w:rsidR="005F434A" w:rsidRPr="005F434A" w14:paraId="33F04BAC" w14:textId="77777777" w:rsidTr="00A004AC">
        <w:trPr>
          <w:trHeight w:val="300"/>
          <w:jc w:val="center"/>
        </w:trPr>
        <w:tc>
          <w:tcPr>
            <w:tcW w:w="960" w:type="dxa"/>
            <w:noWrap/>
            <w:hideMark/>
          </w:tcPr>
          <w:p w14:paraId="3C8DD66D" w14:textId="77777777" w:rsidR="005F434A" w:rsidRPr="005F434A" w:rsidRDefault="005F434A">
            <w:pPr>
              <w:rPr>
                <w:rFonts w:ascii="Times New Roman" w:hAnsi="Times New Roman" w:cs="Times New Roman"/>
              </w:rPr>
            </w:pPr>
            <w:proofErr w:type="spellStart"/>
            <w:r w:rsidRPr="005F434A">
              <w:rPr>
                <w:rFonts w:ascii="Times New Roman" w:hAnsi="Times New Roman" w:cs="Times New Roman"/>
              </w:rPr>
              <w:t>kmeans</w:t>
            </w:r>
            <w:proofErr w:type="spellEnd"/>
          </w:p>
        </w:tc>
        <w:tc>
          <w:tcPr>
            <w:tcW w:w="998" w:type="dxa"/>
            <w:noWrap/>
            <w:hideMark/>
          </w:tcPr>
          <w:p w14:paraId="2867DF5A" w14:textId="77777777" w:rsidR="005F434A" w:rsidRPr="005F434A" w:rsidRDefault="005F434A">
            <w:pPr>
              <w:rPr>
                <w:rFonts w:ascii="Times New Roman" w:hAnsi="Times New Roman" w:cs="Times New Roman"/>
              </w:rPr>
            </w:pPr>
            <w:r w:rsidRPr="005F434A">
              <w:rPr>
                <w:rFonts w:ascii="Times New Roman" w:hAnsi="Times New Roman" w:cs="Times New Roman"/>
              </w:rPr>
              <w:t>0.6338</w:t>
            </w:r>
          </w:p>
        </w:tc>
      </w:tr>
      <w:tr w:rsidR="005F434A" w:rsidRPr="005F434A" w14:paraId="75970DC3" w14:textId="77777777" w:rsidTr="00A004AC">
        <w:trPr>
          <w:trHeight w:val="300"/>
          <w:jc w:val="center"/>
        </w:trPr>
        <w:tc>
          <w:tcPr>
            <w:tcW w:w="960" w:type="dxa"/>
            <w:noWrap/>
            <w:hideMark/>
          </w:tcPr>
          <w:p w14:paraId="2493E65E" w14:textId="77777777" w:rsidR="005F434A" w:rsidRPr="005F434A" w:rsidRDefault="005F434A">
            <w:pPr>
              <w:rPr>
                <w:rFonts w:ascii="Times New Roman" w:hAnsi="Times New Roman" w:cs="Times New Roman"/>
              </w:rPr>
            </w:pPr>
            <w:r w:rsidRPr="005F434A">
              <w:rPr>
                <w:rFonts w:ascii="Times New Roman" w:hAnsi="Times New Roman" w:cs="Times New Roman"/>
              </w:rPr>
              <w:t>FCM</w:t>
            </w:r>
          </w:p>
        </w:tc>
        <w:tc>
          <w:tcPr>
            <w:tcW w:w="998" w:type="dxa"/>
            <w:noWrap/>
            <w:hideMark/>
          </w:tcPr>
          <w:p w14:paraId="58F978AB" w14:textId="77777777" w:rsidR="005F434A" w:rsidRPr="005F434A" w:rsidRDefault="005F434A">
            <w:pPr>
              <w:rPr>
                <w:rFonts w:ascii="Times New Roman" w:hAnsi="Times New Roman" w:cs="Times New Roman"/>
              </w:rPr>
            </w:pPr>
            <w:r w:rsidRPr="005F434A">
              <w:rPr>
                <w:rFonts w:ascii="Times New Roman" w:hAnsi="Times New Roman" w:cs="Times New Roman"/>
              </w:rPr>
              <w:t>0.6767</w:t>
            </w:r>
          </w:p>
        </w:tc>
      </w:tr>
      <w:tr w:rsidR="005F434A" w:rsidRPr="005F434A" w14:paraId="453EF9CB" w14:textId="77777777" w:rsidTr="00A004AC">
        <w:trPr>
          <w:trHeight w:val="300"/>
          <w:jc w:val="center"/>
        </w:trPr>
        <w:tc>
          <w:tcPr>
            <w:tcW w:w="960" w:type="dxa"/>
            <w:noWrap/>
            <w:hideMark/>
          </w:tcPr>
          <w:p w14:paraId="3EF7E348" w14:textId="77777777" w:rsidR="005F434A" w:rsidRPr="005F434A" w:rsidRDefault="005F434A">
            <w:pPr>
              <w:rPr>
                <w:rFonts w:ascii="Times New Roman" w:hAnsi="Times New Roman" w:cs="Times New Roman"/>
              </w:rPr>
            </w:pPr>
            <w:r w:rsidRPr="005F434A">
              <w:rPr>
                <w:rFonts w:ascii="Times New Roman" w:hAnsi="Times New Roman" w:cs="Times New Roman"/>
              </w:rPr>
              <w:t>POCS</w:t>
            </w:r>
          </w:p>
        </w:tc>
        <w:tc>
          <w:tcPr>
            <w:tcW w:w="998" w:type="dxa"/>
            <w:noWrap/>
            <w:hideMark/>
          </w:tcPr>
          <w:p w14:paraId="46D71B4B" w14:textId="77777777" w:rsidR="005F434A" w:rsidRPr="005F434A" w:rsidRDefault="005F434A">
            <w:pPr>
              <w:rPr>
                <w:rFonts w:ascii="Times New Roman" w:hAnsi="Times New Roman" w:cs="Times New Roman"/>
              </w:rPr>
            </w:pPr>
            <w:r w:rsidRPr="005F434A">
              <w:rPr>
                <w:rFonts w:ascii="Times New Roman" w:hAnsi="Times New Roman" w:cs="Times New Roman"/>
              </w:rPr>
              <w:t>0.6284</w:t>
            </w:r>
          </w:p>
        </w:tc>
      </w:tr>
    </w:tbl>
    <w:p w14:paraId="5670AF20" w14:textId="087E434F" w:rsidR="00BD7CA8" w:rsidRDefault="00BD7CA8">
      <w:pPr>
        <w:rPr>
          <w:rFonts w:ascii="Times New Roman" w:hAnsi="Times New Roman" w:cs="Times New Roman"/>
        </w:rPr>
      </w:pPr>
    </w:p>
    <w:p w14:paraId="28C91CEE" w14:textId="6BF94FA0" w:rsidR="00245F68" w:rsidRPr="003C33DE" w:rsidRDefault="00245F68" w:rsidP="005670FB">
      <w:pPr>
        <w:jc w:val="both"/>
        <w:rPr>
          <w:rFonts w:ascii="Times New Roman" w:hAnsi="Times New Roman" w:cs="Times New Roman"/>
        </w:rPr>
      </w:pPr>
      <w:r w:rsidRPr="003C33DE">
        <w:rPr>
          <w:rFonts w:ascii="Times New Roman" w:hAnsi="Times New Roman" w:cs="Times New Roman"/>
        </w:rPr>
        <w:t>References</w:t>
      </w:r>
    </w:p>
    <w:p w14:paraId="1C7507F3" w14:textId="0E16EB6D" w:rsidR="00245F68" w:rsidRPr="003C33DE" w:rsidRDefault="00245F68" w:rsidP="005670FB">
      <w:pPr>
        <w:pStyle w:val="ListParagraph"/>
        <w:numPr>
          <w:ilvl w:val="0"/>
          <w:numId w:val="2"/>
        </w:numPr>
        <w:jc w:val="both"/>
        <w:rPr>
          <w:rFonts w:ascii="Times New Roman" w:hAnsi="Times New Roman" w:cs="Times New Roman"/>
        </w:rPr>
      </w:pPr>
      <w:r w:rsidRPr="003C33DE">
        <w:rPr>
          <w:rFonts w:ascii="Times New Roman" w:hAnsi="Times New Roman" w:cs="Times New Roman"/>
          <w:color w:val="222222"/>
          <w:sz w:val="20"/>
          <w:szCs w:val="20"/>
          <w:shd w:val="clear" w:color="auto" w:fill="FFFFFF"/>
        </w:rPr>
        <w:t>Homburg, Helge, et al. "A Benchmark Dataset for Audio Classification and Clustering." </w:t>
      </w:r>
      <w:r w:rsidRPr="003C33DE">
        <w:rPr>
          <w:rFonts w:ascii="Times New Roman" w:hAnsi="Times New Roman" w:cs="Times New Roman"/>
          <w:i/>
          <w:iCs/>
          <w:color w:val="222222"/>
          <w:sz w:val="20"/>
          <w:szCs w:val="20"/>
          <w:shd w:val="clear" w:color="auto" w:fill="FFFFFF"/>
        </w:rPr>
        <w:t>ISMIR</w:t>
      </w:r>
      <w:r w:rsidRPr="003C33DE">
        <w:rPr>
          <w:rFonts w:ascii="Times New Roman" w:hAnsi="Times New Roman" w:cs="Times New Roman"/>
          <w:color w:val="222222"/>
          <w:sz w:val="20"/>
          <w:szCs w:val="20"/>
          <w:shd w:val="clear" w:color="auto" w:fill="FFFFFF"/>
        </w:rPr>
        <w:t>. Vol. 2005. 2005.</w:t>
      </w:r>
    </w:p>
    <w:p w14:paraId="20526933" w14:textId="3C3BDDF4" w:rsidR="00DA1515" w:rsidRPr="002866CB" w:rsidRDefault="00DA1515" w:rsidP="005670FB">
      <w:pPr>
        <w:pStyle w:val="ListParagraph"/>
        <w:numPr>
          <w:ilvl w:val="0"/>
          <w:numId w:val="2"/>
        </w:numPr>
        <w:jc w:val="both"/>
        <w:rPr>
          <w:rFonts w:ascii="Times New Roman" w:hAnsi="Times New Roman" w:cs="Times New Roman"/>
        </w:rPr>
      </w:pPr>
      <w:proofErr w:type="spellStart"/>
      <w:r w:rsidRPr="003C33DE">
        <w:rPr>
          <w:rFonts w:ascii="Times New Roman" w:hAnsi="Times New Roman" w:cs="Times New Roman"/>
          <w:color w:val="222222"/>
          <w:sz w:val="20"/>
          <w:szCs w:val="20"/>
          <w:shd w:val="clear" w:color="auto" w:fill="FFFFFF"/>
        </w:rPr>
        <w:t>Tzanetakis</w:t>
      </w:r>
      <w:proofErr w:type="spellEnd"/>
      <w:r w:rsidRPr="003C33DE">
        <w:rPr>
          <w:rFonts w:ascii="Times New Roman" w:hAnsi="Times New Roman" w:cs="Times New Roman"/>
          <w:color w:val="222222"/>
          <w:sz w:val="20"/>
          <w:szCs w:val="20"/>
          <w:shd w:val="clear" w:color="auto" w:fill="FFFFFF"/>
        </w:rPr>
        <w:t>, George, and Perry Cook. "Musical genre classification of audio signals." </w:t>
      </w:r>
      <w:r w:rsidRPr="003C33DE">
        <w:rPr>
          <w:rFonts w:ascii="Times New Roman" w:hAnsi="Times New Roman" w:cs="Times New Roman"/>
          <w:i/>
          <w:iCs/>
          <w:color w:val="222222"/>
          <w:sz w:val="20"/>
          <w:szCs w:val="20"/>
          <w:shd w:val="clear" w:color="auto" w:fill="FFFFFF"/>
        </w:rPr>
        <w:t>IEEE Transactions on speech and audio processing</w:t>
      </w:r>
      <w:r w:rsidRPr="003C33DE">
        <w:rPr>
          <w:rFonts w:ascii="Times New Roman" w:hAnsi="Times New Roman" w:cs="Times New Roman"/>
          <w:color w:val="222222"/>
          <w:sz w:val="20"/>
          <w:szCs w:val="20"/>
          <w:shd w:val="clear" w:color="auto" w:fill="FFFFFF"/>
        </w:rPr>
        <w:t> 10.5 (2002): 293-302.</w:t>
      </w:r>
    </w:p>
    <w:p w14:paraId="5FBEB19B" w14:textId="7619FBD5" w:rsidR="002866CB" w:rsidRPr="003C33DE" w:rsidRDefault="002866CB" w:rsidP="005670FB">
      <w:pPr>
        <w:pStyle w:val="ListParagraph"/>
        <w:numPr>
          <w:ilvl w:val="0"/>
          <w:numId w:val="2"/>
        </w:numPr>
        <w:jc w:val="both"/>
        <w:rPr>
          <w:rFonts w:ascii="Times New Roman" w:hAnsi="Times New Roman" w:cs="Times New Roman"/>
        </w:rPr>
      </w:pPr>
      <w:r w:rsidRPr="002866CB">
        <w:rPr>
          <w:rFonts w:ascii="Times New Roman" w:hAnsi="Times New Roman" w:cs="Times New Roman"/>
        </w:rPr>
        <w:t>http://www.primaryobjects.com/2016/06/22/identifying-the-gender-of-a-voice-using-machine-learning/</w:t>
      </w:r>
    </w:p>
    <w:sectPr w:rsidR="002866CB" w:rsidRPr="003C3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85B"/>
    <w:multiLevelType w:val="hybridMultilevel"/>
    <w:tmpl w:val="15A6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C79EC"/>
    <w:multiLevelType w:val="hybridMultilevel"/>
    <w:tmpl w:val="07E66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B21FE"/>
    <w:multiLevelType w:val="hybridMultilevel"/>
    <w:tmpl w:val="4F968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653E9"/>
    <w:multiLevelType w:val="hybridMultilevel"/>
    <w:tmpl w:val="B17C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83A98"/>
    <w:multiLevelType w:val="hybridMultilevel"/>
    <w:tmpl w:val="26EA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61A66"/>
    <w:multiLevelType w:val="multilevel"/>
    <w:tmpl w:val="8676D2D8"/>
    <w:lvl w:ilvl="0">
      <w:start w:val="1"/>
      <w:numFmt w:val="decimal"/>
      <w:lvlText w:val="%1."/>
      <w:lvlJc w:val="left"/>
      <w:pPr>
        <w:ind w:left="1223" w:hanging="360"/>
      </w:pPr>
    </w:lvl>
    <w:lvl w:ilvl="1">
      <w:start w:val="1"/>
      <w:numFmt w:val="decimal"/>
      <w:isLgl/>
      <w:lvlText w:val="%1.%2."/>
      <w:lvlJc w:val="left"/>
      <w:pPr>
        <w:ind w:left="1223" w:hanging="360"/>
      </w:pPr>
      <w:rPr>
        <w:rFonts w:hint="default"/>
      </w:rPr>
    </w:lvl>
    <w:lvl w:ilvl="2">
      <w:start w:val="1"/>
      <w:numFmt w:val="decimal"/>
      <w:isLgl/>
      <w:lvlText w:val="%1.%2.%3."/>
      <w:lvlJc w:val="left"/>
      <w:pPr>
        <w:ind w:left="1583" w:hanging="720"/>
      </w:pPr>
      <w:rPr>
        <w:rFonts w:hint="default"/>
      </w:rPr>
    </w:lvl>
    <w:lvl w:ilvl="3">
      <w:start w:val="1"/>
      <w:numFmt w:val="decimal"/>
      <w:isLgl/>
      <w:lvlText w:val="%1.%2.%3.%4."/>
      <w:lvlJc w:val="left"/>
      <w:pPr>
        <w:ind w:left="1583" w:hanging="720"/>
      </w:pPr>
      <w:rPr>
        <w:rFonts w:hint="default"/>
      </w:rPr>
    </w:lvl>
    <w:lvl w:ilvl="4">
      <w:start w:val="1"/>
      <w:numFmt w:val="decimal"/>
      <w:isLgl/>
      <w:lvlText w:val="%1.%2.%3.%4.%5."/>
      <w:lvlJc w:val="left"/>
      <w:pPr>
        <w:ind w:left="1943" w:hanging="1080"/>
      </w:pPr>
      <w:rPr>
        <w:rFonts w:hint="default"/>
      </w:rPr>
    </w:lvl>
    <w:lvl w:ilvl="5">
      <w:start w:val="1"/>
      <w:numFmt w:val="decimal"/>
      <w:isLgl/>
      <w:lvlText w:val="%1.%2.%3.%4.%5.%6."/>
      <w:lvlJc w:val="left"/>
      <w:pPr>
        <w:ind w:left="1943" w:hanging="1080"/>
      </w:pPr>
      <w:rPr>
        <w:rFonts w:hint="default"/>
      </w:rPr>
    </w:lvl>
    <w:lvl w:ilvl="6">
      <w:start w:val="1"/>
      <w:numFmt w:val="decimal"/>
      <w:isLgl/>
      <w:lvlText w:val="%1.%2.%3.%4.%5.%6.%7."/>
      <w:lvlJc w:val="left"/>
      <w:pPr>
        <w:ind w:left="2303" w:hanging="1440"/>
      </w:pPr>
      <w:rPr>
        <w:rFonts w:hint="default"/>
      </w:rPr>
    </w:lvl>
    <w:lvl w:ilvl="7">
      <w:start w:val="1"/>
      <w:numFmt w:val="decimal"/>
      <w:isLgl/>
      <w:lvlText w:val="%1.%2.%3.%4.%5.%6.%7.%8."/>
      <w:lvlJc w:val="left"/>
      <w:pPr>
        <w:ind w:left="2303" w:hanging="1440"/>
      </w:pPr>
      <w:rPr>
        <w:rFonts w:hint="default"/>
      </w:rPr>
    </w:lvl>
    <w:lvl w:ilvl="8">
      <w:start w:val="1"/>
      <w:numFmt w:val="decimal"/>
      <w:isLgl/>
      <w:lvlText w:val="%1.%2.%3.%4.%5.%6.%7.%8.%9."/>
      <w:lvlJc w:val="left"/>
      <w:pPr>
        <w:ind w:left="2663" w:hanging="1800"/>
      </w:pPr>
      <w:rPr>
        <w:rFont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NDczMTI2MjG2NDJS0lEKTi0uzszPAykwqgUA3xTdfywAAAA="/>
  </w:docVars>
  <w:rsids>
    <w:rsidRoot w:val="00943F52"/>
    <w:rsid w:val="00016044"/>
    <w:rsid w:val="0005259C"/>
    <w:rsid w:val="000667DF"/>
    <w:rsid w:val="00081945"/>
    <w:rsid w:val="000A12DC"/>
    <w:rsid w:val="0010460A"/>
    <w:rsid w:val="00170384"/>
    <w:rsid w:val="0017190C"/>
    <w:rsid w:val="002053B6"/>
    <w:rsid w:val="00245F68"/>
    <w:rsid w:val="002866CB"/>
    <w:rsid w:val="002E2139"/>
    <w:rsid w:val="00322B78"/>
    <w:rsid w:val="003B686E"/>
    <w:rsid w:val="003C33DE"/>
    <w:rsid w:val="003E563F"/>
    <w:rsid w:val="00495BA8"/>
    <w:rsid w:val="004A79DB"/>
    <w:rsid w:val="00536D4E"/>
    <w:rsid w:val="005670FB"/>
    <w:rsid w:val="00591A8D"/>
    <w:rsid w:val="005A19C4"/>
    <w:rsid w:val="005B551D"/>
    <w:rsid w:val="005B6C2C"/>
    <w:rsid w:val="005E577E"/>
    <w:rsid w:val="005F434A"/>
    <w:rsid w:val="006B1C41"/>
    <w:rsid w:val="006B448A"/>
    <w:rsid w:val="00755DC0"/>
    <w:rsid w:val="00792FFE"/>
    <w:rsid w:val="007C38D4"/>
    <w:rsid w:val="007D577C"/>
    <w:rsid w:val="007E263F"/>
    <w:rsid w:val="00800779"/>
    <w:rsid w:val="00817D37"/>
    <w:rsid w:val="0083754B"/>
    <w:rsid w:val="00842A87"/>
    <w:rsid w:val="00845575"/>
    <w:rsid w:val="008F67D6"/>
    <w:rsid w:val="00917431"/>
    <w:rsid w:val="00927130"/>
    <w:rsid w:val="009274A6"/>
    <w:rsid w:val="00943F52"/>
    <w:rsid w:val="00985397"/>
    <w:rsid w:val="009974CD"/>
    <w:rsid w:val="009C00AA"/>
    <w:rsid w:val="009C1728"/>
    <w:rsid w:val="00A004AC"/>
    <w:rsid w:val="00A36F11"/>
    <w:rsid w:val="00A40356"/>
    <w:rsid w:val="00AC3C46"/>
    <w:rsid w:val="00AF5E73"/>
    <w:rsid w:val="00B03D65"/>
    <w:rsid w:val="00B51CCE"/>
    <w:rsid w:val="00B60390"/>
    <w:rsid w:val="00BD7CA8"/>
    <w:rsid w:val="00BE6DF4"/>
    <w:rsid w:val="00CE5810"/>
    <w:rsid w:val="00D964A6"/>
    <w:rsid w:val="00DA1515"/>
    <w:rsid w:val="00DA47BA"/>
    <w:rsid w:val="00DE1621"/>
    <w:rsid w:val="00E2241D"/>
    <w:rsid w:val="00E35B3D"/>
    <w:rsid w:val="00E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9A96"/>
  <w15:chartTrackingRefBased/>
  <w15:docId w15:val="{CEDED573-F1C9-4134-A129-525E9BB8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A8D"/>
    <w:pPr>
      <w:ind w:left="720"/>
      <w:contextualSpacing/>
    </w:pPr>
  </w:style>
  <w:style w:type="table" w:styleId="TableGrid">
    <w:name w:val="Table Grid"/>
    <w:basedOn w:val="TableNormal"/>
    <w:uiPriority w:val="39"/>
    <w:rsid w:val="00B60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170384"/>
  </w:style>
  <w:style w:type="character" w:customStyle="1" w:styleId="mo">
    <w:name w:val="mo"/>
    <w:basedOn w:val="DefaultParagraphFont"/>
    <w:rsid w:val="00170384"/>
  </w:style>
  <w:style w:type="paragraph" w:styleId="Caption">
    <w:name w:val="caption"/>
    <w:basedOn w:val="Normal"/>
    <w:next w:val="Normal"/>
    <w:uiPriority w:val="35"/>
    <w:unhideWhenUsed/>
    <w:qFormat/>
    <w:rsid w:val="00817D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92980">
      <w:bodyDiv w:val="1"/>
      <w:marLeft w:val="0"/>
      <w:marRight w:val="0"/>
      <w:marTop w:val="0"/>
      <w:marBottom w:val="0"/>
      <w:divBdr>
        <w:top w:val="none" w:sz="0" w:space="0" w:color="auto"/>
        <w:left w:val="none" w:sz="0" w:space="0" w:color="auto"/>
        <w:bottom w:val="none" w:sz="0" w:space="0" w:color="auto"/>
        <w:right w:val="none" w:sz="0" w:space="0" w:color="auto"/>
      </w:divBdr>
    </w:div>
    <w:div w:id="1032850628">
      <w:bodyDiv w:val="1"/>
      <w:marLeft w:val="0"/>
      <w:marRight w:val="0"/>
      <w:marTop w:val="0"/>
      <w:marBottom w:val="0"/>
      <w:divBdr>
        <w:top w:val="none" w:sz="0" w:space="0" w:color="auto"/>
        <w:left w:val="none" w:sz="0" w:space="0" w:color="auto"/>
        <w:bottom w:val="none" w:sz="0" w:space="0" w:color="auto"/>
        <w:right w:val="none" w:sz="0" w:space="0" w:color="auto"/>
      </w:divBdr>
    </w:div>
    <w:div w:id="1305234198">
      <w:bodyDiv w:val="1"/>
      <w:marLeft w:val="0"/>
      <w:marRight w:val="0"/>
      <w:marTop w:val="0"/>
      <w:marBottom w:val="0"/>
      <w:divBdr>
        <w:top w:val="none" w:sz="0" w:space="0" w:color="auto"/>
        <w:left w:val="none" w:sz="0" w:space="0" w:color="auto"/>
        <w:bottom w:val="none" w:sz="0" w:space="0" w:color="auto"/>
        <w:right w:val="none" w:sz="0" w:space="0" w:color="auto"/>
      </w:divBdr>
    </w:div>
    <w:div w:id="1519345412">
      <w:bodyDiv w:val="1"/>
      <w:marLeft w:val="0"/>
      <w:marRight w:val="0"/>
      <w:marTop w:val="0"/>
      <w:marBottom w:val="0"/>
      <w:divBdr>
        <w:top w:val="none" w:sz="0" w:space="0" w:color="auto"/>
        <w:left w:val="none" w:sz="0" w:space="0" w:color="auto"/>
        <w:bottom w:val="none" w:sz="0" w:space="0" w:color="auto"/>
        <w:right w:val="none" w:sz="0" w:space="0" w:color="auto"/>
      </w:divBdr>
    </w:div>
    <w:div w:id="1555577873">
      <w:bodyDiv w:val="1"/>
      <w:marLeft w:val="0"/>
      <w:marRight w:val="0"/>
      <w:marTop w:val="0"/>
      <w:marBottom w:val="0"/>
      <w:divBdr>
        <w:top w:val="none" w:sz="0" w:space="0" w:color="auto"/>
        <w:left w:val="none" w:sz="0" w:space="0" w:color="auto"/>
        <w:bottom w:val="none" w:sz="0" w:space="0" w:color="auto"/>
        <w:right w:val="none" w:sz="0" w:space="0" w:color="auto"/>
      </w:divBdr>
    </w:div>
    <w:div w:id="1581330186">
      <w:bodyDiv w:val="1"/>
      <w:marLeft w:val="0"/>
      <w:marRight w:val="0"/>
      <w:marTop w:val="0"/>
      <w:marBottom w:val="0"/>
      <w:divBdr>
        <w:top w:val="none" w:sz="0" w:space="0" w:color="auto"/>
        <w:left w:val="none" w:sz="0" w:space="0" w:color="auto"/>
        <w:bottom w:val="none" w:sz="0" w:space="0" w:color="auto"/>
        <w:right w:val="none" w:sz="0" w:space="0" w:color="auto"/>
      </w:divBdr>
    </w:div>
    <w:div w:id="1762754451">
      <w:bodyDiv w:val="1"/>
      <w:marLeft w:val="0"/>
      <w:marRight w:val="0"/>
      <w:marTop w:val="0"/>
      <w:marBottom w:val="0"/>
      <w:divBdr>
        <w:top w:val="none" w:sz="0" w:space="0" w:color="auto"/>
        <w:left w:val="none" w:sz="0" w:space="0" w:color="auto"/>
        <w:bottom w:val="none" w:sz="0" w:space="0" w:color="auto"/>
        <w:right w:val="none" w:sz="0" w:space="0" w:color="auto"/>
      </w:divBdr>
    </w:div>
    <w:div w:id="21399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Henock</dc:creator>
  <cp:keywords/>
  <dc:description/>
  <cp:lastModifiedBy>Henock</cp:lastModifiedBy>
  <cp:revision>76</cp:revision>
  <dcterms:created xsi:type="dcterms:W3CDTF">2019-10-31T17:47:00Z</dcterms:created>
  <dcterms:modified xsi:type="dcterms:W3CDTF">2019-11-03T16:04:00Z</dcterms:modified>
</cp:coreProperties>
</file>