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0093E" w14:textId="13D9F06A" w:rsidR="00B17352" w:rsidRPr="00284BF5" w:rsidRDefault="00CA410B">
      <w:pPr>
        <w:rPr>
          <w:b/>
          <w:bCs/>
        </w:rPr>
      </w:pPr>
      <w:r w:rsidRPr="00284BF5">
        <w:rPr>
          <w:b/>
          <w:bCs/>
        </w:rPr>
        <w:t>Cluster Configuration</w:t>
      </w:r>
    </w:p>
    <w:p w14:paraId="371971EB" w14:textId="61C287C9" w:rsidR="009B1837" w:rsidRDefault="00BF3109">
      <w:r>
        <w:t>Use Microsoft documentation</w:t>
      </w:r>
    </w:p>
    <w:p w14:paraId="734AA174" w14:textId="15A17E2E" w:rsidR="00BF3109" w:rsidRDefault="00000000">
      <w:hyperlink r:id="rId7" w:history="1">
        <w:r w:rsidR="00BF3109">
          <w:rPr>
            <w:rStyle w:val="Hyperlink"/>
          </w:rPr>
          <w:t>New-Cluster (</w:t>
        </w:r>
        <w:proofErr w:type="spellStart"/>
        <w:r w:rsidR="00BF3109">
          <w:rPr>
            <w:rStyle w:val="Hyperlink"/>
          </w:rPr>
          <w:t>FailoverClusters</w:t>
        </w:r>
        <w:proofErr w:type="spellEnd"/>
        <w:r w:rsidR="00BF3109">
          <w:rPr>
            <w:rStyle w:val="Hyperlink"/>
          </w:rPr>
          <w:t>) | Microsoft Learn</w:t>
        </w:r>
      </w:hyperlink>
    </w:p>
    <w:p w14:paraId="69E73F65" w14:textId="1FD442DE" w:rsidR="00BF3109" w:rsidRDefault="00BF3109">
      <w:r>
        <w:t xml:space="preserve">Step 1: Go the primary node and open </w:t>
      </w:r>
      <w:proofErr w:type="spellStart"/>
      <w:r>
        <w:t>powershell</w:t>
      </w:r>
      <w:proofErr w:type="spellEnd"/>
    </w:p>
    <w:p w14:paraId="41BF3BB7" w14:textId="74FBC677" w:rsidR="00BF3109" w:rsidRDefault="008273F2" w:rsidP="00411037">
      <w:pPr>
        <w:pStyle w:val="ListParagraph"/>
        <w:numPr>
          <w:ilvl w:val="0"/>
          <w:numId w:val="1"/>
        </w:numPr>
      </w:pPr>
      <w:r>
        <w:t>Using GUI: open “server manager” – click “failover cluster manager”</w:t>
      </w:r>
    </w:p>
    <w:p w14:paraId="469C76A7" w14:textId="053F083F" w:rsidR="008273F2" w:rsidRDefault="008273F2">
      <w:r>
        <w:rPr>
          <w:noProof/>
        </w:rPr>
        <w:drawing>
          <wp:inline distT="0" distB="0" distL="0" distR="0" wp14:anchorId="5E2C13C7" wp14:editId="68FC72B5">
            <wp:extent cx="5943600" cy="2829560"/>
            <wp:effectExtent l="0" t="0" r="0" b="8890"/>
            <wp:docPr id="945001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12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0DD" w14:textId="63DFE587" w:rsidR="003F0ACD" w:rsidRDefault="003F0ACD" w:rsidP="00411037">
      <w:pPr>
        <w:pStyle w:val="ListParagraph"/>
        <w:numPr>
          <w:ilvl w:val="0"/>
          <w:numId w:val="1"/>
        </w:numPr>
      </w:pPr>
      <w:r>
        <w:t>Follow the steps and validate the cluster</w:t>
      </w:r>
    </w:p>
    <w:p w14:paraId="1BA159E9" w14:textId="1FB72A9D" w:rsidR="00842319" w:rsidRDefault="00842319" w:rsidP="00842319">
      <w:pPr>
        <w:pStyle w:val="ListParagraph"/>
      </w:pPr>
      <w:r>
        <w:t>Use domain\</w:t>
      </w:r>
      <w:proofErr w:type="spellStart"/>
      <w:r>
        <w:t>accountname</w:t>
      </w:r>
      <w:proofErr w:type="spellEnd"/>
      <w:r>
        <w:t xml:space="preserve"> </w:t>
      </w:r>
      <w:r w:rsidR="0060636F">
        <w:t>(since we have added this to the Active directory)</w:t>
      </w:r>
    </w:p>
    <w:p w14:paraId="252597B4" w14:textId="6E3188CC" w:rsidR="00842319" w:rsidRDefault="0060636F" w:rsidP="00842319">
      <w:pPr>
        <w:pStyle w:val="ListParagraph"/>
      </w:pPr>
      <w:proofErr w:type="spellStart"/>
      <w:r>
        <w:t>e.g</w:t>
      </w:r>
      <w:proofErr w:type="spellEnd"/>
      <w:r>
        <w:t xml:space="preserve"> </w:t>
      </w:r>
      <w:r w:rsidR="00842319">
        <w:t>Prod\</w:t>
      </w:r>
      <w:proofErr w:type="spellStart"/>
      <w:r w:rsidR="00842319">
        <w:t>sqladmin</w:t>
      </w:r>
      <w:proofErr w:type="spellEnd"/>
    </w:p>
    <w:p w14:paraId="0B278F31" w14:textId="7B08F99C" w:rsidR="003F0ACD" w:rsidRDefault="003F0ACD">
      <w:r>
        <w:rPr>
          <w:noProof/>
        </w:rPr>
        <w:drawing>
          <wp:inline distT="0" distB="0" distL="0" distR="0" wp14:anchorId="225CBD00" wp14:editId="47EFC0BF">
            <wp:extent cx="5943600" cy="2543175"/>
            <wp:effectExtent l="0" t="0" r="0" b="9525"/>
            <wp:docPr id="83569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950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D087" w14:textId="3A17270C" w:rsidR="00411037" w:rsidRDefault="00411037" w:rsidP="00411037">
      <w:pPr>
        <w:pStyle w:val="ListParagraph"/>
        <w:numPr>
          <w:ilvl w:val="0"/>
          <w:numId w:val="1"/>
        </w:numPr>
      </w:pPr>
      <w:r>
        <w:t>Add the VMs to be validated</w:t>
      </w:r>
    </w:p>
    <w:p w14:paraId="36C0D574" w14:textId="73CF0D75" w:rsidR="00411037" w:rsidRDefault="00411037">
      <w:r>
        <w:rPr>
          <w:noProof/>
        </w:rPr>
        <w:lastRenderedPageBreak/>
        <w:drawing>
          <wp:inline distT="0" distB="0" distL="0" distR="0" wp14:anchorId="694440A8" wp14:editId="6D4BF733">
            <wp:extent cx="5943600" cy="2838450"/>
            <wp:effectExtent l="0" t="0" r="0" b="0"/>
            <wp:docPr id="1056696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968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B63F" w14:textId="4C330BD2" w:rsidR="00411037" w:rsidRDefault="00411037" w:rsidP="00411037">
      <w:pPr>
        <w:pStyle w:val="ListParagraph"/>
        <w:numPr>
          <w:ilvl w:val="0"/>
          <w:numId w:val="1"/>
        </w:numPr>
      </w:pPr>
      <w:r>
        <w:t>Finally run all tests.</w:t>
      </w:r>
    </w:p>
    <w:p w14:paraId="6EB0CE3F" w14:textId="77777777" w:rsidR="00411037" w:rsidRDefault="00411037"/>
    <w:p w14:paraId="6913389E" w14:textId="7083D61D" w:rsidR="00411037" w:rsidRDefault="00FA57D3">
      <w:r>
        <w:rPr>
          <w:noProof/>
        </w:rPr>
        <w:drawing>
          <wp:inline distT="0" distB="0" distL="0" distR="0" wp14:anchorId="0CBA0728" wp14:editId="52601702">
            <wp:extent cx="5943600" cy="2371725"/>
            <wp:effectExtent l="0" t="0" r="0" b="9525"/>
            <wp:docPr id="17789257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5725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8C07" w14:textId="77777777" w:rsidR="00411037" w:rsidRDefault="00411037"/>
    <w:p w14:paraId="007F4DC2" w14:textId="77777777" w:rsidR="00ED2F72" w:rsidRDefault="00ED2F72">
      <w:r>
        <w:t xml:space="preserve">Step 2: create cluster </w:t>
      </w:r>
    </w:p>
    <w:p w14:paraId="058E43DF" w14:textId="7656F198" w:rsidR="00411037" w:rsidRDefault="00ED2F72">
      <w:r>
        <w:rPr>
          <w:noProof/>
        </w:rPr>
        <w:lastRenderedPageBreak/>
        <w:drawing>
          <wp:inline distT="0" distB="0" distL="0" distR="0" wp14:anchorId="28481AA3" wp14:editId="5B340955">
            <wp:extent cx="5943600" cy="2781300"/>
            <wp:effectExtent l="0" t="0" r="0" b="0"/>
            <wp:docPr id="11804578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7893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8124" w14:textId="3AC25601" w:rsidR="00ED2F72" w:rsidRDefault="00ED2F72">
      <w:r>
        <w:t>Uncheck the box for AG</w:t>
      </w:r>
    </w:p>
    <w:p w14:paraId="245C917E" w14:textId="6C5E0D1D" w:rsidR="00ED2F72" w:rsidRDefault="00ED2F72">
      <w:r>
        <w:rPr>
          <w:noProof/>
        </w:rPr>
        <w:drawing>
          <wp:inline distT="0" distB="0" distL="0" distR="0" wp14:anchorId="6F2A0DFD" wp14:editId="260372FE">
            <wp:extent cx="5943600" cy="2609850"/>
            <wp:effectExtent l="0" t="0" r="0" b="0"/>
            <wp:docPr id="12720632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3223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ABB2" w14:textId="77777777" w:rsidR="00ED2F72" w:rsidRDefault="00ED2F72"/>
    <w:p w14:paraId="3F3774D2" w14:textId="49B60F8A" w:rsidR="00ED2F72" w:rsidRDefault="00D069AD">
      <w:r>
        <w:t xml:space="preserve">The Cluster is created. Check the Nodes. The default uses distributed server name (DSN). DSN doesn’t have its own IP address, it is </w:t>
      </w:r>
      <w:proofErr w:type="spellStart"/>
      <w:proofErr w:type="gramStart"/>
      <w:r>
        <w:t>registed</w:t>
      </w:r>
      <w:proofErr w:type="spellEnd"/>
      <w:proofErr w:type="gramEnd"/>
      <w:r>
        <w:t xml:space="preserve"> with the IP addresses of the nodes in the cluster in the </w:t>
      </w:r>
      <w:r w:rsidR="00914BEC">
        <w:t xml:space="preserve">DNS server. </w:t>
      </w:r>
    </w:p>
    <w:p w14:paraId="6BAA78EB" w14:textId="18FFF54F" w:rsidR="00FC2FC4" w:rsidRDefault="00FC2FC4">
      <w:r>
        <w:rPr>
          <w:noProof/>
        </w:rPr>
        <w:lastRenderedPageBreak/>
        <w:drawing>
          <wp:inline distT="0" distB="0" distL="0" distR="0" wp14:anchorId="2E728F4C" wp14:editId="41142C91">
            <wp:extent cx="5943600" cy="4269740"/>
            <wp:effectExtent l="0" t="0" r="0" b="0"/>
            <wp:docPr id="19711672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7229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D361" w14:textId="7D9636CF" w:rsidR="00ED2F72" w:rsidRDefault="0053256E">
      <w:r>
        <w:rPr>
          <w:noProof/>
        </w:rPr>
        <w:drawing>
          <wp:inline distT="0" distB="0" distL="0" distR="0" wp14:anchorId="06C1AB7F" wp14:editId="2D7FC82B">
            <wp:extent cx="5943600" cy="1213485"/>
            <wp:effectExtent l="0" t="0" r="0" b="5715"/>
            <wp:docPr id="2018815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154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181" w14:textId="701783C3" w:rsidR="00FC2FC4" w:rsidRPr="0053256E" w:rsidRDefault="00501971" w:rsidP="00FC2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Optional: </w:t>
      </w:r>
      <w:r w:rsidR="00FC2FC4" w:rsidRPr="0053256E">
        <w:rPr>
          <w:b/>
          <w:bCs/>
          <w:sz w:val="28"/>
          <w:szCs w:val="28"/>
        </w:rPr>
        <w:t xml:space="preserve">Using </w:t>
      </w:r>
      <w:r w:rsidR="0053256E" w:rsidRPr="0053256E">
        <w:rPr>
          <w:b/>
          <w:bCs/>
          <w:sz w:val="28"/>
          <w:szCs w:val="28"/>
        </w:rPr>
        <w:t>PowerShell</w:t>
      </w:r>
      <w:r w:rsidR="0053256E">
        <w:rPr>
          <w:b/>
          <w:bCs/>
          <w:sz w:val="28"/>
          <w:szCs w:val="28"/>
        </w:rPr>
        <w:t xml:space="preserve"> to create Cluster</w:t>
      </w:r>
    </w:p>
    <w:p w14:paraId="21B3A75D" w14:textId="26A38343" w:rsidR="00616310" w:rsidRDefault="00616310" w:rsidP="00FC2FC4">
      <w:r w:rsidRPr="00616310">
        <w:t xml:space="preserve">New-Cluster -Name </w:t>
      </w:r>
      <w:r>
        <w:t>PRODWSFC</w:t>
      </w:r>
      <w:r w:rsidRPr="00BF3109">
        <w:t xml:space="preserve"> </w:t>
      </w:r>
      <w:r w:rsidRPr="00616310">
        <w:t xml:space="preserve">-Node </w:t>
      </w:r>
      <w:r>
        <w:t>VM</w:t>
      </w:r>
      <w:proofErr w:type="gramStart"/>
      <w:r>
        <w:t>1</w:t>
      </w:r>
      <w:r w:rsidRPr="00BF3109">
        <w:t>,</w:t>
      </w:r>
      <w:r>
        <w:t>VM</w:t>
      </w:r>
      <w:proofErr w:type="gramEnd"/>
      <w:r>
        <w:t>2</w:t>
      </w:r>
      <w:r w:rsidRPr="00616310">
        <w:t xml:space="preserve"> -</w:t>
      </w:r>
      <w:proofErr w:type="spellStart"/>
      <w:r w:rsidRPr="00616310">
        <w:t>NoStorage</w:t>
      </w:r>
      <w:proofErr w:type="spellEnd"/>
    </w:p>
    <w:p w14:paraId="420A50EC" w14:textId="6F673510" w:rsidR="00417158" w:rsidRDefault="00616310">
      <w:r>
        <w:t>--</w:t>
      </w:r>
      <w:r w:rsidR="00FC2FC4">
        <w:t>On</w:t>
      </w:r>
      <w:r>
        <w:t xml:space="preserve"> VMs with</w:t>
      </w:r>
      <w:r w:rsidR="00FC2FC4">
        <w:t xml:space="preserve"> 2019 and 2022</w:t>
      </w:r>
      <w:r>
        <w:t xml:space="preserve"> windows</w:t>
      </w:r>
      <w:r w:rsidR="00FC2FC4">
        <w:t xml:space="preserve">, </w:t>
      </w:r>
      <w:r w:rsidR="008F256D">
        <w:t>a cluster is created with Distributed server name, which avoids the need for load balancer for the VMs. But a load balancer will be needed if we create a listener with VNN</w:t>
      </w:r>
      <w:r w:rsidR="00114134">
        <w:t>.</w:t>
      </w:r>
    </w:p>
    <w:p w14:paraId="3199ABF9" w14:textId="55DCA36C" w:rsidR="00114134" w:rsidRDefault="00114134">
      <w:pPr>
        <w:rPr>
          <w:b/>
          <w:bCs/>
        </w:rPr>
      </w:pPr>
      <w:r>
        <w:t xml:space="preserve"> </w:t>
      </w:r>
    </w:p>
    <w:p w14:paraId="4B80BDFF" w14:textId="3E7A7726" w:rsidR="00417158" w:rsidRDefault="00417158">
      <w:pPr>
        <w:rPr>
          <w:b/>
          <w:bCs/>
        </w:rPr>
      </w:pPr>
      <w:r>
        <w:rPr>
          <w:b/>
          <w:bCs/>
        </w:rPr>
        <w:t xml:space="preserve">Reference </w:t>
      </w:r>
    </w:p>
    <w:p w14:paraId="7221DE23" w14:textId="26208255" w:rsidR="00417158" w:rsidRPr="00F61486" w:rsidRDefault="00000000">
      <w:pPr>
        <w:rPr>
          <w:b/>
          <w:bCs/>
        </w:rPr>
      </w:pPr>
      <w:hyperlink r:id="rId16" w:history="1">
        <w:r w:rsidR="00417158">
          <w:rPr>
            <w:rStyle w:val="Hyperlink"/>
          </w:rPr>
          <w:t>Configure a single-subnet availability group (PowerShell &amp; Az CLI) - SQL Server on Azure VMs | Microsoft Learn</w:t>
        </w:r>
      </w:hyperlink>
    </w:p>
    <w:sectPr w:rsidR="00417158" w:rsidRPr="00F6148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30EC9" w14:textId="77777777" w:rsidR="00A25634" w:rsidRDefault="00A25634" w:rsidP="007A06AC">
      <w:pPr>
        <w:spacing w:after="0" w:line="240" w:lineRule="auto"/>
      </w:pPr>
      <w:r>
        <w:separator/>
      </w:r>
    </w:p>
  </w:endnote>
  <w:endnote w:type="continuationSeparator" w:id="0">
    <w:p w14:paraId="3843970F" w14:textId="77777777" w:rsidR="00A25634" w:rsidRDefault="00A25634" w:rsidP="007A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26538" w14:textId="77777777" w:rsidR="007A06AC" w:rsidRDefault="007A0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E4AE" w14:textId="77777777" w:rsidR="007A06AC" w:rsidRDefault="007A0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3EF5D" w14:textId="77777777" w:rsidR="007A06AC" w:rsidRDefault="007A0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ADA83" w14:textId="77777777" w:rsidR="00A25634" w:rsidRDefault="00A25634" w:rsidP="007A06AC">
      <w:pPr>
        <w:spacing w:after="0" w:line="240" w:lineRule="auto"/>
      </w:pPr>
      <w:r>
        <w:separator/>
      </w:r>
    </w:p>
  </w:footnote>
  <w:footnote w:type="continuationSeparator" w:id="0">
    <w:p w14:paraId="5E895233" w14:textId="77777777" w:rsidR="00A25634" w:rsidRDefault="00A25634" w:rsidP="007A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BF9A" w14:textId="4C1E1B95" w:rsidR="007A06AC" w:rsidRDefault="007A06AC">
    <w:pPr>
      <w:pStyle w:val="Header"/>
    </w:pPr>
    <w:r>
      <w:rPr>
        <w:noProof/>
      </w:rPr>
      <w:pict w14:anchorId="520CB2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74454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20AFC" w14:textId="45D789C2" w:rsidR="007A06AC" w:rsidRDefault="007A06AC">
    <w:pPr>
      <w:pStyle w:val="Header"/>
    </w:pPr>
    <w:r>
      <w:rPr>
        <w:noProof/>
      </w:rPr>
      <w:pict w14:anchorId="3B083B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74455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4F30A" w14:textId="5586BC62" w:rsidR="007A06AC" w:rsidRDefault="007A06AC">
    <w:pPr>
      <w:pStyle w:val="Header"/>
    </w:pPr>
    <w:r>
      <w:rPr>
        <w:noProof/>
      </w:rPr>
      <w:pict w14:anchorId="6D1B9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74453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5CB1"/>
    <w:multiLevelType w:val="hybridMultilevel"/>
    <w:tmpl w:val="924CF4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9F87EBE"/>
    <w:multiLevelType w:val="hybridMultilevel"/>
    <w:tmpl w:val="D0F85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01107">
    <w:abstractNumId w:val="1"/>
  </w:num>
  <w:num w:numId="2" w16cid:durableId="186659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37"/>
    <w:rsid w:val="00114134"/>
    <w:rsid w:val="00284BF5"/>
    <w:rsid w:val="00327336"/>
    <w:rsid w:val="00390E6F"/>
    <w:rsid w:val="003F0ACD"/>
    <w:rsid w:val="00411037"/>
    <w:rsid w:val="00417158"/>
    <w:rsid w:val="00501971"/>
    <w:rsid w:val="0053256E"/>
    <w:rsid w:val="0060636F"/>
    <w:rsid w:val="00616310"/>
    <w:rsid w:val="00796783"/>
    <w:rsid w:val="007A06AC"/>
    <w:rsid w:val="008273F2"/>
    <w:rsid w:val="00842319"/>
    <w:rsid w:val="008F256D"/>
    <w:rsid w:val="00914BEC"/>
    <w:rsid w:val="009B1837"/>
    <w:rsid w:val="00A22012"/>
    <w:rsid w:val="00A25634"/>
    <w:rsid w:val="00A27B72"/>
    <w:rsid w:val="00B17352"/>
    <w:rsid w:val="00B21EE6"/>
    <w:rsid w:val="00BF3109"/>
    <w:rsid w:val="00CA410B"/>
    <w:rsid w:val="00D03C89"/>
    <w:rsid w:val="00D069AD"/>
    <w:rsid w:val="00DB18E5"/>
    <w:rsid w:val="00ED2F72"/>
    <w:rsid w:val="00F61486"/>
    <w:rsid w:val="00FA57D3"/>
    <w:rsid w:val="00F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5E816"/>
  <w15:chartTrackingRefBased/>
  <w15:docId w15:val="{EBABAFCB-2A66-4C47-ADEC-749335AA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F31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0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6AC"/>
  </w:style>
  <w:style w:type="paragraph" w:styleId="Footer">
    <w:name w:val="footer"/>
    <w:basedOn w:val="Normal"/>
    <w:link w:val="FooterChar"/>
    <w:uiPriority w:val="99"/>
    <w:unhideWhenUsed/>
    <w:rsid w:val="007A0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learn.microsoft.com/en-us/powershell/module/failoverclusters/new-cluster?view=windowsserver2022-p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azure-sql/virtual-machines/windows/availability-group-az-commandline-configure?view=azuresql&amp;tabs=azure-cli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21</cp:revision>
  <dcterms:created xsi:type="dcterms:W3CDTF">2024-06-03T03:15:00Z</dcterms:created>
  <dcterms:modified xsi:type="dcterms:W3CDTF">2024-06-05T15:24:00Z</dcterms:modified>
</cp:coreProperties>
</file>