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085A8" w14:textId="77777777" w:rsidR="00F92E18" w:rsidRPr="0009002C" w:rsidRDefault="00F92E18">
      <w:pPr>
        <w:rPr>
          <w:b/>
          <w:bCs/>
        </w:rPr>
      </w:pPr>
      <w:r w:rsidRPr="0009002C">
        <w:rPr>
          <w:b/>
          <w:bCs/>
        </w:rPr>
        <w:t>DNN LISTENER</w:t>
      </w:r>
    </w:p>
    <w:p w14:paraId="50A199DE" w14:textId="4CCA4687" w:rsidR="00F775AD" w:rsidRDefault="009A784B">
      <w:r>
        <w:t xml:space="preserve">We have seen how to create a VNN listener in the previous notes. </w:t>
      </w:r>
    </w:p>
    <w:p w14:paraId="5B773846" w14:textId="4E2472F0" w:rsidR="00084C54" w:rsidRDefault="00084C54">
      <w:r>
        <w:t>At this point it is assumed that we have the cluster built and an AG role created in the cluster. There is no need to create a listener from SSMS (do not create one).</w:t>
      </w:r>
    </w:p>
    <w:p w14:paraId="3585D651" w14:textId="388414C6" w:rsidR="009A784B" w:rsidRDefault="009A784B">
      <w:r>
        <w:t>DNN is configured differently than VNN</w:t>
      </w:r>
      <w:r w:rsidR="00C60E64">
        <w:t>. Note the following:</w:t>
      </w:r>
    </w:p>
    <w:p w14:paraId="3632C025" w14:textId="7B8FEFB7" w:rsidR="009A784B" w:rsidRPr="005C6819" w:rsidRDefault="009A784B" w:rsidP="009A784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C6819">
        <w:rPr>
          <w:rFonts w:ascii="Calibri" w:hAnsi="Calibri" w:cs="Calibri"/>
        </w:rPr>
        <w:t xml:space="preserve">You use a Microsoft PowerShell script and supply </w:t>
      </w:r>
      <w:r w:rsidRPr="005C6819">
        <w:rPr>
          <w:rFonts w:ascii="Calibri" w:hAnsi="Calibri" w:cs="Calibri"/>
          <w:b/>
          <w:bCs/>
          <w:i/>
          <w:iCs/>
        </w:rPr>
        <w:t>3 parameters</w:t>
      </w:r>
      <w:r w:rsidR="00C60E64" w:rsidRPr="005C6819">
        <w:rPr>
          <w:rFonts w:ascii="Calibri" w:hAnsi="Calibri" w:cs="Calibri"/>
        </w:rPr>
        <w:t xml:space="preserve"> (AG, DNS, PORT).</w:t>
      </w:r>
    </w:p>
    <w:p w14:paraId="33939AAD" w14:textId="07FC0B7D" w:rsidR="009A784B" w:rsidRPr="005C6819" w:rsidRDefault="00825A30" w:rsidP="009A784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C6819">
        <w:rPr>
          <w:rFonts w:ascii="Calibri" w:hAnsi="Calibri" w:cs="Calibri"/>
        </w:rPr>
        <w:t xml:space="preserve">DNN </w:t>
      </w:r>
      <w:r w:rsidRPr="005C6819">
        <w:rPr>
          <w:rFonts w:ascii="Calibri" w:hAnsi="Calibri" w:cs="Calibri"/>
          <w:b/>
          <w:bCs/>
        </w:rPr>
        <w:t>doesn’t need Load Balancer</w:t>
      </w:r>
      <w:r w:rsidRPr="005C6819">
        <w:rPr>
          <w:rFonts w:ascii="Calibri" w:hAnsi="Calibri" w:cs="Calibri"/>
        </w:rPr>
        <w:t xml:space="preserve">. Therefore, there is no need to build </w:t>
      </w:r>
      <w:proofErr w:type="gramStart"/>
      <w:r w:rsidRPr="005C6819">
        <w:rPr>
          <w:rFonts w:ascii="Calibri" w:hAnsi="Calibri" w:cs="Calibri"/>
        </w:rPr>
        <w:t>load</w:t>
      </w:r>
      <w:proofErr w:type="gramEnd"/>
      <w:r w:rsidRPr="005C6819">
        <w:rPr>
          <w:rFonts w:ascii="Calibri" w:hAnsi="Calibri" w:cs="Calibri"/>
        </w:rPr>
        <w:t xml:space="preserve"> balancer with </w:t>
      </w:r>
      <w:proofErr w:type="spellStart"/>
      <w:r w:rsidRPr="005C6819">
        <w:rPr>
          <w:rFonts w:ascii="Calibri" w:hAnsi="Calibri" w:cs="Calibri"/>
        </w:rPr>
        <w:t>frontip</w:t>
      </w:r>
      <w:proofErr w:type="spellEnd"/>
      <w:r w:rsidRPr="005C6819">
        <w:rPr>
          <w:rFonts w:ascii="Calibri" w:hAnsi="Calibri" w:cs="Calibri"/>
        </w:rPr>
        <w:t xml:space="preserve"> and backend pool.</w:t>
      </w:r>
    </w:p>
    <w:p w14:paraId="61C35FDE" w14:textId="06C31FFD" w:rsidR="009A784B" w:rsidRPr="005C6819" w:rsidRDefault="00127561" w:rsidP="009A784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C6819">
        <w:rPr>
          <w:rFonts w:ascii="Calibri" w:hAnsi="Calibri" w:cs="Calibri"/>
        </w:rPr>
        <w:t xml:space="preserve">It requires </w:t>
      </w:r>
      <w:r w:rsidRPr="005C6819">
        <w:rPr>
          <w:rFonts w:ascii="Calibri" w:hAnsi="Calibri" w:cs="Calibri"/>
          <w:b/>
          <w:bCs/>
        </w:rPr>
        <w:t>a port other than 1433</w:t>
      </w:r>
      <w:r w:rsidR="00782B6C" w:rsidRPr="005C6819">
        <w:rPr>
          <w:rFonts w:ascii="Calibri" w:hAnsi="Calibri" w:cs="Calibri"/>
        </w:rPr>
        <w:t xml:space="preserve"> e.g. 6789 else it could fail.</w:t>
      </w:r>
    </w:p>
    <w:p w14:paraId="2D677559" w14:textId="3CAB71A5" w:rsidR="00825A30" w:rsidRPr="005C6819" w:rsidRDefault="00825A30" w:rsidP="009A784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C6819">
        <w:rPr>
          <w:rFonts w:ascii="Calibri" w:hAnsi="Calibri" w:cs="Calibri"/>
        </w:rPr>
        <w:t>Port can be any port number e.g. 59999 or 49999</w:t>
      </w:r>
    </w:p>
    <w:p w14:paraId="785260E6" w14:textId="6D982949" w:rsidR="00C60E64" w:rsidRPr="005C6819" w:rsidRDefault="000C3E1F" w:rsidP="009A784B">
      <w:pPr>
        <w:pStyle w:val="ListParagraph"/>
        <w:numPr>
          <w:ilvl w:val="0"/>
          <w:numId w:val="1"/>
        </w:numPr>
        <w:rPr>
          <w:rFonts w:ascii="Calibri" w:eastAsia="Yu Gothic" w:hAnsi="Calibri" w:cs="Calibri"/>
        </w:rPr>
      </w:pPr>
      <w:r w:rsidRPr="005C6819">
        <w:rPr>
          <w:rFonts w:ascii="Calibri" w:eastAsia="Yu Gothic" w:hAnsi="Calibri" w:cs="Calibri"/>
        </w:rPr>
        <w:t xml:space="preserve">DNN works with </w:t>
      </w:r>
      <w:r w:rsidR="00014756" w:rsidRPr="005C6819">
        <w:rPr>
          <w:rFonts w:ascii="Calibri" w:eastAsia="Yu Gothic" w:hAnsi="Calibri" w:cs="Calibri"/>
          <w:b/>
          <w:bCs/>
        </w:rPr>
        <w:t>applications</w:t>
      </w:r>
      <w:r w:rsidRPr="005C6819">
        <w:rPr>
          <w:rFonts w:ascii="Calibri" w:eastAsia="Yu Gothic" w:hAnsi="Calibri" w:cs="Calibri"/>
          <w:b/>
          <w:bCs/>
        </w:rPr>
        <w:t xml:space="preserve"> that accept “</w:t>
      </w:r>
      <w:proofErr w:type="spellStart"/>
      <w:r w:rsidRPr="005C6819">
        <w:rPr>
          <w:rFonts w:ascii="Calibri" w:eastAsia="Yu Gothic" w:hAnsi="Calibri" w:cs="Calibri"/>
          <w:b/>
          <w:bCs/>
        </w:rPr>
        <w:t>Multisubnetfailover</w:t>
      </w:r>
      <w:proofErr w:type="spellEnd"/>
      <w:r w:rsidRPr="005C6819">
        <w:rPr>
          <w:rFonts w:ascii="Calibri" w:eastAsia="Yu Gothic" w:hAnsi="Calibri" w:cs="Calibri"/>
          <w:b/>
          <w:bCs/>
        </w:rPr>
        <w:t>=true”</w:t>
      </w:r>
      <w:r w:rsidRPr="005C6819">
        <w:rPr>
          <w:rFonts w:ascii="Calibri" w:eastAsia="Yu Gothic" w:hAnsi="Calibri" w:cs="Calibri"/>
        </w:rPr>
        <w:t xml:space="preserve"> parameter. </w:t>
      </w:r>
      <w:r w:rsidR="005926DA" w:rsidRPr="005C6819">
        <w:rPr>
          <w:rFonts w:ascii="Calibri" w:eastAsia="Yu Gothic" w:hAnsi="Calibri" w:cs="Calibri"/>
        </w:rPr>
        <w:t xml:space="preserve">Some </w:t>
      </w:r>
      <w:r w:rsidRPr="005C6819">
        <w:rPr>
          <w:rFonts w:ascii="Calibri" w:eastAsia="Yu Gothic" w:hAnsi="Calibri" w:cs="Calibri"/>
          <w:b/>
          <w:bCs/>
        </w:rPr>
        <w:t xml:space="preserve">OLD </w:t>
      </w:r>
      <w:r w:rsidR="005926DA" w:rsidRPr="005C6819">
        <w:rPr>
          <w:rFonts w:ascii="Calibri" w:eastAsia="Yu Gothic" w:hAnsi="Calibri" w:cs="Calibri"/>
          <w:b/>
          <w:bCs/>
        </w:rPr>
        <w:t xml:space="preserve">or legacy </w:t>
      </w:r>
      <w:r w:rsidRPr="005C6819">
        <w:rPr>
          <w:rFonts w:ascii="Calibri" w:eastAsia="Yu Gothic" w:hAnsi="Calibri" w:cs="Calibri"/>
        </w:rPr>
        <w:t>.net based applications</w:t>
      </w:r>
      <w:r w:rsidR="005926DA" w:rsidRPr="005C6819">
        <w:rPr>
          <w:rFonts w:ascii="Calibri" w:eastAsia="Yu Gothic" w:hAnsi="Calibri" w:cs="Calibri"/>
        </w:rPr>
        <w:t xml:space="preserve"> may not have this capability hence it is preferable to create </w:t>
      </w:r>
      <w:r w:rsidR="00014756" w:rsidRPr="005C6819">
        <w:rPr>
          <w:rFonts w:ascii="Calibri" w:eastAsia="Yu Gothic" w:hAnsi="Calibri" w:cs="Calibri"/>
        </w:rPr>
        <w:t xml:space="preserve">a </w:t>
      </w:r>
      <w:r w:rsidR="005926DA" w:rsidRPr="005C6819">
        <w:rPr>
          <w:rFonts w:ascii="Calibri" w:eastAsia="Yu Gothic" w:hAnsi="Calibri" w:cs="Calibri"/>
        </w:rPr>
        <w:t xml:space="preserve">listener using </w:t>
      </w:r>
      <w:r w:rsidR="005926DA" w:rsidRPr="005C6819">
        <w:rPr>
          <w:rFonts w:ascii="Calibri" w:eastAsia="Yu Gothic" w:hAnsi="Calibri" w:cs="Calibri"/>
          <w:b/>
          <w:bCs/>
        </w:rPr>
        <w:t>VNN</w:t>
      </w:r>
      <w:r w:rsidR="00014756" w:rsidRPr="005C6819">
        <w:rPr>
          <w:rFonts w:ascii="Calibri" w:eastAsia="Yu Gothic" w:hAnsi="Calibri" w:cs="Calibri"/>
          <w:b/>
          <w:bCs/>
        </w:rPr>
        <w:t>/Load balancer</w:t>
      </w:r>
      <w:r w:rsidR="005926DA" w:rsidRPr="005C6819">
        <w:rPr>
          <w:rFonts w:ascii="Calibri" w:eastAsia="Yu Gothic" w:hAnsi="Calibri" w:cs="Calibri"/>
        </w:rPr>
        <w:t xml:space="preserve"> in such scenarios. </w:t>
      </w:r>
      <w:r w:rsidR="00014756" w:rsidRPr="005C6819">
        <w:rPr>
          <w:rFonts w:ascii="Calibri" w:eastAsia="Yu Gothic" w:hAnsi="Calibri" w:cs="Calibri"/>
        </w:rPr>
        <w:t>Please</w:t>
      </w:r>
      <w:r w:rsidR="005926DA" w:rsidRPr="005C6819">
        <w:rPr>
          <w:rFonts w:ascii="Calibri" w:eastAsia="Yu Gothic" w:hAnsi="Calibri" w:cs="Calibri"/>
        </w:rPr>
        <w:t xml:space="preserve"> follow </w:t>
      </w:r>
      <w:hyperlink r:id="rId7" w:history="1">
        <w:r w:rsidR="005926DA" w:rsidRPr="005C6819">
          <w:rPr>
            <w:rStyle w:val="Hyperlink"/>
            <w:rFonts w:ascii="Calibri" w:eastAsia="Yu Gothic" w:hAnsi="Calibri" w:cs="Calibri"/>
            <w:color w:val="auto"/>
          </w:rPr>
          <w:t>Microsoft</w:t>
        </w:r>
        <w:r w:rsidR="00014756" w:rsidRPr="005C6819">
          <w:rPr>
            <w:rStyle w:val="Hyperlink"/>
            <w:rFonts w:ascii="Calibri" w:eastAsia="Yu Gothic" w:hAnsi="Calibri" w:cs="Calibri"/>
            <w:color w:val="auto"/>
          </w:rPr>
          <w:t>’s</w:t>
        </w:r>
        <w:r w:rsidR="005926DA" w:rsidRPr="005C6819">
          <w:rPr>
            <w:rStyle w:val="Hyperlink"/>
            <w:rFonts w:ascii="Calibri" w:eastAsia="Yu Gothic" w:hAnsi="Calibri" w:cs="Calibri"/>
            <w:color w:val="auto"/>
          </w:rPr>
          <w:t xml:space="preserve"> guide</w:t>
        </w:r>
      </w:hyperlink>
      <w:r w:rsidR="005926DA" w:rsidRPr="005C6819">
        <w:rPr>
          <w:rFonts w:ascii="Calibri" w:eastAsia="Yu Gothic" w:hAnsi="Calibri" w:cs="Calibri"/>
        </w:rPr>
        <w:t xml:space="preserve"> on how to change</w:t>
      </w:r>
      <w:r w:rsidR="00014756" w:rsidRPr="005C6819">
        <w:rPr>
          <w:rFonts w:ascii="Calibri" w:eastAsia="Yu Gothic" w:hAnsi="Calibri" w:cs="Calibri"/>
        </w:rPr>
        <w:t xml:space="preserve"> </w:t>
      </w:r>
      <w:proofErr w:type="spellStart"/>
      <w:r w:rsidR="00C15C54" w:rsidRPr="005C6819">
        <w:rPr>
          <w:rStyle w:val="HTMLCode"/>
          <w:rFonts w:ascii="Calibri" w:eastAsia="Yu Gothic" w:hAnsi="Calibri" w:cs="Calibri"/>
          <w:sz w:val="24"/>
          <w:szCs w:val="24"/>
        </w:rPr>
        <w:t>RegisterAllProvidersIp</w:t>
      </w:r>
      <w:proofErr w:type="spellEnd"/>
      <w:r w:rsidR="00C15C54" w:rsidRPr="005C6819">
        <w:rPr>
          <w:rFonts w:ascii="Calibri" w:eastAsia="Yu Gothic" w:hAnsi="Calibri" w:cs="Calibri"/>
          <w:shd w:val="clear" w:color="auto" w:fill="FFFFFF"/>
        </w:rPr>
        <w:t> and </w:t>
      </w:r>
      <w:proofErr w:type="spellStart"/>
      <w:r w:rsidR="00C15C54" w:rsidRPr="005C6819">
        <w:rPr>
          <w:rStyle w:val="HTMLCode"/>
          <w:rFonts w:ascii="Calibri" w:eastAsia="Yu Gothic" w:hAnsi="Calibri" w:cs="Calibri"/>
          <w:sz w:val="24"/>
          <w:szCs w:val="24"/>
        </w:rPr>
        <w:t>HostRecordTTL</w:t>
      </w:r>
      <w:proofErr w:type="spellEnd"/>
      <w:r w:rsidR="00C15C54" w:rsidRPr="005C6819">
        <w:rPr>
          <w:rFonts w:ascii="Calibri" w:eastAsia="Yu Gothic" w:hAnsi="Calibri" w:cs="Calibri"/>
          <w:shd w:val="clear" w:color="auto" w:fill="FFFFFF"/>
        </w:rPr>
        <w:t> </w:t>
      </w:r>
      <w:r w:rsidR="00C60E64" w:rsidRPr="005C6819">
        <w:rPr>
          <w:rFonts w:ascii="Calibri" w:eastAsia="Yu Gothic" w:hAnsi="Calibri" w:cs="Calibri"/>
          <w:shd w:val="clear" w:color="auto" w:fill="FFFFFF"/>
        </w:rPr>
        <w:t xml:space="preserve">settings </w:t>
      </w:r>
    </w:p>
    <w:p w14:paraId="2DE72D04" w14:textId="246AE80C" w:rsidR="00064725" w:rsidRPr="005C6819" w:rsidRDefault="00687641" w:rsidP="009A784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C6819">
        <w:rPr>
          <w:rFonts w:ascii="Calibri" w:hAnsi="Calibri" w:cs="Calibri"/>
        </w:rPr>
        <w:t xml:space="preserve">You can create a DNN listener </w:t>
      </w:r>
      <w:r w:rsidRPr="005C6819">
        <w:rPr>
          <w:rFonts w:ascii="Calibri" w:hAnsi="Calibri" w:cs="Calibri"/>
          <w:b/>
          <w:bCs/>
        </w:rPr>
        <w:t>in addition to an existing</w:t>
      </w:r>
      <w:r w:rsidRPr="005C6819">
        <w:rPr>
          <w:rFonts w:ascii="Calibri" w:hAnsi="Calibri" w:cs="Calibri"/>
        </w:rPr>
        <w:t xml:space="preserve"> VNN listener, and both can function together.</w:t>
      </w:r>
    </w:p>
    <w:p w14:paraId="22DB334B" w14:textId="77777777" w:rsidR="00E76419" w:rsidRPr="00E76419" w:rsidRDefault="00C60E64" w:rsidP="00084C54">
      <w:pPr>
        <w:pStyle w:val="ListParagraph"/>
        <w:numPr>
          <w:ilvl w:val="0"/>
          <w:numId w:val="1"/>
        </w:numPr>
      </w:pPr>
      <w:r w:rsidRPr="00E76419">
        <w:rPr>
          <w:rFonts w:ascii="Calibri" w:hAnsi="Calibri" w:cs="Calibri"/>
        </w:rPr>
        <w:t xml:space="preserve">Run the </w:t>
      </w:r>
      <w:r w:rsidR="005C6819" w:rsidRPr="00E76419">
        <w:rPr>
          <w:rFonts w:ascii="Calibri" w:hAnsi="Calibri" w:cs="Calibri"/>
        </w:rPr>
        <w:t xml:space="preserve">PowerShell </w:t>
      </w:r>
      <w:r w:rsidRPr="00E76419">
        <w:rPr>
          <w:rFonts w:ascii="Calibri" w:hAnsi="Calibri" w:cs="Calibri"/>
        </w:rPr>
        <w:t xml:space="preserve">script on the </w:t>
      </w:r>
      <w:r w:rsidRPr="00E76419">
        <w:rPr>
          <w:rFonts w:ascii="Calibri" w:hAnsi="Calibri" w:cs="Calibri"/>
          <w:b/>
          <w:bCs/>
        </w:rPr>
        <w:t>primary</w:t>
      </w:r>
      <w:r w:rsidRPr="00E76419">
        <w:rPr>
          <w:rFonts w:ascii="Calibri" w:hAnsi="Calibri" w:cs="Calibri"/>
        </w:rPr>
        <w:t xml:space="preserve">. </w:t>
      </w:r>
    </w:p>
    <w:p w14:paraId="64154E89" w14:textId="6EE35906" w:rsidR="00E76419" w:rsidRDefault="00E76419" w:rsidP="00084C54">
      <w:pPr>
        <w:pStyle w:val="ListParagraph"/>
        <w:numPr>
          <w:ilvl w:val="0"/>
          <w:numId w:val="1"/>
        </w:numPr>
      </w:pPr>
      <w:r w:rsidRPr="00E76419">
        <w:rPr>
          <w:b/>
          <w:bCs/>
          <w:color w:val="FF0000"/>
        </w:rPr>
        <w:t>A DNN listener does not have a single static IP like a VNN listener</w:t>
      </w:r>
      <w:r>
        <w:t xml:space="preserve">. Therefore, you </w:t>
      </w:r>
      <w:r w:rsidRPr="00E76419">
        <w:rPr>
          <w:b/>
          <w:bCs/>
        </w:rPr>
        <w:t>will not see an associated IP for the listener in SSMS</w:t>
      </w:r>
      <w:r>
        <w:t>. However, the DNN listener name can be viewed from the DNS server, and it binds to the IP addresses of the active nodes (the two nodes in our case).</w:t>
      </w:r>
    </w:p>
    <w:p w14:paraId="13B3CEF4" w14:textId="550B37E6" w:rsidR="00BD0B93" w:rsidRDefault="00BD0B93" w:rsidP="00084C54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The three parameters</w:t>
      </w:r>
      <w:r w:rsidRPr="00BD0B93">
        <w:t>:</w:t>
      </w:r>
      <w:r>
        <w:t xml:space="preserve"> 1) AG = the AG name e.g. </w:t>
      </w:r>
      <w:proofErr w:type="spellStart"/>
      <w:r>
        <w:t>ProdAG</w:t>
      </w:r>
      <w:proofErr w:type="spellEnd"/>
      <w:r>
        <w:t xml:space="preserve"> which we create previously. 2) DNS = the Listener name which we want to have e.g. PRODAGDNN. 3) Port </w:t>
      </w:r>
      <w:r w:rsidR="009D0FCB">
        <w:t>–</w:t>
      </w:r>
      <w:r>
        <w:t xml:space="preserve"> </w:t>
      </w:r>
      <w:r w:rsidR="009D0FCB">
        <w:t>a port number other than 1433 e.g. 6789</w:t>
      </w:r>
      <w:r w:rsidR="007D44B0">
        <w:t xml:space="preserve">. </w:t>
      </w:r>
      <w:r w:rsidR="007D44B0" w:rsidRPr="00EF43BF">
        <w:rPr>
          <w:b/>
          <w:bCs/>
        </w:rPr>
        <w:t xml:space="preserve">The port number should be added to the </w:t>
      </w:r>
      <w:r w:rsidR="00622453" w:rsidRPr="00EF43BF">
        <w:rPr>
          <w:b/>
          <w:bCs/>
        </w:rPr>
        <w:t>firewall rule</w:t>
      </w:r>
      <w:r w:rsidR="00622453">
        <w:t xml:space="preserve"> of </w:t>
      </w:r>
      <w:r w:rsidR="007D44B0">
        <w:t xml:space="preserve">VMs. </w:t>
      </w:r>
    </w:p>
    <w:p w14:paraId="0CF40467" w14:textId="7242E690" w:rsidR="00084C54" w:rsidRPr="00782B6C" w:rsidRDefault="007D44B0" w:rsidP="00084C54">
      <w:pPr>
        <w:rPr>
          <w:b/>
          <w:bCs/>
        </w:rPr>
      </w:pPr>
      <w:r>
        <w:rPr>
          <w:b/>
          <w:bCs/>
        </w:rPr>
        <w:t>Step 1: Copy paste t</w:t>
      </w:r>
      <w:r w:rsidR="000C3E1F" w:rsidRPr="00782B6C">
        <w:rPr>
          <w:b/>
          <w:bCs/>
        </w:rPr>
        <w:t>he PowerShell script</w:t>
      </w:r>
      <w:r>
        <w:rPr>
          <w:b/>
          <w:bCs/>
        </w:rPr>
        <w:t xml:space="preserve"> and run</w:t>
      </w:r>
    </w:p>
    <w:p w14:paraId="4196EF69" w14:textId="03CF7045" w:rsidR="000C3E1F" w:rsidRDefault="00782B6C" w:rsidP="00084C54">
      <w:r>
        <w:t xml:space="preserve">Source: </w:t>
      </w:r>
      <w:hyperlink r:id="rId8" w:history="1">
        <w:r w:rsidR="000C3E1F">
          <w:rPr>
            <w:rStyle w:val="Hyperlink"/>
          </w:rPr>
          <w:t>Configure DNN listener for availability group - SQL Server on Azure VMs | Microsoft Learn</w:t>
        </w:r>
      </w:hyperlink>
    </w:p>
    <w:p w14:paraId="6D181535" w14:textId="77777777" w:rsidR="000C3E1F" w:rsidRDefault="000C3E1F" w:rsidP="000C3E1F">
      <w:r>
        <w:t>param (</w:t>
      </w:r>
    </w:p>
    <w:p w14:paraId="4FF295AD" w14:textId="77777777" w:rsidR="000C3E1F" w:rsidRDefault="000C3E1F" w:rsidP="000C3E1F">
      <w:r>
        <w:t xml:space="preserve">   [</w:t>
      </w:r>
      <w:proofErr w:type="gramStart"/>
      <w:r>
        <w:t>Parameter(</w:t>
      </w:r>
      <w:proofErr w:type="gramEnd"/>
      <w:r>
        <w:t>Mandatory=$true)][string]$Ag,</w:t>
      </w:r>
    </w:p>
    <w:p w14:paraId="2864FEC4" w14:textId="77777777" w:rsidR="000C3E1F" w:rsidRDefault="000C3E1F" w:rsidP="000C3E1F">
      <w:r>
        <w:t xml:space="preserve">   [</w:t>
      </w:r>
      <w:proofErr w:type="gramStart"/>
      <w:r>
        <w:t>Parameter(</w:t>
      </w:r>
      <w:proofErr w:type="gramEnd"/>
      <w:r>
        <w:t>Mandatory=$true)][string]$</w:t>
      </w:r>
      <w:proofErr w:type="spellStart"/>
      <w:r>
        <w:t>Dns</w:t>
      </w:r>
      <w:proofErr w:type="spellEnd"/>
      <w:r>
        <w:t>,</w:t>
      </w:r>
    </w:p>
    <w:p w14:paraId="458E74C7" w14:textId="77777777" w:rsidR="000C3E1F" w:rsidRDefault="000C3E1F" w:rsidP="000C3E1F">
      <w:r>
        <w:t xml:space="preserve">   [</w:t>
      </w:r>
      <w:proofErr w:type="gramStart"/>
      <w:r>
        <w:t>Parameter(</w:t>
      </w:r>
      <w:proofErr w:type="gramEnd"/>
      <w:r>
        <w:t>Mandatory=$true)][string]$Port</w:t>
      </w:r>
    </w:p>
    <w:p w14:paraId="0522CC64" w14:textId="77777777" w:rsidR="000C3E1F" w:rsidRDefault="000C3E1F" w:rsidP="000C3E1F">
      <w:r>
        <w:lastRenderedPageBreak/>
        <w:t>)</w:t>
      </w:r>
    </w:p>
    <w:p w14:paraId="2307C07E" w14:textId="77777777" w:rsidR="000C3E1F" w:rsidRDefault="000C3E1F" w:rsidP="000C3E1F"/>
    <w:p w14:paraId="7B706308" w14:textId="77777777" w:rsidR="000C3E1F" w:rsidRDefault="000C3E1F" w:rsidP="000C3E1F">
      <w:r>
        <w:t>Write-Host "Add a DNN listener for availability group $Ag with DNS name $</w:t>
      </w:r>
      <w:proofErr w:type="spellStart"/>
      <w:r>
        <w:t>Dns</w:t>
      </w:r>
      <w:proofErr w:type="spellEnd"/>
      <w:r>
        <w:t xml:space="preserve"> and port $Port"</w:t>
      </w:r>
    </w:p>
    <w:p w14:paraId="21943221" w14:textId="77777777" w:rsidR="000C3E1F" w:rsidRDefault="000C3E1F" w:rsidP="000C3E1F"/>
    <w:p w14:paraId="4D53D828" w14:textId="77777777" w:rsidR="000C3E1F" w:rsidRDefault="000C3E1F" w:rsidP="000C3E1F">
      <w:r>
        <w:t>$</w:t>
      </w:r>
      <w:proofErr w:type="spellStart"/>
      <w:r>
        <w:t>ErrorActionPreference</w:t>
      </w:r>
      <w:proofErr w:type="spellEnd"/>
      <w:r>
        <w:t xml:space="preserve"> = "Stop"</w:t>
      </w:r>
    </w:p>
    <w:p w14:paraId="24984AE7" w14:textId="77777777" w:rsidR="000C3E1F" w:rsidRDefault="000C3E1F" w:rsidP="000C3E1F"/>
    <w:p w14:paraId="017E47A1" w14:textId="77777777" w:rsidR="000C3E1F" w:rsidRDefault="000C3E1F" w:rsidP="000C3E1F">
      <w:r>
        <w:t xml:space="preserve"># </w:t>
      </w:r>
      <w:proofErr w:type="gramStart"/>
      <w:r>
        <w:t>create</w:t>
      </w:r>
      <w:proofErr w:type="gramEnd"/>
      <w:r>
        <w:t xml:space="preserve"> the DNN resource with the port as the resource name</w:t>
      </w:r>
    </w:p>
    <w:p w14:paraId="648E9871" w14:textId="77777777" w:rsidR="000C3E1F" w:rsidRDefault="000C3E1F" w:rsidP="000C3E1F">
      <w:r>
        <w:t>Add-</w:t>
      </w:r>
      <w:proofErr w:type="spellStart"/>
      <w:r>
        <w:t>ClusterResource</w:t>
      </w:r>
      <w:proofErr w:type="spellEnd"/>
      <w:r>
        <w:t xml:space="preserve"> -Name $Port -</w:t>
      </w:r>
      <w:proofErr w:type="spellStart"/>
      <w:r>
        <w:t>ResourceType</w:t>
      </w:r>
      <w:proofErr w:type="spellEnd"/>
      <w:r>
        <w:t xml:space="preserve"> "Distributed Network Name" -Group $Ag</w:t>
      </w:r>
    </w:p>
    <w:p w14:paraId="4D7B26A8" w14:textId="77777777" w:rsidR="000C3E1F" w:rsidRDefault="000C3E1F" w:rsidP="000C3E1F"/>
    <w:p w14:paraId="0886C6CA" w14:textId="77777777" w:rsidR="000C3E1F" w:rsidRDefault="000C3E1F" w:rsidP="000C3E1F">
      <w:r>
        <w:t xml:space="preserve"># </w:t>
      </w:r>
      <w:proofErr w:type="gramStart"/>
      <w:r>
        <w:t>set</w:t>
      </w:r>
      <w:proofErr w:type="gramEnd"/>
      <w:r>
        <w:t xml:space="preserve"> the DNS name of the DNN resource</w:t>
      </w:r>
    </w:p>
    <w:p w14:paraId="3584D8FF" w14:textId="77777777" w:rsidR="000C3E1F" w:rsidRDefault="000C3E1F" w:rsidP="000C3E1F">
      <w:r>
        <w:t>Get-</w:t>
      </w:r>
      <w:proofErr w:type="spellStart"/>
      <w:r>
        <w:t>ClusterResource</w:t>
      </w:r>
      <w:proofErr w:type="spellEnd"/>
      <w:r>
        <w:t xml:space="preserve"> -Name $Port | Set-</w:t>
      </w:r>
      <w:proofErr w:type="spellStart"/>
      <w:r>
        <w:t>ClusterParameter</w:t>
      </w:r>
      <w:proofErr w:type="spellEnd"/>
      <w:r>
        <w:t xml:space="preserve"> -Name </w:t>
      </w:r>
      <w:proofErr w:type="spellStart"/>
      <w:r>
        <w:t>DnsName</w:t>
      </w:r>
      <w:proofErr w:type="spellEnd"/>
      <w:r>
        <w:t xml:space="preserve"> -Value $</w:t>
      </w:r>
      <w:proofErr w:type="spellStart"/>
      <w:r>
        <w:t>Dns</w:t>
      </w:r>
      <w:proofErr w:type="spellEnd"/>
    </w:p>
    <w:p w14:paraId="44858F85" w14:textId="77777777" w:rsidR="000C3E1F" w:rsidRDefault="000C3E1F" w:rsidP="000C3E1F"/>
    <w:p w14:paraId="52DFB5D6" w14:textId="77777777" w:rsidR="000C3E1F" w:rsidRDefault="000C3E1F" w:rsidP="000C3E1F">
      <w:r>
        <w:t xml:space="preserve"># </w:t>
      </w:r>
      <w:proofErr w:type="gramStart"/>
      <w:r>
        <w:t>start</w:t>
      </w:r>
      <w:proofErr w:type="gramEnd"/>
      <w:r>
        <w:t xml:space="preserve"> the DNN resource</w:t>
      </w:r>
    </w:p>
    <w:p w14:paraId="6B4FA862" w14:textId="77777777" w:rsidR="000C3E1F" w:rsidRDefault="000C3E1F" w:rsidP="000C3E1F">
      <w:r>
        <w:t>Start-</w:t>
      </w:r>
      <w:proofErr w:type="spellStart"/>
      <w:r>
        <w:t>ClusterResource</w:t>
      </w:r>
      <w:proofErr w:type="spellEnd"/>
      <w:r>
        <w:t xml:space="preserve"> -Name $Port</w:t>
      </w:r>
    </w:p>
    <w:p w14:paraId="69FBA90A" w14:textId="77777777" w:rsidR="000C3E1F" w:rsidRDefault="000C3E1F" w:rsidP="000C3E1F"/>
    <w:p w14:paraId="7690E522" w14:textId="77777777" w:rsidR="000C3E1F" w:rsidRDefault="000C3E1F" w:rsidP="000C3E1F">
      <w:r>
        <w:t>$Dep = Get-</w:t>
      </w:r>
      <w:proofErr w:type="spellStart"/>
      <w:r>
        <w:t>ClusterResourceDependency</w:t>
      </w:r>
      <w:proofErr w:type="spellEnd"/>
      <w:r>
        <w:t xml:space="preserve"> -Resource $Ag</w:t>
      </w:r>
    </w:p>
    <w:p w14:paraId="2FB336E6" w14:textId="77777777" w:rsidR="000C3E1F" w:rsidRDefault="000C3E1F" w:rsidP="000C3E1F">
      <w:r>
        <w:t xml:space="preserve">if </w:t>
      </w:r>
      <w:proofErr w:type="gramStart"/>
      <w:r>
        <w:t>( $</w:t>
      </w:r>
      <w:proofErr w:type="spellStart"/>
      <w:r>
        <w:t>Dep.DependencyExpression</w:t>
      </w:r>
      <w:proofErr w:type="spellEnd"/>
      <w:proofErr w:type="gramEnd"/>
      <w:r>
        <w:t xml:space="preserve"> -match '\s*\((.*)\)\s*' )</w:t>
      </w:r>
    </w:p>
    <w:p w14:paraId="094DDE9D" w14:textId="77777777" w:rsidR="000C3E1F" w:rsidRDefault="000C3E1F" w:rsidP="000C3E1F">
      <w:r>
        <w:t>{</w:t>
      </w:r>
    </w:p>
    <w:p w14:paraId="0B61E456" w14:textId="77777777" w:rsidR="000C3E1F" w:rsidRDefault="000C3E1F" w:rsidP="000C3E1F">
      <w:r>
        <w:t>$</w:t>
      </w:r>
      <w:proofErr w:type="spellStart"/>
      <w:r>
        <w:t>DepStr</w:t>
      </w:r>
      <w:proofErr w:type="spellEnd"/>
      <w:r>
        <w:t xml:space="preserve"> = "$($Matches.1) or [$Port]"</w:t>
      </w:r>
    </w:p>
    <w:p w14:paraId="45816CAB" w14:textId="77777777" w:rsidR="000C3E1F" w:rsidRDefault="000C3E1F" w:rsidP="000C3E1F">
      <w:r>
        <w:t>}</w:t>
      </w:r>
    </w:p>
    <w:p w14:paraId="1132A328" w14:textId="77777777" w:rsidR="000C3E1F" w:rsidRDefault="000C3E1F" w:rsidP="000C3E1F">
      <w:r>
        <w:t>else</w:t>
      </w:r>
    </w:p>
    <w:p w14:paraId="5EA9F080" w14:textId="77777777" w:rsidR="000C3E1F" w:rsidRDefault="000C3E1F" w:rsidP="000C3E1F">
      <w:r>
        <w:t>{</w:t>
      </w:r>
    </w:p>
    <w:p w14:paraId="387C3677" w14:textId="77777777" w:rsidR="000C3E1F" w:rsidRDefault="000C3E1F" w:rsidP="000C3E1F">
      <w:r>
        <w:t>$</w:t>
      </w:r>
      <w:proofErr w:type="spellStart"/>
      <w:r>
        <w:t>DepStr</w:t>
      </w:r>
      <w:proofErr w:type="spellEnd"/>
      <w:r>
        <w:t xml:space="preserve"> = "[$Port]"</w:t>
      </w:r>
    </w:p>
    <w:p w14:paraId="10425684" w14:textId="77777777" w:rsidR="000C3E1F" w:rsidRDefault="000C3E1F" w:rsidP="000C3E1F">
      <w:r>
        <w:t>}</w:t>
      </w:r>
    </w:p>
    <w:p w14:paraId="5BFDACEA" w14:textId="77777777" w:rsidR="000C3E1F" w:rsidRDefault="000C3E1F" w:rsidP="000C3E1F"/>
    <w:p w14:paraId="2DDF783B" w14:textId="77777777" w:rsidR="000C3E1F" w:rsidRDefault="000C3E1F" w:rsidP="000C3E1F">
      <w:r>
        <w:lastRenderedPageBreak/>
        <w:t>Write-Host "$</w:t>
      </w:r>
      <w:proofErr w:type="spellStart"/>
      <w:r>
        <w:t>DepStr</w:t>
      </w:r>
      <w:proofErr w:type="spellEnd"/>
      <w:r>
        <w:t>"</w:t>
      </w:r>
    </w:p>
    <w:p w14:paraId="7114467F" w14:textId="77777777" w:rsidR="000C3E1F" w:rsidRDefault="000C3E1F" w:rsidP="000C3E1F"/>
    <w:p w14:paraId="31E178E3" w14:textId="77777777" w:rsidR="000C3E1F" w:rsidRDefault="000C3E1F" w:rsidP="000C3E1F">
      <w:r>
        <w:t xml:space="preserve"># </w:t>
      </w:r>
      <w:proofErr w:type="gramStart"/>
      <w:r>
        <w:t>add</w:t>
      </w:r>
      <w:proofErr w:type="gramEnd"/>
      <w:r>
        <w:t xml:space="preserve"> the Dependency from availability group resource to the DNN resource</w:t>
      </w:r>
    </w:p>
    <w:p w14:paraId="31E774F5" w14:textId="77777777" w:rsidR="000C3E1F" w:rsidRDefault="000C3E1F" w:rsidP="000C3E1F">
      <w:r>
        <w:t>Set-</w:t>
      </w:r>
      <w:proofErr w:type="spellStart"/>
      <w:r>
        <w:t>ClusterResourceDependency</w:t>
      </w:r>
      <w:proofErr w:type="spellEnd"/>
      <w:r>
        <w:t xml:space="preserve"> -Resource $Ag -Dependency "$</w:t>
      </w:r>
      <w:proofErr w:type="spellStart"/>
      <w:r>
        <w:t>DepStr</w:t>
      </w:r>
      <w:proofErr w:type="spellEnd"/>
      <w:r>
        <w:t>"</w:t>
      </w:r>
    </w:p>
    <w:p w14:paraId="177EA257" w14:textId="77777777" w:rsidR="000C3E1F" w:rsidRDefault="000C3E1F" w:rsidP="000C3E1F"/>
    <w:p w14:paraId="70269415" w14:textId="77777777" w:rsidR="000C3E1F" w:rsidRDefault="000C3E1F" w:rsidP="000C3E1F">
      <w:r>
        <w:t>#</w:t>
      </w:r>
      <w:proofErr w:type="gramStart"/>
      <w:r>
        <w:t>bounce</w:t>
      </w:r>
      <w:proofErr w:type="gramEnd"/>
      <w:r>
        <w:t xml:space="preserve"> the AG resource</w:t>
      </w:r>
    </w:p>
    <w:p w14:paraId="130BD77A" w14:textId="77777777" w:rsidR="000C3E1F" w:rsidRDefault="000C3E1F" w:rsidP="000C3E1F">
      <w:r>
        <w:t>Stop-</w:t>
      </w:r>
      <w:proofErr w:type="spellStart"/>
      <w:r>
        <w:t>ClusterResource</w:t>
      </w:r>
      <w:proofErr w:type="spellEnd"/>
      <w:r>
        <w:t xml:space="preserve"> -Name $Ag</w:t>
      </w:r>
    </w:p>
    <w:p w14:paraId="2AE019E1" w14:textId="485621E3" w:rsidR="000C3E1F" w:rsidRDefault="000C3E1F" w:rsidP="000C3E1F">
      <w:r>
        <w:t>Start-</w:t>
      </w:r>
      <w:proofErr w:type="spellStart"/>
      <w:r>
        <w:t>ClusterResource</w:t>
      </w:r>
      <w:proofErr w:type="spellEnd"/>
      <w:r>
        <w:t xml:space="preserve"> -Name $Ag</w:t>
      </w:r>
    </w:p>
    <w:p w14:paraId="284926EB" w14:textId="77777777" w:rsidR="005C6819" w:rsidRDefault="005C6819" w:rsidP="000C3E1F"/>
    <w:p w14:paraId="24E5A18D" w14:textId="4FAC539E" w:rsidR="00D543B8" w:rsidRPr="007D44B0" w:rsidRDefault="00D543B8" w:rsidP="007D44B0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7D44B0">
        <w:rPr>
          <w:b/>
          <w:bCs/>
          <w:sz w:val="32"/>
          <w:szCs w:val="32"/>
        </w:rPr>
        <w:t xml:space="preserve">Supplying Parameter values </w:t>
      </w:r>
    </w:p>
    <w:p w14:paraId="19CA7516" w14:textId="03533126" w:rsidR="005C6819" w:rsidRDefault="00D543B8" w:rsidP="000C3E1F">
      <w:r>
        <w:t xml:space="preserve"> Once you copy and paste the PowerShell script and run it, it will ask for three parameters consecutively for you to supply:</w:t>
      </w:r>
      <w:r w:rsidR="00A07D70">
        <w:t xml:space="preserve"> supply the values and hit enter</w:t>
      </w:r>
    </w:p>
    <w:p w14:paraId="5CB981AA" w14:textId="031056F8" w:rsidR="003B373A" w:rsidRDefault="00F36D2C" w:rsidP="000C3E1F">
      <w:r>
        <w:rPr>
          <w:noProof/>
        </w:rPr>
        <w:drawing>
          <wp:inline distT="0" distB="0" distL="0" distR="0" wp14:anchorId="24E50E62" wp14:editId="1B281C24">
            <wp:extent cx="5943600" cy="3522428"/>
            <wp:effectExtent l="0" t="0" r="0" b="1905"/>
            <wp:docPr id="182869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946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465" cy="352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9A4E" w14:textId="6EE98309" w:rsidR="0080752E" w:rsidRPr="007D44B0" w:rsidRDefault="0080752E" w:rsidP="007D44B0">
      <w:pPr>
        <w:pStyle w:val="ListParagraph"/>
        <w:numPr>
          <w:ilvl w:val="0"/>
          <w:numId w:val="4"/>
        </w:numPr>
        <w:rPr>
          <w:b/>
          <w:bCs/>
        </w:rPr>
      </w:pPr>
      <w:r w:rsidRPr="007D44B0">
        <w:rPr>
          <w:b/>
          <w:bCs/>
        </w:rPr>
        <w:t>AG</w:t>
      </w:r>
      <w:r>
        <w:t xml:space="preserve"> – </w:t>
      </w:r>
      <w:r w:rsidRPr="007D44B0">
        <w:rPr>
          <w:b/>
          <w:bCs/>
        </w:rPr>
        <w:t xml:space="preserve">supply AG name </w:t>
      </w:r>
      <w:r w:rsidR="00253467" w:rsidRPr="007D44B0">
        <w:rPr>
          <w:b/>
          <w:bCs/>
        </w:rPr>
        <w:t xml:space="preserve">e.g. </w:t>
      </w:r>
      <w:proofErr w:type="spellStart"/>
      <w:r w:rsidR="00253467" w:rsidRPr="007D44B0">
        <w:rPr>
          <w:b/>
          <w:bCs/>
        </w:rPr>
        <w:t>ProdAG</w:t>
      </w:r>
      <w:proofErr w:type="spellEnd"/>
    </w:p>
    <w:p w14:paraId="1182E11F" w14:textId="40239837" w:rsidR="00253467" w:rsidRDefault="00253467" w:rsidP="000C3E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93499A" wp14:editId="378ACAFB">
            <wp:extent cx="5943600" cy="1033670"/>
            <wp:effectExtent l="0" t="0" r="0" b="0"/>
            <wp:docPr id="118587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7840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23071"/>
                    <a:stretch/>
                  </pic:blipFill>
                  <pic:spPr bwMode="auto">
                    <a:xfrm>
                      <a:off x="0" y="0"/>
                      <a:ext cx="5943600" cy="103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6DA8F" w14:textId="5A05FBD5" w:rsidR="00253467" w:rsidRPr="007D44B0" w:rsidRDefault="009D0FCB" w:rsidP="007D44B0">
      <w:pPr>
        <w:pStyle w:val="ListParagraph"/>
        <w:numPr>
          <w:ilvl w:val="0"/>
          <w:numId w:val="4"/>
        </w:numPr>
        <w:rPr>
          <w:b/>
          <w:bCs/>
        </w:rPr>
      </w:pPr>
      <w:r w:rsidRPr="007D44B0">
        <w:rPr>
          <w:b/>
          <w:bCs/>
        </w:rPr>
        <w:t>DNS – the DNN listener name we want to have</w:t>
      </w:r>
    </w:p>
    <w:p w14:paraId="18C8AFCC" w14:textId="77777777" w:rsidR="007D44B0" w:rsidRDefault="009D0FCB" w:rsidP="007D44B0">
      <w:pPr>
        <w:pStyle w:val="ListParagraph"/>
      </w:pPr>
      <w:r>
        <w:t>e.g. PRODAGDNN or PRODDNNLISTENER, DNNLSNR…</w:t>
      </w:r>
      <w:proofErr w:type="spellStart"/>
      <w:r>
        <w:t>etc</w:t>
      </w:r>
      <w:proofErr w:type="spellEnd"/>
    </w:p>
    <w:p w14:paraId="23040D6D" w14:textId="7067B37B" w:rsidR="007D44B0" w:rsidRDefault="007D44B0" w:rsidP="007D44B0">
      <w:r>
        <w:rPr>
          <w:b/>
          <w:bCs/>
        </w:rPr>
        <w:t xml:space="preserve">       C. </w:t>
      </w:r>
      <w:r w:rsidR="00D543B8" w:rsidRPr="007D44B0">
        <w:rPr>
          <w:b/>
          <w:bCs/>
        </w:rPr>
        <w:t xml:space="preserve">PORT – use port number other than </w:t>
      </w:r>
      <w:r w:rsidRPr="007D44B0">
        <w:rPr>
          <w:b/>
          <w:bCs/>
        </w:rPr>
        <w:t>1433</w:t>
      </w:r>
    </w:p>
    <w:p w14:paraId="636435A2" w14:textId="0E11AC8A" w:rsidR="007D44B0" w:rsidRDefault="007D44B0" w:rsidP="009D0FCB">
      <w:r>
        <w:t>After you supply the last parameter and hit enter</w:t>
      </w:r>
    </w:p>
    <w:p w14:paraId="59D67531" w14:textId="2758D4A2" w:rsidR="007D44B0" w:rsidRDefault="007D44B0" w:rsidP="009D0FCB">
      <w:pPr>
        <w:rPr>
          <w:noProof/>
        </w:rPr>
      </w:pPr>
      <w:r>
        <w:rPr>
          <w:noProof/>
        </w:rPr>
        <w:drawing>
          <wp:inline distT="0" distB="0" distL="0" distR="0" wp14:anchorId="15E2237F" wp14:editId="5AEC0BA6">
            <wp:extent cx="5943600" cy="4434840"/>
            <wp:effectExtent l="0" t="0" r="0" b="3810"/>
            <wp:docPr id="47034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45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6F6" w14:textId="77777777" w:rsidR="00622453" w:rsidRDefault="00622453" w:rsidP="007D44B0">
      <w:pPr>
        <w:rPr>
          <w:b/>
          <w:bCs/>
        </w:rPr>
      </w:pPr>
    </w:p>
    <w:p w14:paraId="15C93DAA" w14:textId="77777777" w:rsidR="00622453" w:rsidRDefault="00622453" w:rsidP="007D44B0">
      <w:pPr>
        <w:rPr>
          <w:b/>
          <w:bCs/>
        </w:rPr>
      </w:pPr>
    </w:p>
    <w:p w14:paraId="54C59549" w14:textId="77777777" w:rsidR="00622453" w:rsidRDefault="00622453" w:rsidP="007D44B0">
      <w:pPr>
        <w:rPr>
          <w:b/>
          <w:bCs/>
        </w:rPr>
      </w:pPr>
    </w:p>
    <w:p w14:paraId="134B60B1" w14:textId="77777777" w:rsidR="00622453" w:rsidRDefault="00622453" w:rsidP="007D44B0">
      <w:pPr>
        <w:rPr>
          <w:b/>
          <w:bCs/>
        </w:rPr>
      </w:pPr>
    </w:p>
    <w:p w14:paraId="42A14052" w14:textId="1B824905" w:rsidR="00D857EA" w:rsidRDefault="007D44B0" w:rsidP="007D44B0">
      <w:pPr>
        <w:rPr>
          <w:b/>
          <w:bCs/>
        </w:rPr>
      </w:pPr>
      <w:r w:rsidRPr="00622453">
        <w:rPr>
          <w:b/>
          <w:bCs/>
        </w:rPr>
        <w:lastRenderedPageBreak/>
        <w:t xml:space="preserve">Step 2: </w:t>
      </w:r>
      <w:r w:rsidR="00D857EA">
        <w:rPr>
          <w:b/>
          <w:bCs/>
        </w:rPr>
        <w:t xml:space="preserve">check the DNN listener is created </w:t>
      </w:r>
    </w:p>
    <w:p w14:paraId="2EB2ACE1" w14:textId="7C5CC9CF" w:rsidR="00D857EA" w:rsidRPr="00D857EA" w:rsidRDefault="00D857EA" w:rsidP="00D857EA">
      <w:pPr>
        <w:pStyle w:val="ListParagraph"/>
        <w:numPr>
          <w:ilvl w:val="0"/>
          <w:numId w:val="5"/>
        </w:numPr>
        <w:rPr>
          <w:b/>
          <w:bCs/>
        </w:rPr>
      </w:pPr>
      <w:r w:rsidRPr="00D857EA">
        <w:t xml:space="preserve">It has </w:t>
      </w:r>
      <w:r w:rsidRPr="00D857EA">
        <w:rPr>
          <w:b/>
          <w:bCs/>
          <w:color w:val="FF0000"/>
        </w:rPr>
        <w:t>no IP.</w:t>
      </w:r>
      <w:r w:rsidRPr="00D857EA">
        <w:rPr>
          <w:color w:val="FF0000"/>
        </w:rPr>
        <w:t xml:space="preserve"> </w:t>
      </w:r>
      <w:r w:rsidRPr="00D857EA">
        <w:rPr>
          <w:b/>
          <w:bCs/>
        </w:rPr>
        <w:t xml:space="preserve">If the port number doesn’t exist, add the port you used in the </w:t>
      </w:r>
      <w:proofErr w:type="spellStart"/>
      <w:r w:rsidRPr="00D857EA">
        <w:rPr>
          <w:b/>
          <w:bCs/>
        </w:rPr>
        <w:t>powershell</w:t>
      </w:r>
      <w:proofErr w:type="spellEnd"/>
      <w:r w:rsidRPr="00D857EA">
        <w:rPr>
          <w:b/>
          <w:bCs/>
        </w:rPr>
        <w:t xml:space="preserve"> and save. </w:t>
      </w:r>
    </w:p>
    <w:p w14:paraId="2DF54A27" w14:textId="15F0CE6A" w:rsidR="00D857EA" w:rsidRDefault="00D857EA" w:rsidP="007D44B0">
      <w:pPr>
        <w:rPr>
          <w:b/>
          <w:bCs/>
        </w:rPr>
      </w:pPr>
      <w:r>
        <w:rPr>
          <w:noProof/>
        </w:rPr>
        <w:drawing>
          <wp:inline distT="0" distB="0" distL="0" distR="0" wp14:anchorId="522B671D" wp14:editId="22B4938B">
            <wp:extent cx="5943600" cy="2425148"/>
            <wp:effectExtent l="0" t="0" r="0" b="0"/>
            <wp:docPr id="97500988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9889" name="Picture 1" descr="A screenshot of a comput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242" cy="24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78B4" w14:textId="77777777" w:rsidR="00D857EA" w:rsidRDefault="00D857EA" w:rsidP="007D44B0">
      <w:pPr>
        <w:rPr>
          <w:b/>
          <w:bCs/>
        </w:rPr>
      </w:pPr>
    </w:p>
    <w:p w14:paraId="178D926F" w14:textId="1A93AFB3" w:rsidR="00622453" w:rsidRPr="00622453" w:rsidRDefault="00D857EA" w:rsidP="007D44B0">
      <w:pPr>
        <w:rPr>
          <w:b/>
          <w:bCs/>
        </w:rPr>
      </w:pPr>
      <w:r>
        <w:rPr>
          <w:b/>
          <w:bCs/>
        </w:rPr>
        <w:t xml:space="preserve">Step 3: </w:t>
      </w:r>
      <w:r w:rsidR="007D44B0" w:rsidRPr="00622453">
        <w:rPr>
          <w:b/>
          <w:bCs/>
        </w:rPr>
        <w:t>Add the port number in the firewall rule of VMs.</w:t>
      </w:r>
    </w:p>
    <w:p w14:paraId="7E328F31" w14:textId="05B5D277" w:rsidR="007D44B0" w:rsidRDefault="00622453" w:rsidP="007D44B0">
      <w:pPr>
        <w:rPr>
          <w:noProof/>
        </w:rPr>
      </w:pPr>
      <w:r>
        <w:rPr>
          <w:noProof/>
        </w:rPr>
        <w:drawing>
          <wp:inline distT="0" distB="0" distL="0" distR="0" wp14:anchorId="2B57CF09" wp14:editId="689BFC13">
            <wp:extent cx="4600490" cy="1979875"/>
            <wp:effectExtent l="0" t="0" r="0" b="1905"/>
            <wp:docPr id="113432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24042" name=""/>
                    <pic:cNvPicPr/>
                  </pic:nvPicPr>
                  <pic:blipFill rotWithShape="1">
                    <a:blip r:embed="rId13"/>
                    <a:srcRect b="33063"/>
                    <a:stretch/>
                  </pic:blipFill>
                  <pic:spPr bwMode="auto">
                    <a:xfrm>
                      <a:off x="0" y="0"/>
                      <a:ext cx="4609433" cy="198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4B0">
        <w:t xml:space="preserve"> </w:t>
      </w:r>
    </w:p>
    <w:p w14:paraId="399DBA0F" w14:textId="5110B2CC" w:rsidR="00622453" w:rsidRPr="00D857EA" w:rsidRDefault="00B945F2" w:rsidP="00622453">
      <w:pPr>
        <w:rPr>
          <w:b/>
          <w:bCs/>
        </w:rPr>
      </w:pPr>
      <w:r w:rsidRPr="00D857EA">
        <w:rPr>
          <w:b/>
          <w:bCs/>
        </w:rPr>
        <w:t xml:space="preserve">Step </w:t>
      </w:r>
      <w:r w:rsidR="00D857EA" w:rsidRPr="00D857EA">
        <w:rPr>
          <w:b/>
          <w:bCs/>
        </w:rPr>
        <w:t>4</w:t>
      </w:r>
      <w:r w:rsidRPr="00D857EA">
        <w:rPr>
          <w:b/>
          <w:bCs/>
        </w:rPr>
        <w:t>: make sure the Dependency is created in the AG</w:t>
      </w:r>
      <w:r w:rsidR="007858B5" w:rsidRPr="00D857EA">
        <w:rPr>
          <w:b/>
          <w:bCs/>
        </w:rPr>
        <w:t xml:space="preserve"> (this is done automatically by default).</w:t>
      </w:r>
    </w:p>
    <w:p w14:paraId="57B34149" w14:textId="4D35D98A" w:rsidR="00B945F2" w:rsidRDefault="00B945F2" w:rsidP="006224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E750E9" wp14:editId="57774671">
            <wp:extent cx="5943380" cy="2695492"/>
            <wp:effectExtent l="0" t="0" r="635" b="0"/>
            <wp:docPr id="734826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603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350" cy="26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54A2" w14:textId="77777777" w:rsidR="00B540C3" w:rsidRDefault="00B540C3" w:rsidP="00B540C3"/>
    <w:p w14:paraId="077EB814" w14:textId="4DFF0601" w:rsidR="00B540C3" w:rsidRDefault="00B540C3" w:rsidP="00B540C3">
      <w:r>
        <w:t>Checking from SSMS if distributed network name is created, if yes 1, if no (for VNN) 0.</w:t>
      </w:r>
    </w:p>
    <w:p w14:paraId="788A17A9" w14:textId="77777777" w:rsidR="00F424D2" w:rsidRDefault="00F424D2" w:rsidP="00B540C3"/>
    <w:p w14:paraId="668257AC" w14:textId="6D5F353B" w:rsidR="00B540C3" w:rsidRDefault="00B540C3" w:rsidP="00B540C3">
      <w:pPr>
        <w:rPr>
          <w:noProof/>
        </w:rPr>
      </w:pPr>
      <w:r>
        <w:rPr>
          <w:noProof/>
        </w:rPr>
        <w:drawing>
          <wp:inline distT="0" distB="0" distL="0" distR="0" wp14:anchorId="75FD4CD8" wp14:editId="24370247">
            <wp:extent cx="5943600" cy="953135"/>
            <wp:effectExtent l="0" t="0" r="0" b="0"/>
            <wp:docPr id="594340246" name="Picture 1" descr="A close up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0246" name="Picture 1" descr="A close up of a computer scree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D88E" w14:textId="77777777" w:rsidR="001F0758" w:rsidRDefault="00850972" w:rsidP="00F424D2">
      <w:pPr>
        <w:rPr>
          <w:b/>
          <w:bCs/>
        </w:rPr>
      </w:pPr>
      <w:r w:rsidRPr="001F0758">
        <w:rPr>
          <w:b/>
          <w:bCs/>
        </w:rPr>
        <w:t>Final</w:t>
      </w:r>
      <w:r w:rsidR="001F0758">
        <w:rPr>
          <w:b/>
          <w:bCs/>
        </w:rPr>
        <w:t xml:space="preserve"> </w:t>
      </w:r>
    </w:p>
    <w:p w14:paraId="0759C59C" w14:textId="2D27CA69" w:rsidR="00F424D2" w:rsidRPr="001F0758" w:rsidRDefault="001F0758" w:rsidP="00F424D2">
      <w:pPr>
        <w:rPr>
          <w:b/>
          <w:bCs/>
        </w:rPr>
      </w:pPr>
      <w:r>
        <w:rPr>
          <w:b/>
          <w:bCs/>
        </w:rPr>
        <w:t>Step 5</w:t>
      </w:r>
      <w:r w:rsidR="00850972" w:rsidRPr="001F0758">
        <w:rPr>
          <w:b/>
          <w:bCs/>
        </w:rPr>
        <w:t xml:space="preserve">: </w:t>
      </w:r>
      <w:r w:rsidR="00F424D2" w:rsidRPr="001F0758">
        <w:rPr>
          <w:b/>
          <w:bCs/>
        </w:rPr>
        <w:t>Connection</w:t>
      </w:r>
    </w:p>
    <w:p w14:paraId="014C573B" w14:textId="425348F7" w:rsidR="00850972" w:rsidRDefault="00850972" w:rsidP="00F424D2">
      <w:pPr>
        <w:pStyle w:val="ListParagraph"/>
        <w:numPr>
          <w:ilvl w:val="0"/>
          <w:numId w:val="5"/>
        </w:numPr>
      </w:pPr>
      <w:r>
        <w:t xml:space="preserve">Initial connection might take </w:t>
      </w:r>
      <w:proofErr w:type="gramStart"/>
      <w:r>
        <w:t>few</w:t>
      </w:r>
      <w:proofErr w:type="gramEnd"/>
      <w:r>
        <w:t xml:space="preserve"> seconds to minutes after the creation of the listener. So don’t worry if it </w:t>
      </w:r>
      <w:r w:rsidR="001F0758">
        <w:t>fails</w:t>
      </w:r>
      <w:r>
        <w:t xml:space="preserve"> immediately after you create the listener and configure the ports. Wait for </w:t>
      </w:r>
      <w:proofErr w:type="gramStart"/>
      <w:r>
        <w:t>few</w:t>
      </w:r>
      <w:proofErr w:type="gramEnd"/>
      <w:r>
        <w:t xml:space="preserve"> minutes. </w:t>
      </w:r>
    </w:p>
    <w:p w14:paraId="71771AC7" w14:textId="70261DA6" w:rsidR="00F424D2" w:rsidRDefault="00F424D2" w:rsidP="00F424D2">
      <w:pPr>
        <w:pStyle w:val="ListParagraph"/>
        <w:numPr>
          <w:ilvl w:val="0"/>
          <w:numId w:val="5"/>
        </w:numPr>
      </w:pPr>
      <w:r>
        <w:t xml:space="preserve">You can connect </w:t>
      </w:r>
      <w:r w:rsidR="00850972">
        <w:t xml:space="preserve">using </w:t>
      </w:r>
      <w:r>
        <w:t>the listener without adding the port number</w:t>
      </w:r>
      <w:r w:rsidR="00850972">
        <w:t>. But if it fails, add the port number after the DNN listener. E.g. PRODDNNLISTENER or PRODDNNLISTENER, 6789</w:t>
      </w:r>
    </w:p>
    <w:p w14:paraId="32FD63EF" w14:textId="77777777" w:rsidR="00850972" w:rsidRPr="00F424D2" w:rsidRDefault="00850972" w:rsidP="00850972">
      <w:pPr>
        <w:ind w:left="360"/>
      </w:pPr>
    </w:p>
    <w:sectPr w:rsidR="00850972" w:rsidRPr="00F424D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5192D" w14:textId="77777777" w:rsidR="00022898" w:rsidRDefault="00022898" w:rsidP="00113A39">
      <w:pPr>
        <w:spacing w:after="0" w:line="240" w:lineRule="auto"/>
      </w:pPr>
      <w:r>
        <w:separator/>
      </w:r>
    </w:p>
  </w:endnote>
  <w:endnote w:type="continuationSeparator" w:id="0">
    <w:p w14:paraId="4D3C567A" w14:textId="77777777" w:rsidR="00022898" w:rsidRDefault="00022898" w:rsidP="0011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4D9FD" w14:textId="77777777" w:rsidR="00113A39" w:rsidRDefault="00113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BB67A" w14:textId="77777777" w:rsidR="00113A39" w:rsidRDefault="00113A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7BD27" w14:textId="77777777" w:rsidR="00113A39" w:rsidRDefault="00113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C7FE5" w14:textId="77777777" w:rsidR="00022898" w:rsidRDefault="00022898" w:rsidP="00113A39">
      <w:pPr>
        <w:spacing w:after="0" w:line="240" w:lineRule="auto"/>
      </w:pPr>
      <w:r>
        <w:separator/>
      </w:r>
    </w:p>
  </w:footnote>
  <w:footnote w:type="continuationSeparator" w:id="0">
    <w:p w14:paraId="604BC062" w14:textId="77777777" w:rsidR="00022898" w:rsidRDefault="00022898" w:rsidP="0011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F4F73" w14:textId="0D867BDA" w:rsidR="00113A39" w:rsidRDefault="00113A39">
    <w:pPr>
      <w:pStyle w:val="Header"/>
    </w:pPr>
    <w:r>
      <w:rPr>
        <w:noProof/>
      </w:rPr>
      <w:pict w14:anchorId="6496F0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637204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665B" w14:textId="1045AF59" w:rsidR="00113A39" w:rsidRDefault="00113A39">
    <w:pPr>
      <w:pStyle w:val="Header"/>
    </w:pPr>
    <w:r>
      <w:rPr>
        <w:noProof/>
      </w:rPr>
      <w:pict w14:anchorId="49B718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637205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FD64C" w14:textId="3A67B259" w:rsidR="00113A39" w:rsidRDefault="00113A39">
    <w:pPr>
      <w:pStyle w:val="Header"/>
    </w:pPr>
    <w:r>
      <w:rPr>
        <w:noProof/>
      </w:rPr>
      <w:pict w14:anchorId="5C36B9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637203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F36F3"/>
    <w:multiLevelType w:val="hybridMultilevel"/>
    <w:tmpl w:val="9B52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5087"/>
    <w:multiLevelType w:val="hybridMultilevel"/>
    <w:tmpl w:val="2D1E325E"/>
    <w:lvl w:ilvl="0" w:tplc="15C690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90CF5"/>
    <w:multiLevelType w:val="hybridMultilevel"/>
    <w:tmpl w:val="BB5075E2"/>
    <w:lvl w:ilvl="0" w:tplc="1FFEAEC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80EB7"/>
    <w:multiLevelType w:val="hybridMultilevel"/>
    <w:tmpl w:val="7A2C4C84"/>
    <w:lvl w:ilvl="0" w:tplc="D5FE0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0280F"/>
    <w:multiLevelType w:val="multilevel"/>
    <w:tmpl w:val="067042A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524367712">
    <w:abstractNumId w:val="0"/>
  </w:num>
  <w:num w:numId="2" w16cid:durableId="963120901">
    <w:abstractNumId w:val="3"/>
  </w:num>
  <w:num w:numId="3" w16cid:durableId="1543248148">
    <w:abstractNumId w:val="4"/>
  </w:num>
  <w:num w:numId="4" w16cid:durableId="1742289586">
    <w:abstractNumId w:val="2"/>
  </w:num>
  <w:num w:numId="5" w16cid:durableId="127756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AD"/>
    <w:rsid w:val="00014756"/>
    <w:rsid w:val="00022898"/>
    <w:rsid w:val="00064725"/>
    <w:rsid w:val="00084C54"/>
    <w:rsid w:val="0009002C"/>
    <w:rsid w:val="000C3E1F"/>
    <w:rsid w:val="00113A39"/>
    <w:rsid w:val="00127561"/>
    <w:rsid w:val="00135C44"/>
    <w:rsid w:val="00175F2A"/>
    <w:rsid w:val="001A2BBE"/>
    <w:rsid w:val="001F0758"/>
    <w:rsid w:val="00253467"/>
    <w:rsid w:val="003B373A"/>
    <w:rsid w:val="005926DA"/>
    <w:rsid w:val="005C6819"/>
    <w:rsid w:val="00622453"/>
    <w:rsid w:val="00687641"/>
    <w:rsid w:val="00782B6C"/>
    <w:rsid w:val="007858B5"/>
    <w:rsid w:val="007D44B0"/>
    <w:rsid w:val="0080752E"/>
    <w:rsid w:val="00825A30"/>
    <w:rsid w:val="00850972"/>
    <w:rsid w:val="00973B0F"/>
    <w:rsid w:val="009A784B"/>
    <w:rsid w:val="009D0FCB"/>
    <w:rsid w:val="00A07D70"/>
    <w:rsid w:val="00B540C3"/>
    <w:rsid w:val="00B945F2"/>
    <w:rsid w:val="00BD0B93"/>
    <w:rsid w:val="00C15C54"/>
    <w:rsid w:val="00C60E64"/>
    <w:rsid w:val="00CF75AD"/>
    <w:rsid w:val="00D543B8"/>
    <w:rsid w:val="00D857EA"/>
    <w:rsid w:val="00DB18E5"/>
    <w:rsid w:val="00E76419"/>
    <w:rsid w:val="00EF43BF"/>
    <w:rsid w:val="00F36D2C"/>
    <w:rsid w:val="00F424D2"/>
    <w:rsid w:val="00F775AD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4D086"/>
  <w15:chartTrackingRefBased/>
  <w15:docId w15:val="{3085457A-5029-4D60-B10F-410928B9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E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C5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15C5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75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A39"/>
  </w:style>
  <w:style w:type="paragraph" w:styleId="Footer">
    <w:name w:val="footer"/>
    <w:basedOn w:val="Normal"/>
    <w:link w:val="FooterChar"/>
    <w:uiPriority w:val="99"/>
    <w:unhideWhenUsed/>
    <w:rsid w:val="00113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sql/virtual-machines/windows/availability-group-distributed-network-name-dnn-listener-configure?view=azuresq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learn.microsoft.com/en-us/azure/azure-sql/virtual-machines/windows/availability-group-vnn-azure-load-balancer-configure?view=azuresql&amp;tabs=ilb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12</cp:revision>
  <dcterms:created xsi:type="dcterms:W3CDTF">2024-06-05T02:34:00Z</dcterms:created>
  <dcterms:modified xsi:type="dcterms:W3CDTF">2024-06-05T15:25:00Z</dcterms:modified>
</cp:coreProperties>
</file>