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7779A9" w14:textId="7F8A3A72" w:rsidR="007E563D" w:rsidRDefault="00C03984"/>
    <w:p w14:paraId="76C26862" w14:textId="77777777" w:rsidR="00BE78EF" w:rsidRPr="00C27BB3" w:rsidRDefault="00BE78EF">
      <w:pPr>
        <w:rPr>
          <w:rFonts w:ascii="Times New Roman" w:hAnsi="Times New Roman" w:cs="Times New Roman"/>
          <w:b/>
          <w:bCs/>
          <w:sz w:val="24"/>
          <w:szCs w:val="24"/>
        </w:rPr>
      </w:pPr>
      <w:r w:rsidRPr="00C27BB3">
        <w:rPr>
          <w:rFonts w:ascii="Times New Roman" w:hAnsi="Times New Roman" w:cs="Times New Roman"/>
          <w:b/>
          <w:bCs/>
          <w:sz w:val="24"/>
          <w:szCs w:val="24"/>
        </w:rPr>
        <w:t xml:space="preserve">A transparent method of calculating PM2.5 concentrations from </w:t>
      </w:r>
      <w:proofErr w:type="spellStart"/>
      <w:r w:rsidRPr="00C27BB3">
        <w:rPr>
          <w:rFonts w:ascii="Times New Roman" w:hAnsi="Times New Roman" w:cs="Times New Roman"/>
          <w:b/>
          <w:bCs/>
          <w:sz w:val="24"/>
          <w:szCs w:val="24"/>
        </w:rPr>
        <w:t>Plantower</w:t>
      </w:r>
      <w:proofErr w:type="spellEnd"/>
      <w:r w:rsidRPr="00C27BB3">
        <w:rPr>
          <w:rFonts w:ascii="Times New Roman" w:hAnsi="Times New Roman" w:cs="Times New Roman"/>
          <w:b/>
          <w:bCs/>
          <w:sz w:val="24"/>
          <w:szCs w:val="24"/>
        </w:rPr>
        <w:t xml:space="preserve"> sensors: comparison of bias, precision, and limit of detection with the </w:t>
      </w:r>
      <w:proofErr w:type="spellStart"/>
      <w:r w:rsidRPr="00C27BB3">
        <w:rPr>
          <w:rFonts w:ascii="Times New Roman" w:hAnsi="Times New Roman" w:cs="Times New Roman"/>
          <w:b/>
          <w:bCs/>
          <w:sz w:val="24"/>
          <w:szCs w:val="24"/>
        </w:rPr>
        <w:t>Plantower</w:t>
      </w:r>
      <w:proofErr w:type="spellEnd"/>
      <w:r w:rsidRPr="00C27BB3">
        <w:rPr>
          <w:rFonts w:ascii="Times New Roman" w:hAnsi="Times New Roman" w:cs="Times New Roman"/>
          <w:b/>
          <w:bCs/>
          <w:sz w:val="24"/>
          <w:szCs w:val="24"/>
        </w:rPr>
        <w:t xml:space="preserve"> CF1 data series</w:t>
      </w:r>
    </w:p>
    <w:p w14:paraId="7C97AF4C" w14:textId="77777777" w:rsidR="00BE78EF" w:rsidRPr="00C27BB3" w:rsidRDefault="00BE78EF" w:rsidP="00BE78EF">
      <w:pPr>
        <w:spacing w:after="0"/>
        <w:rPr>
          <w:rFonts w:ascii="Times New Roman" w:hAnsi="Times New Roman" w:cs="Times New Roman"/>
        </w:rPr>
      </w:pPr>
      <w:r w:rsidRPr="00C27BB3">
        <w:rPr>
          <w:rFonts w:ascii="Times New Roman" w:hAnsi="Times New Roman" w:cs="Times New Roman"/>
        </w:rPr>
        <w:t>Lance Wallace</w:t>
      </w:r>
    </w:p>
    <w:p w14:paraId="4D4B69CF" w14:textId="77777777" w:rsidR="00BE78EF" w:rsidRPr="00C27BB3" w:rsidRDefault="00BE78EF" w:rsidP="00BE78EF">
      <w:pPr>
        <w:spacing w:after="0"/>
        <w:rPr>
          <w:rFonts w:ascii="Times New Roman" w:hAnsi="Times New Roman" w:cs="Times New Roman"/>
        </w:rPr>
      </w:pPr>
      <w:r w:rsidRPr="00C27BB3">
        <w:rPr>
          <w:rFonts w:ascii="Times New Roman" w:hAnsi="Times New Roman" w:cs="Times New Roman"/>
        </w:rPr>
        <w:t>7/28/2020</w:t>
      </w:r>
    </w:p>
    <w:p w14:paraId="74F13374" w14:textId="78910D9B" w:rsidR="00BE78EF" w:rsidRPr="00C27BB3" w:rsidRDefault="00BE78EF" w:rsidP="00BE78EF">
      <w:pPr>
        <w:spacing w:after="0"/>
        <w:rPr>
          <w:rFonts w:ascii="Times New Roman" w:hAnsi="Times New Roman" w:cs="Times New Roman"/>
        </w:rPr>
      </w:pPr>
      <w:r w:rsidRPr="00C27BB3">
        <w:rPr>
          <w:rFonts w:ascii="Times New Roman" w:hAnsi="Times New Roman" w:cs="Times New Roman"/>
        </w:rPr>
        <w:t xml:space="preserve">lwallace73@gmail.com </w:t>
      </w:r>
    </w:p>
    <w:p w14:paraId="6FC3F24F" w14:textId="77777777" w:rsidR="00BE78EF" w:rsidRDefault="00BE78EF" w:rsidP="00BE78EF">
      <w:pPr>
        <w:spacing w:after="0"/>
      </w:pPr>
    </w:p>
    <w:p w14:paraId="4A7BF95B" w14:textId="613968F3" w:rsidR="00BE78EF" w:rsidRPr="00C27BB3" w:rsidRDefault="00BE78EF">
      <w:pPr>
        <w:rPr>
          <w:rFonts w:ascii="Times New Roman" w:hAnsi="Times New Roman" w:cs="Times New Roman"/>
          <w:b/>
          <w:bCs/>
        </w:rPr>
      </w:pPr>
      <w:r w:rsidRPr="00C27BB3">
        <w:rPr>
          <w:rFonts w:ascii="Times New Roman" w:hAnsi="Times New Roman" w:cs="Times New Roman"/>
          <w:b/>
          <w:bCs/>
        </w:rPr>
        <w:t>Abstract</w:t>
      </w:r>
    </w:p>
    <w:p w14:paraId="65C68899" w14:textId="791C9CF2" w:rsidR="00BE78EF" w:rsidRPr="00C27BB3" w:rsidRDefault="00BE78EF">
      <w:pPr>
        <w:rPr>
          <w:rFonts w:ascii="Times New Roman" w:hAnsi="Times New Roman" w:cs="Times New Roman"/>
        </w:rPr>
      </w:pPr>
      <w:r w:rsidRPr="00C27BB3">
        <w:rPr>
          <w:rFonts w:ascii="Times New Roman" w:hAnsi="Times New Roman" w:cs="Times New Roman"/>
        </w:rPr>
        <w:t xml:space="preserve">A transparent and reproducible method of calculating PM2.5 concentrations from </w:t>
      </w:r>
      <w:proofErr w:type="spellStart"/>
      <w:r w:rsidRPr="00C27BB3">
        <w:rPr>
          <w:rFonts w:ascii="Times New Roman" w:hAnsi="Times New Roman" w:cs="Times New Roman"/>
        </w:rPr>
        <w:t>Plantower</w:t>
      </w:r>
      <w:proofErr w:type="spellEnd"/>
      <w:r w:rsidRPr="00C27BB3">
        <w:rPr>
          <w:rFonts w:ascii="Times New Roman" w:hAnsi="Times New Roman" w:cs="Times New Roman"/>
        </w:rPr>
        <w:t xml:space="preserve"> PMS 5003 sensors is presented.  At present, these concentrations are provided with no explanation from the sensor manufacturer of how they are calculated.  The alternative method presented here is a standard method employed in many optical particle monitors with multiple particle size measurement capabilities. It is transparent and reproducible by any user.  It depends on the particle numbers in three size categories as recorded by the sensor. The basic approach is to select an intermediate particle diameter within each size category, calculate the number of particles and the associated particle volume (assuming sphericity) and resulting particle mass (assuming an arbitrary density). The resulting estimates of particle mass can then be compared to </w:t>
      </w:r>
      <w:r w:rsidRPr="00C27BB3">
        <w:rPr>
          <w:rFonts w:ascii="Times New Roman" w:hAnsi="Times New Roman" w:cs="Times New Roman"/>
        </w:rPr>
        <w:t xml:space="preserve">research-grade instruments </w:t>
      </w:r>
      <w:r w:rsidR="00CA41CA" w:rsidRPr="00C27BB3">
        <w:rPr>
          <w:rFonts w:ascii="Times New Roman" w:hAnsi="Times New Roman" w:cs="Times New Roman"/>
        </w:rPr>
        <w:t>to determine</w:t>
      </w:r>
      <w:r w:rsidRPr="00C27BB3">
        <w:rPr>
          <w:rFonts w:ascii="Times New Roman" w:hAnsi="Times New Roman" w:cs="Times New Roman"/>
        </w:rPr>
        <w:t xml:space="preserve"> the calibration factor</w:t>
      </w:r>
      <w:r w:rsidR="00CA41CA" w:rsidRPr="00C27BB3">
        <w:rPr>
          <w:rFonts w:ascii="Times New Roman" w:hAnsi="Times New Roman" w:cs="Times New Roman"/>
        </w:rPr>
        <w:t xml:space="preserve"> required to estimate PM2.5 accurately.</w:t>
      </w:r>
      <w:r w:rsidRPr="00C27BB3">
        <w:rPr>
          <w:rFonts w:ascii="Times New Roman" w:hAnsi="Times New Roman" w:cs="Times New Roman"/>
        </w:rPr>
        <w:t xml:space="preserve"> </w:t>
      </w:r>
      <w:r w:rsidRPr="00C27BB3">
        <w:rPr>
          <w:rFonts w:ascii="Times New Roman" w:hAnsi="Times New Roman" w:cs="Times New Roman"/>
        </w:rPr>
        <w:t xml:space="preserve"> </w:t>
      </w:r>
      <w:r w:rsidR="00CA41CA" w:rsidRPr="00C27BB3">
        <w:rPr>
          <w:rFonts w:ascii="Times New Roman" w:hAnsi="Times New Roman" w:cs="Times New Roman"/>
        </w:rPr>
        <w:t>The resulting best</w:t>
      </w:r>
      <w:r w:rsidR="005D307C">
        <w:rPr>
          <w:rFonts w:ascii="Times New Roman" w:hAnsi="Times New Roman" w:cs="Times New Roman"/>
        </w:rPr>
        <w:t xml:space="preserve"> </w:t>
      </w:r>
      <w:r w:rsidR="00CA41CA" w:rsidRPr="00C27BB3">
        <w:rPr>
          <w:rFonts w:ascii="Times New Roman" w:hAnsi="Times New Roman" w:cs="Times New Roman"/>
        </w:rPr>
        <w:t xml:space="preserve">estimate CF is 3, with an uncertainty range from about 2.5 to 3.5.  </w:t>
      </w:r>
      <w:r w:rsidRPr="00C27BB3">
        <w:rPr>
          <w:rFonts w:ascii="Times New Roman" w:hAnsi="Times New Roman" w:cs="Times New Roman"/>
        </w:rPr>
        <w:t xml:space="preserve">The results of this comparison show that the alternative method has better precision, smaller coefficient of variation, and a lower limit of detection (LOD) than either the CF1 or ATM data series provided by </w:t>
      </w:r>
      <w:proofErr w:type="spellStart"/>
      <w:r w:rsidRPr="00C27BB3">
        <w:rPr>
          <w:rFonts w:ascii="Times New Roman" w:hAnsi="Times New Roman" w:cs="Times New Roman"/>
        </w:rPr>
        <w:t>Plantower</w:t>
      </w:r>
      <w:proofErr w:type="spellEnd"/>
      <w:r w:rsidRPr="00C27BB3">
        <w:rPr>
          <w:rFonts w:ascii="Times New Roman" w:hAnsi="Times New Roman" w:cs="Times New Roman"/>
        </w:rPr>
        <w:t xml:space="preserve">. The size distribution resulting from the alternative method also avoids the massive distortion caused by the </w:t>
      </w:r>
      <w:proofErr w:type="spellStart"/>
      <w:r w:rsidRPr="00C27BB3">
        <w:rPr>
          <w:rFonts w:ascii="Times New Roman" w:hAnsi="Times New Roman" w:cs="Times New Roman"/>
        </w:rPr>
        <w:t>Plantower</w:t>
      </w:r>
      <w:proofErr w:type="spellEnd"/>
      <w:r w:rsidRPr="00C27BB3">
        <w:rPr>
          <w:rFonts w:ascii="Times New Roman" w:hAnsi="Times New Roman" w:cs="Times New Roman"/>
        </w:rPr>
        <w:t xml:space="preserve"> choice to censor low concentrations</w:t>
      </w:r>
      <w:r w:rsidRPr="00C27BB3">
        <w:rPr>
          <w:rFonts w:ascii="Times New Roman" w:hAnsi="Times New Roman" w:cs="Times New Roman"/>
        </w:rPr>
        <w:t>.</w:t>
      </w:r>
    </w:p>
    <w:p w14:paraId="2321A28F" w14:textId="51B8F0DE" w:rsidR="00CA41CA" w:rsidRPr="00C27BB3" w:rsidRDefault="00CA41CA">
      <w:pPr>
        <w:rPr>
          <w:rFonts w:ascii="Times New Roman" w:hAnsi="Times New Roman" w:cs="Times New Roman"/>
          <w:b/>
          <w:bCs/>
        </w:rPr>
      </w:pPr>
      <w:r w:rsidRPr="00C27BB3">
        <w:rPr>
          <w:rFonts w:ascii="Times New Roman" w:hAnsi="Times New Roman" w:cs="Times New Roman"/>
          <w:b/>
          <w:bCs/>
        </w:rPr>
        <w:t>Introduction</w:t>
      </w:r>
    </w:p>
    <w:p w14:paraId="1A22BBC5" w14:textId="432FB0E3" w:rsidR="00CA41CA" w:rsidRPr="00C27BB3" w:rsidRDefault="00CA41CA" w:rsidP="00CA41CA">
      <w:pPr>
        <w:rPr>
          <w:rFonts w:ascii="Times New Roman" w:hAnsi="Times New Roman" w:cs="Times New Roman"/>
        </w:rPr>
      </w:pPr>
      <w:r w:rsidRPr="00C27BB3">
        <w:rPr>
          <w:rFonts w:ascii="Times New Roman" w:hAnsi="Times New Roman" w:cs="Times New Roman"/>
        </w:rPr>
        <w:t xml:space="preserve">The </w:t>
      </w:r>
      <w:proofErr w:type="spellStart"/>
      <w:r w:rsidRPr="00C27BB3">
        <w:rPr>
          <w:rFonts w:ascii="Times New Roman" w:hAnsi="Times New Roman" w:cs="Times New Roman"/>
        </w:rPr>
        <w:t>Plantower</w:t>
      </w:r>
      <w:proofErr w:type="spellEnd"/>
      <w:r w:rsidRPr="00C27BB3">
        <w:rPr>
          <w:rFonts w:ascii="Times New Roman" w:hAnsi="Times New Roman" w:cs="Times New Roman"/>
        </w:rPr>
        <w:t xml:space="preserve"> data output includes two data series: CF1 and ATM.  The CF1 series is described as for laboratory use and the ATM for “atmospheric” conditions. Many studies </w:t>
      </w:r>
      <w:r w:rsidRPr="00C27BB3">
        <w:rPr>
          <w:rFonts w:ascii="Times New Roman" w:hAnsi="Times New Roman" w:cs="Times New Roman"/>
        </w:rPr>
        <w:t>use</w:t>
      </w:r>
      <w:r w:rsidRPr="00C27BB3">
        <w:rPr>
          <w:rFonts w:ascii="Times New Roman" w:hAnsi="Times New Roman" w:cs="Times New Roman"/>
        </w:rPr>
        <w:t xml:space="preserve"> the PM</w:t>
      </w:r>
      <w:r w:rsidRPr="00C27BB3">
        <w:rPr>
          <w:rFonts w:ascii="Times New Roman" w:hAnsi="Times New Roman" w:cs="Times New Roman"/>
        </w:rPr>
        <w:t>2.5</w:t>
      </w:r>
      <w:r w:rsidRPr="00C27BB3">
        <w:rPr>
          <w:rFonts w:ascii="Times New Roman" w:hAnsi="Times New Roman" w:cs="Times New Roman"/>
        </w:rPr>
        <w:t xml:space="preserve"> values reported in either the CF1 or ATM data series.  However, we find serious deficiencies in both of these data series.  For example, both series report multiple values of zero for typical indoor and outdoor measurements; yet in our studies of scores of sites with hundreds of thousands of observations there are never cases when the particle numbers in the 0.3-0.5 um or 0.5-1 um size categories are zero. The values of zero are apparently applied by the unknown </w:t>
      </w:r>
      <w:proofErr w:type="spellStart"/>
      <w:r w:rsidRPr="00C27BB3">
        <w:rPr>
          <w:rFonts w:ascii="Times New Roman" w:hAnsi="Times New Roman" w:cs="Times New Roman"/>
        </w:rPr>
        <w:t>Plantower</w:t>
      </w:r>
      <w:proofErr w:type="spellEnd"/>
      <w:r w:rsidRPr="00C27BB3">
        <w:rPr>
          <w:rFonts w:ascii="Times New Roman" w:hAnsi="Times New Roman" w:cs="Times New Roman"/>
        </w:rPr>
        <w:t xml:space="preserve"> algorithm to concentrations below </w:t>
      </w:r>
      <w:r w:rsidRPr="00C27BB3">
        <w:rPr>
          <w:rFonts w:ascii="Times New Roman" w:hAnsi="Times New Roman" w:cs="Times New Roman"/>
        </w:rPr>
        <w:t>an</w:t>
      </w:r>
      <w:r w:rsidRPr="00C27BB3">
        <w:rPr>
          <w:rFonts w:ascii="Times New Roman" w:hAnsi="Times New Roman" w:cs="Times New Roman"/>
        </w:rPr>
        <w:t xml:space="preserve"> arbitrary cutoff number. </w:t>
      </w:r>
    </w:p>
    <w:p w14:paraId="17A1E011" w14:textId="0F9E207A" w:rsidR="00CA41CA" w:rsidRPr="00C27BB3" w:rsidRDefault="00CA41CA" w:rsidP="00CA41CA">
      <w:pPr>
        <w:rPr>
          <w:rFonts w:ascii="Times New Roman" w:hAnsi="Times New Roman" w:cs="Times New Roman"/>
          <w:b/>
          <w:bCs/>
        </w:rPr>
      </w:pPr>
      <w:r w:rsidRPr="00C27BB3">
        <w:rPr>
          <w:rFonts w:ascii="Times New Roman" w:hAnsi="Times New Roman" w:cs="Times New Roman"/>
          <w:b/>
          <w:bCs/>
        </w:rPr>
        <w:t>Methods and Materials</w:t>
      </w:r>
    </w:p>
    <w:p w14:paraId="36EB7BCA" w14:textId="5A47718F" w:rsidR="00CA41CA" w:rsidRPr="00C27BB3" w:rsidRDefault="00CA41CA" w:rsidP="00CA41CA">
      <w:pPr>
        <w:rPr>
          <w:rFonts w:ascii="Times New Roman" w:hAnsi="Times New Roman" w:cs="Times New Roman"/>
          <w:i/>
        </w:rPr>
      </w:pPr>
      <w:bookmarkStart w:id="0" w:name="_Hlk45970048"/>
      <w:r w:rsidRPr="00C27BB3">
        <w:rPr>
          <w:rFonts w:ascii="Times New Roman" w:hAnsi="Times New Roman" w:cs="Times New Roman"/>
          <w:i/>
        </w:rPr>
        <w:t>Outline of method</w:t>
      </w:r>
    </w:p>
    <w:p w14:paraId="02F8CDB4" w14:textId="77777777" w:rsidR="00CA41CA" w:rsidRPr="00C27BB3" w:rsidRDefault="00CA41CA" w:rsidP="00CA41CA">
      <w:pPr>
        <w:rPr>
          <w:rFonts w:ascii="Times New Roman" w:hAnsi="Times New Roman" w:cs="Times New Roman"/>
        </w:rPr>
      </w:pPr>
      <w:r w:rsidRPr="00C27BB3">
        <w:rPr>
          <w:rFonts w:ascii="Times New Roman" w:hAnsi="Times New Roman" w:cs="Times New Roman"/>
        </w:rPr>
        <w:t>The approach adopted here is identical to that recommended by manufacturers of optical particle monitors capable of collecting simultaneous data on multiple particle size categories (e.g. the TSI Model 3330 (</w:t>
      </w:r>
      <w:hyperlink r:id="rId7" w:history="1">
        <w:r w:rsidRPr="00C27BB3">
          <w:rPr>
            <w:rStyle w:val="Hyperlink"/>
            <w:rFonts w:ascii="Times New Roman" w:hAnsi="Times New Roman" w:cs="Times New Roman"/>
          </w:rPr>
          <w:t>https://tsi.com/products/particle-sizers/particle-size-spectrometers/optical-particle-sizer-3330/</w:t>
        </w:r>
      </w:hyperlink>
      <w:r w:rsidRPr="00C27BB3">
        <w:rPr>
          <w:rFonts w:ascii="Times New Roman" w:hAnsi="Times New Roman" w:cs="Times New Roman"/>
        </w:rPr>
        <w:t xml:space="preserve">)).  </w:t>
      </w:r>
    </w:p>
    <w:p w14:paraId="1DF821AC" w14:textId="3BD335D7" w:rsidR="00CA41CA" w:rsidRPr="00C27BB3" w:rsidRDefault="00CA41CA" w:rsidP="00CA41CA">
      <w:pPr>
        <w:pStyle w:val="ListParagraph"/>
        <w:numPr>
          <w:ilvl w:val="0"/>
          <w:numId w:val="1"/>
        </w:numPr>
        <w:rPr>
          <w:rFonts w:ascii="Times New Roman" w:hAnsi="Times New Roman" w:cs="Times New Roman"/>
        </w:rPr>
      </w:pPr>
      <w:r w:rsidRPr="00C27BB3">
        <w:rPr>
          <w:rFonts w:ascii="Times New Roman" w:hAnsi="Times New Roman" w:cs="Times New Roman"/>
        </w:rPr>
        <w:t xml:space="preserve">Calculate the number </w:t>
      </w:r>
      <w:r w:rsidRPr="00C27BB3">
        <w:rPr>
          <w:rFonts w:ascii="Times New Roman" w:hAnsi="Times New Roman" w:cs="Times New Roman"/>
          <w:i/>
        </w:rPr>
        <w:t>N</w:t>
      </w:r>
      <w:r w:rsidRPr="00C27BB3">
        <w:rPr>
          <w:rFonts w:ascii="Times New Roman" w:hAnsi="Times New Roman" w:cs="Times New Roman"/>
        </w:rPr>
        <w:t xml:space="preserve"> of particles in each of the size categories 0.3-0.5 um, 0.5-1 um, </w:t>
      </w:r>
      <w:r w:rsidRPr="00C27BB3">
        <w:rPr>
          <w:rFonts w:ascii="Times New Roman" w:hAnsi="Times New Roman" w:cs="Times New Roman"/>
        </w:rPr>
        <w:t xml:space="preserve">and </w:t>
      </w:r>
      <w:r w:rsidRPr="00C27BB3">
        <w:rPr>
          <w:rFonts w:ascii="Times New Roman" w:hAnsi="Times New Roman" w:cs="Times New Roman"/>
        </w:rPr>
        <w:t xml:space="preserve">1-2.5 um. Note: since the </w:t>
      </w:r>
      <w:proofErr w:type="spellStart"/>
      <w:r w:rsidRPr="00C27BB3">
        <w:rPr>
          <w:rFonts w:ascii="Times New Roman" w:hAnsi="Times New Roman" w:cs="Times New Roman"/>
        </w:rPr>
        <w:t>Plantower</w:t>
      </w:r>
      <w:proofErr w:type="spellEnd"/>
      <w:r w:rsidRPr="00C27BB3">
        <w:rPr>
          <w:rFonts w:ascii="Times New Roman" w:hAnsi="Times New Roman" w:cs="Times New Roman"/>
        </w:rPr>
        <w:t xml:space="preserve"> output provides the total number of particles &gt;0.3 um, the total number &gt;0.5 um, etc., one must subtract the total number &gt;0.5 um from the total number &gt; 0.3 um to arrive at the number of particles in the 0.3-0.5 um size category. Similar subtractions will result in </w:t>
      </w:r>
      <w:r w:rsidR="002E1572" w:rsidRPr="00C27BB3">
        <w:rPr>
          <w:rFonts w:ascii="Times New Roman" w:hAnsi="Times New Roman" w:cs="Times New Roman"/>
        </w:rPr>
        <w:t>three</w:t>
      </w:r>
      <w:r w:rsidRPr="00C27BB3">
        <w:rPr>
          <w:rFonts w:ascii="Times New Roman" w:hAnsi="Times New Roman" w:cs="Times New Roman"/>
        </w:rPr>
        <w:t xml:space="preserve"> size categories under </w:t>
      </w:r>
      <w:r w:rsidR="002E1572" w:rsidRPr="00C27BB3">
        <w:rPr>
          <w:rFonts w:ascii="Times New Roman" w:hAnsi="Times New Roman" w:cs="Times New Roman"/>
        </w:rPr>
        <w:t>2.5</w:t>
      </w:r>
      <w:r w:rsidRPr="00C27BB3">
        <w:rPr>
          <w:rFonts w:ascii="Times New Roman" w:hAnsi="Times New Roman" w:cs="Times New Roman"/>
        </w:rPr>
        <w:t xml:space="preserve"> um: 0.3-0.5 um, 0.5-1 um, </w:t>
      </w:r>
      <w:r w:rsidR="002E1572" w:rsidRPr="00C27BB3">
        <w:rPr>
          <w:rFonts w:ascii="Times New Roman" w:hAnsi="Times New Roman" w:cs="Times New Roman"/>
        </w:rPr>
        <w:t xml:space="preserve">and </w:t>
      </w:r>
      <w:r w:rsidRPr="00C27BB3">
        <w:rPr>
          <w:rFonts w:ascii="Times New Roman" w:hAnsi="Times New Roman" w:cs="Times New Roman"/>
        </w:rPr>
        <w:t>1-2.5 um.</w:t>
      </w:r>
    </w:p>
    <w:p w14:paraId="53308E90" w14:textId="462BD700" w:rsidR="00CA41CA" w:rsidRPr="00C27BB3" w:rsidRDefault="00CA41CA" w:rsidP="00CA41CA">
      <w:pPr>
        <w:pStyle w:val="ListParagraph"/>
        <w:numPr>
          <w:ilvl w:val="0"/>
          <w:numId w:val="1"/>
        </w:numPr>
        <w:rPr>
          <w:rFonts w:ascii="Times New Roman" w:hAnsi="Times New Roman" w:cs="Times New Roman"/>
        </w:rPr>
      </w:pPr>
      <w:r w:rsidRPr="00C27BB3">
        <w:rPr>
          <w:rFonts w:ascii="Times New Roman" w:hAnsi="Times New Roman" w:cs="Times New Roman"/>
        </w:rPr>
        <w:lastRenderedPageBreak/>
        <w:t xml:space="preserve">Select an average diameter </w:t>
      </w:r>
      <w:r w:rsidRPr="00C27BB3">
        <w:rPr>
          <w:rFonts w:ascii="Times New Roman" w:hAnsi="Times New Roman" w:cs="Times New Roman"/>
          <w:i/>
        </w:rPr>
        <w:t>D</w:t>
      </w:r>
      <w:r w:rsidRPr="00C27BB3">
        <w:rPr>
          <w:rFonts w:ascii="Times New Roman" w:hAnsi="Times New Roman" w:cs="Times New Roman"/>
        </w:rPr>
        <w:t xml:space="preserve"> for each of the </w:t>
      </w:r>
      <w:r w:rsidR="002E1572" w:rsidRPr="00C27BB3">
        <w:rPr>
          <w:rFonts w:ascii="Times New Roman" w:hAnsi="Times New Roman" w:cs="Times New Roman"/>
        </w:rPr>
        <w:t>three</w:t>
      </w:r>
      <w:r w:rsidRPr="00C27BB3">
        <w:rPr>
          <w:rFonts w:ascii="Times New Roman" w:hAnsi="Times New Roman" w:cs="Times New Roman"/>
        </w:rPr>
        <w:t xml:space="preserve"> size categories. For example, the average particle diameter D in the 0.3-0.5 um size category </w:t>
      </w:r>
      <w:proofErr w:type="spellStart"/>
      <w:r w:rsidRPr="00C27BB3">
        <w:rPr>
          <w:rFonts w:ascii="Times New Roman" w:hAnsi="Times New Roman" w:cs="Times New Roman"/>
        </w:rPr>
        <w:t>category</w:t>
      </w:r>
      <w:proofErr w:type="spellEnd"/>
      <w:r w:rsidRPr="00C27BB3">
        <w:rPr>
          <w:rFonts w:ascii="Times New Roman" w:hAnsi="Times New Roman" w:cs="Times New Roman"/>
        </w:rPr>
        <w:t xml:space="preserve"> must be between 0.3 and 0.5 um, so we can approximate it by the midpoint (0.4 um) or by the geometric mean of the size boundaries (0.387 um).  Several manufacturers use the geometric mean so we use it throughout this work. </w:t>
      </w:r>
    </w:p>
    <w:p w14:paraId="08DA1B4F" w14:textId="77777777" w:rsidR="00CA41CA" w:rsidRPr="00C27BB3" w:rsidRDefault="00CA41CA" w:rsidP="00CA41CA">
      <w:pPr>
        <w:pStyle w:val="ListParagraph"/>
        <w:numPr>
          <w:ilvl w:val="0"/>
          <w:numId w:val="1"/>
        </w:numPr>
        <w:rPr>
          <w:rFonts w:ascii="Times New Roman" w:hAnsi="Times New Roman" w:cs="Times New Roman"/>
        </w:rPr>
      </w:pPr>
      <w:r w:rsidRPr="00C27BB3">
        <w:rPr>
          <w:rFonts w:ascii="Times New Roman" w:hAnsi="Times New Roman" w:cs="Times New Roman"/>
        </w:rPr>
        <w:t xml:space="preserve">Calculate the total particle volume </w:t>
      </w:r>
      <w:r w:rsidRPr="00C27BB3">
        <w:rPr>
          <w:rFonts w:ascii="Times New Roman" w:hAnsi="Times New Roman" w:cs="Times New Roman"/>
          <w:i/>
        </w:rPr>
        <w:t>V</w:t>
      </w:r>
      <w:r w:rsidRPr="00C27BB3">
        <w:rPr>
          <w:rFonts w:ascii="Times New Roman" w:hAnsi="Times New Roman" w:cs="Times New Roman"/>
        </w:rPr>
        <w:t xml:space="preserve"> in each size category.  This is given by multiplying the number of particles </w:t>
      </w:r>
      <w:r w:rsidRPr="00C27BB3">
        <w:rPr>
          <w:rFonts w:ascii="Times New Roman" w:hAnsi="Times New Roman" w:cs="Times New Roman"/>
          <w:i/>
        </w:rPr>
        <w:t>N</w:t>
      </w:r>
      <w:r w:rsidRPr="00C27BB3">
        <w:rPr>
          <w:rFonts w:ascii="Times New Roman" w:hAnsi="Times New Roman" w:cs="Times New Roman"/>
        </w:rPr>
        <w:t xml:space="preserve"> times the volume per particle:</w:t>
      </w:r>
    </w:p>
    <w:p w14:paraId="325655E1" w14:textId="77777777" w:rsidR="00CA41CA" w:rsidRPr="00C27BB3" w:rsidRDefault="00CA41CA" w:rsidP="00CA41CA">
      <w:pPr>
        <w:pStyle w:val="ListParagraph"/>
        <w:jc w:val="center"/>
        <w:rPr>
          <w:rFonts w:ascii="Times New Roman" w:hAnsi="Times New Roman" w:cs="Times New Roman"/>
        </w:rPr>
      </w:pPr>
      <w:r w:rsidRPr="00C27BB3">
        <w:rPr>
          <w:rFonts w:ascii="Times New Roman" w:hAnsi="Times New Roman" w:cs="Times New Roman"/>
          <w:i/>
        </w:rPr>
        <w:t>V = N πD</w:t>
      </w:r>
      <w:r w:rsidRPr="00C27BB3">
        <w:rPr>
          <w:rFonts w:ascii="Times New Roman" w:hAnsi="Times New Roman" w:cs="Times New Roman"/>
          <w:vertAlign w:val="superscript"/>
        </w:rPr>
        <w:t>3</w:t>
      </w:r>
      <w:r w:rsidRPr="00C27BB3">
        <w:rPr>
          <w:rFonts w:ascii="Times New Roman" w:hAnsi="Times New Roman" w:cs="Times New Roman"/>
        </w:rPr>
        <w:t>/6.</w:t>
      </w:r>
    </w:p>
    <w:p w14:paraId="35296AB6" w14:textId="77777777" w:rsidR="00CA41CA" w:rsidRPr="00C27BB3" w:rsidRDefault="00CA41CA" w:rsidP="00CA41CA">
      <w:pPr>
        <w:pStyle w:val="ListParagraph"/>
        <w:numPr>
          <w:ilvl w:val="0"/>
          <w:numId w:val="1"/>
        </w:numPr>
        <w:rPr>
          <w:rFonts w:ascii="Times New Roman" w:hAnsi="Times New Roman" w:cs="Times New Roman"/>
        </w:rPr>
      </w:pPr>
      <w:r w:rsidRPr="00C27BB3">
        <w:rPr>
          <w:rFonts w:ascii="Times New Roman" w:hAnsi="Times New Roman" w:cs="Times New Roman"/>
        </w:rPr>
        <w:t>Multiply by a density ρ to arrive at an estimate of the mass concentration M in each size category. We choose ρ to be the density of water, a choice that is also made by the Model 3330 manufacturers:</w:t>
      </w:r>
    </w:p>
    <w:p w14:paraId="10EF9705" w14:textId="77777777" w:rsidR="00CA41CA" w:rsidRPr="00C27BB3" w:rsidRDefault="00CA41CA" w:rsidP="00CA41CA">
      <w:pPr>
        <w:pStyle w:val="ListParagraph"/>
        <w:jc w:val="center"/>
        <w:rPr>
          <w:rFonts w:ascii="Times New Roman" w:hAnsi="Times New Roman" w:cs="Times New Roman"/>
          <w:i/>
        </w:rPr>
      </w:pPr>
      <w:r w:rsidRPr="00C27BB3">
        <w:rPr>
          <w:rFonts w:ascii="Times New Roman" w:hAnsi="Times New Roman" w:cs="Times New Roman"/>
          <w:i/>
        </w:rPr>
        <w:t xml:space="preserve">M </w:t>
      </w:r>
      <w:proofErr w:type="gramStart"/>
      <w:r w:rsidRPr="00C27BB3">
        <w:rPr>
          <w:rFonts w:ascii="Times New Roman" w:hAnsi="Times New Roman" w:cs="Times New Roman"/>
          <w:i/>
        </w:rPr>
        <w:t xml:space="preserve">=  </w:t>
      </w:r>
      <w:proofErr w:type="spellStart"/>
      <w:r w:rsidRPr="00C27BB3">
        <w:rPr>
          <w:rFonts w:ascii="Times New Roman" w:hAnsi="Times New Roman" w:cs="Times New Roman"/>
          <w:i/>
        </w:rPr>
        <w:t>ρ</w:t>
      </w:r>
      <w:proofErr w:type="gramEnd"/>
      <w:r w:rsidRPr="00C27BB3">
        <w:rPr>
          <w:rFonts w:ascii="Times New Roman" w:hAnsi="Times New Roman" w:cs="Times New Roman"/>
          <w:i/>
        </w:rPr>
        <w:t>V</w:t>
      </w:r>
      <w:proofErr w:type="spellEnd"/>
    </w:p>
    <w:p w14:paraId="5281588E" w14:textId="66531664" w:rsidR="00CA41CA" w:rsidRPr="00C27BB3" w:rsidRDefault="00CA41CA" w:rsidP="00CA41CA">
      <w:pPr>
        <w:pStyle w:val="ListParagraph"/>
        <w:numPr>
          <w:ilvl w:val="0"/>
          <w:numId w:val="1"/>
        </w:numPr>
        <w:rPr>
          <w:rFonts w:ascii="Times New Roman" w:hAnsi="Times New Roman" w:cs="Times New Roman"/>
        </w:rPr>
      </w:pPr>
      <w:r w:rsidRPr="00C27BB3">
        <w:rPr>
          <w:rFonts w:ascii="Times New Roman" w:hAnsi="Times New Roman" w:cs="Times New Roman"/>
        </w:rPr>
        <w:t xml:space="preserve">Add the </w:t>
      </w:r>
      <w:r w:rsidR="002E1572" w:rsidRPr="00C27BB3">
        <w:rPr>
          <w:rFonts w:ascii="Times New Roman" w:hAnsi="Times New Roman" w:cs="Times New Roman"/>
        </w:rPr>
        <w:t>mass concentrations in the three</w:t>
      </w:r>
      <w:r w:rsidRPr="00C27BB3">
        <w:rPr>
          <w:rFonts w:ascii="Times New Roman" w:hAnsi="Times New Roman" w:cs="Times New Roman"/>
        </w:rPr>
        <w:t xml:space="preserve"> size categories to estimate PM2.5.  </w:t>
      </w:r>
    </w:p>
    <w:p w14:paraId="472F3333" w14:textId="77777777" w:rsidR="00CA41CA" w:rsidRPr="00C27BB3" w:rsidRDefault="00CA41CA" w:rsidP="00CA41CA">
      <w:pPr>
        <w:pStyle w:val="ListParagraph"/>
        <w:numPr>
          <w:ilvl w:val="0"/>
          <w:numId w:val="1"/>
        </w:numPr>
        <w:rPr>
          <w:rFonts w:ascii="Times New Roman" w:hAnsi="Times New Roman" w:cs="Times New Roman"/>
        </w:rPr>
      </w:pPr>
      <w:r w:rsidRPr="00C27BB3">
        <w:rPr>
          <w:rFonts w:ascii="Times New Roman" w:hAnsi="Times New Roman" w:cs="Times New Roman"/>
        </w:rPr>
        <w:t xml:space="preserve">Multiply by a calibration factor (CF) based on comparisons with nearby or collocated reference monitors.  </w:t>
      </w:r>
    </w:p>
    <w:p w14:paraId="78CC0FC7" w14:textId="77777777" w:rsidR="00CA41CA" w:rsidRPr="00C27BB3" w:rsidRDefault="00CA41CA" w:rsidP="00CA41CA">
      <w:pPr>
        <w:pStyle w:val="ListParagraph"/>
        <w:rPr>
          <w:rFonts w:ascii="Times New Roman" w:hAnsi="Times New Roman" w:cs="Times New Roman"/>
        </w:rPr>
      </w:pPr>
      <w:r w:rsidRPr="00C27BB3">
        <w:rPr>
          <w:rFonts w:ascii="Times New Roman" w:hAnsi="Times New Roman" w:cs="Times New Roman"/>
        </w:rPr>
        <w:t xml:space="preserve"> </w:t>
      </w:r>
    </w:p>
    <w:bookmarkEnd w:id="0"/>
    <w:p w14:paraId="62EC1EF8" w14:textId="678D3CBD" w:rsidR="002E1572" w:rsidRPr="00C27BB3" w:rsidRDefault="002E1572" w:rsidP="002E1572">
      <w:pPr>
        <w:rPr>
          <w:rFonts w:ascii="Times New Roman" w:hAnsi="Times New Roman" w:cs="Times New Roman"/>
        </w:rPr>
      </w:pPr>
      <w:r w:rsidRPr="00C27BB3">
        <w:rPr>
          <w:rFonts w:ascii="Times New Roman" w:hAnsi="Times New Roman" w:cs="Times New Roman"/>
        </w:rPr>
        <w:t>To compare results of the alternative method to the PM</w:t>
      </w:r>
      <w:r w:rsidR="00C27BB3" w:rsidRPr="00C27BB3">
        <w:rPr>
          <w:rFonts w:ascii="Times New Roman" w:hAnsi="Times New Roman" w:cs="Times New Roman"/>
        </w:rPr>
        <w:t>2.5</w:t>
      </w:r>
      <w:r w:rsidRPr="00C27BB3">
        <w:rPr>
          <w:rFonts w:ascii="Times New Roman" w:hAnsi="Times New Roman" w:cs="Times New Roman"/>
        </w:rPr>
        <w:t xml:space="preserve"> mass concentrations reported by </w:t>
      </w:r>
      <w:proofErr w:type="spellStart"/>
      <w:r w:rsidRPr="00C27BB3">
        <w:rPr>
          <w:rFonts w:ascii="Times New Roman" w:hAnsi="Times New Roman" w:cs="Times New Roman"/>
        </w:rPr>
        <w:t>Plantower</w:t>
      </w:r>
      <w:proofErr w:type="spellEnd"/>
      <w:r w:rsidRPr="00C27BB3">
        <w:rPr>
          <w:rFonts w:ascii="Times New Roman" w:hAnsi="Times New Roman" w:cs="Times New Roman"/>
        </w:rPr>
        <w:t xml:space="preserve">, we consider measurements by two co-located </w:t>
      </w:r>
      <w:proofErr w:type="spellStart"/>
      <w:r w:rsidRPr="00C27BB3">
        <w:rPr>
          <w:rFonts w:ascii="Times New Roman" w:hAnsi="Times New Roman" w:cs="Times New Roman"/>
        </w:rPr>
        <w:t>PurpleAir</w:t>
      </w:r>
      <w:proofErr w:type="spellEnd"/>
      <w:r w:rsidRPr="00C27BB3">
        <w:rPr>
          <w:rFonts w:ascii="Times New Roman" w:hAnsi="Times New Roman" w:cs="Times New Roman"/>
        </w:rPr>
        <w:t xml:space="preserve"> monitors in </w:t>
      </w:r>
      <w:r w:rsidRPr="00C27BB3">
        <w:rPr>
          <w:rFonts w:ascii="Times New Roman" w:hAnsi="Times New Roman" w:cs="Times New Roman"/>
        </w:rPr>
        <w:t>a home</w:t>
      </w:r>
      <w:r w:rsidRPr="00C27BB3">
        <w:rPr>
          <w:rFonts w:ascii="Times New Roman" w:hAnsi="Times New Roman" w:cs="Times New Roman"/>
        </w:rPr>
        <w:t xml:space="preserve"> in Santa Rosa, CA</w:t>
      </w:r>
      <w:r w:rsidRPr="00C27BB3">
        <w:rPr>
          <w:rFonts w:ascii="Times New Roman" w:hAnsi="Times New Roman" w:cs="Times New Roman"/>
        </w:rPr>
        <w:t>.</w:t>
      </w:r>
      <w:r w:rsidRPr="00C27BB3">
        <w:rPr>
          <w:rFonts w:ascii="Times New Roman" w:hAnsi="Times New Roman" w:cs="Times New Roman"/>
        </w:rPr>
        <w:t xml:space="preserve"> </w:t>
      </w:r>
    </w:p>
    <w:p w14:paraId="176D0EA7" w14:textId="151A7AF6" w:rsidR="002E1572" w:rsidRPr="00C27BB3" w:rsidRDefault="002E1572" w:rsidP="002E1572">
      <w:pPr>
        <w:rPr>
          <w:rFonts w:ascii="Times New Roman" w:hAnsi="Times New Roman" w:cs="Times New Roman"/>
        </w:rPr>
      </w:pPr>
      <w:r w:rsidRPr="00C27BB3">
        <w:rPr>
          <w:rFonts w:ascii="Times New Roman" w:hAnsi="Times New Roman" w:cs="Times New Roman"/>
        </w:rPr>
        <w:t>T</w:t>
      </w:r>
      <w:r w:rsidRPr="00C27BB3">
        <w:rPr>
          <w:rFonts w:ascii="Times New Roman" w:hAnsi="Times New Roman" w:cs="Times New Roman"/>
        </w:rPr>
        <w:t>he P</w:t>
      </w:r>
      <w:proofErr w:type="spellStart"/>
      <w:r w:rsidRPr="00C27BB3">
        <w:rPr>
          <w:rFonts w:ascii="Times New Roman" w:hAnsi="Times New Roman" w:cs="Times New Roman"/>
        </w:rPr>
        <w:t>urpleAir</w:t>
      </w:r>
      <w:proofErr w:type="spellEnd"/>
      <w:r w:rsidRPr="00C27BB3">
        <w:rPr>
          <w:rFonts w:ascii="Times New Roman" w:hAnsi="Times New Roman" w:cs="Times New Roman"/>
        </w:rPr>
        <w:t xml:space="preserve"> monitors each contained two PA-II sensors, model PMS 5003, plus a sensor measuring temperature, relative humidity (RH) and atmospheric pressure (Bosch Model BME 280) (</w:t>
      </w:r>
      <w:hyperlink r:id="rId8" w:history="1">
        <w:r w:rsidRPr="00C27BB3">
          <w:rPr>
            <w:rStyle w:val="Hyperlink"/>
            <w:rFonts w:ascii="Times New Roman" w:hAnsi="Times New Roman" w:cs="Times New Roman"/>
          </w:rPr>
          <w:t>https://www.bosch-sensortec.com/products/environmental-sensors/humidity-sensors-bme280/</w:t>
        </w:r>
      </w:hyperlink>
      <w:r w:rsidRPr="00C27BB3">
        <w:rPr>
          <w:rFonts w:ascii="Times New Roman" w:hAnsi="Times New Roman" w:cs="Times New Roman"/>
        </w:rPr>
        <w:t xml:space="preserve">). </w:t>
      </w:r>
      <w:r w:rsidR="009834A1" w:rsidRPr="00C27BB3">
        <w:rPr>
          <w:rFonts w:ascii="Times New Roman" w:hAnsi="Times New Roman" w:cs="Times New Roman"/>
        </w:rPr>
        <w:t>T</w:t>
      </w:r>
      <w:r w:rsidRPr="00C27BB3">
        <w:rPr>
          <w:rFonts w:ascii="Times New Roman" w:hAnsi="Times New Roman" w:cs="Times New Roman"/>
        </w:rPr>
        <w:t>he monitors were placed on the front of a dresser 33” (83 cm) high 0.5 m from the wall in a 30 m</w:t>
      </w:r>
      <w:r w:rsidRPr="00C27BB3">
        <w:rPr>
          <w:rFonts w:ascii="Times New Roman" w:hAnsi="Times New Roman" w:cs="Times New Roman"/>
          <w:vertAlign w:val="superscript"/>
        </w:rPr>
        <w:t>3</w:t>
      </w:r>
      <w:r w:rsidRPr="00C27BB3">
        <w:rPr>
          <w:rFonts w:ascii="Times New Roman" w:hAnsi="Times New Roman" w:cs="Times New Roman"/>
        </w:rPr>
        <w:t xml:space="preserve"> room in a single-story 385 m</w:t>
      </w:r>
      <w:r w:rsidRPr="00C27BB3">
        <w:rPr>
          <w:rFonts w:ascii="Times New Roman" w:hAnsi="Times New Roman" w:cs="Times New Roman"/>
          <w:vertAlign w:val="superscript"/>
        </w:rPr>
        <w:t>3</w:t>
      </w:r>
      <w:r w:rsidRPr="00C27BB3">
        <w:rPr>
          <w:rFonts w:ascii="Times New Roman" w:hAnsi="Times New Roman" w:cs="Times New Roman"/>
        </w:rPr>
        <w:t xml:space="preserve"> private residence housing two people. The house employs forced air with a central fan on at all times.  There is a return air filter with electret fibers.  Blower door tests have been performed on the home twice, and air exchange measurements have been made multiple times, with results indicating a tight home with average outdoor air exchange rates of 0.15 (SD 0.05) h</w:t>
      </w:r>
      <w:r w:rsidRPr="00C27BB3">
        <w:rPr>
          <w:rFonts w:ascii="Times New Roman" w:hAnsi="Times New Roman" w:cs="Times New Roman"/>
          <w:vertAlign w:val="superscript"/>
        </w:rPr>
        <w:t>-1</w:t>
      </w:r>
      <w:r w:rsidRPr="00C27BB3">
        <w:rPr>
          <w:rFonts w:ascii="Times New Roman" w:hAnsi="Times New Roman" w:cs="Times New Roman"/>
        </w:rPr>
        <w:t xml:space="preserve">. </w:t>
      </w:r>
    </w:p>
    <w:p w14:paraId="4DD7C820" w14:textId="38BBB96D" w:rsidR="002E1572" w:rsidRPr="00C27BB3" w:rsidRDefault="002E1572" w:rsidP="002E1572">
      <w:pPr>
        <w:rPr>
          <w:rFonts w:ascii="Times New Roman" w:hAnsi="Times New Roman" w:cs="Times New Roman"/>
        </w:rPr>
      </w:pPr>
      <w:r w:rsidRPr="00C27BB3">
        <w:rPr>
          <w:rFonts w:ascii="Times New Roman" w:hAnsi="Times New Roman" w:cs="Times New Roman"/>
        </w:rPr>
        <w:t xml:space="preserve">The data were collected between Jan 10, 2019 and March 26, 2020, a total of about 350,000 measurements over 433 days. The </w:t>
      </w:r>
      <w:proofErr w:type="spellStart"/>
      <w:r w:rsidRPr="00C27BB3">
        <w:rPr>
          <w:rFonts w:ascii="Times New Roman" w:hAnsi="Times New Roman" w:cs="Times New Roman"/>
        </w:rPr>
        <w:t>PurpleAir</w:t>
      </w:r>
      <w:proofErr w:type="spellEnd"/>
      <w:r w:rsidRPr="00C27BB3">
        <w:rPr>
          <w:rFonts w:ascii="Times New Roman" w:hAnsi="Times New Roman" w:cs="Times New Roman"/>
        </w:rPr>
        <w:t xml:space="preserve"> instruments took samples every 80 seconds for the first 6 months and every two minutes thereafter. On most days (N = 379) the room door was open to the rest of the house.  On those days, normal household activities such as cooking were carried out.  Neither resident was a smoker. On 55 days, the room was shut off from the rest of the house, the floor register was sealed, the central fan was turned off, and experiments were run using various sources of fine and ultrafine particles such as candles, laboratory hot plates, toaster ovens, and other typical particle sources. A full description of the experiments is contained in a paper being prepared for publication (Wallace et al, in preparation).   The experiments typically elevated the PM2.5 concentrations to levels above 1 mg/m</w:t>
      </w:r>
      <w:r w:rsidRPr="00C27BB3">
        <w:rPr>
          <w:rFonts w:ascii="Times New Roman" w:hAnsi="Times New Roman" w:cs="Times New Roman"/>
          <w:vertAlign w:val="superscript"/>
        </w:rPr>
        <w:t>3</w:t>
      </w:r>
      <w:r w:rsidRPr="00C27BB3">
        <w:rPr>
          <w:rFonts w:ascii="Times New Roman" w:hAnsi="Times New Roman" w:cs="Times New Roman"/>
        </w:rPr>
        <w:t xml:space="preserve">.  These high concentrations were permitted to decay over the next few hours before the room was opened up again.  </w:t>
      </w:r>
    </w:p>
    <w:p w14:paraId="14C55168" w14:textId="70D0CF35" w:rsidR="009834A1" w:rsidRPr="00C27BB3" w:rsidRDefault="009834A1" w:rsidP="002E1572">
      <w:pPr>
        <w:rPr>
          <w:rFonts w:ascii="Times New Roman" w:hAnsi="Times New Roman" w:cs="Times New Roman"/>
        </w:rPr>
      </w:pPr>
    </w:p>
    <w:p w14:paraId="15AA0896" w14:textId="68D2FB81" w:rsidR="009834A1" w:rsidRPr="005D307C" w:rsidRDefault="009834A1" w:rsidP="002E1572">
      <w:pPr>
        <w:rPr>
          <w:rFonts w:ascii="Times New Roman" w:hAnsi="Times New Roman" w:cs="Times New Roman"/>
          <w:b/>
          <w:bCs/>
        </w:rPr>
      </w:pPr>
      <w:r w:rsidRPr="005D307C">
        <w:rPr>
          <w:rFonts w:ascii="Times New Roman" w:hAnsi="Times New Roman" w:cs="Times New Roman"/>
          <w:b/>
          <w:bCs/>
        </w:rPr>
        <w:t>Data Analysis</w:t>
      </w:r>
    </w:p>
    <w:p w14:paraId="332BE95A" w14:textId="4D6824B6" w:rsidR="009834A1" w:rsidRPr="00C27BB3" w:rsidRDefault="009834A1" w:rsidP="009834A1">
      <w:pPr>
        <w:rPr>
          <w:rFonts w:ascii="Times New Roman" w:hAnsi="Times New Roman" w:cs="Times New Roman"/>
          <w:i/>
          <w:iCs/>
        </w:rPr>
      </w:pPr>
      <w:r w:rsidRPr="00C27BB3">
        <w:rPr>
          <w:rFonts w:ascii="Times New Roman" w:hAnsi="Times New Roman" w:cs="Times New Roman"/>
          <w:i/>
          <w:iCs/>
        </w:rPr>
        <w:t xml:space="preserve">Bias and precision. </w:t>
      </w:r>
      <w:r w:rsidRPr="00C27BB3">
        <w:rPr>
          <w:rFonts w:ascii="Times New Roman" w:hAnsi="Times New Roman" w:cs="Times New Roman"/>
        </w:rPr>
        <w:t xml:space="preserve">Bias across the </w:t>
      </w:r>
      <w:r w:rsidRPr="00C27BB3">
        <w:rPr>
          <w:rFonts w:ascii="Times New Roman" w:hAnsi="Times New Roman" w:cs="Times New Roman"/>
        </w:rPr>
        <w:t>two</w:t>
      </w:r>
      <w:r w:rsidRPr="00C27BB3">
        <w:rPr>
          <w:rFonts w:ascii="Times New Roman" w:hAnsi="Times New Roman" w:cs="Times New Roman"/>
        </w:rPr>
        <w:t xml:space="preserve"> independent sensors was calculated with respect to the average of the </w:t>
      </w:r>
      <w:r w:rsidRPr="00C27BB3">
        <w:rPr>
          <w:rFonts w:ascii="Times New Roman" w:hAnsi="Times New Roman" w:cs="Times New Roman"/>
        </w:rPr>
        <w:t>two</w:t>
      </w:r>
      <w:r w:rsidRPr="00C27BB3">
        <w:rPr>
          <w:rFonts w:ascii="Times New Roman" w:hAnsi="Times New Roman" w:cs="Times New Roman"/>
        </w:rPr>
        <w:t xml:space="preserve"> values.  The bias was then corrected and the bias-corrected precision was calculated using the equation  </w:t>
      </w:r>
    </w:p>
    <w:p w14:paraId="36A3EAC0" w14:textId="77777777" w:rsidR="009834A1" w:rsidRPr="00C27BB3" w:rsidRDefault="009834A1" w:rsidP="00C27BB3">
      <w:pPr>
        <w:jc w:val="center"/>
        <w:rPr>
          <w:rFonts w:ascii="Times New Roman" w:hAnsi="Times New Roman" w:cs="Times New Roman"/>
        </w:rPr>
      </w:pPr>
      <w:r w:rsidRPr="00C27BB3">
        <w:rPr>
          <w:rFonts w:ascii="Times New Roman" w:hAnsi="Times New Roman" w:cs="Times New Roman"/>
        </w:rPr>
        <w:t>Precision = abs(A-T)/(A+T)</w:t>
      </w:r>
    </w:p>
    <w:p w14:paraId="4971A569" w14:textId="0D53DB2C" w:rsidR="009834A1" w:rsidRPr="00C27BB3" w:rsidRDefault="009834A1" w:rsidP="009834A1">
      <w:pPr>
        <w:rPr>
          <w:rFonts w:ascii="Times New Roman" w:hAnsi="Times New Roman" w:cs="Times New Roman"/>
        </w:rPr>
      </w:pPr>
      <w:r w:rsidRPr="00C27BB3">
        <w:rPr>
          <w:rFonts w:ascii="Times New Roman" w:hAnsi="Times New Roman" w:cs="Times New Roman"/>
        </w:rPr>
        <w:lastRenderedPageBreak/>
        <w:t xml:space="preserve">where A is a measurement from one sensor and T is the average of the </w:t>
      </w:r>
      <w:r w:rsidRPr="00C27BB3">
        <w:rPr>
          <w:rFonts w:ascii="Times New Roman" w:hAnsi="Times New Roman" w:cs="Times New Roman"/>
        </w:rPr>
        <w:t>two</w:t>
      </w:r>
      <w:r w:rsidRPr="00C27BB3">
        <w:rPr>
          <w:rFonts w:ascii="Times New Roman" w:hAnsi="Times New Roman" w:cs="Times New Roman"/>
        </w:rPr>
        <w:t xml:space="preserve"> sensors. </w:t>
      </w:r>
    </w:p>
    <w:p w14:paraId="1282558D" w14:textId="77777777" w:rsidR="009834A1" w:rsidRPr="00C27BB3" w:rsidRDefault="009834A1" w:rsidP="009834A1">
      <w:pPr>
        <w:rPr>
          <w:rFonts w:ascii="Times New Roman" w:hAnsi="Times New Roman" w:cs="Times New Roman"/>
        </w:rPr>
      </w:pPr>
      <w:r w:rsidRPr="00C27BB3">
        <w:rPr>
          <w:rFonts w:ascii="Times New Roman" w:hAnsi="Times New Roman" w:cs="Times New Roman"/>
          <w:i/>
        </w:rPr>
        <w:t>Coefficient of Variation (CV).</w:t>
      </w:r>
      <w:r w:rsidRPr="00C27BB3">
        <w:rPr>
          <w:rFonts w:ascii="Times New Roman" w:hAnsi="Times New Roman" w:cs="Times New Roman"/>
        </w:rPr>
        <w:t xml:space="preserve"> This is a measure of the amount of variation within a dataset. It is calculated as the Relative Standard Deviation (RSD), the SD divided by the mean. The smaller the CV, the more dependable will be the estimate of the mean.  </w:t>
      </w:r>
    </w:p>
    <w:p w14:paraId="219236D1" w14:textId="2238A828" w:rsidR="009834A1" w:rsidRPr="00C27BB3" w:rsidRDefault="009834A1" w:rsidP="009834A1">
      <w:pPr>
        <w:rPr>
          <w:rFonts w:ascii="Times New Roman" w:hAnsi="Times New Roman" w:cs="Times New Roman"/>
        </w:rPr>
      </w:pPr>
      <w:r w:rsidRPr="00C27BB3">
        <w:rPr>
          <w:rFonts w:ascii="Times New Roman" w:hAnsi="Times New Roman" w:cs="Times New Roman"/>
          <w:i/>
        </w:rPr>
        <w:t>Calculation of the Limit of Detection (LOD)</w:t>
      </w:r>
      <w:r w:rsidRPr="00C27BB3">
        <w:rPr>
          <w:rFonts w:ascii="Times New Roman" w:hAnsi="Times New Roman" w:cs="Times New Roman"/>
          <w:i/>
        </w:rPr>
        <w:t xml:space="preserve">. </w:t>
      </w:r>
      <w:r w:rsidRPr="00C27BB3">
        <w:rPr>
          <w:rFonts w:ascii="Times New Roman" w:hAnsi="Times New Roman" w:cs="Times New Roman"/>
        </w:rPr>
        <w:t xml:space="preserve">To calculate an LOD for a continuous monitor such as the </w:t>
      </w:r>
      <w:proofErr w:type="spellStart"/>
      <w:r w:rsidRPr="00C27BB3">
        <w:rPr>
          <w:rFonts w:ascii="Times New Roman" w:hAnsi="Times New Roman" w:cs="Times New Roman"/>
        </w:rPr>
        <w:t>PurpleAir</w:t>
      </w:r>
      <w:proofErr w:type="spellEnd"/>
      <w:r w:rsidRPr="00C27BB3">
        <w:rPr>
          <w:rFonts w:ascii="Times New Roman" w:hAnsi="Times New Roman" w:cs="Times New Roman"/>
        </w:rPr>
        <w:t xml:space="preserve"> instrument, we use a method developed in Wallace et al (2010).</w:t>
      </w:r>
      <w:r w:rsidRPr="00C27BB3">
        <w:rPr>
          <w:rFonts w:ascii="Times New Roman" w:hAnsi="Times New Roman" w:cs="Times New Roman"/>
          <w:sz w:val="24"/>
          <w:szCs w:val="24"/>
        </w:rPr>
        <w:t xml:space="preserve">  </w:t>
      </w:r>
      <w:r w:rsidRPr="00C27BB3">
        <w:rPr>
          <w:rFonts w:ascii="Times New Roman" w:hAnsi="Times New Roman" w:cs="Times New Roman"/>
        </w:rPr>
        <w:t xml:space="preserve">To be 95% certain that a reported observation is &gt;0, we require that the mean value of multiple collocated instruments be &gt; 3 times the standard deviation.  However, if the observations are in a series ordered by the mean of the instrument measurements, it can and typically does happen that an observation will meet this criterion whereas at a higher concentration it does not.  Then the LOD is </w:t>
      </w:r>
      <w:r w:rsidRPr="00C27BB3">
        <w:rPr>
          <w:rFonts w:ascii="Times New Roman" w:hAnsi="Times New Roman" w:cs="Times New Roman"/>
          <w:i/>
        </w:rPr>
        <w:t>not</w:t>
      </w:r>
      <w:r w:rsidRPr="00C27BB3">
        <w:rPr>
          <w:rFonts w:ascii="Times New Roman" w:hAnsi="Times New Roman" w:cs="Times New Roman"/>
        </w:rPr>
        <w:t xml:space="preserve"> this lower concentration. Therefore, we search for the lowest concentration above which higher concentrations </w:t>
      </w:r>
      <w:r w:rsidRPr="00C27BB3">
        <w:rPr>
          <w:rFonts w:ascii="Times New Roman" w:hAnsi="Times New Roman" w:cs="Times New Roman"/>
          <w:i/>
        </w:rPr>
        <w:t>always</w:t>
      </w:r>
      <w:r w:rsidRPr="00C27BB3">
        <w:rPr>
          <w:rFonts w:ascii="Times New Roman" w:hAnsi="Times New Roman" w:cs="Times New Roman"/>
        </w:rPr>
        <w:t xml:space="preserve"> have at least 95% of the calculated mean/SD ratios &gt; 3. For a large dataset, this can be done by considering “batches” of, say, 100 observations at a time in the dataset ordered by mean concentrations, and counting the number of cases in which the mean/SD ratio is &lt;3. As higher concentrations are examined, eventually a batch is found with fewer than 5 such cases.  If testing more batches at yet higher concentrations never shows 5 or more such cases, we assume that the earlier batch contains the limit of detection. </w:t>
      </w:r>
    </w:p>
    <w:p w14:paraId="7297CCF6" w14:textId="1F473FB9" w:rsidR="009834A1" w:rsidRPr="00C27BB3" w:rsidRDefault="009834A1" w:rsidP="009834A1">
      <w:pPr>
        <w:rPr>
          <w:rFonts w:ascii="Times New Roman" w:hAnsi="Times New Roman" w:cs="Times New Roman"/>
        </w:rPr>
      </w:pPr>
      <w:r w:rsidRPr="00C27BB3">
        <w:rPr>
          <w:rFonts w:ascii="Times New Roman" w:hAnsi="Times New Roman" w:cs="Times New Roman"/>
        </w:rPr>
        <w:t>A</w:t>
      </w:r>
      <w:r w:rsidRPr="00C27BB3">
        <w:rPr>
          <w:rFonts w:ascii="Times New Roman" w:hAnsi="Times New Roman" w:cs="Times New Roman"/>
        </w:rPr>
        <w:t xml:space="preserve"> large dataset</w:t>
      </w:r>
      <w:r w:rsidRPr="00C27BB3">
        <w:rPr>
          <w:rFonts w:ascii="Times New Roman" w:hAnsi="Times New Roman" w:cs="Times New Roman"/>
        </w:rPr>
        <w:t xml:space="preserve"> was used</w:t>
      </w:r>
      <w:r w:rsidRPr="00C27BB3">
        <w:rPr>
          <w:rFonts w:ascii="Times New Roman" w:hAnsi="Times New Roman" w:cs="Times New Roman"/>
        </w:rPr>
        <w:t xml:space="preserve"> to calculate the LOD for PM2.5</w:t>
      </w:r>
      <w:r w:rsidRPr="00C27BB3">
        <w:rPr>
          <w:rFonts w:ascii="Times New Roman" w:hAnsi="Times New Roman" w:cs="Times New Roman"/>
        </w:rPr>
        <w:t>. The</w:t>
      </w:r>
      <w:r w:rsidRPr="00C27BB3">
        <w:rPr>
          <w:rFonts w:ascii="Times New Roman" w:hAnsi="Times New Roman" w:cs="Times New Roman"/>
        </w:rPr>
        <w:t xml:space="preserve"> dataset r</w:t>
      </w:r>
      <w:r w:rsidRPr="00C27BB3">
        <w:rPr>
          <w:rFonts w:ascii="Times New Roman" w:hAnsi="Times New Roman" w:cs="Times New Roman"/>
        </w:rPr>
        <w:t>an</w:t>
      </w:r>
      <w:r w:rsidRPr="00C27BB3">
        <w:rPr>
          <w:rFonts w:ascii="Times New Roman" w:hAnsi="Times New Roman" w:cs="Times New Roman"/>
        </w:rPr>
        <w:t xml:space="preserve"> from Jan 30, 2020 to April 27, 2020 with 63091 observations</w:t>
      </w:r>
      <w:r w:rsidRPr="00C27BB3">
        <w:rPr>
          <w:rFonts w:ascii="Times New Roman" w:hAnsi="Times New Roman" w:cs="Times New Roman"/>
        </w:rPr>
        <w:t>.</w:t>
      </w:r>
      <w:r w:rsidRPr="00C27BB3">
        <w:rPr>
          <w:rFonts w:ascii="Times New Roman" w:hAnsi="Times New Roman" w:cs="Times New Roman"/>
        </w:rPr>
        <w:t xml:space="preserve">  In all calculations, the bias of the </w:t>
      </w:r>
      <w:r w:rsidRPr="00C27BB3">
        <w:rPr>
          <w:rFonts w:ascii="Times New Roman" w:hAnsi="Times New Roman" w:cs="Times New Roman"/>
        </w:rPr>
        <w:t>two</w:t>
      </w:r>
      <w:r w:rsidRPr="00C27BB3">
        <w:rPr>
          <w:rFonts w:ascii="Times New Roman" w:hAnsi="Times New Roman" w:cs="Times New Roman"/>
        </w:rPr>
        <w:t xml:space="preserve"> individual sensors compared to the mean was determined and the bias-corrected values were then analyzed to determine the mean and standard deviation of each observation.</w:t>
      </w:r>
      <w:r w:rsidRPr="00C27BB3">
        <w:rPr>
          <w:rFonts w:ascii="Times New Roman" w:hAnsi="Times New Roman" w:cs="Times New Roman"/>
        </w:rPr>
        <w:t xml:space="preserve"> The mean/SD </w:t>
      </w:r>
      <w:r w:rsidR="001C4BA5" w:rsidRPr="00C27BB3">
        <w:rPr>
          <w:rFonts w:ascii="Times New Roman" w:hAnsi="Times New Roman" w:cs="Times New Roman"/>
        </w:rPr>
        <w:t>values were then sorted and examined in batches of 100 to identify the batch containing the LOD as described above.</w:t>
      </w:r>
    </w:p>
    <w:p w14:paraId="66BF7814" w14:textId="44E0F615" w:rsidR="001C4BA5" w:rsidRPr="00C27BB3" w:rsidRDefault="001C4BA5" w:rsidP="001C4BA5">
      <w:pPr>
        <w:rPr>
          <w:rFonts w:ascii="Times New Roman" w:hAnsi="Times New Roman" w:cs="Times New Roman"/>
          <w:b/>
          <w:bCs/>
          <w:iCs/>
        </w:rPr>
      </w:pPr>
      <w:r w:rsidRPr="00C27BB3">
        <w:rPr>
          <w:rFonts w:ascii="Times New Roman" w:hAnsi="Times New Roman" w:cs="Times New Roman"/>
          <w:b/>
          <w:bCs/>
          <w:iCs/>
        </w:rPr>
        <w:t>Results</w:t>
      </w:r>
    </w:p>
    <w:p w14:paraId="0B963DA8" w14:textId="6D29C3A8" w:rsidR="001C4BA5" w:rsidRPr="00C27BB3" w:rsidRDefault="001C4BA5" w:rsidP="001C4BA5">
      <w:pPr>
        <w:rPr>
          <w:rFonts w:ascii="Times New Roman" w:hAnsi="Times New Roman" w:cs="Times New Roman"/>
        </w:rPr>
      </w:pPr>
      <w:r w:rsidRPr="00C27BB3">
        <w:rPr>
          <w:rFonts w:ascii="Times New Roman" w:hAnsi="Times New Roman" w:cs="Times New Roman"/>
          <w:i/>
        </w:rPr>
        <w:t>Precision and bias</w:t>
      </w:r>
      <w:r w:rsidRPr="00C27BB3">
        <w:rPr>
          <w:rFonts w:ascii="Times New Roman" w:hAnsi="Times New Roman" w:cs="Times New Roman"/>
          <w:i/>
        </w:rPr>
        <w:t xml:space="preserve"> </w:t>
      </w:r>
      <w:r w:rsidRPr="00C27BB3">
        <w:rPr>
          <w:rFonts w:ascii="Times New Roman" w:hAnsi="Times New Roman" w:cs="Times New Roman"/>
        </w:rPr>
        <w:t xml:space="preserve">Over the 433 days measured at the Santa Rosa site, mean precision was excellent, ranging from 4-6% (Table </w:t>
      </w:r>
      <w:r w:rsidRPr="00C27BB3">
        <w:rPr>
          <w:rFonts w:ascii="Times New Roman" w:hAnsi="Times New Roman" w:cs="Times New Roman"/>
        </w:rPr>
        <w:t>1</w:t>
      </w:r>
      <w:r w:rsidRPr="00C27BB3">
        <w:rPr>
          <w:rFonts w:ascii="Times New Roman" w:hAnsi="Times New Roman" w:cs="Times New Roman"/>
        </w:rPr>
        <w:t xml:space="preserve">). Corresponding values for the CF1 series </w:t>
      </w:r>
      <w:r w:rsidRPr="00C27BB3">
        <w:rPr>
          <w:rFonts w:ascii="Times New Roman" w:hAnsi="Times New Roman" w:cs="Times New Roman"/>
        </w:rPr>
        <w:t>were</w:t>
      </w:r>
      <w:r w:rsidRPr="00C27BB3">
        <w:rPr>
          <w:rFonts w:ascii="Times New Roman" w:hAnsi="Times New Roman" w:cs="Times New Roman"/>
        </w:rPr>
        <w:t xml:space="preserve"> 7-14%. Bias relative to the mean of the </w:t>
      </w:r>
      <w:r w:rsidRPr="00C27BB3">
        <w:rPr>
          <w:rFonts w:ascii="Times New Roman" w:hAnsi="Times New Roman" w:cs="Times New Roman"/>
        </w:rPr>
        <w:t>two</w:t>
      </w:r>
      <w:r w:rsidRPr="00C27BB3">
        <w:rPr>
          <w:rFonts w:ascii="Times New Roman" w:hAnsi="Times New Roman" w:cs="Times New Roman"/>
        </w:rPr>
        <w:t xml:space="preserve"> sensors ranged from 0.93-1.06.  Corresponding values for the CF1 series </w:t>
      </w:r>
      <w:r w:rsidRPr="00C27BB3">
        <w:rPr>
          <w:rFonts w:ascii="Times New Roman" w:hAnsi="Times New Roman" w:cs="Times New Roman"/>
        </w:rPr>
        <w:t>were</w:t>
      </w:r>
      <w:r w:rsidRPr="00C27BB3">
        <w:rPr>
          <w:rFonts w:ascii="Times New Roman" w:hAnsi="Times New Roman" w:cs="Times New Roman"/>
        </w:rPr>
        <w:t xml:space="preserve"> 0.96 to 1.03.</w:t>
      </w:r>
    </w:p>
    <w:p w14:paraId="1DBCF66D" w14:textId="1D287F5E" w:rsidR="001C4BA5" w:rsidRPr="00C27BB3" w:rsidRDefault="001C4BA5" w:rsidP="001C4BA5">
      <w:pPr>
        <w:rPr>
          <w:rFonts w:ascii="Times New Roman" w:hAnsi="Times New Roman" w:cs="Times New Roman"/>
          <w:b/>
        </w:rPr>
      </w:pPr>
      <w:r w:rsidRPr="00C27BB3">
        <w:rPr>
          <w:rFonts w:ascii="Times New Roman" w:hAnsi="Times New Roman" w:cs="Times New Roman"/>
          <w:b/>
        </w:rPr>
        <w:t xml:space="preserve">Table </w:t>
      </w:r>
      <w:r w:rsidRPr="00C27BB3">
        <w:rPr>
          <w:rFonts w:ascii="Times New Roman" w:hAnsi="Times New Roman" w:cs="Times New Roman"/>
          <w:b/>
        </w:rPr>
        <w:t>1</w:t>
      </w:r>
      <w:r w:rsidRPr="00C27BB3">
        <w:rPr>
          <w:rFonts w:ascii="Times New Roman" w:hAnsi="Times New Roman" w:cs="Times New Roman"/>
          <w:b/>
        </w:rPr>
        <w:t>.  Precision and bias for the STANDARD series compared to the CF1 series for PM2.5 measured during 433 days in Santa Rosa. Sensors A and B in monitors 1 and 2 are labeled as 1A, 1B, 2A, and 2B.</w:t>
      </w:r>
    </w:p>
    <w:tbl>
      <w:tblPr>
        <w:tblW w:w="4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0"/>
        <w:gridCol w:w="680"/>
        <w:gridCol w:w="680"/>
        <w:gridCol w:w="680"/>
        <w:gridCol w:w="680"/>
      </w:tblGrid>
      <w:tr w:rsidR="001C4BA5" w:rsidRPr="00961C88" w14:paraId="2EFDDBA1" w14:textId="77777777" w:rsidTr="001C4BA5">
        <w:trPr>
          <w:trHeight w:val="287"/>
          <w:jc w:val="center"/>
        </w:trPr>
        <w:tc>
          <w:tcPr>
            <w:tcW w:w="1340" w:type="dxa"/>
            <w:shd w:val="clear" w:color="auto" w:fill="auto"/>
            <w:vAlign w:val="bottom"/>
            <w:hideMark/>
          </w:tcPr>
          <w:p w14:paraId="2D3A040B" w14:textId="77777777" w:rsidR="001C4BA5" w:rsidRPr="00961C88" w:rsidRDefault="001C4BA5" w:rsidP="00AC72DA">
            <w:pPr>
              <w:spacing w:after="0" w:line="240" w:lineRule="auto"/>
              <w:rPr>
                <w:rFonts w:ascii="Arial" w:eastAsia="Times New Roman" w:hAnsi="Arial" w:cs="Arial"/>
                <w:color w:val="000000"/>
                <w:sz w:val="20"/>
                <w:szCs w:val="20"/>
              </w:rPr>
            </w:pPr>
            <w:r w:rsidRPr="00961C88">
              <w:rPr>
                <w:rFonts w:ascii="Arial" w:eastAsia="Times New Roman" w:hAnsi="Arial" w:cs="Arial"/>
                <w:color w:val="000000"/>
                <w:sz w:val="20"/>
                <w:szCs w:val="20"/>
              </w:rPr>
              <w:t>Data series</w:t>
            </w:r>
          </w:p>
        </w:tc>
        <w:tc>
          <w:tcPr>
            <w:tcW w:w="680" w:type="dxa"/>
            <w:shd w:val="clear" w:color="auto" w:fill="auto"/>
            <w:vAlign w:val="bottom"/>
            <w:hideMark/>
          </w:tcPr>
          <w:p w14:paraId="25B9EDFE" w14:textId="77777777" w:rsidR="001C4BA5" w:rsidRPr="00961C88" w:rsidRDefault="001C4BA5" w:rsidP="00AC72DA">
            <w:pPr>
              <w:spacing w:after="0" w:line="240" w:lineRule="auto"/>
              <w:rPr>
                <w:rFonts w:ascii="Arial" w:eastAsia="Times New Roman" w:hAnsi="Arial" w:cs="Arial"/>
                <w:color w:val="000000"/>
                <w:sz w:val="20"/>
                <w:szCs w:val="20"/>
              </w:rPr>
            </w:pPr>
            <w:r w:rsidRPr="00961C88">
              <w:rPr>
                <w:rFonts w:ascii="Arial" w:eastAsia="Times New Roman" w:hAnsi="Arial" w:cs="Arial"/>
                <w:color w:val="000000"/>
                <w:sz w:val="20"/>
                <w:szCs w:val="20"/>
              </w:rPr>
              <w:t>1A</w:t>
            </w:r>
          </w:p>
        </w:tc>
        <w:tc>
          <w:tcPr>
            <w:tcW w:w="680" w:type="dxa"/>
            <w:shd w:val="clear" w:color="auto" w:fill="auto"/>
            <w:vAlign w:val="bottom"/>
            <w:hideMark/>
          </w:tcPr>
          <w:p w14:paraId="68EBF480" w14:textId="77777777" w:rsidR="001C4BA5" w:rsidRPr="00961C88" w:rsidRDefault="001C4BA5" w:rsidP="00AC72DA">
            <w:pPr>
              <w:spacing w:after="0" w:line="240" w:lineRule="auto"/>
              <w:rPr>
                <w:rFonts w:ascii="Arial" w:eastAsia="Times New Roman" w:hAnsi="Arial" w:cs="Arial"/>
                <w:color w:val="000000"/>
                <w:sz w:val="20"/>
                <w:szCs w:val="20"/>
              </w:rPr>
            </w:pPr>
            <w:r w:rsidRPr="00961C88">
              <w:rPr>
                <w:rFonts w:ascii="Arial" w:eastAsia="Times New Roman" w:hAnsi="Arial" w:cs="Arial"/>
                <w:color w:val="000000"/>
                <w:sz w:val="20"/>
                <w:szCs w:val="20"/>
              </w:rPr>
              <w:t>1B</w:t>
            </w:r>
          </w:p>
        </w:tc>
        <w:tc>
          <w:tcPr>
            <w:tcW w:w="680" w:type="dxa"/>
            <w:shd w:val="clear" w:color="auto" w:fill="auto"/>
            <w:vAlign w:val="bottom"/>
            <w:hideMark/>
          </w:tcPr>
          <w:p w14:paraId="3F0FBA6D" w14:textId="77777777" w:rsidR="001C4BA5" w:rsidRPr="00961C88" w:rsidRDefault="001C4BA5" w:rsidP="00AC72DA">
            <w:pPr>
              <w:spacing w:after="0" w:line="240" w:lineRule="auto"/>
              <w:rPr>
                <w:rFonts w:ascii="Arial" w:eastAsia="Times New Roman" w:hAnsi="Arial" w:cs="Arial"/>
                <w:color w:val="000000"/>
                <w:sz w:val="20"/>
                <w:szCs w:val="20"/>
              </w:rPr>
            </w:pPr>
            <w:r w:rsidRPr="00961C88">
              <w:rPr>
                <w:rFonts w:ascii="Arial" w:eastAsia="Times New Roman" w:hAnsi="Arial" w:cs="Arial"/>
                <w:color w:val="000000"/>
                <w:sz w:val="20"/>
                <w:szCs w:val="20"/>
              </w:rPr>
              <w:t>2A</w:t>
            </w:r>
          </w:p>
        </w:tc>
        <w:tc>
          <w:tcPr>
            <w:tcW w:w="680" w:type="dxa"/>
            <w:shd w:val="clear" w:color="auto" w:fill="auto"/>
            <w:vAlign w:val="bottom"/>
            <w:hideMark/>
          </w:tcPr>
          <w:p w14:paraId="596FBEF6" w14:textId="77777777" w:rsidR="001C4BA5" w:rsidRPr="00961C88" w:rsidRDefault="001C4BA5" w:rsidP="00AC72DA">
            <w:pPr>
              <w:spacing w:after="0" w:line="240" w:lineRule="auto"/>
              <w:rPr>
                <w:rFonts w:ascii="Arial" w:eastAsia="Times New Roman" w:hAnsi="Arial" w:cs="Arial"/>
                <w:color w:val="000000"/>
                <w:sz w:val="20"/>
                <w:szCs w:val="20"/>
              </w:rPr>
            </w:pPr>
            <w:r w:rsidRPr="00961C88">
              <w:rPr>
                <w:rFonts w:ascii="Arial" w:eastAsia="Times New Roman" w:hAnsi="Arial" w:cs="Arial"/>
                <w:color w:val="000000"/>
                <w:sz w:val="20"/>
                <w:szCs w:val="20"/>
              </w:rPr>
              <w:t>2B</w:t>
            </w:r>
          </w:p>
        </w:tc>
      </w:tr>
      <w:tr w:rsidR="001C4BA5" w:rsidRPr="00961C88" w14:paraId="24804C89" w14:textId="77777777" w:rsidTr="001C4BA5">
        <w:trPr>
          <w:trHeight w:val="287"/>
          <w:jc w:val="center"/>
        </w:trPr>
        <w:tc>
          <w:tcPr>
            <w:tcW w:w="1340" w:type="dxa"/>
            <w:shd w:val="clear" w:color="auto" w:fill="auto"/>
            <w:vAlign w:val="bottom"/>
            <w:hideMark/>
          </w:tcPr>
          <w:p w14:paraId="26F52C19" w14:textId="7E019138" w:rsidR="001C4BA5" w:rsidRPr="00961C88" w:rsidRDefault="001C4BA5" w:rsidP="00AC72DA">
            <w:pPr>
              <w:spacing w:after="0" w:line="240" w:lineRule="auto"/>
              <w:rPr>
                <w:rFonts w:ascii="Arial" w:eastAsia="Times New Roman" w:hAnsi="Arial" w:cs="Arial"/>
                <w:color w:val="000000"/>
                <w:sz w:val="20"/>
                <w:szCs w:val="20"/>
              </w:rPr>
            </w:pPr>
            <w:r>
              <w:rPr>
                <w:rFonts w:ascii="Arial" w:eastAsia="Times New Roman" w:hAnsi="Arial" w:cs="Arial"/>
                <w:i/>
                <w:color w:val="000000"/>
                <w:sz w:val="20"/>
                <w:szCs w:val="20"/>
              </w:rPr>
              <w:t>Precision</w:t>
            </w:r>
          </w:p>
        </w:tc>
        <w:tc>
          <w:tcPr>
            <w:tcW w:w="680" w:type="dxa"/>
            <w:shd w:val="clear" w:color="auto" w:fill="auto"/>
            <w:vAlign w:val="bottom"/>
            <w:hideMark/>
          </w:tcPr>
          <w:p w14:paraId="26A987F6" w14:textId="77777777" w:rsidR="001C4BA5" w:rsidRPr="00961C88" w:rsidRDefault="001C4BA5" w:rsidP="00AC72DA">
            <w:pPr>
              <w:spacing w:after="0" w:line="240" w:lineRule="auto"/>
              <w:rPr>
                <w:rFonts w:ascii="Arial" w:eastAsia="Times New Roman" w:hAnsi="Arial" w:cs="Arial"/>
                <w:color w:val="000000"/>
                <w:sz w:val="20"/>
                <w:szCs w:val="20"/>
              </w:rPr>
            </w:pPr>
          </w:p>
        </w:tc>
        <w:tc>
          <w:tcPr>
            <w:tcW w:w="680" w:type="dxa"/>
            <w:shd w:val="clear" w:color="auto" w:fill="auto"/>
            <w:vAlign w:val="bottom"/>
            <w:hideMark/>
          </w:tcPr>
          <w:p w14:paraId="50D1A9C7" w14:textId="77777777" w:rsidR="001C4BA5" w:rsidRPr="00961C88" w:rsidRDefault="001C4BA5" w:rsidP="00AC72DA">
            <w:pPr>
              <w:spacing w:after="0" w:line="240" w:lineRule="auto"/>
              <w:rPr>
                <w:rFonts w:ascii="Arial" w:eastAsia="Times New Roman" w:hAnsi="Arial" w:cs="Arial"/>
                <w:color w:val="000000"/>
                <w:sz w:val="20"/>
                <w:szCs w:val="20"/>
              </w:rPr>
            </w:pPr>
          </w:p>
        </w:tc>
        <w:tc>
          <w:tcPr>
            <w:tcW w:w="680" w:type="dxa"/>
            <w:shd w:val="clear" w:color="auto" w:fill="auto"/>
            <w:vAlign w:val="bottom"/>
            <w:hideMark/>
          </w:tcPr>
          <w:p w14:paraId="166B2717" w14:textId="77777777" w:rsidR="001C4BA5" w:rsidRPr="00961C88" w:rsidRDefault="001C4BA5" w:rsidP="00AC72DA">
            <w:pPr>
              <w:spacing w:after="0" w:line="240" w:lineRule="auto"/>
              <w:rPr>
                <w:rFonts w:ascii="Arial" w:eastAsia="Times New Roman" w:hAnsi="Arial" w:cs="Arial"/>
                <w:color w:val="000000"/>
                <w:sz w:val="20"/>
                <w:szCs w:val="20"/>
              </w:rPr>
            </w:pPr>
          </w:p>
        </w:tc>
        <w:tc>
          <w:tcPr>
            <w:tcW w:w="680" w:type="dxa"/>
            <w:shd w:val="clear" w:color="auto" w:fill="auto"/>
            <w:vAlign w:val="bottom"/>
            <w:hideMark/>
          </w:tcPr>
          <w:p w14:paraId="27C75122" w14:textId="77777777" w:rsidR="001C4BA5" w:rsidRPr="00961C88" w:rsidRDefault="001C4BA5" w:rsidP="00AC72DA">
            <w:pPr>
              <w:spacing w:after="0" w:line="240" w:lineRule="auto"/>
              <w:rPr>
                <w:rFonts w:ascii="Arial" w:eastAsia="Times New Roman" w:hAnsi="Arial" w:cs="Arial"/>
                <w:color w:val="000000"/>
                <w:sz w:val="20"/>
                <w:szCs w:val="20"/>
              </w:rPr>
            </w:pPr>
          </w:p>
        </w:tc>
      </w:tr>
      <w:tr w:rsidR="001C4BA5" w:rsidRPr="00961C88" w14:paraId="686539C6" w14:textId="77777777" w:rsidTr="001C4BA5">
        <w:trPr>
          <w:trHeight w:val="255"/>
          <w:jc w:val="center"/>
        </w:trPr>
        <w:tc>
          <w:tcPr>
            <w:tcW w:w="1340" w:type="dxa"/>
            <w:shd w:val="clear" w:color="auto" w:fill="auto"/>
            <w:noWrap/>
            <w:vAlign w:val="bottom"/>
            <w:hideMark/>
          </w:tcPr>
          <w:p w14:paraId="7CF87891" w14:textId="76699207" w:rsidR="001C4BA5" w:rsidRPr="00961C88" w:rsidRDefault="001C4BA5" w:rsidP="00AC72D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This method</w:t>
            </w:r>
          </w:p>
        </w:tc>
        <w:tc>
          <w:tcPr>
            <w:tcW w:w="680" w:type="dxa"/>
            <w:shd w:val="clear" w:color="auto" w:fill="auto"/>
            <w:noWrap/>
            <w:vAlign w:val="bottom"/>
            <w:hideMark/>
          </w:tcPr>
          <w:p w14:paraId="63365D11" w14:textId="77777777" w:rsidR="001C4BA5" w:rsidRPr="00961C88" w:rsidRDefault="001C4BA5" w:rsidP="00AC72DA">
            <w:pPr>
              <w:spacing w:after="0" w:line="240" w:lineRule="auto"/>
              <w:jc w:val="right"/>
              <w:rPr>
                <w:rFonts w:ascii="Arial" w:eastAsia="Times New Roman" w:hAnsi="Arial" w:cs="Arial"/>
                <w:color w:val="000000"/>
                <w:sz w:val="20"/>
                <w:szCs w:val="20"/>
              </w:rPr>
            </w:pPr>
            <w:r w:rsidRPr="00961C88">
              <w:rPr>
                <w:rFonts w:ascii="Arial" w:eastAsia="Times New Roman" w:hAnsi="Arial" w:cs="Arial"/>
                <w:color w:val="000000"/>
                <w:sz w:val="20"/>
                <w:szCs w:val="20"/>
              </w:rPr>
              <w:t>0.05</w:t>
            </w:r>
          </w:p>
        </w:tc>
        <w:tc>
          <w:tcPr>
            <w:tcW w:w="680" w:type="dxa"/>
            <w:shd w:val="clear" w:color="auto" w:fill="auto"/>
            <w:noWrap/>
            <w:vAlign w:val="bottom"/>
            <w:hideMark/>
          </w:tcPr>
          <w:p w14:paraId="379D41E6" w14:textId="77777777" w:rsidR="001C4BA5" w:rsidRPr="00961C88" w:rsidRDefault="001C4BA5" w:rsidP="00AC72DA">
            <w:pPr>
              <w:spacing w:after="0" w:line="240" w:lineRule="auto"/>
              <w:jc w:val="right"/>
              <w:rPr>
                <w:rFonts w:ascii="Arial" w:eastAsia="Times New Roman" w:hAnsi="Arial" w:cs="Arial"/>
                <w:color w:val="000000"/>
                <w:sz w:val="20"/>
                <w:szCs w:val="20"/>
              </w:rPr>
            </w:pPr>
            <w:r w:rsidRPr="00961C88">
              <w:rPr>
                <w:rFonts w:ascii="Arial" w:eastAsia="Times New Roman" w:hAnsi="Arial" w:cs="Arial"/>
                <w:color w:val="000000"/>
                <w:sz w:val="20"/>
                <w:szCs w:val="20"/>
              </w:rPr>
              <w:t>0.06</w:t>
            </w:r>
          </w:p>
        </w:tc>
        <w:tc>
          <w:tcPr>
            <w:tcW w:w="680" w:type="dxa"/>
            <w:shd w:val="clear" w:color="auto" w:fill="auto"/>
            <w:noWrap/>
            <w:vAlign w:val="bottom"/>
            <w:hideMark/>
          </w:tcPr>
          <w:p w14:paraId="26F5DD89" w14:textId="77777777" w:rsidR="001C4BA5" w:rsidRPr="00961C88" w:rsidRDefault="001C4BA5" w:rsidP="00AC72DA">
            <w:pPr>
              <w:spacing w:after="0" w:line="240" w:lineRule="auto"/>
              <w:jc w:val="right"/>
              <w:rPr>
                <w:rFonts w:ascii="Arial" w:eastAsia="Times New Roman" w:hAnsi="Arial" w:cs="Arial"/>
                <w:color w:val="000000"/>
                <w:sz w:val="20"/>
                <w:szCs w:val="20"/>
              </w:rPr>
            </w:pPr>
            <w:r w:rsidRPr="00961C88">
              <w:rPr>
                <w:rFonts w:ascii="Arial" w:eastAsia="Times New Roman" w:hAnsi="Arial" w:cs="Arial"/>
                <w:color w:val="000000"/>
                <w:sz w:val="20"/>
                <w:szCs w:val="20"/>
              </w:rPr>
              <w:t>0.04</w:t>
            </w:r>
          </w:p>
        </w:tc>
        <w:tc>
          <w:tcPr>
            <w:tcW w:w="680" w:type="dxa"/>
            <w:shd w:val="clear" w:color="auto" w:fill="auto"/>
            <w:noWrap/>
            <w:vAlign w:val="bottom"/>
            <w:hideMark/>
          </w:tcPr>
          <w:p w14:paraId="4140A776" w14:textId="77777777" w:rsidR="001C4BA5" w:rsidRPr="00961C88" w:rsidRDefault="001C4BA5" w:rsidP="00AC72DA">
            <w:pPr>
              <w:spacing w:after="0" w:line="240" w:lineRule="auto"/>
              <w:jc w:val="right"/>
              <w:rPr>
                <w:rFonts w:ascii="Arial" w:eastAsia="Times New Roman" w:hAnsi="Arial" w:cs="Arial"/>
                <w:color w:val="000000"/>
                <w:sz w:val="20"/>
                <w:szCs w:val="20"/>
              </w:rPr>
            </w:pPr>
            <w:r w:rsidRPr="00961C88">
              <w:rPr>
                <w:rFonts w:ascii="Arial" w:eastAsia="Times New Roman" w:hAnsi="Arial" w:cs="Arial"/>
                <w:color w:val="000000"/>
                <w:sz w:val="20"/>
                <w:szCs w:val="20"/>
              </w:rPr>
              <w:t>0.06</w:t>
            </w:r>
          </w:p>
        </w:tc>
      </w:tr>
      <w:tr w:rsidR="001C4BA5" w:rsidRPr="00961C88" w14:paraId="3CAADCE5" w14:textId="77777777" w:rsidTr="001C4BA5">
        <w:trPr>
          <w:trHeight w:val="255"/>
          <w:jc w:val="center"/>
        </w:trPr>
        <w:tc>
          <w:tcPr>
            <w:tcW w:w="1340" w:type="dxa"/>
            <w:shd w:val="clear" w:color="auto" w:fill="auto"/>
            <w:noWrap/>
            <w:vAlign w:val="bottom"/>
            <w:hideMark/>
          </w:tcPr>
          <w:p w14:paraId="05C94822" w14:textId="77777777" w:rsidR="001C4BA5" w:rsidRPr="00961C88" w:rsidRDefault="001C4BA5" w:rsidP="00AC72DA">
            <w:pPr>
              <w:spacing w:after="0" w:line="240" w:lineRule="auto"/>
              <w:rPr>
                <w:rFonts w:ascii="Arial" w:eastAsia="Times New Roman" w:hAnsi="Arial" w:cs="Arial"/>
                <w:color w:val="000000"/>
                <w:sz w:val="20"/>
                <w:szCs w:val="20"/>
              </w:rPr>
            </w:pPr>
            <w:r w:rsidRPr="00961C88">
              <w:rPr>
                <w:rFonts w:ascii="Arial" w:eastAsia="Times New Roman" w:hAnsi="Arial" w:cs="Arial"/>
                <w:color w:val="000000"/>
                <w:sz w:val="20"/>
                <w:szCs w:val="20"/>
              </w:rPr>
              <w:t>CF1</w:t>
            </w:r>
          </w:p>
        </w:tc>
        <w:tc>
          <w:tcPr>
            <w:tcW w:w="680" w:type="dxa"/>
            <w:shd w:val="clear" w:color="auto" w:fill="auto"/>
            <w:noWrap/>
            <w:vAlign w:val="bottom"/>
            <w:hideMark/>
          </w:tcPr>
          <w:p w14:paraId="15E10690" w14:textId="77777777" w:rsidR="001C4BA5" w:rsidRPr="00961C88" w:rsidRDefault="001C4BA5" w:rsidP="00AC72DA">
            <w:pPr>
              <w:spacing w:after="0" w:line="240" w:lineRule="auto"/>
              <w:jc w:val="right"/>
              <w:rPr>
                <w:rFonts w:ascii="Arial" w:eastAsia="Times New Roman" w:hAnsi="Arial" w:cs="Arial"/>
                <w:color w:val="000000"/>
                <w:sz w:val="20"/>
                <w:szCs w:val="20"/>
              </w:rPr>
            </w:pPr>
            <w:r w:rsidRPr="00961C88">
              <w:rPr>
                <w:rFonts w:ascii="Arial" w:eastAsia="Times New Roman" w:hAnsi="Arial" w:cs="Arial"/>
                <w:color w:val="000000"/>
                <w:sz w:val="20"/>
                <w:szCs w:val="20"/>
              </w:rPr>
              <w:t>0.07</w:t>
            </w:r>
          </w:p>
        </w:tc>
        <w:tc>
          <w:tcPr>
            <w:tcW w:w="680" w:type="dxa"/>
            <w:shd w:val="clear" w:color="auto" w:fill="auto"/>
            <w:noWrap/>
            <w:vAlign w:val="bottom"/>
            <w:hideMark/>
          </w:tcPr>
          <w:p w14:paraId="74C57D5A" w14:textId="77777777" w:rsidR="001C4BA5" w:rsidRPr="00961C88" w:rsidRDefault="001C4BA5" w:rsidP="00AC72DA">
            <w:pPr>
              <w:spacing w:after="0" w:line="240" w:lineRule="auto"/>
              <w:jc w:val="right"/>
              <w:rPr>
                <w:rFonts w:ascii="Arial" w:eastAsia="Times New Roman" w:hAnsi="Arial" w:cs="Arial"/>
                <w:color w:val="000000"/>
                <w:sz w:val="20"/>
                <w:szCs w:val="20"/>
              </w:rPr>
            </w:pPr>
            <w:r w:rsidRPr="00961C88">
              <w:rPr>
                <w:rFonts w:ascii="Arial" w:eastAsia="Times New Roman" w:hAnsi="Arial" w:cs="Arial"/>
                <w:color w:val="000000"/>
                <w:sz w:val="20"/>
                <w:szCs w:val="20"/>
              </w:rPr>
              <w:t>0.09</w:t>
            </w:r>
          </w:p>
        </w:tc>
        <w:tc>
          <w:tcPr>
            <w:tcW w:w="680" w:type="dxa"/>
            <w:shd w:val="clear" w:color="auto" w:fill="auto"/>
            <w:noWrap/>
            <w:vAlign w:val="bottom"/>
            <w:hideMark/>
          </w:tcPr>
          <w:p w14:paraId="5766EAFE" w14:textId="77777777" w:rsidR="001C4BA5" w:rsidRPr="00961C88" w:rsidRDefault="001C4BA5" w:rsidP="00AC72DA">
            <w:pPr>
              <w:spacing w:after="0" w:line="240" w:lineRule="auto"/>
              <w:jc w:val="right"/>
              <w:rPr>
                <w:rFonts w:ascii="Arial" w:eastAsia="Times New Roman" w:hAnsi="Arial" w:cs="Arial"/>
                <w:color w:val="000000"/>
                <w:sz w:val="20"/>
                <w:szCs w:val="20"/>
              </w:rPr>
            </w:pPr>
            <w:r w:rsidRPr="00961C88">
              <w:rPr>
                <w:rFonts w:ascii="Arial" w:eastAsia="Times New Roman" w:hAnsi="Arial" w:cs="Arial"/>
                <w:color w:val="000000"/>
                <w:sz w:val="20"/>
                <w:szCs w:val="20"/>
              </w:rPr>
              <w:t>0.12</w:t>
            </w:r>
          </w:p>
        </w:tc>
        <w:tc>
          <w:tcPr>
            <w:tcW w:w="680" w:type="dxa"/>
            <w:shd w:val="clear" w:color="auto" w:fill="auto"/>
            <w:noWrap/>
            <w:vAlign w:val="bottom"/>
            <w:hideMark/>
          </w:tcPr>
          <w:p w14:paraId="2251F182" w14:textId="77777777" w:rsidR="001C4BA5" w:rsidRPr="00961C88" w:rsidRDefault="001C4BA5" w:rsidP="00AC72DA">
            <w:pPr>
              <w:spacing w:after="0" w:line="240" w:lineRule="auto"/>
              <w:jc w:val="right"/>
              <w:rPr>
                <w:rFonts w:ascii="Arial" w:eastAsia="Times New Roman" w:hAnsi="Arial" w:cs="Arial"/>
                <w:color w:val="000000"/>
                <w:sz w:val="20"/>
                <w:szCs w:val="20"/>
              </w:rPr>
            </w:pPr>
            <w:r w:rsidRPr="00961C88">
              <w:rPr>
                <w:rFonts w:ascii="Arial" w:eastAsia="Times New Roman" w:hAnsi="Arial" w:cs="Arial"/>
                <w:color w:val="000000"/>
                <w:sz w:val="20"/>
                <w:szCs w:val="20"/>
              </w:rPr>
              <w:t>0.14</w:t>
            </w:r>
          </w:p>
        </w:tc>
      </w:tr>
      <w:tr w:rsidR="001C4BA5" w:rsidRPr="00961C88" w14:paraId="0A82A15D" w14:textId="77777777" w:rsidTr="001C4BA5">
        <w:trPr>
          <w:trHeight w:val="255"/>
          <w:jc w:val="center"/>
        </w:trPr>
        <w:tc>
          <w:tcPr>
            <w:tcW w:w="1340" w:type="dxa"/>
            <w:shd w:val="clear" w:color="auto" w:fill="auto"/>
            <w:noWrap/>
            <w:vAlign w:val="bottom"/>
            <w:hideMark/>
          </w:tcPr>
          <w:p w14:paraId="679B0EC3" w14:textId="0739C2EA" w:rsidR="001C4BA5" w:rsidRPr="00961C88" w:rsidRDefault="001C4BA5" w:rsidP="00AC72DA">
            <w:pPr>
              <w:spacing w:after="0" w:line="240" w:lineRule="auto"/>
              <w:rPr>
                <w:rFonts w:ascii="Arial" w:eastAsia="Times New Roman" w:hAnsi="Arial" w:cs="Arial"/>
                <w:color w:val="000000"/>
                <w:sz w:val="20"/>
                <w:szCs w:val="20"/>
              </w:rPr>
            </w:pPr>
            <w:r w:rsidRPr="00F26740">
              <w:rPr>
                <w:rFonts w:ascii="Arial" w:eastAsia="Times New Roman" w:hAnsi="Arial" w:cs="Arial"/>
                <w:i/>
                <w:color w:val="000000"/>
                <w:sz w:val="20"/>
                <w:szCs w:val="20"/>
              </w:rPr>
              <w:t>Bias</w:t>
            </w:r>
          </w:p>
        </w:tc>
        <w:tc>
          <w:tcPr>
            <w:tcW w:w="680" w:type="dxa"/>
            <w:shd w:val="clear" w:color="auto" w:fill="auto"/>
            <w:noWrap/>
            <w:vAlign w:val="bottom"/>
            <w:hideMark/>
          </w:tcPr>
          <w:p w14:paraId="42924FF2" w14:textId="77777777" w:rsidR="001C4BA5" w:rsidRPr="00961C88" w:rsidRDefault="001C4BA5" w:rsidP="00AC72DA">
            <w:pPr>
              <w:spacing w:after="0" w:line="240" w:lineRule="auto"/>
              <w:rPr>
                <w:rFonts w:ascii="Arial" w:eastAsia="Times New Roman" w:hAnsi="Arial" w:cs="Arial"/>
                <w:color w:val="000000"/>
                <w:sz w:val="20"/>
                <w:szCs w:val="20"/>
              </w:rPr>
            </w:pPr>
          </w:p>
        </w:tc>
        <w:tc>
          <w:tcPr>
            <w:tcW w:w="680" w:type="dxa"/>
            <w:shd w:val="clear" w:color="auto" w:fill="auto"/>
            <w:noWrap/>
            <w:vAlign w:val="bottom"/>
            <w:hideMark/>
          </w:tcPr>
          <w:p w14:paraId="0211C020" w14:textId="77777777" w:rsidR="001C4BA5" w:rsidRPr="00961C88" w:rsidRDefault="001C4BA5" w:rsidP="00AC72DA">
            <w:pPr>
              <w:spacing w:after="0" w:line="240" w:lineRule="auto"/>
              <w:rPr>
                <w:rFonts w:ascii="Arial" w:eastAsia="Times New Roman" w:hAnsi="Arial" w:cs="Arial"/>
                <w:color w:val="000000"/>
                <w:sz w:val="20"/>
                <w:szCs w:val="20"/>
              </w:rPr>
            </w:pPr>
          </w:p>
        </w:tc>
        <w:tc>
          <w:tcPr>
            <w:tcW w:w="680" w:type="dxa"/>
            <w:shd w:val="clear" w:color="auto" w:fill="auto"/>
            <w:noWrap/>
            <w:vAlign w:val="bottom"/>
            <w:hideMark/>
          </w:tcPr>
          <w:p w14:paraId="7E042A7E" w14:textId="77777777" w:rsidR="001C4BA5" w:rsidRPr="00961C88" w:rsidRDefault="001C4BA5" w:rsidP="00AC72DA">
            <w:pPr>
              <w:spacing w:after="0" w:line="240" w:lineRule="auto"/>
              <w:rPr>
                <w:rFonts w:ascii="Arial" w:eastAsia="Times New Roman" w:hAnsi="Arial" w:cs="Arial"/>
                <w:color w:val="000000"/>
                <w:sz w:val="20"/>
                <w:szCs w:val="20"/>
              </w:rPr>
            </w:pPr>
          </w:p>
        </w:tc>
        <w:tc>
          <w:tcPr>
            <w:tcW w:w="680" w:type="dxa"/>
            <w:shd w:val="clear" w:color="auto" w:fill="auto"/>
            <w:noWrap/>
            <w:vAlign w:val="bottom"/>
            <w:hideMark/>
          </w:tcPr>
          <w:p w14:paraId="00DF1DB0" w14:textId="77777777" w:rsidR="001C4BA5" w:rsidRPr="00961C88" w:rsidRDefault="001C4BA5" w:rsidP="00AC72DA">
            <w:pPr>
              <w:spacing w:after="0" w:line="240" w:lineRule="auto"/>
              <w:rPr>
                <w:rFonts w:ascii="Arial" w:eastAsia="Times New Roman" w:hAnsi="Arial" w:cs="Arial"/>
                <w:color w:val="000000"/>
                <w:sz w:val="20"/>
                <w:szCs w:val="20"/>
              </w:rPr>
            </w:pPr>
          </w:p>
        </w:tc>
      </w:tr>
      <w:tr w:rsidR="001C4BA5" w:rsidRPr="00961C88" w14:paraId="7A97D6D9" w14:textId="77777777" w:rsidTr="001C4BA5">
        <w:trPr>
          <w:trHeight w:val="255"/>
          <w:jc w:val="center"/>
        </w:trPr>
        <w:tc>
          <w:tcPr>
            <w:tcW w:w="1340" w:type="dxa"/>
            <w:shd w:val="clear" w:color="auto" w:fill="auto"/>
            <w:noWrap/>
            <w:vAlign w:val="bottom"/>
            <w:hideMark/>
          </w:tcPr>
          <w:p w14:paraId="3718F663" w14:textId="3DB75AB0" w:rsidR="001C4BA5" w:rsidRPr="00961C88" w:rsidRDefault="001C4BA5" w:rsidP="00AC72D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This method</w:t>
            </w:r>
          </w:p>
        </w:tc>
        <w:tc>
          <w:tcPr>
            <w:tcW w:w="680" w:type="dxa"/>
            <w:shd w:val="clear" w:color="auto" w:fill="auto"/>
            <w:noWrap/>
            <w:vAlign w:val="bottom"/>
            <w:hideMark/>
          </w:tcPr>
          <w:p w14:paraId="53B1033D" w14:textId="77777777" w:rsidR="001C4BA5" w:rsidRPr="00961C88" w:rsidRDefault="001C4BA5" w:rsidP="00AC72DA">
            <w:pPr>
              <w:spacing w:after="0" w:line="240" w:lineRule="auto"/>
              <w:jc w:val="right"/>
              <w:rPr>
                <w:rFonts w:ascii="Arial" w:eastAsia="Times New Roman" w:hAnsi="Arial" w:cs="Arial"/>
                <w:color w:val="000000"/>
                <w:sz w:val="20"/>
                <w:szCs w:val="20"/>
              </w:rPr>
            </w:pPr>
            <w:r w:rsidRPr="00961C88">
              <w:rPr>
                <w:rFonts w:ascii="Arial" w:eastAsia="Times New Roman" w:hAnsi="Arial" w:cs="Arial"/>
                <w:color w:val="000000"/>
                <w:sz w:val="20"/>
                <w:szCs w:val="20"/>
              </w:rPr>
              <w:t>1.01</w:t>
            </w:r>
          </w:p>
        </w:tc>
        <w:tc>
          <w:tcPr>
            <w:tcW w:w="680" w:type="dxa"/>
            <w:shd w:val="clear" w:color="auto" w:fill="auto"/>
            <w:noWrap/>
            <w:vAlign w:val="bottom"/>
            <w:hideMark/>
          </w:tcPr>
          <w:p w14:paraId="48D61BBE" w14:textId="77777777" w:rsidR="001C4BA5" w:rsidRPr="00961C88" w:rsidRDefault="001C4BA5" w:rsidP="00AC72DA">
            <w:pPr>
              <w:spacing w:after="0" w:line="240" w:lineRule="auto"/>
              <w:jc w:val="right"/>
              <w:rPr>
                <w:rFonts w:ascii="Arial" w:eastAsia="Times New Roman" w:hAnsi="Arial" w:cs="Arial"/>
                <w:color w:val="000000"/>
                <w:sz w:val="20"/>
                <w:szCs w:val="20"/>
              </w:rPr>
            </w:pPr>
            <w:r w:rsidRPr="00961C88">
              <w:rPr>
                <w:rFonts w:ascii="Arial" w:eastAsia="Times New Roman" w:hAnsi="Arial" w:cs="Arial"/>
                <w:color w:val="000000"/>
                <w:sz w:val="20"/>
                <w:szCs w:val="20"/>
              </w:rPr>
              <w:t>1.00</w:t>
            </w:r>
          </w:p>
        </w:tc>
        <w:tc>
          <w:tcPr>
            <w:tcW w:w="680" w:type="dxa"/>
            <w:shd w:val="clear" w:color="auto" w:fill="auto"/>
            <w:noWrap/>
            <w:vAlign w:val="bottom"/>
            <w:hideMark/>
          </w:tcPr>
          <w:p w14:paraId="58F32708" w14:textId="77777777" w:rsidR="001C4BA5" w:rsidRPr="00961C88" w:rsidRDefault="001C4BA5" w:rsidP="00AC72DA">
            <w:pPr>
              <w:spacing w:after="0" w:line="240" w:lineRule="auto"/>
              <w:jc w:val="right"/>
              <w:rPr>
                <w:rFonts w:ascii="Arial" w:eastAsia="Times New Roman" w:hAnsi="Arial" w:cs="Arial"/>
                <w:color w:val="000000"/>
                <w:sz w:val="20"/>
                <w:szCs w:val="20"/>
              </w:rPr>
            </w:pPr>
            <w:r w:rsidRPr="00961C88">
              <w:rPr>
                <w:rFonts w:ascii="Arial" w:eastAsia="Times New Roman" w:hAnsi="Arial" w:cs="Arial"/>
                <w:color w:val="000000"/>
                <w:sz w:val="20"/>
                <w:szCs w:val="20"/>
              </w:rPr>
              <w:t>1.06</w:t>
            </w:r>
          </w:p>
        </w:tc>
        <w:tc>
          <w:tcPr>
            <w:tcW w:w="680" w:type="dxa"/>
            <w:shd w:val="clear" w:color="auto" w:fill="auto"/>
            <w:noWrap/>
            <w:vAlign w:val="bottom"/>
            <w:hideMark/>
          </w:tcPr>
          <w:p w14:paraId="032D440A" w14:textId="77777777" w:rsidR="001C4BA5" w:rsidRPr="00961C88" w:rsidRDefault="001C4BA5" w:rsidP="00AC72DA">
            <w:pPr>
              <w:spacing w:after="0" w:line="240" w:lineRule="auto"/>
              <w:jc w:val="right"/>
              <w:rPr>
                <w:rFonts w:ascii="Arial" w:eastAsia="Times New Roman" w:hAnsi="Arial" w:cs="Arial"/>
                <w:color w:val="000000"/>
                <w:sz w:val="20"/>
                <w:szCs w:val="20"/>
              </w:rPr>
            </w:pPr>
            <w:r w:rsidRPr="00961C88">
              <w:rPr>
                <w:rFonts w:ascii="Arial" w:eastAsia="Times New Roman" w:hAnsi="Arial" w:cs="Arial"/>
                <w:color w:val="000000"/>
                <w:sz w:val="20"/>
                <w:szCs w:val="20"/>
              </w:rPr>
              <w:t>0.93</w:t>
            </w:r>
          </w:p>
        </w:tc>
      </w:tr>
      <w:tr w:rsidR="001C4BA5" w:rsidRPr="00961C88" w14:paraId="7356D88E" w14:textId="77777777" w:rsidTr="001C4BA5">
        <w:trPr>
          <w:trHeight w:val="255"/>
          <w:jc w:val="center"/>
        </w:trPr>
        <w:tc>
          <w:tcPr>
            <w:tcW w:w="1340" w:type="dxa"/>
            <w:shd w:val="clear" w:color="auto" w:fill="auto"/>
            <w:noWrap/>
            <w:vAlign w:val="bottom"/>
            <w:hideMark/>
          </w:tcPr>
          <w:p w14:paraId="3CED0296" w14:textId="77777777" w:rsidR="001C4BA5" w:rsidRPr="00961C88" w:rsidRDefault="001C4BA5" w:rsidP="00AC72DA">
            <w:pPr>
              <w:spacing w:after="0" w:line="240" w:lineRule="auto"/>
              <w:rPr>
                <w:rFonts w:ascii="Arial" w:eastAsia="Times New Roman" w:hAnsi="Arial" w:cs="Arial"/>
                <w:color w:val="000000"/>
                <w:sz w:val="20"/>
                <w:szCs w:val="20"/>
              </w:rPr>
            </w:pPr>
            <w:r w:rsidRPr="00961C88">
              <w:rPr>
                <w:rFonts w:ascii="Arial" w:eastAsia="Times New Roman" w:hAnsi="Arial" w:cs="Arial"/>
                <w:color w:val="000000"/>
                <w:sz w:val="20"/>
                <w:szCs w:val="20"/>
              </w:rPr>
              <w:t>CF1</w:t>
            </w:r>
          </w:p>
        </w:tc>
        <w:tc>
          <w:tcPr>
            <w:tcW w:w="680" w:type="dxa"/>
            <w:shd w:val="clear" w:color="auto" w:fill="auto"/>
            <w:noWrap/>
            <w:vAlign w:val="bottom"/>
            <w:hideMark/>
          </w:tcPr>
          <w:p w14:paraId="6B891B71" w14:textId="77777777" w:rsidR="001C4BA5" w:rsidRPr="00961C88" w:rsidRDefault="001C4BA5" w:rsidP="00AC72DA">
            <w:pPr>
              <w:spacing w:after="0" w:line="240" w:lineRule="auto"/>
              <w:jc w:val="right"/>
              <w:rPr>
                <w:rFonts w:ascii="Arial" w:eastAsia="Times New Roman" w:hAnsi="Arial" w:cs="Arial"/>
                <w:color w:val="000000"/>
                <w:sz w:val="20"/>
                <w:szCs w:val="20"/>
              </w:rPr>
            </w:pPr>
            <w:r w:rsidRPr="00961C88">
              <w:rPr>
                <w:rFonts w:ascii="Arial" w:eastAsia="Times New Roman" w:hAnsi="Arial" w:cs="Arial"/>
                <w:color w:val="000000"/>
                <w:sz w:val="20"/>
                <w:szCs w:val="20"/>
              </w:rPr>
              <w:t>1.02</w:t>
            </w:r>
          </w:p>
        </w:tc>
        <w:tc>
          <w:tcPr>
            <w:tcW w:w="680" w:type="dxa"/>
            <w:shd w:val="clear" w:color="auto" w:fill="auto"/>
            <w:noWrap/>
            <w:vAlign w:val="bottom"/>
            <w:hideMark/>
          </w:tcPr>
          <w:p w14:paraId="05EEADEC" w14:textId="77777777" w:rsidR="001C4BA5" w:rsidRPr="00961C88" w:rsidRDefault="001C4BA5" w:rsidP="00AC72DA">
            <w:pPr>
              <w:spacing w:after="0" w:line="240" w:lineRule="auto"/>
              <w:jc w:val="right"/>
              <w:rPr>
                <w:rFonts w:ascii="Arial" w:eastAsia="Times New Roman" w:hAnsi="Arial" w:cs="Arial"/>
                <w:color w:val="000000"/>
                <w:sz w:val="20"/>
                <w:szCs w:val="20"/>
              </w:rPr>
            </w:pPr>
            <w:r w:rsidRPr="00961C88">
              <w:rPr>
                <w:rFonts w:ascii="Arial" w:eastAsia="Times New Roman" w:hAnsi="Arial" w:cs="Arial"/>
                <w:color w:val="000000"/>
                <w:sz w:val="20"/>
                <w:szCs w:val="20"/>
              </w:rPr>
              <w:t>0.96</w:t>
            </w:r>
          </w:p>
        </w:tc>
        <w:tc>
          <w:tcPr>
            <w:tcW w:w="680" w:type="dxa"/>
            <w:shd w:val="clear" w:color="auto" w:fill="auto"/>
            <w:noWrap/>
            <w:vAlign w:val="bottom"/>
            <w:hideMark/>
          </w:tcPr>
          <w:p w14:paraId="3092F18E" w14:textId="77777777" w:rsidR="001C4BA5" w:rsidRPr="00961C88" w:rsidRDefault="001C4BA5" w:rsidP="00AC72DA">
            <w:pPr>
              <w:spacing w:after="0" w:line="240" w:lineRule="auto"/>
              <w:jc w:val="right"/>
              <w:rPr>
                <w:rFonts w:ascii="Arial" w:eastAsia="Times New Roman" w:hAnsi="Arial" w:cs="Arial"/>
                <w:color w:val="000000"/>
                <w:sz w:val="20"/>
                <w:szCs w:val="20"/>
              </w:rPr>
            </w:pPr>
            <w:r w:rsidRPr="00961C88">
              <w:rPr>
                <w:rFonts w:ascii="Arial" w:eastAsia="Times New Roman" w:hAnsi="Arial" w:cs="Arial"/>
                <w:color w:val="000000"/>
                <w:sz w:val="20"/>
                <w:szCs w:val="20"/>
              </w:rPr>
              <w:t>1.03</w:t>
            </w:r>
          </w:p>
        </w:tc>
        <w:tc>
          <w:tcPr>
            <w:tcW w:w="680" w:type="dxa"/>
            <w:shd w:val="clear" w:color="auto" w:fill="auto"/>
            <w:noWrap/>
            <w:vAlign w:val="bottom"/>
            <w:hideMark/>
          </w:tcPr>
          <w:p w14:paraId="10499E9E" w14:textId="77777777" w:rsidR="001C4BA5" w:rsidRPr="00961C88" w:rsidRDefault="001C4BA5" w:rsidP="00AC72DA">
            <w:pPr>
              <w:spacing w:after="0" w:line="240" w:lineRule="auto"/>
              <w:jc w:val="right"/>
              <w:rPr>
                <w:rFonts w:ascii="Arial" w:eastAsia="Times New Roman" w:hAnsi="Arial" w:cs="Arial"/>
                <w:color w:val="000000"/>
                <w:sz w:val="20"/>
                <w:szCs w:val="20"/>
              </w:rPr>
            </w:pPr>
            <w:r w:rsidRPr="00961C88">
              <w:rPr>
                <w:rFonts w:ascii="Arial" w:eastAsia="Times New Roman" w:hAnsi="Arial" w:cs="Arial"/>
                <w:color w:val="000000"/>
                <w:sz w:val="20"/>
                <w:szCs w:val="20"/>
              </w:rPr>
              <w:t>0.99</w:t>
            </w:r>
          </w:p>
        </w:tc>
      </w:tr>
    </w:tbl>
    <w:p w14:paraId="0B64517C" w14:textId="77777777" w:rsidR="001C4BA5" w:rsidRPr="009834A1" w:rsidRDefault="001C4BA5" w:rsidP="009834A1">
      <w:pPr>
        <w:rPr>
          <w:i/>
        </w:rPr>
      </w:pPr>
    </w:p>
    <w:p w14:paraId="0028C3C8" w14:textId="77777777" w:rsidR="00CA41CA" w:rsidRDefault="00CA41CA" w:rsidP="00CA41CA"/>
    <w:p w14:paraId="6E1E17E4" w14:textId="77777777" w:rsidR="00963A4A" w:rsidRPr="00C27BB3" w:rsidRDefault="00963A4A" w:rsidP="00963A4A">
      <w:pPr>
        <w:rPr>
          <w:rFonts w:ascii="Times New Roman" w:hAnsi="Times New Roman" w:cs="Times New Roman"/>
        </w:rPr>
      </w:pPr>
      <w:r w:rsidRPr="00C27BB3">
        <w:rPr>
          <w:rFonts w:ascii="Times New Roman" w:hAnsi="Times New Roman" w:cs="Times New Roman"/>
          <w:i/>
        </w:rPr>
        <w:t>Coefficient of variance (CV)</w:t>
      </w:r>
      <w:r w:rsidRPr="00C27BB3">
        <w:rPr>
          <w:rFonts w:ascii="Times New Roman" w:hAnsi="Times New Roman" w:cs="Times New Roman"/>
          <w:i/>
        </w:rPr>
        <w:t xml:space="preserve">. </w:t>
      </w:r>
      <w:r w:rsidRPr="00C27BB3">
        <w:rPr>
          <w:rFonts w:ascii="Times New Roman" w:hAnsi="Times New Roman" w:cs="Times New Roman"/>
        </w:rPr>
        <w:t xml:space="preserve">Since the aerosol mixtures from the experiments may vary considerably from the normal indoor aerosol, we compare the PM2.5 results for the experimental and non-experimental days separately (Table </w:t>
      </w:r>
      <w:r w:rsidRPr="00C27BB3">
        <w:rPr>
          <w:rFonts w:ascii="Times New Roman" w:hAnsi="Times New Roman" w:cs="Times New Roman"/>
        </w:rPr>
        <w:t>2</w:t>
      </w:r>
      <w:r w:rsidRPr="00C27BB3">
        <w:rPr>
          <w:rFonts w:ascii="Times New Roman" w:hAnsi="Times New Roman" w:cs="Times New Roman"/>
        </w:rPr>
        <w:t xml:space="preserve">). </w:t>
      </w:r>
    </w:p>
    <w:p w14:paraId="5866D296" w14:textId="4772EE45" w:rsidR="00963A4A" w:rsidRPr="007A1FAB" w:rsidRDefault="00963A4A" w:rsidP="00963A4A">
      <w:pPr>
        <w:rPr>
          <w:b/>
        </w:rPr>
      </w:pPr>
      <w:r w:rsidRPr="00C27BB3">
        <w:rPr>
          <w:rFonts w:ascii="Times New Roman" w:hAnsi="Times New Roman" w:cs="Times New Roman"/>
          <w:b/>
        </w:rPr>
        <w:lastRenderedPageBreak/>
        <w:t xml:space="preserve">Table </w:t>
      </w:r>
      <w:r w:rsidRPr="00C27BB3">
        <w:rPr>
          <w:rFonts w:ascii="Times New Roman" w:hAnsi="Times New Roman" w:cs="Times New Roman"/>
          <w:b/>
        </w:rPr>
        <w:t>2</w:t>
      </w:r>
      <w:r w:rsidRPr="00C27BB3">
        <w:rPr>
          <w:rFonts w:ascii="Times New Roman" w:hAnsi="Times New Roman" w:cs="Times New Roman"/>
          <w:b/>
        </w:rPr>
        <w:t xml:space="preserve">.  Comparison of CF1 to </w:t>
      </w:r>
      <w:r w:rsidRPr="00C27BB3">
        <w:rPr>
          <w:rFonts w:ascii="Times New Roman" w:hAnsi="Times New Roman" w:cs="Times New Roman"/>
          <w:b/>
        </w:rPr>
        <w:t>alternative method</w:t>
      </w:r>
      <w:r w:rsidRPr="00C27BB3">
        <w:rPr>
          <w:rFonts w:ascii="Times New Roman" w:hAnsi="Times New Roman" w:cs="Times New Roman"/>
          <w:b/>
        </w:rPr>
        <w:t>:</w:t>
      </w:r>
      <w:r w:rsidRPr="00C27BB3">
        <w:rPr>
          <w:rFonts w:ascii="Times New Roman" w:hAnsi="Times New Roman" w:cs="Times New Roman"/>
          <w:b/>
        </w:rPr>
        <w:t xml:space="preserve"> PM2.5</w:t>
      </w:r>
      <w:r w:rsidRPr="00C27BB3">
        <w:rPr>
          <w:rFonts w:ascii="Times New Roman" w:hAnsi="Times New Roman" w:cs="Times New Roman"/>
          <w:b/>
        </w:rPr>
        <w:t xml:space="preserve"> mean, SD, and CV for days with and without major sources of indoor particles</w:t>
      </w:r>
      <w:r>
        <w:rPr>
          <w:b/>
        </w:rPr>
        <w:t>.</w:t>
      </w:r>
    </w:p>
    <w:tbl>
      <w:tblPr>
        <w:tblStyle w:val="TableGrid"/>
        <w:tblW w:w="0" w:type="auto"/>
        <w:tblInd w:w="720" w:type="dxa"/>
        <w:tblLook w:val="04A0" w:firstRow="1" w:lastRow="0" w:firstColumn="1" w:lastColumn="0" w:noHBand="0" w:noVBand="1"/>
      </w:tblPr>
      <w:tblGrid>
        <w:gridCol w:w="3218"/>
        <w:gridCol w:w="606"/>
        <w:gridCol w:w="1317"/>
        <w:gridCol w:w="1228"/>
        <w:gridCol w:w="1317"/>
      </w:tblGrid>
      <w:tr w:rsidR="00963A4A" w14:paraId="75097E3E" w14:textId="77777777" w:rsidTr="00963A4A">
        <w:tc>
          <w:tcPr>
            <w:tcW w:w="0" w:type="auto"/>
            <w:vAlign w:val="bottom"/>
          </w:tcPr>
          <w:p w14:paraId="7BA99F87" w14:textId="77777777" w:rsidR="00963A4A" w:rsidRDefault="00963A4A" w:rsidP="00AC72DA">
            <w:pPr>
              <w:pStyle w:val="ListParagraph"/>
              <w:ind w:left="0"/>
            </w:pPr>
          </w:p>
        </w:tc>
        <w:tc>
          <w:tcPr>
            <w:tcW w:w="0" w:type="auto"/>
            <w:gridSpan w:val="4"/>
            <w:vAlign w:val="bottom"/>
          </w:tcPr>
          <w:p w14:paraId="3559F27C" w14:textId="77777777" w:rsidR="00963A4A" w:rsidRDefault="00963A4A" w:rsidP="00AC72DA">
            <w:pPr>
              <w:pStyle w:val="ListParagraph"/>
              <w:ind w:left="0"/>
              <w:rPr>
                <w:rFonts w:ascii="Arial" w:eastAsia="Times New Roman" w:hAnsi="Arial" w:cs="Arial"/>
                <w:color w:val="000000"/>
                <w:sz w:val="20"/>
                <w:szCs w:val="20"/>
              </w:rPr>
            </w:pPr>
            <w:r>
              <w:rPr>
                <w:rFonts w:ascii="Arial" w:eastAsia="Times New Roman" w:hAnsi="Arial" w:cs="Arial"/>
                <w:color w:val="000000"/>
                <w:sz w:val="20"/>
                <w:szCs w:val="20"/>
              </w:rPr>
              <w:t>Santa Rosa (1/10/19 to 3/26/20)</w:t>
            </w:r>
          </w:p>
        </w:tc>
      </w:tr>
      <w:tr w:rsidR="00963A4A" w14:paraId="1AD71501" w14:textId="77777777" w:rsidTr="00963A4A">
        <w:tc>
          <w:tcPr>
            <w:tcW w:w="0" w:type="auto"/>
            <w:vAlign w:val="bottom"/>
          </w:tcPr>
          <w:p w14:paraId="083D0EC8" w14:textId="77777777" w:rsidR="00963A4A" w:rsidRDefault="00963A4A" w:rsidP="00AC72DA">
            <w:pPr>
              <w:pStyle w:val="ListParagraph"/>
              <w:ind w:left="0"/>
            </w:pPr>
          </w:p>
        </w:tc>
        <w:tc>
          <w:tcPr>
            <w:tcW w:w="0" w:type="auto"/>
            <w:gridSpan w:val="2"/>
            <w:vAlign w:val="bottom"/>
          </w:tcPr>
          <w:p w14:paraId="296CC4AE" w14:textId="77777777" w:rsidR="00963A4A" w:rsidRPr="006A3172" w:rsidRDefault="00963A4A" w:rsidP="00AC72DA">
            <w:pPr>
              <w:pStyle w:val="ListParagraph"/>
              <w:ind w:left="0"/>
              <w:rPr>
                <w:rFonts w:ascii="Arial" w:eastAsia="Times New Roman" w:hAnsi="Arial" w:cs="Arial"/>
                <w:color w:val="000000"/>
                <w:sz w:val="20"/>
                <w:szCs w:val="20"/>
              </w:rPr>
            </w:pPr>
            <w:r>
              <w:rPr>
                <w:rFonts w:ascii="Arial" w:eastAsia="Times New Roman" w:hAnsi="Arial" w:cs="Arial"/>
                <w:color w:val="000000"/>
                <w:sz w:val="20"/>
                <w:szCs w:val="20"/>
              </w:rPr>
              <w:t>Experimental days</w:t>
            </w:r>
          </w:p>
        </w:tc>
        <w:tc>
          <w:tcPr>
            <w:tcW w:w="0" w:type="auto"/>
            <w:gridSpan w:val="2"/>
            <w:vAlign w:val="bottom"/>
          </w:tcPr>
          <w:p w14:paraId="4CC21FA0" w14:textId="77777777" w:rsidR="00963A4A" w:rsidRPr="006A3172" w:rsidRDefault="00963A4A" w:rsidP="00AC72DA">
            <w:pPr>
              <w:pStyle w:val="ListParagraph"/>
              <w:ind w:left="0"/>
              <w:rPr>
                <w:rFonts w:ascii="Arial" w:eastAsia="Times New Roman" w:hAnsi="Arial" w:cs="Arial"/>
                <w:color w:val="000000"/>
                <w:sz w:val="20"/>
                <w:szCs w:val="20"/>
              </w:rPr>
            </w:pPr>
            <w:r>
              <w:rPr>
                <w:rFonts w:ascii="Arial" w:eastAsia="Times New Roman" w:hAnsi="Arial" w:cs="Arial"/>
                <w:color w:val="000000"/>
                <w:sz w:val="20"/>
                <w:szCs w:val="20"/>
              </w:rPr>
              <w:t>No experiments</w:t>
            </w:r>
          </w:p>
        </w:tc>
      </w:tr>
      <w:tr w:rsidR="00963A4A" w14:paraId="4D151F69" w14:textId="77777777" w:rsidTr="00963A4A">
        <w:trPr>
          <w:trHeight w:val="440"/>
        </w:trPr>
        <w:tc>
          <w:tcPr>
            <w:tcW w:w="0" w:type="auto"/>
            <w:vAlign w:val="bottom"/>
          </w:tcPr>
          <w:p w14:paraId="484D894D" w14:textId="77777777" w:rsidR="00963A4A" w:rsidRDefault="00963A4A" w:rsidP="00AC72DA">
            <w:pPr>
              <w:pStyle w:val="ListParagraph"/>
              <w:ind w:left="0"/>
            </w:pPr>
          </w:p>
        </w:tc>
        <w:tc>
          <w:tcPr>
            <w:tcW w:w="0" w:type="auto"/>
            <w:vAlign w:val="bottom"/>
          </w:tcPr>
          <w:p w14:paraId="619922D1" w14:textId="734344CA" w:rsidR="00963A4A" w:rsidRDefault="00963A4A" w:rsidP="00AC72DA">
            <w:pPr>
              <w:pStyle w:val="ListParagraph"/>
              <w:ind w:left="0"/>
            </w:pPr>
            <w:r w:rsidRPr="006A3172">
              <w:rPr>
                <w:rFonts w:ascii="Arial" w:eastAsia="Times New Roman" w:hAnsi="Arial" w:cs="Arial"/>
                <w:color w:val="000000"/>
                <w:sz w:val="20"/>
                <w:szCs w:val="20"/>
              </w:rPr>
              <w:t>CF1</w:t>
            </w:r>
          </w:p>
        </w:tc>
        <w:tc>
          <w:tcPr>
            <w:tcW w:w="0" w:type="auto"/>
            <w:vAlign w:val="bottom"/>
          </w:tcPr>
          <w:p w14:paraId="4AD98F94" w14:textId="62D69037" w:rsidR="00963A4A" w:rsidRDefault="00963A4A" w:rsidP="00AC72DA">
            <w:pPr>
              <w:pStyle w:val="ListParagraph"/>
              <w:ind w:left="0"/>
            </w:pPr>
            <w:r>
              <w:rPr>
                <w:rFonts w:ascii="Arial" w:eastAsia="Times New Roman" w:hAnsi="Arial" w:cs="Arial"/>
                <w:color w:val="000000"/>
                <w:sz w:val="20"/>
                <w:szCs w:val="20"/>
              </w:rPr>
              <w:t>This method</w:t>
            </w:r>
          </w:p>
        </w:tc>
        <w:tc>
          <w:tcPr>
            <w:tcW w:w="0" w:type="auto"/>
            <w:vAlign w:val="bottom"/>
          </w:tcPr>
          <w:p w14:paraId="176610F0" w14:textId="77777777" w:rsidR="00963A4A" w:rsidRDefault="00963A4A" w:rsidP="00AC72DA">
            <w:pPr>
              <w:pStyle w:val="ListParagraph"/>
              <w:ind w:left="0"/>
            </w:pPr>
            <w:r w:rsidRPr="006A3172">
              <w:rPr>
                <w:rFonts w:ascii="Arial" w:eastAsia="Times New Roman" w:hAnsi="Arial" w:cs="Arial"/>
                <w:color w:val="000000"/>
                <w:sz w:val="20"/>
                <w:szCs w:val="20"/>
              </w:rPr>
              <w:t>PM2.5 CF1</w:t>
            </w:r>
          </w:p>
        </w:tc>
        <w:tc>
          <w:tcPr>
            <w:tcW w:w="0" w:type="auto"/>
            <w:vAlign w:val="bottom"/>
          </w:tcPr>
          <w:p w14:paraId="41A47771" w14:textId="770A5026" w:rsidR="00963A4A" w:rsidRDefault="00963A4A" w:rsidP="00AC72DA">
            <w:pPr>
              <w:pStyle w:val="ListParagraph"/>
              <w:ind w:left="0"/>
            </w:pPr>
            <w:r>
              <w:rPr>
                <w:rFonts w:ascii="Arial" w:eastAsia="Times New Roman" w:hAnsi="Arial" w:cs="Arial"/>
                <w:color w:val="000000"/>
                <w:sz w:val="20"/>
                <w:szCs w:val="20"/>
              </w:rPr>
              <w:t>This method</w:t>
            </w:r>
          </w:p>
        </w:tc>
      </w:tr>
      <w:tr w:rsidR="00963A4A" w14:paraId="1438EEE8" w14:textId="77777777" w:rsidTr="00766A95">
        <w:trPr>
          <w:trHeight w:val="305"/>
        </w:trPr>
        <w:tc>
          <w:tcPr>
            <w:tcW w:w="0" w:type="auto"/>
            <w:vAlign w:val="bottom"/>
          </w:tcPr>
          <w:p w14:paraId="3E62DC35" w14:textId="77777777" w:rsidR="00963A4A" w:rsidRDefault="00963A4A" w:rsidP="00AC72DA">
            <w:pPr>
              <w:pStyle w:val="ListParagraph"/>
              <w:ind w:left="0"/>
            </w:pPr>
            <w:r w:rsidRPr="006A3172">
              <w:rPr>
                <w:rFonts w:ascii="Arial" w:eastAsia="Times New Roman" w:hAnsi="Arial" w:cs="Arial"/>
                <w:color w:val="000000"/>
                <w:sz w:val="20"/>
                <w:szCs w:val="20"/>
              </w:rPr>
              <w:t>N</w:t>
            </w:r>
          </w:p>
        </w:tc>
        <w:tc>
          <w:tcPr>
            <w:tcW w:w="0" w:type="auto"/>
            <w:vAlign w:val="bottom"/>
          </w:tcPr>
          <w:p w14:paraId="71A6A7A8" w14:textId="77777777" w:rsidR="00963A4A" w:rsidRDefault="00963A4A" w:rsidP="00AC72DA">
            <w:pPr>
              <w:pStyle w:val="ListParagraph"/>
              <w:ind w:left="0"/>
            </w:pPr>
            <w:r w:rsidRPr="006A3172">
              <w:rPr>
                <w:rFonts w:ascii="Arial" w:eastAsia="Times New Roman" w:hAnsi="Arial" w:cs="Arial"/>
                <w:color w:val="000000"/>
                <w:sz w:val="20"/>
                <w:szCs w:val="20"/>
              </w:rPr>
              <w:t>54</w:t>
            </w:r>
          </w:p>
        </w:tc>
        <w:tc>
          <w:tcPr>
            <w:tcW w:w="0" w:type="auto"/>
            <w:vAlign w:val="bottom"/>
          </w:tcPr>
          <w:p w14:paraId="217AC009" w14:textId="77777777" w:rsidR="00963A4A" w:rsidRDefault="00963A4A" w:rsidP="00AC72DA">
            <w:pPr>
              <w:pStyle w:val="ListParagraph"/>
              <w:ind w:left="0"/>
            </w:pPr>
            <w:r w:rsidRPr="006A3172">
              <w:rPr>
                <w:rFonts w:ascii="Arial" w:eastAsia="Times New Roman" w:hAnsi="Arial" w:cs="Arial"/>
                <w:color w:val="000000"/>
                <w:sz w:val="20"/>
                <w:szCs w:val="20"/>
              </w:rPr>
              <w:t>54</w:t>
            </w:r>
          </w:p>
        </w:tc>
        <w:tc>
          <w:tcPr>
            <w:tcW w:w="0" w:type="auto"/>
            <w:vAlign w:val="bottom"/>
          </w:tcPr>
          <w:p w14:paraId="7D25D13D" w14:textId="77777777" w:rsidR="00963A4A" w:rsidRDefault="00963A4A" w:rsidP="00AC72DA">
            <w:pPr>
              <w:pStyle w:val="ListParagraph"/>
              <w:ind w:left="0"/>
            </w:pPr>
            <w:r w:rsidRPr="006A3172">
              <w:rPr>
                <w:rFonts w:ascii="Arial" w:eastAsia="Times New Roman" w:hAnsi="Arial" w:cs="Arial"/>
                <w:color w:val="000000"/>
                <w:sz w:val="20"/>
                <w:szCs w:val="20"/>
              </w:rPr>
              <w:t>378</w:t>
            </w:r>
          </w:p>
        </w:tc>
        <w:tc>
          <w:tcPr>
            <w:tcW w:w="0" w:type="auto"/>
            <w:vAlign w:val="bottom"/>
          </w:tcPr>
          <w:p w14:paraId="2ED9054D" w14:textId="310E9C84" w:rsidR="00963A4A" w:rsidRDefault="00963A4A" w:rsidP="00AC72DA">
            <w:pPr>
              <w:pStyle w:val="ListParagraph"/>
              <w:ind w:left="0"/>
            </w:pPr>
            <w:r w:rsidRPr="006A3172">
              <w:rPr>
                <w:rFonts w:ascii="Arial" w:eastAsia="Times New Roman" w:hAnsi="Arial" w:cs="Arial"/>
                <w:color w:val="000000"/>
                <w:sz w:val="20"/>
                <w:szCs w:val="20"/>
              </w:rPr>
              <w:t>378</w:t>
            </w:r>
          </w:p>
        </w:tc>
      </w:tr>
      <w:tr w:rsidR="00963A4A" w14:paraId="0E2D490F" w14:textId="77777777" w:rsidTr="00963A4A">
        <w:tc>
          <w:tcPr>
            <w:tcW w:w="0" w:type="auto"/>
            <w:vAlign w:val="bottom"/>
          </w:tcPr>
          <w:p w14:paraId="6731F745" w14:textId="77777777" w:rsidR="00963A4A" w:rsidRDefault="00963A4A" w:rsidP="00AC72DA">
            <w:pPr>
              <w:pStyle w:val="ListParagraph"/>
              <w:ind w:left="0"/>
            </w:pPr>
            <w:r w:rsidRPr="006A3172">
              <w:rPr>
                <w:rFonts w:ascii="Arial" w:eastAsia="Times New Roman" w:hAnsi="Arial" w:cs="Arial"/>
                <w:color w:val="000000"/>
                <w:sz w:val="20"/>
                <w:szCs w:val="20"/>
              </w:rPr>
              <w:t>mean</w:t>
            </w:r>
          </w:p>
        </w:tc>
        <w:tc>
          <w:tcPr>
            <w:tcW w:w="0" w:type="auto"/>
            <w:vAlign w:val="bottom"/>
          </w:tcPr>
          <w:p w14:paraId="02E80CBA" w14:textId="77777777" w:rsidR="00963A4A" w:rsidRDefault="00963A4A" w:rsidP="00AC72DA">
            <w:pPr>
              <w:pStyle w:val="ListParagraph"/>
              <w:ind w:left="0"/>
            </w:pPr>
            <w:r w:rsidRPr="006A3172">
              <w:rPr>
                <w:rFonts w:ascii="Arial" w:eastAsia="Times New Roman" w:hAnsi="Arial" w:cs="Arial"/>
                <w:color w:val="000000"/>
                <w:sz w:val="20"/>
                <w:szCs w:val="20"/>
              </w:rPr>
              <w:t>29.2</w:t>
            </w:r>
          </w:p>
        </w:tc>
        <w:tc>
          <w:tcPr>
            <w:tcW w:w="0" w:type="auto"/>
            <w:vAlign w:val="bottom"/>
          </w:tcPr>
          <w:p w14:paraId="1B3CFC50" w14:textId="77777777" w:rsidR="00963A4A" w:rsidRDefault="00963A4A" w:rsidP="00AC72DA">
            <w:pPr>
              <w:pStyle w:val="ListParagraph"/>
              <w:ind w:left="0"/>
            </w:pPr>
            <w:r w:rsidRPr="006A3172">
              <w:rPr>
                <w:rFonts w:ascii="Arial" w:eastAsia="Times New Roman" w:hAnsi="Arial" w:cs="Arial"/>
                <w:color w:val="000000"/>
                <w:sz w:val="20"/>
                <w:szCs w:val="20"/>
              </w:rPr>
              <w:t>5.61</w:t>
            </w:r>
          </w:p>
        </w:tc>
        <w:tc>
          <w:tcPr>
            <w:tcW w:w="0" w:type="auto"/>
            <w:vAlign w:val="bottom"/>
          </w:tcPr>
          <w:p w14:paraId="0DA83A25" w14:textId="77777777" w:rsidR="00963A4A" w:rsidRDefault="00963A4A" w:rsidP="00AC72DA">
            <w:pPr>
              <w:pStyle w:val="ListParagraph"/>
              <w:ind w:left="0"/>
            </w:pPr>
            <w:r>
              <w:rPr>
                <w:rFonts w:ascii="Arial" w:eastAsia="Times New Roman" w:hAnsi="Arial" w:cs="Arial"/>
                <w:color w:val="000000"/>
                <w:sz w:val="20"/>
                <w:szCs w:val="20"/>
              </w:rPr>
              <w:t>3.97</w:t>
            </w:r>
          </w:p>
        </w:tc>
        <w:tc>
          <w:tcPr>
            <w:tcW w:w="0" w:type="auto"/>
            <w:vAlign w:val="bottom"/>
          </w:tcPr>
          <w:p w14:paraId="09CB66F3" w14:textId="77777777" w:rsidR="00963A4A" w:rsidRDefault="00963A4A" w:rsidP="00AC72DA">
            <w:pPr>
              <w:pStyle w:val="ListParagraph"/>
              <w:ind w:left="0"/>
            </w:pPr>
            <w:r w:rsidRPr="006A3172">
              <w:rPr>
                <w:rFonts w:ascii="Arial" w:eastAsia="Times New Roman" w:hAnsi="Arial" w:cs="Arial"/>
                <w:color w:val="000000"/>
                <w:sz w:val="20"/>
                <w:szCs w:val="20"/>
              </w:rPr>
              <w:t>0.9</w:t>
            </w:r>
            <w:r>
              <w:rPr>
                <w:rFonts w:ascii="Arial" w:eastAsia="Times New Roman" w:hAnsi="Arial" w:cs="Arial"/>
                <w:color w:val="000000"/>
                <w:sz w:val="20"/>
                <w:szCs w:val="20"/>
              </w:rPr>
              <w:t>1</w:t>
            </w:r>
          </w:p>
        </w:tc>
      </w:tr>
      <w:tr w:rsidR="00963A4A" w14:paraId="0F8C6876" w14:textId="77777777" w:rsidTr="00963A4A">
        <w:tc>
          <w:tcPr>
            <w:tcW w:w="0" w:type="auto"/>
            <w:vAlign w:val="bottom"/>
          </w:tcPr>
          <w:p w14:paraId="7A588C9A" w14:textId="77777777" w:rsidR="00963A4A" w:rsidRDefault="00963A4A" w:rsidP="00AC72DA">
            <w:pPr>
              <w:pStyle w:val="ListParagraph"/>
              <w:ind w:left="0"/>
            </w:pPr>
            <w:r w:rsidRPr="006A3172">
              <w:rPr>
                <w:rFonts w:ascii="Arial" w:eastAsia="Times New Roman" w:hAnsi="Arial" w:cs="Arial"/>
                <w:color w:val="000000"/>
                <w:sz w:val="20"/>
                <w:szCs w:val="20"/>
              </w:rPr>
              <w:t>SD</w:t>
            </w:r>
          </w:p>
        </w:tc>
        <w:tc>
          <w:tcPr>
            <w:tcW w:w="0" w:type="auto"/>
            <w:vAlign w:val="bottom"/>
          </w:tcPr>
          <w:p w14:paraId="3216ED14" w14:textId="77777777" w:rsidR="00963A4A" w:rsidRDefault="00963A4A" w:rsidP="00AC72DA">
            <w:pPr>
              <w:pStyle w:val="ListParagraph"/>
              <w:ind w:left="0"/>
            </w:pPr>
            <w:r w:rsidRPr="006A3172">
              <w:rPr>
                <w:rFonts w:ascii="Arial" w:eastAsia="Times New Roman" w:hAnsi="Arial" w:cs="Arial"/>
                <w:color w:val="000000"/>
                <w:sz w:val="20"/>
                <w:szCs w:val="20"/>
              </w:rPr>
              <w:t>19.</w:t>
            </w:r>
            <w:r>
              <w:rPr>
                <w:rFonts w:ascii="Arial" w:eastAsia="Times New Roman" w:hAnsi="Arial" w:cs="Arial"/>
                <w:color w:val="000000"/>
                <w:sz w:val="20"/>
                <w:szCs w:val="20"/>
              </w:rPr>
              <w:t>6</w:t>
            </w:r>
          </w:p>
        </w:tc>
        <w:tc>
          <w:tcPr>
            <w:tcW w:w="0" w:type="auto"/>
            <w:vAlign w:val="bottom"/>
          </w:tcPr>
          <w:p w14:paraId="3491D8EE" w14:textId="77777777" w:rsidR="00963A4A" w:rsidRDefault="00963A4A" w:rsidP="00AC72DA">
            <w:pPr>
              <w:pStyle w:val="ListParagraph"/>
              <w:ind w:left="0"/>
            </w:pPr>
            <w:r w:rsidRPr="006A3172">
              <w:rPr>
                <w:rFonts w:ascii="Arial" w:eastAsia="Times New Roman" w:hAnsi="Arial" w:cs="Arial"/>
                <w:color w:val="000000"/>
                <w:sz w:val="20"/>
                <w:szCs w:val="20"/>
              </w:rPr>
              <w:t>3.68</w:t>
            </w:r>
          </w:p>
        </w:tc>
        <w:tc>
          <w:tcPr>
            <w:tcW w:w="0" w:type="auto"/>
            <w:vAlign w:val="bottom"/>
          </w:tcPr>
          <w:p w14:paraId="5A3BF2EF" w14:textId="77777777" w:rsidR="00963A4A" w:rsidRDefault="00963A4A" w:rsidP="00AC72DA">
            <w:pPr>
              <w:pStyle w:val="ListParagraph"/>
              <w:ind w:left="0"/>
            </w:pPr>
            <w:r>
              <w:rPr>
                <w:rFonts w:ascii="Arial" w:eastAsia="Times New Roman" w:hAnsi="Arial" w:cs="Arial"/>
                <w:color w:val="000000"/>
                <w:sz w:val="20"/>
                <w:szCs w:val="20"/>
              </w:rPr>
              <w:t>7.96</w:t>
            </w:r>
          </w:p>
        </w:tc>
        <w:tc>
          <w:tcPr>
            <w:tcW w:w="0" w:type="auto"/>
            <w:vAlign w:val="bottom"/>
          </w:tcPr>
          <w:p w14:paraId="48E397CF" w14:textId="77777777" w:rsidR="00963A4A" w:rsidRDefault="00963A4A" w:rsidP="00AC72DA">
            <w:pPr>
              <w:pStyle w:val="ListParagraph"/>
              <w:ind w:left="0"/>
            </w:pPr>
            <w:r w:rsidRPr="006A3172">
              <w:rPr>
                <w:rFonts w:ascii="Arial" w:eastAsia="Times New Roman" w:hAnsi="Arial" w:cs="Arial"/>
                <w:color w:val="000000"/>
                <w:sz w:val="20"/>
                <w:szCs w:val="20"/>
              </w:rPr>
              <w:t>1.35</w:t>
            </w:r>
          </w:p>
        </w:tc>
      </w:tr>
      <w:tr w:rsidR="00963A4A" w14:paraId="11E78E03" w14:textId="77777777" w:rsidTr="00963A4A">
        <w:tc>
          <w:tcPr>
            <w:tcW w:w="0" w:type="auto"/>
            <w:vAlign w:val="bottom"/>
          </w:tcPr>
          <w:p w14:paraId="18903356" w14:textId="77777777" w:rsidR="00963A4A" w:rsidRDefault="00963A4A" w:rsidP="00AC72DA">
            <w:pPr>
              <w:pStyle w:val="ListParagraph"/>
              <w:ind w:left="0"/>
            </w:pPr>
            <w:r w:rsidRPr="006A3172">
              <w:rPr>
                <w:rFonts w:ascii="Arial" w:eastAsia="Times New Roman" w:hAnsi="Arial" w:cs="Arial"/>
                <w:color w:val="000000"/>
                <w:sz w:val="20"/>
                <w:szCs w:val="20"/>
              </w:rPr>
              <w:t>RSD (CV)</w:t>
            </w:r>
          </w:p>
        </w:tc>
        <w:tc>
          <w:tcPr>
            <w:tcW w:w="0" w:type="auto"/>
            <w:vAlign w:val="bottom"/>
          </w:tcPr>
          <w:p w14:paraId="6F0E341E" w14:textId="77777777" w:rsidR="00963A4A" w:rsidRDefault="00963A4A" w:rsidP="00AC72DA">
            <w:pPr>
              <w:pStyle w:val="ListParagraph"/>
              <w:ind w:left="0"/>
            </w:pPr>
            <w:r w:rsidRPr="006A3172">
              <w:rPr>
                <w:rFonts w:ascii="Arial" w:eastAsia="Times New Roman" w:hAnsi="Arial" w:cs="Arial"/>
                <w:color w:val="000000"/>
                <w:sz w:val="20"/>
                <w:szCs w:val="20"/>
              </w:rPr>
              <w:t>0.67</w:t>
            </w:r>
          </w:p>
        </w:tc>
        <w:tc>
          <w:tcPr>
            <w:tcW w:w="0" w:type="auto"/>
            <w:vAlign w:val="bottom"/>
          </w:tcPr>
          <w:p w14:paraId="0EF266DA" w14:textId="77777777" w:rsidR="00963A4A" w:rsidRDefault="00963A4A" w:rsidP="00AC72DA">
            <w:pPr>
              <w:pStyle w:val="ListParagraph"/>
              <w:ind w:left="0"/>
            </w:pPr>
            <w:r w:rsidRPr="006A3172">
              <w:rPr>
                <w:rFonts w:ascii="Arial" w:eastAsia="Times New Roman" w:hAnsi="Arial" w:cs="Arial"/>
                <w:color w:val="000000"/>
                <w:sz w:val="20"/>
                <w:szCs w:val="20"/>
              </w:rPr>
              <w:t>0.66</w:t>
            </w:r>
          </w:p>
        </w:tc>
        <w:tc>
          <w:tcPr>
            <w:tcW w:w="0" w:type="auto"/>
            <w:vAlign w:val="bottom"/>
          </w:tcPr>
          <w:p w14:paraId="046067BB" w14:textId="77777777" w:rsidR="00963A4A" w:rsidRDefault="00963A4A" w:rsidP="00AC72DA">
            <w:pPr>
              <w:pStyle w:val="ListParagraph"/>
              <w:ind w:left="0"/>
            </w:pPr>
            <w:r>
              <w:rPr>
                <w:rFonts w:ascii="Arial" w:eastAsia="Times New Roman" w:hAnsi="Arial" w:cs="Arial"/>
                <w:color w:val="000000"/>
                <w:sz w:val="20"/>
                <w:szCs w:val="20"/>
              </w:rPr>
              <w:t>2,00</w:t>
            </w:r>
          </w:p>
        </w:tc>
        <w:tc>
          <w:tcPr>
            <w:tcW w:w="0" w:type="auto"/>
            <w:vAlign w:val="bottom"/>
          </w:tcPr>
          <w:p w14:paraId="01781CB2" w14:textId="77777777" w:rsidR="00963A4A" w:rsidRDefault="00963A4A" w:rsidP="00AC72DA">
            <w:pPr>
              <w:pStyle w:val="ListParagraph"/>
              <w:ind w:left="0"/>
            </w:pPr>
            <w:r w:rsidRPr="006A3172">
              <w:rPr>
                <w:rFonts w:ascii="Arial" w:eastAsia="Times New Roman" w:hAnsi="Arial" w:cs="Arial"/>
                <w:color w:val="000000"/>
                <w:sz w:val="20"/>
                <w:szCs w:val="20"/>
              </w:rPr>
              <w:t>1.4</w:t>
            </w:r>
            <w:r>
              <w:rPr>
                <w:rFonts w:ascii="Arial" w:eastAsia="Times New Roman" w:hAnsi="Arial" w:cs="Arial"/>
                <w:color w:val="000000"/>
                <w:sz w:val="20"/>
                <w:szCs w:val="20"/>
              </w:rPr>
              <w:t>8</w:t>
            </w:r>
          </w:p>
        </w:tc>
      </w:tr>
      <w:tr w:rsidR="00963A4A" w14:paraId="135066EB" w14:textId="77777777" w:rsidTr="00963A4A">
        <w:tc>
          <w:tcPr>
            <w:tcW w:w="0" w:type="auto"/>
            <w:vAlign w:val="bottom"/>
          </w:tcPr>
          <w:p w14:paraId="7B3FD5D0" w14:textId="77777777" w:rsidR="00963A4A" w:rsidRDefault="00963A4A" w:rsidP="00AC72DA">
            <w:pPr>
              <w:pStyle w:val="ListParagraph"/>
              <w:ind w:left="0"/>
            </w:pPr>
            <w:r w:rsidRPr="006A3172">
              <w:rPr>
                <w:rFonts w:ascii="Arial" w:eastAsia="Times New Roman" w:hAnsi="Arial" w:cs="Arial"/>
                <w:color w:val="000000"/>
                <w:sz w:val="20"/>
                <w:szCs w:val="20"/>
              </w:rPr>
              <w:t>CV improvement</w:t>
            </w:r>
          </w:p>
        </w:tc>
        <w:tc>
          <w:tcPr>
            <w:tcW w:w="0" w:type="auto"/>
            <w:gridSpan w:val="2"/>
            <w:vAlign w:val="bottom"/>
          </w:tcPr>
          <w:p w14:paraId="5AFA8CC3" w14:textId="77777777" w:rsidR="00963A4A" w:rsidRDefault="00963A4A" w:rsidP="00AC72DA">
            <w:pPr>
              <w:pStyle w:val="ListParagraph"/>
              <w:ind w:left="0"/>
            </w:pPr>
            <w:r>
              <w:rPr>
                <w:rFonts w:ascii="Arial" w:eastAsia="Times New Roman" w:hAnsi="Arial" w:cs="Arial"/>
                <w:color w:val="000000"/>
                <w:sz w:val="20"/>
                <w:szCs w:val="20"/>
              </w:rPr>
              <w:t>2%</w:t>
            </w:r>
          </w:p>
        </w:tc>
        <w:tc>
          <w:tcPr>
            <w:tcW w:w="0" w:type="auto"/>
            <w:gridSpan w:val="2"/>
            <w:vAlign w:val="bottom"/>
          </w:tcPr>
          <w:p w14:paraId="58F70CF3" w14:textId="77777777" w:rsidR="00963A4A" w:rsidRDefault="00963A4A" w:rsidP="00AC72DA">
            <w:pPr>
              <w:pStyle w:val="ListParagraph"/>
              <w:ind w:left="0"/>
            </w:pPr>
            <w:r>
              <w:rPr>
                <w:rFonts w:ascii="Arial" w:eastAsia="Times New Roman" w:hAnsi="Arial" w:cs="Arial"/>
                <w:color w:val="000000"/>
                <w:sz w:val="20"/>
                <w:szCs w:val="20"/>
              </w:rPr>
              <w:t>26%</w:t>
            </w:r>
          </w:p>
        </w:tc>
      </w:tr>
      <w:tr w:rsidR="00963A4A" w14:paraId="5540DFB4" w14:textId="77777777" w:rsidTr="00963A4A">
        <w:tc>
          <w:tcPr>
            <w:tcW w:w="0" w:type="auto"/>
            <w:vAlign w:val="bottom"/>
          </w:tcPr>
          <w:p w14:paraId="0E890DD5" w14:textId="131D069A" w:rsidR="00963A4A" w:rsidRDefault="00963A4A" w:rsidP="00AC72DA">
            <w:pPr>
              <w:pStyle w:val="ListParagraph"/>
              <w:ind w:left="0"/>
            </w:pPr>
            <w:r w:rsidRPr="006A3172">
              <w:rPr>
                <w:rFonts w:ascii="Arial" w:eastAsia="Times New Roman" w:hAnsi="Arial" w:cs="Arial"/>
                <w:color w:val="000000"/>
                <w:sz w:val="20"/>
                <w:szCs w:val="20"/>
              </w:rPr>
              <w:t xml:space="preserve">Ratio </w:t>
            </w:r>
            <w:r>
              <w:rPr>
                <w:rFonts w:ascii="Arial" w:eastAsia="Times New Roman" w:hAnsi="Arial" w:cs="Arial"/>
                <w:color w:val="000000"/>
                <w:sz w:val="20"/>
                <w:szCs w:val="20"/>
              </w:rPr>
              <w:t xml:space="preserve">of means </w:t>
            </w:r>
            <w:r w:rsidRPr="006A3172">
              <w:rPr>
                <w:rFonts w:ascii="Arial" w:eastAsia="Times New Roman" w:hAnsi="Arial" w:cs="Arial"/>
                <w:color w:val="000000"/>
                <w:sz w:val="20"/>
                <w:szCs w:val="20"/>
              </w:rPr>
              <w:t>(CF1/</w:t>
            </w:r>
            <w:r>
              <w:rPr>
                <w:rFonts w:ascii="Arial" w:eastAsia="Times New Roman" w:hAnsi="Arial" w:cs="Arial"/>
                <w:color w:val="000000"/>
                <w:sz w:val="20"/>
                <w:szCs w:val="20"/>
              </w:rPr>
              <w:t>this method</w:t>
            </w:r>
            <w:r w:rsidRPr="006A3172">
              <w:rPr>
                <w:rFonts w:ascii="Arial" w:eastAsia="Times New Roman" w:hAnsi="Arial" w:cs="Arial"/>
                <w:color w:val="000000"/>
                <w:sz w:val="20"/>
                <w:szCs w:val="20"/>
              </w:rPr>
              <w:t>)</w:t>
            </w:r>
          </w:p>
        </w:tc>
        <w:tc>
          <w:tcPr>
            <w:tcW w:w="0" w:type="auto"/>
            <w:gridSpan w:val="2"/>
            <w:vAlign w:val="bottom"/>
          </w:tcPr>
          <w:p w14:paraId="3AE44A4B" w14:textId="77777777" w:rsidR="00963A4A" w:rsidRDefault="00963A4A" w:rsidP="00AC72DA">
            <w:pPr>
              <w:pStyle w:val="ListParagraph"/>
              <w:ind w:left="0"/>
            </w:pPr>
            <w:r w:rsidRPr="006A3172">
              <w:rPr>
                <w:rFonts w:ascii="Arial" w:eastAsia="Times New Roman" w:hAnsi="Arial" w:cs="Arial"/>
                <w:color w:val="000000"/>
                <w:sz w:val="20"/>
                <w:szCs w:val="20"/>
              </w:rPr>
              <w:t>5.2</w:t>
            </w:r>
          </w:p>
        </w:tc>
        <w:tc>
          <w:tcPr>
            <w:tcW w:w="0" w:type="auto"/>
            <w:gridSpan w:val="2"/>
            <w:vAlign w:val="bottom"/>
          </w:tcPr>
          <w:p w14:paraId="6302F5A3" w14:textId="77777777" w:rsidR="00963A4A" w:rsidRDefault="00963A4A" w:rsidP="00AC72DA">
            <w:pPr>
              <w:pStyle w:val="ListParagraph"/>
              <w:ind w:left="0"/>
            </w:pPr>
            <w:r w:rsidRPr="006A3172">
              <w:rPr>
                <w:rFonts w:ascii="Arial" w:eastAsia="Times New Roman" w:hAnsi="Arial" w:cs="Arial"/>
                <w:color w:val="000000"/>
                <w:sz w:val="20"/>
                <w:szCs w:val="20"/>
              </w:rPr>
              <w:t>4.</w:t>
            </w:r>
            <w:r>
              <w:rPr>
                <w:rFonts w:ascii="Arial" w:eastAsia="Times New Roman" w:hAnsi="Arial" w:cs="Arial"/>
                <w:color w:val="000000"/>
                <w:sz w:val="20"/>
                <w:szCs w:val="20"/>
              </w:rPr>
              <w:t>4</w:t>
            </w:r>
          </w:p>
        </w:tc>
      </w:tr>
    </w:tbl>
    <w:p w14:paraId="34D2D0B0" w14:textId="77777777" w:rsidR="00963A4A" w:rsidRDefault="00963A4A" w:rsidP="00963A4A">
      <w:pPr>
        <w:pStyle w:val="ListParagraph"/>
      </w:pPr>
    </w:p>
    <w:p w14:paraId="169CB0AE" w14:textId="01BB87DC" w:rsidR="00963A4A" w:rsidRPr="00C27BB3" w:rsidRDefault="00963A4A" w:rsidP="00766A95">
      <w:pPr>
        <w:rPr>
          <w:rFonts w:ascii="Times New Roman" w:hAnsi="Times New Roman" w:cs="Times New Roman"/>
        </w:rPr>
      </w:pPr>
      <w:r w:rsidRPr="00C27BB3">
        <w:rPr>
          <w:rFonts w:ascii="Times New Roman" w:hAnsi="Times New Roman" w:cs="Times New Roman"/>
        </w:rPr>
        <w:t>T</w:t>
      </w:r>
      <w:r w:rsidRPr="00C27BB3">
        <w:rPr>
          <w:rFonts w:ascii="Times New Roman" w:hAnsi="Times New Roman" w:cs="Times New Roman"/>
        </w:rPr>
        <w:t xml:space="preserve">he CVs of the CF1 and </w:t>
      </w:r>
      <w:r w:rsidRPr="00C27BB3">
        <w:rPr>
          <w:rFonts w:ascii="Times New Roman" w:hAnsi="Times New Roman" w:cs="Times New Roman"/>
        </w:rPr>
        <w:t>this method</w:t>
      </w:r>
      <w:r w:rsidRPr="00C27BB3">
        <w:rPr>
          <w:rFonts w:ascii="Times New Roman" w:hAnsi="Times New Roman" w:cs="Times New Roman"/>
        </w:rPr>
        <w:t xml:space="preserve"> were not much different on the experimental days (higher concentrations), but for the lower concentrations, the CV was substantially lower (better) for </w:t>
      </w:r>
      <w:r w:rsidRPr="00C27BB3">
        <w:rPr>
          <w:rFonts w:ascii="Times New Roman" w:hAnsi="Times New Roman" w:cs="Times New Roman"/>
        </w:rPr>
        <w:t>this method</w:t>
      </w:r>
      <w:r w:rsidRPr="00C27BB3">
        <w:rPr>
          <w:rFonts w:ascii="Times New Roman" w:hAnsi="Times New Roman" w:cs="Times New Roman"/>
        </w:rPr>
        <w:t>, by 26%</w:t>
      </w:r>
      <w:r w:rsidRPr="00C27BB3">
        <w:rPr>
          <w:rFonts w:ascii="Times New Roman" w:hAnsi="Times New Roman" w:cs="Times New Roman"/>
        </w:rPr>
        <w:t>.</w:t>
      </w:r>
      <w:r w:rsidRPr="00C27BB3">
        <w:rPr>
          <w:rFonts w:ascii="Times New Roman" w:hAnsi="Times New Roman" w:cs="Times New Roman"/>
        </w:rPr>
        <w:t xml:space="preserve"> </w:t>
      </w:r>
    </w:p>
    <w:p w14:paraId="1257C516" w14:textId="4C309F61" w:rsidR="00766A95" w:rsidRPr="00C27BB3" w:rsidRDefault="00766A95" w:rsidP="00963A4A">
      <w:pPr>
        <w:ind w:left="720"/>
        <w:rPr>
          <w:rFonts w:ascii="Times New Roman" w:hAnsi="Times New Roman" w:cs="Times New Roman"/>
        </w:rPr>
      </w:pPr>
    </w:p>
    <w:p w14:paraId="60555BA1" w14:textId="77777777" w:rsidR="00766A95" w:rsidRPr="00C27BB3" w:rsidRDefault="00766A95" w:rsidP="00766A95">
      <w:pPr>
        <w:rPr>
          <w:rFonts w:ascii="Times New Roman" w:hAnsi="Times New Roman" w:cs="Times New Roman"/>
          <w:i/>
        </w:rPr>
      </w:pPr>
      <w:r w:rsidRPr="00C27BB3">
        <w:rPr>
          <w:rFonts w:ascii="Times New Roman" w:hAnsi="Times New Roman" w:cs="Times New Roman"/>
          <w:i/>
        </w:rPr>
        <w:t>Size Distribution of PM concentrations</w:t>
      </w:r>
    </w:p>
    <w:p w14:paraId="45A922BB" w14:textId="02ECB7B6" w:rsidR="00766A95" w:rsidRPr="00C27BB3" w:rsidRDefault="00766A95" w:rsidP="00766A95">
      <w:pPr>
        <w:rPr>
          <w:rFonts w:ascii="Times New Roman" w:hAnsi="Times New Roman" w:cs="Times New Roman"/>
        </w:rPr>
      </w:pPr>
      <w:r w:rsidRPr="00C27BB3">
        <w:rPr>
          <w:rFonts w:ascii="Times New Roman" w:hAnsi="Times New Roman" w:cs="Times New Roman"/>
        </w:rPr>
        <w:t>The CF 1 and CF ATM series distort the distribution of the PM1 and PM2.5 mass concentrations due to cutting off low concentrations and replacing them with zero.  In our example dataset, for one monitor there were 353,551 observations, but 73,266 (20.7%) reported PM2.5 values of zero for the CF1 data series (Figure 1).  This distorts the distribution to the point that a normal or log-normal fit could not be supplied by the software program (</w:t>
      </w:r>
      <w:proofErr w:type="spellStart"/>
      <w:r w:rsidRPr="00C27BB3">
        <w:rPr>
          <w:rFonts w:ascii="Times New Roman" w:hAnsi="Times New Roman" w:cs="Times New Roman"/>
        </w:rPr>
        <w:t>Statistica</w:t>
      </w:r>
      <w:proofErr w:type="spellEnd"/>
      <w:r w:rsidRPr="00C27BB3">
        <w:rPr>
          <w:rFonts w:ascii="Times New Roman" w:hAnsi="Times New Roman" w:cs="Times New Roman"/>
        </w:rPr>
        <w:t>).</w:t>
      </w:r>
      <w:r w:rsidRPr="00C27BB3">
        <w:rPr>
          <w:rFonts w:ascii="Times New Roman" w:hAnsi="Times New Roman" w:cs="Times New Roman"/>
        </w:rPr>
        <w:t xml:space="preserve"> Statisticians warn against replacing LOD values by 0 or some fixed multiple of the LOD, since besides distorting the distribution it </w:t>
      </w:r>
      <w:r w:rsidR="00C977C9" w:rsidRPr="00C27BB3">
        <w:rPr>
          <w:rFonts w:ascii="Times New Roman" w:hAnsi="Times New Roman" w:cs="Times New Roman"/>
        </w:rPr>
        <w:t>produces bias.</w:t>
      </w:r>
    </w:p>
    <w:p w14:paraId="04A62FBC" w14:textId="77777777" w:rsidR="00766A95" w:rsidRPr="00C27BB3" w:rsidRDefault="00766A95" w:rsidP="00766A95">
      <w:pPr>
        <w:pStyle w:val="ListParagraph"/>
        <w:rPr>
          <w:rFonts w:ascii="Times New Roman" w:hAnsi="Times New Roman" w:cs="Times New Roman"/>
        </w:rPr>
      </w:pPr>
    </w:p>
    <w:p w14:paraId="768203EE" w14:textId="77777777" w:rsidR="00766A95" w:rsidRDefault="00766A95" w:rsidP="00766A95">
      <w:pPr>
        <w:pStyle w:val="ListParagraph"/>
      </w:pPr>
      <w:r>
        <w:rPr>
          <w:noProof/>
        </w:rPr>
        <w:lastRenderedPageBreak/>
        <w:drawing>
          <wp:inline distT="0" distB="0" distL="0" distR="0" wp14:anchorId="6D1B1944" wp14:editId="43A5241D">
            <wp:extent cx="6400800" cy="4800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 of CF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00800" cy="4800600"/>
                    </a:xfrm>
                    <a:prstGeom prst="rect">
                      <a:avLst/>
                    </a:prstGeom>
                  </pic:spPr>
                </pic:pic>
              </a:graphicData>
            </a:graphic>
          </wp:inline>
        </w:drawing>
      </w:r>
    </w:p>
    <w:p w14:paraId="74DDA9FC" w14:textId="77777777" w:rsidR="00766A95" w:rsidRDefault="00766A95" w:rsidP="00766A95">
      <w:pPr>
        <w:pStyle w:val="ListParagraph"/>
      </w:pPr>
      <w:r>
        <w:t xml:space="preserve"> </w:t>
      </w:r>
    </w:p>
    <w:p w14:paraId="76CF115E" w14:textId="2B202A48" w:rsidR="00766A95" w:rsidRPr="005D307C" w:rsidRDefault="00766A95" w:rsidP="00766A95">
      <w:pPr>
        <w:pStyle w:val="ListParagraph"/>
        <w:rPr>
          <w:rFonts w:ascii="Times New Roman" w:hAnsi="Times New Roman" w:cs="Times New Roman"/>
          <w:b/>
          <w:bCs/>
        </w:rPr>
      </w:pPr>
      <w:r w:rsidRPr="005D307C">
        <w:rPr>
          <w:rFonts w:ascii="Times New Roman" w:hAnsi="Times New Roman" w:cs="Times New Roman"/>
          <w:b/>
          <w:bCs/>
        </w:rPr>
        <w:t>Fig</w:t>
      </w:r>
      <w:r w:rsidR="00C27BB3" w:rsidRPr="005D307C">
        <w:rPr>
          <w:rFonts w:ascii="Times New Roman" w:hAnsi="Times New Roman" w:cs="Times New Roman"/>
          <w:b/>
          <w:bCs/>
        </w:rPr>
        <w:t>ure</w:t>
      </w:r>
      <w:r w:rsidRPr="005D307C">
        <w:rPr>
          <w:rFonts w:ascii="Times New Roman" w:hAnsi="Times New Roman" w:cs="Times New Roman"/>
          <w:b/>
          <w:bCs/>
        </w:rPr>
        <w:t xml:space="preserve"> </w:t>
      </w:r>
      <w:proofErr w:type="gramStart"/>
      <w:r w:rsidRPr="005D307C">
        <w:rPr>
          <w:rFonts w:ascii="Times New Roman" w:hAnsi="Times New Roman" w:cs="Times New Roman"/>
          <w:b/>
          <w:bCs/>
        </w:rPr>
        <w:t>1 .</w:t>
      </w:r>
      <w:proofErr w:type="gramEnd"/>
      <w:r w:rsidRPr="005D307C">
        <w:rPr>
          <w:rFonts w:ascii="Times New Roman" w:hAnsi="Times New Roman" w:cs="Times New Roman"/>
          <w:b/>
          <w:bCs/>
        </w:rPr>
        <w:t xml:space="preserve">  Histogram of 353,511 reported PM2.5 concentrations in the CF1 data series. The 73,266 reported values of zero distort the distribution</w:t>
      </w:r>
    </w:p>
    <w:p w14:paraId="00DA47DA" w14:textId="77777777" w:rsidR="00766A95" w:rsidRPr="005D307C" w:rsidRDefault="00766A95" w:rsidP="00766A95">
      <w:pPr>
        <w:pStyle w:val="ListParagraph"/>
        <w:rPr>
          <w:b/>
          <w:bCs/>
        </w:rPr>
      </w:pPr>
    </w:p>
    <w:p w14:paraId="51031DAF" w14:textId="77777777" w:rsidR="00766A95" w:rsidRDefault="00766A95" w:rsidP="00766A95">
      <w:pPr>
        <w:pStyle w:val="ListParagraph"/>
      </w:pPr>
      <w:r>
        <w:br/>
      </w:r>
    </w:p>
    <w:p w14:paraId="7F9691D9" w14:textId="77777777" w:rsidR="00766A95" w:rsidRDefault="00766A95" w:rsidP="00766A95">
      <w:r>
        <w:br w:type="page"/>
      </w:r>
    </w:p>
    <w:p w14:paraId="4E661DE1" w14:textId="4F361270" w:rsidR="00766A95" w:rsidRPr="00C27BB3" w:rsidRDefault="00766A95" w:rsidP="00766A95">
      <w:pPr>
        <w:pStyle w:val="ListParagraph"/>
        <w:rPr>
          <w:rFonts w:ascii="Times New Roman" w:hAnsi="Times New Roman" w:cs="Times New Roman"/>
        </w:rPr>
      </w:pPr>
      <w:r w:rsidRPr="00C27BB3">
        <w:rPr>
          <w:rFonts w:ascii="Times New Roman" w:hAnsi="Times New Roman" w:cs="Times New Roman"/>
        </w:rPr>
        <w:lastRenderedPageBreak/>
        <w:t>For the alternative series, the PM2.5 size distribution is seen to approximate a log-normal distribution (Figure 2). No values of zero were reported.</w:t>
      </w:r>
    </w:p>
    <w:p w14:paraId="3E9517E1" w14:textId="77777777" w:rsidR="00766A95" w:rsidRDefault="00766A95" w:rsidP="00766A95">
      <w:pPr>
        <w:pStyle w:val="ListParagraph"/>
      </w:pPr>
    </w:p>
    <w:p w14:paraId="78C1F617" w14:textId="77777777" w:rsidR="00766A95" w:rsidRDefault="00766A95" w:rsidP="00766A95">
      <w:pPr>
        <w:pStyle w:val="ListParagraph"/>
      </w:pPr>
      <w:r>
        <w:rPr>
          <w:noProof/>
        </w:rPr>
        <w:drawing>
          <wp:inline distT="0" distB="0" distL="0" distR="0" wp14:anchorId="31674148" wp14:editId="61402B57">
            <wp:extent cx="6400800" cy="4800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 of NEW PM2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00800" cy="4800600"/>
                    </a:xfrm>
                    <a:prstGeom prst="rect">
                      <a:avLst/>
                    </a:prstGeom>
                  </pic:spPr>
                </pic:pic>
              </a:graphicData>
            </a:graphic>
          </wp:inline>
        </w:drawing>
      </w:r>
    </w:p>
    <w:p w14:paraId="440ACB03" w14:textId="77777777" w:rsidR="00766A95" w:rsidRPr="005D307C" w:rsidRDefault="00766A95" w:rsidP="00766A95">
      <w:pPr>
        <w:pStyle w:val="ListParagraph"/>
        <w:rPr>
          <w:rFonts w:ascii="Times New Roman" w:hAnsi="Times New Roman" w:cs="Times New Roman"/>
          <w:b/>
          <w:bCs/>
        </w:rPr>
      </w:pPr>
      <w:r w:rsidRPr="005D307C">
        <w:rPr>
          <w:rFonts w:ascii="Times New Roman" w:hAnsi="Times New Roman" w:cs="Times New Roman"/>
          <w:b/>
          <w:bCs/>
        </w:rPr>
        <w:t xml:space="preserve">Fig. </w:t>
      </w:r>
      <w:proofErr w:type="gramStart"/>
      <w:r w:rsidRPr="005D307C">
        <w:rPr>
          <w:rFonts w:ascii="Times New Roman" w:hAnsi="Times New Roman" w:cs="Times New Roman"/>
          <w:b/>
          <w:bCs/>
        </w:rPr>
        <w:t>2  Histogram</w:t>
      </w:r>
      <w:proofErr w:type="gramEnd"/>
      <w:r w:rsidRPr="005D307C">
        <w:rPr>
          <w:rFonts w:ascii="Times New Roman" w:hAnsi="Times New Roman" w:cs="Times New Roman"/>
          <w:b/>
          <w:bCs/>
        </w:rPr>
        <w:t xml:space="preserve"> of PM2.5 concentrations reported by the STANDARD series.  The shape is approximated by a log-normal fit</w:t>
      </w:r>
    </w:p>
    <w:p w14:paraId="005F3A89" w14:textId="77777777" w:rsidR="00766A95" w:rsidRDefault="00766A95" w:rsidP="00963A4A">
      <w:pPr>
        <w:ind w:left="720"/>
      </w:pPr>
    </w:p>
    <w:p w14:paraId="3C351F5A" w14:textId="77777777" w:rsidR="00C977C9" w:rsidRPr="00E14413" w:rsidRDefault="00C977C9" w:rsidP="00C977C9">
      <w:pPr>
        <w:rPr>
          <w:rFonts w:ascii="Times New Roman" w:hAnsi="Times New Roman" w:cs="Times New Roman"/>
          <w:i/>
          <w:iCs/>
        </w:rPr>
      </w:pPr>
      <w:r w:rsidRPr="00E14413">
        <w:rPr>
          <w:rFonts w:ascii="Times New Roman" w:hAnsi="Times New Roman" w:cs="Times New Roman"/>
          <w:i/>
          <w:iCs/>
        </w:rPr>
        <w:t>Calculation of the Limit of Detection</w:t>
      </w:r>
    </w:p>
    <w:p w14:paraId="5D00A4B3" w14:textId="28774456" w:rsidR="00C977C9" w:rsidRPr="00E14413" w:rsidRDefault="00C977C9" w:rsidP="00C977C9">
      <w:pPr>
        <w:rPr>
          <w:rFonts w:ascii="Times New Roman" w:hAnsi="Times New Roman" w:cs="Times New Roman"/>
        </w:rPr>
      </w:pPr>
      <w:r w:rsidRPr="00E14413">
        <w:rPr>
          <w:rFonts w:ascii="Times New Roman" w:hAnsi="Times New Roman" w:cs="Times New Roman"/>
        </w:rPr>
        <w:t>A Santa Rosa database running from Jan 30, 2020 to April 27, 2020 with 63091 observations was used to calculate PM2.5 LODs for th</w:t>
      </w:r>
      <w:r w:rsidRPr="00E14413">
        <w:rPr>
          <w:rFonts w:ascii="Times New Roman" w:hAnsi="Times New Roman" w:cs="Times New Roman"/>
        </w:rPr>
        <w:t>is method and the</w:t>
      </w:r>
      <w:r w:rsidRPr="00E14413">
        <w:rPr>
          <w:rFonts w:ascii="Times New Roman" w:hAnsi="Times New Roman" w:cs="Times New Roman"/>
        </w:rPr>
        <w:t xml:space="preserve"> CF1 </w:t>
      </w:r>
      <w:r w:rsidRPr="00E14413">
        <w:rPr>
          <w:rFonts w:ascii="Times New Roman" w:hAnsi="Times New Roman" w:cs="Times New Roman"/>
        </w:rPr>
        <w:t>series</w:t>
      </w:r>
      <w:r w:rsidRPr="00E14413">
        <w:rPr>
          <w:rFonts w:ascii="Times New Roman" w:hAnsi="Times New Roman" w:cs="Times New Roman"/>
        </w:rPr>
        <w:t xml:space="preserve"> (Table </w:t>
      </w:r>
      <w:r w:rsidRPr="00E14413">
        <w:rPr>
          <w:rFonts w:ascii="Times New Roman" w:hAnsi="Times New Roman" w:cs="Times New Roman"/>
        </w:rPr>
        <w:t>3</w:t>
      </w:r>
      <w:r w:rsidRPr="00E14413">
        <w:rPr>
          <w:rFonts w:ascii="Times New Roman" w:hAnsi="Times New Roman" w:cs="Times New Roman"/>
        </w:rPr>
        <w:t>).  For the CF1 series, the LOD</w:t>
      </w:r>
      <w:r w:rsidRPr="00E14413">
        <w:rPr>
          <w:rFonts w:ascii="Times New Roman" w:hAnsi="Times New Roman" w:cs="Times New Roman"/>
        </w:rPr>
        <w:t xml:space="preserve"> was</w:t>
      </w:r>
      <w:r w:rsidRPr="00E14413">
        <w:rPr>
          <w:rFonts w:ascii="Times New Roman" w:hAnsi="Times New Roman" w:cs="Times New Roman"/>
        </w:rPr>
        <w:t xml:space="preserve"> 1.77 ug/m3, </w:t>
      </w:r>
      <w:r w:rsidRPr="00E14413">
        <w:rPr>
          <w:rFonts w:ascii="Times New Roman" w:hAnsi="Times New Roman" w:cs="Times New Roman"/>
        </w:rPr>
        <w:t xml:space="preserve">a </w:t>
      </w:r>
      <w:r w:rsidRPr="00E14413">
        <w:rPr>
          <w:rFonts w:ascii="Times New Roman" w:hAnsi="Times New Roman" w:cs="Times New Roman"/>
        </w:rPr>
        <w:t xml:space="preserve">value that </w:t>
      </w:r>
      <w:r w:rsidRPr="00E14413">
        <w:rPr>
          <w:rFonts w:ascii="Times New Roman" w:hAnsi="Times New Roman" w:cs="Times New Roman"/>
        </w:rPr>
        <w:t>is</w:t>
      </w:r>
      <w:r w:rsidRPr="00E14413">
        <w:rPr>
          <w:rFonts w:ascii="Times New Roman" w:hAnsi="Times New Roman" w:cs="Times New Roman"/>
        </w:rPr>
        <w:t xml:space="preserve"> comparable to those reported in other studies (e.g. the PM2.5 LODs found for two PMS 5003 sensors (2.62-3.65 </w:t>
      </w:r>
      <w:proofErr w:type="spellStart"/>
      <w:r w:rsidRPr="00E14413">
        <w:rPr>
          <w:rFonts w:ascii="Times New Roman" w:hAnsi="Times New Roman" w:cs="Times New Roman"/>
        </w:rPr>
        <w:t>μg</w:t>
      </w:r>
      <w:proofErr w:type="spellEnd"/>
      <w:r w:rsidRPr="00E14413">
        <w:rPr>
          <w:rFonts w:ascii="Times New Roman" w:hAnsi="Times New Roman" w:cs="Times New Roman"/>
        </w:rPr>
        <w:t>/m</w:t>
      </w:r>
      <w:r w:rsidRPr="00E14413">
        <w:rPr>
          <w:rFonts w:ascii="Times New Roman" w:hAnsi="Times New Roman" w:cs="Times New Roman"/>
          <w:vertAlign w:val="superscript"/>
        </w:rPr>
        <w:t>3</w:t>
      </w:r>
      <w:r w:rsidRPr="00E14413">
        <w:rPr>
          <w:rFonts w:ascii="Times New Roman" w:hAnsi="Times New Roman" w:cs="Times New Roman"/>
        </w:rPr>
        <w:t xml:space="preserve">) in two seasons by </w:t>
      </w:r>
      <w:proofErr w:type="spellStart"/>
      <w:r w:rsidRPr="00E14413">
        <w:rPr>
          <w:rFonts w:ascii="Times New Roman" w:hAnsi="Times New Roman" w:cs="Times New Roman"/>
        </w:rPr>
        <w:t>Sayahi</w:t>
      </w:r>
      <w:proofErr w:type="spellEnd"/>
      <w:r w:rsidRPr="00E14413">
        <w:rPr>
          <w:rFonts w:ascii="Times New Roman" w:hAnsi="Times New Roman" w:cs="Times New Roman"/>
        </w:rPr>
        <w:t xml:space="preserve">, Butterfield, and Kelly; Table S-3 in </w:t>
      </w:r>
      <w:proofErr w:type="spellStart"/>
      <w:r w:rsidRPr="00E14413">
        <w:rPr>
          <w:rFonts w:ascii="Times New Roman" w:hAnsi="Times New Roman" w:cs="Times New Roman"/>
        </w:rPr>
        <w:t>Sayahi</w:t>
      </w:r>
      <w:proofErr w:type="spellEnd"/>
      <w:r w:rsidRPr="00E14413">
        <w:rPr>
          <w:rFonts w:ascii="Times New Roman" w:hAnsi="Times New Roman" w:cs="Times New Roman"/>
        </w:rPr>
        <w:t xml:space="preserve"> Supplementary Material, 2018). Despite the lower LODs found </w:t>
      </w:r>
      <w:r w:rsidRPr="00E14413">
        <w:rPr>
          <w:rFonts w:ascii="Times New Roman" w:hAnsi="Times New Roman" w:cs="Times New Roman"/>
        </w:rPr>
        <w:t>in this study</w:t>
      </w:r>
      <w:r w:rsidRPr="00E14413">
        <w:rPr>
          <w:rFonts w:ascii="Times New Roman" w:hAnsi="Times New Roman" w:cs="Times New Roman"/>
        </w:rPr>
        <w:t xml:space="preserve">, only 13% of the PM2.5 concentrations exceeded the LOD for the CF1 series.  By comparison, the improved LODs for </w:t>
      </w:r>
      <w:r w:rsidRPr="00E14413">
        <w:rPr>
          <w:rFonts w:ascii="Times New Roman" w:hAnsi="Times New Roman" w:cs="Times New Roman"/>
        </w:rPr>
        <w:t>our method res</w:t>
      </w:r>
      <w:r w:rsidRPr="00E14413">
        <w:rPr>
          <w:rFonts w:ascii="Times New Roman" w:hAnsi="Times New Roman" w:cs="Times New Roman"/>
        </w:rPr>
        <w:t xml:space="preserve">ulted in 48% of PM2.5 concentrations exceeding the LOD.  </w:t>
      </w:r>
    </w:p>
    <w:p w14:paraId="6815F09B" w14:textId="77777777" w:rsidR="005D307C" w:rsidRDefault="005D307C">
      <w:pPr>
        <w:rPr>
          <w:rFonts w:ascii="Times New Roman" w:hAnsi="Times New Roman" w:cs="Times New Roman"/>
          <w:b/>
          <w:bCs/>
        </w:rPr>
      </w:pPr>
      <w:r>
        <w:rPr>
          <w:rFonts w:ascii="Times New Roman" w:hAnsi="Times New Roman" w:cs="Times New Roman"/>
          <w:b/>
          <w:bCs/>
        </w:rPr>
        <w:br w:type="page"/>
      </w:r>
    </w:p>
    <w:p w14:paraId="7071BB9B" w14:textId="59BDF968" w:rsidR="00C977C9" w:rsidRPr="00E14413" w:rsidRDefault="00C977C9" w:rsidP="00C977C9">
      <w:pPr>
        <w:rPr>
          <w:rFonts w:ascii="Times New Roman" w:hAnsi="Times New Roman" w:cs="Times New Roman"/>
          <w:b/>
          <w:bCs/>
        </w:rPr>
      </w:pPr>
      <w:r w:rsidRPr="00E14413">
        <w:rPr>
          <w:rFonts w:ascii="Times New Roman" w:hAnsi="Times New Roman" w:cs="Times New Roman"/>
          <w:b/>
          <w:bCs/>
        </w:rPr>
        <w:lastRenderedPageBreak/>
        <w:t xml:space="preserve">Table </w:t>
      </w:r>
      <w:r w:rsidRPr="00E14413">
        <w:rPr>
          <w:rFonts w:ascii="Times New Roman" w:hAnsi="Times New Roman" w:cs="Times New Roman"/>
          <w:b/>
          <w:bCs/>
        </w:rPr>
        <w:t>3</w:t>
      </w:r>
      <w:r w:rsidRPr="00E14413">
        <w:rPr>
          <w:rFonts w:ascii="Times New Roman" w:hAnsi="Times New Roman" w:cs="Times New Roman"/>
          <w:b/>
          <w:bCs/>
        </w:rPr>
        <w:t>. Comparison of</w:t>
      </w:r>
      <w:r w:rsidRPr="00E14413">
        <w:rPr>
          <w:rFonts w:ascii="Times New Roman" w:hAnsi="Times New Roman" w:cs="Times New Roman"/>
          <w:b/>
          <w:bCs/>
        </w:rPr>
        <w:t xml:space="preserve"> this method to</w:t>
      </w:r>
      <w:r w:rsidRPr="00E14413">
        <w:rPr>
          <w:rFonts w:ascii="Times New Roman" w:hAnsi="Times New Roman" w:cs="Times New Roman"/>
          <w:b/>
          <w:bCs/>
        </w:rPr>
        <w:t xml:space="preserve"> the CF1</w:t>
      </w:r>
      <w:r w:rsidRPr="00E14413">
        <w:rPr>
          <w:rFonts w:ascii="Times New Roman" w:hAnsi="Times New Roman" w:cs="Times New Roman"/>
          <w:b/>
          <w:bCs/>
        </w:rPr>
        <w:t xml:space="preserve"> series</w:t>
      </w:r>
      <w:r w:rsidRPr="00E14413">
        <w:rPr>
          <w:rFonts w:ascii="Times New Roman" w:hAnsi="Times New Roman" w:cs="Times New Roman"/>
          <w:b/>
          <w:bCs/>
        </w:rPr>
        <w:t xml:space="preserve"> LODs</w:t>
      </w:r>
      <w:r w:rsidRPr="00E14413">
        <w:rPr>
          <w:rFonts w:ascii="Times New Roman" w:hAnsi="Times New Roman" w:cs="Times New Roman"/>
          <w:b/>
          <w:bCs/>
        </w:rPr>
        <w:t xml:space="preserve"> f</w:t>
      </w:r>
      <w:r w:rsidRPr="00E14413">
        <w:rPr>
          <w:rFonts w:ascii="Times New Roman" w:hAnsi="Times New Roman" w:cs="Times New Roman"/>
          <w:b/>
          <w:bCs/>
        </w:rPr>
        <w:t>or PM2.5</w:t>
      </w:r>
      <w:r w:rsidRPr="00E14413">
        <w:rPr>
          <w:rFonts w:ascii="Times New Roman" w:hAnsi="Times New Roman" w:cs="Times New Roman"/>
          <w:b/>
          <w:bCs/>
        </w:rPr>
        <w:t>,</w:t>
      </w:r>
      <w:r w:rsidRPr="00E14413">
        <w:rPr>
          <w:rFonts w:ascii="Times New Roman" w:hAnsi="Times New Roman" w:cs="Times New Roman"/>
          <w:b/>
          <w:bCs/>
        </w:rPr>
        <w:t xml:space="preserve"> with fraction of observations exceeding the LOD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580"/>
        <w:gridCol w:w="645"/>
        <w:gridCol w:w="1427"/>
      </w:tblGrid>
      <w:tr w:rsidR="00C977C9" w:rsidRPr="00985372" w14:paraId="5D466740" w14:textId="77777777" w:rsidTr="00AC72DA">
        <w:trPr>
          <w:trHeight w:val="285"/>
        </w:trPr>
        <w:tc>
          <w:tcPr>
            <w:tcW w:w="0" w:type="auto"/>
            <w:shd w:val="clear" w:color="auto" w:fill="FFFFFF" w:themeFill="background1"/>
            <w:noWrap/>
            <w:vAlign w:val="center"/>
          </w:tcPr>
          <w:p w14:paraId="6A57DD4D" w14:textId="77777777" w:rsidR="00C977C9" w:rsidRPr="00985372" w:rsidRDefault="00C977C9" w:rsidP="00AC72DA">
            <w:pPr>
              <w:spacing w:after="0" w:line="240" w:lineRule="auto"/>
              <w:jc w:val="center"/>
              <w:rPr>
                <w:rFonts w:ascii="Arial" w:eastAsia="Times New Roman" w:hAnsi="Arial" w:cs="Arial"/>
                <w:color w:val="000000"/>
              </w:rPr>
            </w:pPr>
          </w:p>
        </w:tc>
        <w:tc>
          <w:tcPr>
            <w:tcW w:w="0" w:type="auto"/>
            <w:shd w:val="clear" w:color="auto" w:fill="FFFFFF" w:themeFill="background1"/>
            <w:noWrap/>
            <w:vAlign w:val="center"/>
          </w:tcPr>
          <w:p w14:paraId="47D1C8FC" w14:textId="77777777" w:rsidR="00C977C9" w:rsidRPr="00985372" w:rsidRDefault="00C977C9" w:rsidP="00AC72DA">
            <w:pPr>
              <w:spacing w:after="0" w:line="240" w:lineRule="auto"/>
              <w:jc w:val="center"/>
              <w:rPr>
                <w:rFonts w:ascii="Arial" w:eastAsia="Times New Roman" w:hAnsi="Arial" w:cs="Arial"/>
                <w:color w:val="000000"/>
              </w:rPr>
            </w:pPr>
            <w:r>
              <w:rPr>
                <w:rFonts w:ascii="Arial" w:eastAsia="Times New Roman" w:hAnsi="Arial" w:cs="Arial"/>
                <w:color w:val="000000"/>
              </w:rPr>
              <w:t>CF1</w:t>
            </w:r>
          </w:p>
        </w:tc>
        <w:tc>
          <w:tcPr>
            <w:tcW w:w="0" w:type="auto"/>
            <w:shd w:val="clear" w:color="auto" w:fill="FFFFFF" w:themeFill="background1"/>
            <w:noWrap/>
            <w:vAlign w:val="center"/>
          </w:tcPr>
          <w:p w14:paraId="5618489B" w14:textId="27EE60A5" w:rsidR="00C977C9" w:rsidRPr="00985372" w:rsidRDefault="00C977C9" w:rsidP="00AC72DA">
            <w:pPr>
              <w:spacing w:after="0" w:line="240" w:lineRule="auto"/>
              <w:jc w:val="center"/>
              <w:rPr>
                <w:rFonts w:ascii="Arial" w:eastAsia="Times New Roman" w:hAnsi="Arial" w:cs="Arial"/>
                <w:color w:val="000000"/>
              </w:rPr>
            </w:pPr>
            <w:r>
              <w:rPr>
                <w:rFonts w:ascii="Arial" w:eastAsia="Times New Roman" w:hAnsi="Arial" w:cs="Arial"/>
                <w:color w:val="000000"/>
              </w:rPr>
              <w:t>This method</w:t>
            </w:r>
          </w:p>
        </w:tc>
      </w:tr>
      <w:tr w:rsidR="00C977C9" w:rsidRPr="00985372" w14:paraId="726286A1" w14:textId="77777777" w:rsidTr="00AC72DA">
        <w:trPr>
          <w:trHeight w:val="285"/>
        </w:trPr>
        <w:tc>
          <w:tcPr>
            <w:tcW w:w="0" w:type="auto"/>
            <w:shd w:val="clear" w:color="auto" w:fill="FFFFFF" w:themeFill="background1"/>
            <w:noWrap/>
            <w:vAlign w:val="center"/>
            <w:hideMark/>
          </w:tcPr>
          <w:p w14:paraId="22A960BA" w14:textId="77777777" w:rsidR="00C977C9" w:rsidRPr="00985372" w:rsidRDefault="00C977C9" w:rsidP="00AC72DA">
            <w:pPr>
              <w:spacing w:after="0" w:line="240" w:lineRule="auto"/>
              <w:jc w:val="center"/>
              <w:rPr>
                <w:rFonts w:ascii="Arial" w:eastAsia="Times New Roman" w:hAnsi="Arial" w:cs="Arial"/>
                <w:color w:val="000000"/>
              </w:rPr>
            </w:pPr>
            <w:r w:rsidRPr="00985372">
              <w:rPr>
                <w:rFonts w:ascii="Arial" w:eastAsia="Times New Roman" w:hAnsi="Arial" w:cs="Arial"/>
                <w:color w:val="000000"/>
              </w:rPr>
              <w:t>PM2.5</w:t>
            </w:r>
            <w:r>
              <w:rPr>
                <w:rFonts w:ascii="Arial" w:eastAsia="Times New Roman" w:hAnsi="Arial" w:cs="Arial"/>
                <w:color w:val="000000"/>
              </w:rPr>
              <w:t xml:space="preserve"> LOD</w:t>
            </w:r>
          </w:p>
        </w:tc>
        <w:tc>
          <w:tcPr>
            <w:tcW w:w="0" w:type="auto"/>
            <w:shd w:val="clear" w:color="auto" w:fill="FFFFFF" w:themeFill="background1"/>
            <w:noWrap/>
            <w:vAlign w:val="center"/>
            <w:hideMark/>
          </w:tcPr>
          <w:p w14:paraId="56F08BD9" w14:textId="77777777" w:rsidR="00C977C9" w:rsidRPr="00985372" w:rsidRDefault="00C977C9" w:rsidP="00AC72DA">
            <w:pPr>
              <w:spacing w:after="0" w:line="240" w:lineRule="auto"/>
              <w:jc w:val="center"/>
              <w:rPr>
                <w:rFonts w:ascii="Arial" w:eastAsia="Times New Roman" w:hAnsi="Arial" w:cs="Arial"/>
                <w:color w:val="000000"/>
              </w:rPr>
            </w:pPr>
            <w:r w:rsidRPr="00985372">
              <w:rPr>
                <w:rFonts w:ascii="Arial" w:eastAsia="Times New Roman" w:hAnsi="Arial" w:cs="Arial"/>
                <w:color w:val="000000"/>
              </w:rPr>
              <w:t>1.77</w:t>
            </w:r>
          </w:p>
        </w:tc>
        <w:tc>
          <w:tcPr>
            <w:tcW w:w="0" w:type="auto"/>
            <w:shd w:val="clear" w:color="auto" w:fill="FFFFFF" w:themeFill="background1"/>
            <w:noWrap/>
            <w:vAlign w:val="center"/>
            <w:hideMark/>
          </w:tcPr>
          <w:p w14:paraId="6531DA39" w14:textId="77777777" w:rsidR="00C977C9" w:rsidRPr="00985372" w:rsidRDefault="00C977C9" w:rsidP="00AC72DA">
            <w:pPr>
              <w:spacing w:after="0" w:line="240" w:lineRule="auto"/>
              <w:jc w:val="center"/>
              <w:rPr>
                <w:rFonts w:ascii="Arial" w:eastAsia="Times New Roman" w:hAnsi="Arial" w:cs="Arial"/>
                <w:color w:val="000000"/>
              </w:rPr>
            </w:pPr>
            <w:r>
              <w:rPr>
                <w:rFonts w:ascii="Arial" w:eastAsia="Times New Roman" w:hAnsi="Arial" w:cs="Arial"/>
                <w:color w:val="000000"/>
              </w:rPr>
              <w:t>1.15</w:t>
            </w:r>
          </w:p>
        </w:tc>
      </w:tr>
      <w:tr w:rsidR="00C977C9" w:rsidRPr="00985372" w14:paraId="5B9BCB29" w14:textId="77777777" w:rsidTr="00AC72DA">
        <w:trPr>
          <w:trHeight w:val="285"/>
        </w:trPr>
        <w:tc>
          <w:tcPr>
            <w:tcW w:w="0" w:type="auto"/>
            <w:shd w:val="clear" w:color="auto" w:fill="FFFFFF" w:themeFill="background1"/>
            <w:noWrap/>
            <w:vAlign w:val="center"/>
            <w:hideMark/>
          </w:tcPr>
          <w:p w14:paraId="48D3C925" w14:textId="77777777" w:rsidR="00C977C9" w:rsidRPr="00985372" w:rsidRDefault="00C977C9" w:rsidP="00AC72DA">
            <w:pPr>
              <w:spacing w:after="0" w:line="240" w:lineRule="auto"/>
              <w:jc w:val="center"/>
              <w:rPr>
                <w:rFonts w:ascii="Arial" w:eastAsia="Times New Roman" w:hAnsi="Arial" w:cs="Arial"/>
                <w:color w:val="000000"/>
              </w:rPr>
            </w:pPr>
            <w:r w:rsidRPr="00985372">
              <w:rPr>
                <w:rFonts w:ascii="Arial" w:eastAsia="Times New Roman" w:hAnsi="Arial" w:cs="Arial"/>
                <w:color w:val="000000"/>
              </w:rPr>
              <w:t xml:space="preserve">fraction </w:t>
            </w:r>
            <w:r>
              <w:rPr>
                <w:rFonts w:ascii="Arial" w:eastAsia="Times New Roman" w:hAnsi="Arial" w:cs="Arial"/>
                <w:color w:val="000000"/>
              </w:rPr>
              <w:t>&gt;</w:t>
            </w:r>
            <w:r w:rsidRPr="00985372">
              <w:rPr>
                <w:rFonts w:ascii="Arial" w:eastAsia="Times New Roman" w:hAnsi="Arial" w:cs="Arial"/>
                <w:color w:val="000000"/>
              </w:rPr>
              <w:t>LOD</w:t>
            </w:r>
          </w:p>
        </w:tc>
        <w:tc>
          <w:tcPr>
            <w:tcW w:w="0" w:type="auto"/>
            <w:shd w:val="clear" w:color="auto" w:fill="FFFFFF" w:themeFill="background1"/>
            <w:noWrap/>
            <w:vAlign w:val="center"/>
            <w:hideMark/>
          </w:tcPr>
          <w:p w14:paraId="7FD8779D" w14:textId="77777777" w:rsidR="00C977C9" w:rsidRPr="00985372" w:rsidRDefault="00C977C9" w:rsidP="00AC72DA">
            <w:pPr>
              <w:spacing w:after="0" w:line="240" w:lineRule="auto"/>
              <w:jc w:val="center"/>
              <w:rPr>
                <w:rFonts w:ascii="Arial" w:eastAsia="Times New Roman" w:hAnsi="Arial" w:cs="Arial"/>
                <w:color w:val="000000"/>
              </w:rPr>
            </w:pPr>
            <w:r w:rsidRPr="00985372">
              <w:rPr>
                <w:rFonts w:ascii="Arial" w:eastAsia="Times New Roman" w:hAnsi="Arial" w:cs="Arial"/>
                <w:color w:val="000000"/>
              </w:rPr>
              <w:t>0.</w:t>
            </w:r>
            <w:r>
              <w:rPr>
                <w:rFonts w:ascii="Arial" w:eastAsia="Times New Roman" w:hAnsi="Arial" w:cs="Arial"/>
                <w:color w:val="000000"/>
              </w:rPr>
              <w:t>13</w:t>
            </w:r>
          </w:p>
        </w:tc>
        <w:tc>
          <w:tcPr>
            <w:tcW w:w="0" w:type="auto"/>
            <w:shd w:val="clear" w:color="auto" w:fill="FFFFFF" w:themeFill="background1"/>
            <w:noWrap/>
            <w:vAlign w:val="center"/>
            <w:hideMark/>
          </w:tcPr>
          <w:p w14:paraId="2E71C6CF" w14:textId="77777777" w:rsidR="00C977C9" w:rsidRPr="00985372" w:rsidRDefault="00C977C9" w:rsidP="00AC72DA">
            <w:pPr>
              <w:spacing w:after="0" w:line="240" w:lineRule="auto"/>
              <w:jc w:val="center"/>
              <w:rPr>
                <w:rFonts w:ascii="Arial" w:eastAsia="Times New Roman" w:hAnsi="Arial" w:cs="Arial"/>
                <w:color w:val="000000"/>
              </w:rPr>
            </w:pPr>
            <w:r w:rsidRPr="00985372">
              <w:rPr>
                <w:rFonts w:ascii="Arial" w:eastAsia="Times New Roman" w:hAnsi="Arial" w:cs="Arial"/>
                <w:color w:val="000000"/>
              </w:rPr>
              <w:t>0.</w:t>
            </w:r>
            <w:r>
              <w:rPr>
                <w:rFonts w:ascii="Arial" w:eastAsia="Times New Roman" w:hAnsi="Arial" w:cs="Arial"/>
                <w:color w:val="000000"/>
              </w:rPr>
              <w:t>48</w:t>
            </w:r>
          </w:p>
        </w:tc>
      </w:tr>
    </w:tbl>
    <w:p w14:paraId="02CDBF03" w14:textId="77777777" w:rsidR="00C977C9" w:rsidRDefault="00C977C9" w:rsidP="00C977C9"/>
    <w:p w14:paraId="5EAB66B2" w14:textId="02855FDA" w:rsidR="00D43C71" w:rsidRPr="00E14413" w:rsidRDefault="00C977C9" w:rsidP="00C977C9">
      <w:pPr>
        <w:rPr>
          <w:rFonts w:ascii="Times New Roman" w:hAnsi="Times New Roman" w:cs="Times New Roman"/>
        </w:rPr>
      </w:pPr>
      <w:r w:rsidRPr="00E14413">
        <w:rPr>
          <w:rFonts w:ascii="Times New Roman" w:hAnsi="Times New Roman" w:cs="Times New Roman"/>
        </w:rPr>
        <w:t>Th</w:t>
      </w:r>
      <w:r w:rsidRPr="00E14413">
        <w:rPr>
          <w:rFonts w:ascii="Times New Roman" w:hAnsi="Times New Roman" w:cs="Times New Roman"/>
        </w:rPr>
        <w:t>is</w:t>
      </w:r>
      <w:r w:rsidRPr="00E14413">
        <w:rPr>
          <w:rFonts w:ascii="Times New Roman" w:hAnsi="Times New Roman" w:cs="Times New Roman"/>
        </w:rPr>
        <w:t xml:space="preserve"> result</w:t>
      </w:r>
      <w:r w:rsidRPr="00E14413">
        <w:rPr>
          <w:rFonts w:ascii="Times New Roman" w:hAnsi="Times New Roman" w:cs="Times New Roman"/>
        </w:rPr>
        <w:t xml:space="preserve"> is</w:t>
      </w:r>
      <w:r w:rsidRPr="00E14413">
        <w:rPr>
          <w:rFonts w:ascii="Times New Roman" w:hAnsi="Times New Roman" w:cs="Times New Roman"/>
        </w:rPr>
        <w:t xml:space="preserve"> concerning, because outdoor values can be quite low in many parts of the US, and thus the PM2.5 estimates in the CF1 data series will be below the LOD (i.e., indistinguishable from zero) for a possibly large fraction of all measurements.  This problem can be largely overcome by calculating the PM2.5 values in the way demonstrated here. </w:t>
      </w:r>
    </w:p>
    <w:p w14:paraId="51BAE20C" w14:textId="60B24418" w:rsidR="00D43C71" w:rsidRPr="00E14413" w:rsidRDefault="00D43C71" w:rsidP="00C977C9">
      <w:pPr>
        <w:rPr>
          <w:rFonts w:ascii="Times New Roman" w:hAnsi="Times New Roman" w:cs="Times New Roman"/>
        </w:rPr>
      </w:pPr>
      <w:r w:rsidRPr="00E14413">
        <w:rPr>
          <w:rFonts w:ascii="Times New Roman" w:hAnsi="Times New Roman" w:cs="Times New Roman"/>
          <w:i/>
          <w:iCs/>
        </w:rPr>
        <w:t xml:space="preserve">Calibration of </w:t>
      </w:r>
      <w:proofErr w:type="spellStart"/>
      <w:r w:rsidRPr="00E14413">
        <w:rPr>
          <w:rFonts w:ascii="Times New Roman" w:hAnsi="Times New Roman" w:cs="Times New Roman"/>
          <w:i/>
          <w:iCs/>
        </w:rPr>
        <w:t>Plantower</w:t>
      </w:r>
      <w:proofErr w:type="spellEnd"/>
      <w:r w:rsidRPr="00E14413">
        <w:rPr>
          <w:rFonts w:ascii="Times New Roman" w:hAnsi="Times New Roman" w:cs="Times New Roman"/>
          <w:i/>
          <w:iCs/>
        </w:rPr>
        <w:t xml:space="preserve"> sensors</w:t>
      </w:r>
      <w:r w:rsidRPr="00E14413">
        <w:rPr>
          <w:rFonts w:ascii="Times New Roman" w:hAnsi="Times New Roman" w:cs="Times New Roman"/>
        </w:rPr>
        <w:t xml:space="preserve">. </w:t>
      </w:r>
      <w:r w:rsidR="001600AE" w:rsidRPr="00E14413">
        <w:rPr>
          <w:rFonts w:ascii="Times New Roman" w:hAnsi="Times New Roman" w:cs="Times New Roman"/>
        </w:rPr>
        <w:t xml:space="preserve">Multiple comparisons of the two </w:t>
      </w:r>
      <w:proofErr w:type="spellStart"/>
      <w:r w:rsidR="001600AE" w:rsidRPr="00E14413">
        <w:rPr>
          <w:rFonts w:ascii="Times New Roman" w:hAnsi="Times New Roman" w:cs="Times New Roman"/>
        </w:rPr>
        <w:t>Purpleair</w:t>
      </w:r>
      <w:proofErr w:type="spellEnd"/>
      <w:r w:rsidR="001600AE" w:rsidRPr="00E14413">
        <w:rPr>
          <w:rFonts w:ascii="Times New Roman" w:hAnsi="Times New Roman" w:cs="Times New Roman"/>
        </w:rPr>
        <w:t xml:space="preserve"> monitors were made with two co-located research grade instruments: the </w:t>
      </w:r>
      <w:proofErr w:type="spellStart"/>
      <w:r w:rsidR="001600AE" w:rsidRPr="00E14413">
        <w:rPr>
          <w:rFonts w:ascii="Times New Roman" w:hAnsi="Times New Roman" w:cs="Times New Roman"/>
        </w:rPr>
        <w:t>SidePak</w:t>
      </w:r>
      <w:proofErr w:type="spellEnd"/>
      <w:r w:rsidR="001600AE" w:rsidRPr="00E14413">
        <w:rPr>
          <w:rFonts w:ascii="Times New Roman" w:hAnsi="Times New Roman" w:cs="Times New Roman"/>
        </w:rPr>
        <w:t xml:space="preserve"> (TSI) and </w:t>
      </w:r>
      <w:proofErr w:type="spellStart"/>
      <w:r w:rsidR="001600AE" w:rsidRPr="00E14413">
        <w:rPr>
          <w:rFonts w:ascii="Times New Roman" w:hAnsi="Times New Roman" w:cs="Times New Roman"/>
        </w:rPr>
        <w:t>Piezobalance</w:t>
      </w:r>
      <w:proofErr w:type="spellEnd"/>
      <w:r w:rsidR="001600AE" w:rsidRPr="00E14413">
        <w:rPr>
          <w:rFonts w:ascii="Times New Roman" w:hAnsi="Times New Roman" w:cs="Times New Roman"/>
        </w:rPr>
        <w:t xml:space="preserve"> (</w:t>
      </w:r>
      <w:proofErr w:type="spellStart"/>
      <w:r w:rsidR="001600AE" w:rsidRPr="00E14413">
        <w:rPr>
          <w:rFonts w:ascii="Times New Roman" w:hAnsi="Times New Roman" w:cs="Times New Roman"/>
        </w:rPr>
        <w:t>Kanomax</w:t>
      </w:r>
      <w:proofErr w:type="spellEnd"/>
      <w:r w:rsidR="001600AE" w:rsidRPr="00E14413">
        <w:rPr>
          <w:rFonts w:ascii="Times New Roman" w:hAnsi="Times New Roman" w:cs="Times New Roman"/>
        </w:rPr>
        <w:t xml:space="preserve">).  </w:t>
      </w:r>
      <w:r w:rsidR="00B4434B" w:rsidRPr="00E14413">
        <w:rPr>
          <w:rFonts w:ascii="Times New Roman" w:hAnsi="Times New Roman" w:cs="Times New Roman"/>
        </w:rPr>
        <w:t xml:space="preserve">Both instruments were calibrated against gravimetric measurements when exposed to elevated concentrations of marijuana aerosol produced by vaping a commercial marijuana liquid. </w:t>
      </w:r>
      <w:r w:rsidR="00F4151E" w:rsidRPr="00E14413">
        <w:rPr>
          <w:rFonts w:ascii="Times New Roman" w:hAnsi="Times New Roman" w:cs="Times New Roman"/>
        </w:rPr>
        <w:t xml:space="preserve">The </w:t>
      </w:r>
      <w:proofErr w:type="spellStart"/>
      <w:r w:rsidR="00F4151E" w:rsidRPr="00E14413">
        <w:rPr>
          <w:rFonts w:ascii="Times New Roman" w:hAnsi="Times New Roman" w:cs="Times New Roman"/>
        </w:rPr>
        <w:t>SidePak</w:t>
      </w:r>
      <w:proofErr w:type="spellEnd"/>
      <w:r w:rsidR="00F4151E" w:rsidRPr="00E14413">
        <w:rPr>
          <w:rFonts w:ascii="Times New Roman" w:hAnsi="Times New Roman" w:cs="Times New Roman"/>
        </w:rPr>
        <w:t xml:space="preserve"> was found to have a calibration factor of 0.44 for this aerosol.  </w:t>
      </w:r>
      <w:r w:rsidR="00B4434B" w:rsidRPr="00E14413">
        <w:rPr>
          <w:rFonts w:ascii="Times New Roman" w:hAnsi="Times New Roman" w:cs="Times New Roman"/>
        </w:rPr>
        <w:t xml:space="preserve">A series of 19 experiments calculated the source strengths (in mg/puff) </w:t>
      </w:r>
      <w:r w:rsidR="00F4151E" w:rsidRPr="00E14413">
        <w:rPr>
          <w:rFonts w:ascii="Times New Roman" w:hAnsi="Times New Roman" w:cs="Times New Roman"/>
        </w:rPr>
        <w:t xml:space="preserve">determined by two </w:t>
      </w:r>
      <w:proofErr w:type="spellStart"/>
      <w:r w:rsidR="00F4151E" w:rsidRPr="00E14413">
        <w:rPr>
          <w:rFonts w:ascii="Times New Roman" w:hAnsi="Times New Roman" w:cs="Times New Roman"/>
        </w:rPr>
        <w:t>SidePaks</w:t>
      </w:r>
      <w:proofErr w:type="spellEnd"/>
      <w:r w:rsidR="00F4151E" w:rsidRPr="00E14413">
        <w:rPr>
          <w:rFonts w:ascii="Times New Roman" w:hAnsi="Times New Roman" w:cs="Times New Roman"/>
        </w:rPr>
        <w:t xml:space="preserve"> and two Purp</w:t>
      </w:r>
      <w:proofErr w:type="spellStart"/>
      <w:r w:rsidR="00F4151E" w:rsidRPr="00E14413">
        <w:rPr>
          <w:rFonts w:ascii="Times New Roman" w:hAnsi="Times New Roman" w:cs="Times New Roman"/>
        </w:rPr>
        <w:t>leAir</w:t>
      </w:r>
      <w:proofErr w:type="spellEnd"/>
      <w:r w:rsidR="00F4151E" w:rsidRPr="00E14413">
        <w:rPr>
          <w:rFonts w:ascii="Times New Roman" w:hAnsi="Times New Roman" w:cs="Times New Roman"/>
        </w:rPr>
        <w:t xml:space="preserve"> monitors.  The calibration factor for the </w:t>
      </w:r>
      <w:proofErr w:type="spellStart"/>
      <w:r w:rsidR="00F4151E" w:rsidRPr="00E14413">
        <w:rPr>
          <w:rFonts w:ascii="Times New Roman" w:hAnsi="Times New Roman" w:cs="Times New Roman"/>
        </w:rPr>
        <w:t>Purple</w:t>
      </w:r>
      <w:r w:rsidR="007E51D8" w:rsidRPr="00E14413">
        <w:rPr>
          <w:rFonts w:ascii="Times New Roman" w:hAnsi="Times New Roman" w:cs="Times New Roman"/>
        </w:rPr>
        <w:t>A</w:t>
      </w:r>
      <w:r w:rsidR="00F4151E" w:rsidRPr="00E14413">
        <w:rPr>
          <w:rFonts w:ascii="Times New Roman" w:hAnsi="Times New Roman" w:cs="Times New Roman"/>
        </w:rPr>
        <w:t>ir</w:t>
      </w:r>
      <w:proofErr w:type="spellEnd"/>
      <w:r w:rsidR="00F4151E" w:rsidRPr="00E14413">
        <w:rPr>
          <w:rFonts w:ascii="Times New Roman" w:hAnsi="Times New Roman" w:cs="Times New Roman"/>
        </w:rPr>
        <w:t xml:space="preserve"> monitor was 2.95 (S</w:t>
      </w:r>
      <w:r w:rsidR="007E51D8" w:rsidRPr="00E14413">
        <w:rPr>
          <w:rFonts w:ascii="Times New Roman" w:hAnsi="Times New Roman" w:cs="Times New Roman"/>
        </w:rPr>
        <w:t>D</w:t>
      </w:r>
      <w:r w:rsidR="00F4151E" w:rsidRPr="00E14413">
        <w:rPr>
          <w:rFonts w:ascii="Times New Roman" w:hAnsi="Times New Roman" w:cs="Times New Roman"/>
        </w:rPr>
        <w:t xml:space="preserve"> </w:t>
      </w:r>
      <w:r w:rsidR="007E51D8" w:rsidRPr="00E14413">
        <w:rPr>
          <w:rFonts w:ascii="Times New Roman" w:hAnsi="Times New Roman" w:cs="Times New Roman"/>
        </w:rPr>
        <w:t>0.32</w:t>
      </w:r>
      <w:r w:rsidR="00F4151E" w:rsidRPr="00E14413">
        <w:rPr>
          <w:rFonts w:ascii="Times New Roman" w:hAnsi="Times New Roman" w:cs="Times New Roman"/>
        </w:rPr>
        <w:t>) (</w:t>
      </w:r>
      <w:r w:rsidR="007E51D8" w:rsidRPr="00E14413">
        <w:rPr>
          <w:rFonts w:ascii="Times New Roman" w:hAnsi="Times New Roman" w:cs="Times New Roman"/>
        </w:rPr>
        <w:t>T</w:t>
      </w:r>
      <w:r w:rsidR="00F4151E" w:rsidRPr="00E14413">
        <w:rPr>
          <w:rFonts w:ascii="Times New Roman" w:hAnsi="Times New Roman" w:cs="Times New Roman"/>
        </w:rPr>
        <w:t>able 4)</w:t>
      </w:r>
      <w:r w:rsidR="007E51D8" w:rsidRPr="00E14413">
        <w:rPr>
          <w:rFonts w:ascii="Times New Roman" w:hAnsi="Times New Roman" w:cs="Times New Roman"/>
        </w:rPr>
        <w:t>.</w:t>
      </w:r>
    </w:p>
    <w:p w14:paraId="2DE4B13E" w14:textId="0B89910A" w:rsidR="00F4151E" w:rsidRPr="00E14413" w:rsidRDefault="00F4151E" w:rsidP="00C977C9">
      <w:pPr>
        <w:rPr>
          <w:rFonts w:ascii="Times New Roman" w:hAnsi="Times New Roman" w:cs="Times New Roman"/>
          <w:b/>
          <w:bCs/>
        </w:rPr>
      </w:pPr>
      <w:r w:rsidRPr="00E14413">
        <w:rPr>
          <w:rFonts w:ascii="Times New Roman" w:hAnsi="Times New Roman" w:cs="Times New Roman"/>
          <w:b/>
          <w:bCs/>
        </w:rPr>
        <w:t xml:space="preserve">Table 4. Calibration factor of </w:t>
      </w:r>
      <w:proofErr w:type="spellStart"/>
      <w:r w:rsidRPr="00E14413">
        <w:rPr>
          <w:rFonts w:ascii="Times New Roman" w:hAnsi="Times New Roman" w:cs="Times New Roman"/>
          <w:b/>
          <w:bCs/>
        </w:rPr>
        <w:t>PurpleAir</w:t>
      </w:r>
      <w:proofErr w:type="spellEnd"/>
      <w:r w:rsidRPr="00E14413">
        <w:rPr>
          <w:rFonts w:ascii="Times New Roman" w:hAnsi="Times New Roman" w:cs="Times New Roman"/>
          <w:b/>
          <w:bCs/>
        </w:rPr>
        <w:t xml:space="preserve"> monitor</w:t>
      </w:r>
      <w:r w:rsidR="007E51D8" w:rsidRPr="00E14413">
        <w:rPr>
          <w:rFonts w:ascii="Times New Roman" w:hAnsi="Times New Roman" w:cs="Times New Roman"/>
          <w:b/>
          <w:bCs/>
        </w:rPr>
        <w:t xml:space="preserve"> </w:t>
      </w:r>
      <w:r w:rsidRPr="00E14413">
        <w:rPr>
          <w:rFonts w:ascii="Times New Roman" w:hAnsi="Times New Roman" w:cs="Times New Roman"/>
          <w:b/>
          <w:b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5"/>
        <w:gridCol w:w="1888"/>
        <w:gridCol w:w="2610"/>
      </w:tblGrid>
      <w:tr w:rsidR="007E51D8" w:rsidRPr="00E14413" w14:paraId="6F7FFA1F" w14:textId="77777777" w:rsidTr="007E51D8">
        <w:trPr>
          <w:trHeight w:val="1800"/>
        </w:trPr>
        <w:tc>
          <w:tcPr>
            <w:tcW w:w="0" w:type="auto"/>
            <w:shd w:val="clear" w:color="auto" w:fill="auto"/>
            <w:vAlign w:val="bottom"/>
            <w:hideMark/>
          </w:tcPr>
          <w:p w14:paraId="72447F7A" w14:textId="77777777" w:rsidR="007E51D8" w:rsidRPr="00F4151E" w:rsidRDefault="007E51D8" w:rsidP="00F4151E">
            <w:pPr>
              <w:spacing w:after="0" w:line="240" w:lineRule="auto"/>
              <w:rPr>
                <w:rFonts w:ascii="Arial" w:eastAsia="Times New Roman" w:hAnsi="Arial" w:cs="Arial"/>
                <w:color w:val="000000"/>
              </w:rPr>
            </w:pPr>
            <w:r w:rsidRPr="00F4151E">
              <w:rPr>
                <w:rFonts w:ascii="Arial" w:eastAsia="Times New Roman" w:hAnsi="Arial" w:cs="Arial"/>
                <w:color w:val="000000"/>
              </w:rPr>
              <w:t>Date</w:t>
            </w:r>
          </w:p>
        </w:tc>
        <w:tc>
          <w:tcPr>
            <w:tcW w:w="1888" w:type="dxa"/>
            <w:shd w:val="clear" w:color="auto" w:fill="auto"/>
            <w:vAlign w:val="bottom"/>
            <w:hideMark/>
          </w:tcPr>
          <w:p w14:paraId="205A97D0" w14:textId="77777777" w:rsidR="007E51D8" w:rsidRPr="00F4151E" w:rsidRDefault="007E51D8" w:rsidP="00F4151E">
            <w:pPr>
              <w:spacing w:after="0" w:line="240" w:lineRule="auto"/>
              <w:rPr>
                <w:rFonts w:ascii="Arial" w:eastAsia="Times New Roman" w:hAnsi="Arial" w:cs="Arial"/>
                <w:color w:val="000000"/>
              </w:rPr>
            </w:pPr>
            <w:proofErr w:type="spellStart"/>
            <w:r w:rsidRPr="00F4151E">
              <w:rPr>
                <w:rFonts w:ascii="Arial" w:eastAsia="Times New Roman" w:hAnsi="Arial" w:cs="Arial"/>
                <w:color w:val="000000"/>
              </w:rPr>
              <w:t>SidePak</w:t>
            </w:r>
            <w:proofErr w:type="spellEnd"/>
            <w:r w:rsidRPr="00F4151E">
              <w:rPr>
                <w:rFonts w:ascii="Arial" w:eastAsia="Times New Roman" w:hAnsi="Arial" w:cs="Arial"/>
                <w:color w:val="000000"/>
              </w:rPr>
              <w:t xml:space="preserve"> (CF 0.44) source strength</w:t>
            </w:r>
          </w:p>
        </w:tc>
        <w:tc>
          <w:tcPr>
            <w:tcW w:w="2610" w:type="dxa"/>
            <w:shd w:val="clear" w:color="auto" w:fill="auto"/>
            <w:vAlign w:val="bottom"/>
            <w:hideMark/>
          </w:tcPr>
          <w:p w14:paraId="4E7EBF5C" w14:textId="77777777" w:rsidR="007E51D8" w:rsidRPr="00F4151E" w:rsidRDefault="007E51D8" w:rsidP="00F4151E">
            <w:pPr>
              <w:spacing w:after="0" w:line="240" w:lineRule="auto"/>
              <w:rPr>
                <w:rFonts w:ascii="Arial" w:eastAsia="Times New Roman" w:hAnsi="Arial" w:cs="Arial"/>
                <w:color w:val="000000"/>
              </w:rPr>
            </w:pPr>
            <w:proofErr w:type="spellStart"/>
            <w:r w:rsidRPr="00F4151E">
              <w:rPr>
                <w:rFonts w:ascii="Arial" w:eastAsia="Times New Roman" w:hAnsi="Arial" w:cs="Arial"/>
                <w:color w:val="000000"/>
              </w:rPr>
              <w:t>Purpleair</w:t>
            </w:r>
            <w:proofErr w:type="spellEnd"/>
            <w:r w:rsidRPr="00F4151E">
              <w:rPr>
                <w:rFonts w:ascii="Arial" w:eastAsia="Times New Roman" w:hAnsi="Arial" w:cs="Arial"/>
                <w:color w:val="000000"/>
              </w:rPr>
              <w:t xml:space="preserve"> (CF 2.95) source strength (mg/puff)</w:t>
            </w:r>
          </w:p>
        </w:tc>
      </w:tr>
      <w:tr w:rsidR="007E51D8" w:rsidRPr="00E14413" w14:paraId="7258D14F" w14:textId="77777777" w:rsidTr="00C27BB3">
        <w:trPr>
          <w:trHeight w:val="300"/>
        </w:trPr>
        <w:tc>
          <w:tcPr>
            <w:tcW w:w="0" w:type="auto"/>
            <w:shd w:val="clear" w:color="auto" w:fill="FFFFFF" w:themeFill="background1"/>
            <w:noWrap/>
            <w:vAlign w:val="bottom"/>
            <w:hideMark/>
          </w:tcPr>
          <w:p w14:paraId="2A76169F" w14:textId="77777777" w:rsidR="007E51D8" w:rsidRPr="00F4151E" w:rsidRDefault="007E51D8" w:rsidP="00F4151E">
            <w:pPr>
              <w:spacing w:after="0" w:line="240" w:lineRule="auto"/>
              <w:jc w:val="right"/>
              <w:rPr>
                <w:rFonts w:ascii="Arial" w:eastAsia="Times New Roman" w:hAnsi="Arial" w:cs="Arial"/>
                <w:color w:val="000000"/>
              </w:rPr>
            </w:pPr>
            <w:r w:rsidRPr="00F4151E">
              <w:rPr>
                <w:rFonts w:ascii="Arial" w:eastAsia="Times New Roman" w:hAnsi="Arial" w:cs="Arial"/>
                <w:color w:val="000000"/>
              </w:rPr>
              <w:t>4/</w:t>
            </w:r>
            <w:r w:rsidRPr="00F4151E">
              <w:rPr>
                <w:rFonts w:ascii="Arial" w:eastAsia="Times New Roman" w:hAnsi="Arial" w:cs="Arial"/>
              </w:rPr>
              <w:t>25</w:t>
            </w:r>
            <w:r w:rsidRPr="00F4151E">
              <w:rPr>
                <w:rFonts w:ascii="Arial" w:eastAsia="Times New Roman" w:hAnsi="Arial" w:cs="Arial"/>
                <w:color w:val="000000"/>
              </w:rPr>
              <w:t>/19</w:t>
            </w:r>
          </w:p>
        </w:tc>
        <w:tc>
          <w:tcPr>
            <w:tcW w:w="1888" w:type="dxa"/>
            <w:shd w:val="clear" w:color="auto" w:fill="auto"/>
            <w:noWrap/>
            <w:vAlign w:val="bottom"/>
            <w:hideMark/>
          </w:tcPr>
          <w:p w14:paraId="56177BC4" w14:textId="77777777" w:rsidR="007E51D8" w:rsidRPr="00F4151E" w:rsidRDefault="007E51D8" w:rsidP="00F4151E">
            <w:pPr>
              <w:spacing w:after="0" w:line="240" w:lineRule="auto"/>
              <w:jc w:val="right"/>
              <w:rPr>
                <w:rFonts w:ascii="Arial" w:eastAsia="Times New Roman" w:hAnsi="Arial" w:cs="Arial"/>
                <w:color w:val="000000"/>
              </w:rPr>
            </w:pPr>
            <w:r w:rsidRPr="00F4151E">
              <w:rPr>
                <w:rFonts w:ascii="Arial" w:eastAsia="Times New Roman" w:hAnsi="Arial" w:cs="Arial"/>
                <w:color w:val="000000"/>
              </w:rPr>
              <w:t>8.87</w:t>
            </w:r>
          </w:p>
        </w:tc>
        <w:tc>
          <w:tcPr>
            <w:tcW w:w="2610" w:type="dxa"/>
            <w:shd w:val="clear" w:color="auto" w:fill="auto"/>
            <w:noWrap/>
            <w:vAlign w:val="bottom"/>
            <w:hideMark/>
          </w:tcPr>
          <w:p w14:paraId="5DF3F05C" w14:textId="77777777" w:rsidR="007E51D8" w:rsidRPr="00F4151E" w:rsidRDefault="007E51D8" w:rsidP="00F4151E">
            <w:pPr>
              <w:spacing w:after="0" w:line="240" w:lineRule="auto"/>
              <w:jc w:val="right"/>
              <w:rPr>
                <w:rFonts w:ascii="Arial" w:eastAsia="Times New Roman" w:hAnsi="Arial" w:cs="Arial"/>
                <w:color w:val="000000"/>
              </w:rPr>
            </w:pPr>
            <w:r w:rsidRPr="00F4151E">
              <w:rPr>
                <w:rFonts w:ascii="Arial" w:eastAsia="Times New Roman" w:hAnsi="Arial" w:cs="Arial"/>
                <w:color w:val="000000"/>
              </w:rPr>
              <w:t>9.21</w:t>
            </w:r>
          </w:p>
        </w:tc>
      </w:tr>
      <w:tr w:rsidR="007E51D8" w:rsidRPr="00E14413" w14:paraId="6D45818E" w14:textId="77777777" w:rsidTr="007E51D8">
        <w:trPr>
          <w:trHeight w:val="300"/>
        </w:trPr>
        <w:tc>
          <w:tcPr>
            <w:tcW w:w="0" w:type="auto"/>
            <w:shd w:val="clear" w:color="auto" w:fill="auto"/>
            <w:noWrap/>
            <w:vAlign w:val="bottom"/>
            <w:hideMark/>
          </w:tcPr>
          <w:p w14:paraId="5D62DDF4" w14:textId="77777777" w:rsidR="007E51D8" w:rsidRPr="00F4151E" w:rsidRDefault="007E51D8" w:rsidP="00F4151E">
            <w:pPr>
              <w:spacing w:after="0" w:line="240" w:lineRule="auto"/>
              <w:jc w:val="right"/>
              <w:rPr>
                <w:rFonts w:ascii="Arial" w:eastAsia="Times New Roman" w:hAnsi="Arial" w:cs="Arial"/>
                <w:color w:val="000000"/>
              </w:rPr>
            </w:pPr>
            <w:r w:rsidRPr="00F4151E">
              <w:rPr>
                <w:rFonts w:ascii="Arial" w:eastAsia="Times New Roman" w:hAnsi="Arial" w:cs="Arial"/>
                <w:color w:val="000000"/>
              </w:rPr>
              <w:t>4/26/19</w:t>
            </w:r>
          </w:p>
        </w:tc>
        <w:tc>
          <w:tcPr>
            <w:tcW w:w="1888" w:type="dxa"/>
            <w:shd w:val="clear" w:color="auto" w:fill="auto"/>
            <w:noWrap/>
            <w:vAlign w:val="bottom"/>
            <w:hideMark/>
          </w:tcPr>
          <w:p w14:paraId="0466698F" w14:textId="77777777" w:rsidR="007E51D8" w:rsidRPr="00F4151E" w:rsidRDefault="007E51D8" w:rsidP="00F4151E">
            <w:pPr>
              <w:spacing w:after="0" w:line="240" w:lineRule="auto"/>
              <w:jc w:val="right"/>
              <w:rPr>
                <w:rFonts w:ascii="Arial" w:eastAsia="Times New Roman" w:hAnsi="Arial" w:cs="Arial"/>
                <w:color w:val="000000"/>
              </w:rPr>
            </w:pPr>
            <w:r w:rsidRPr="00F4151E">
              <w:rPr>
                <w:rFonts w:ascii="Arial" w:eastAsia="Times New Roman" w:hAnsi="Arial" w:cs="Arial"/>
                <w:color w:val="000000"/>
              </w:rPr>
              <w:t>8.87</w:t>
            </w:r>
          </w:p>
        </w:tc>
        <w:tc>
          <w:tcPr>
            <w:tcW w:w="2610" w:type="dxa"/>
            <w:shd w:val="clear" w:color="auto" w:fill="auto"/>
            <w:noWrap/>
            <w:vAlign w:val="bottom"/>
            <w:hideMark/>
          </w:tcPr>
          <w:p w14:paraId="67EC3F4E" w14:textId="77777777" w:rsidR="007E51D8" w:rsidRPr="00F4151E" w:rsidRDefault="007E51D8" w:rsidP="00F4151E">
            <w:pPr>
              <w:spacing w:after="0" w:line="240" w:lineRule="auto"/>
              <w:jc w:val="right"/>
              <w:rPr>
                <w:rFonts w:ascii="Arial" w:eastAsia="Times New Roman" w:hAnsi="Arial" w:cs="Arial"/>
                <w:color w:val="000000"/>
              </w:rPr>
            </w:pPr>
            <w:r w:rsidRPr="00F4151E">
              <w:rPr>
                <w:rFonts w:ascii="Arial" w:eastAsia="Times New Roman" w:hAnsi="Arial" w:cs="Arial"/>
                <w:color w:val="000000"/>
              </w:rPr>
              <w:t>8.90</w:t>
            </w:r>
          </w:p>
        </w:tc>
      </w:tr>
      <w:tr w:rsidR="007E51D8" w:rsidRPr="00E14413" w14:paraId="7B550F0A" w14:textId="77777777" w:rsidTr="007E51D8">
        <w:trPr>
          <w:trHeight w:val="300"/>
        </w:trPr>
        <w:tc>
          <w:tcPr>
            <w:tcW w:w="0" w:type="auto"/>
            <w:shd w:val="clear" w:color="auto" w:fill="auto"/>
            <w:noWrap/>
            <w:vAlign w:val="bottom"/>
            <w:hideMark/>
          </w:tcPr>
          <w:p w14:paraId="20813396" w14:textId="77777777" w:rsidR="007E51D8" w:rsidRPr="00F4151E" w:rsidRDefault="007E51D8" w:rsidP="00F4151E">
            <w:pPr>
              <w:spacing w:after="0" w:line="240" w:lineRule="auto"/>
              <w:jc w:val="right"/>
              <w:rPr>
                <w:rFonts w:ascii="Arial" w:eastAsia="Times New Roman" w:hAnsi="Arial" w:cs="Arial"/>
                <w:color w:val="000000"/>
              </w:rPr>
            </w:pPr>
            <w:r w:rsidRPr="00F4151E">
              <w:rPr>
                <w:rFonts w:ascii="Arial" w:eastAsia="Times New Roman" w:hAnsi="Arial" w:cs="Arial"/>
                <w:color w:val="000000"/>
              </w:rPr>
              <w:t>4/27/19</w:t>
            </w:r>
          </w:p>
        </w:tc>
        <w:tc>
          <w:tcPr>
            <w:tcW w:w="1888" w:type="dxa"/>
            <w:shd w:val="clear" w:color="auto" w:fill="auto"/>
            <w:noWrap/>
            <w:vAlign w:val="bottom"/>
            <w:hideMark/>
          </w:tcPr>
          <w:p w14:paraId="27FE1A64" w14:textId="77777777" w:rsidR="007E51D8" w:rsidRPr="00F4151E" w:rsidRDefault="007E51D8" w:rsidP="00F4151E">
            <w:pPr>
              <w:spacing w:after="0" w:line="240" w:lineRule="auto"/>
              <w:jc w:val="right"/>
              <w:rPr>
                <w:rFonts w:ascii="Arial" w:eastAsia="Times New Roman" w:hAnsi="Arial" w:cs="Arial"/>
                <w:color w:val="000000"/>
              </w:rPr>
            </w:pPr>
            <w:r w:rsidRPr="00F4151E">
              <w:rPr>
                <w:rFonts w:ascii="Arial" w:eastAsia="Times New Roman" w:hAnsi="Arial" w:cs="Arial"/>
                <w:color w:val="000000"/>
              </w:rPr>
              <w:t>7.33</w:t>
            </w:r>
          </w:p>
        </w:tc>
        <w:tc>
          <w:tcPr>
            <w:tcW w:w="2610" w:type="dxa"/>
            <w:shd w:val="clear" w:color="auto" w:fill="auto"/>
            <w:noWrap/>
            <w:vAlign w:val="bottom"/>
            <w:hideMark/>
          </w:tcPr>
          <w:p w14:paraId="5A4745FE" w14:textId="77777777" w:rsidR="007E51D8" w:rsidRPr="00F4151E" w:rsidRDefault="007E51D8" w:rsidP="00F4151E">
            <w:pPr>
              <w:spacing w:after="0" w:line="240" w:lineRule="auto"/>
              <w:jc w:val="right"/>
              <w:rPr>
                <w:rFonts w:ascii="Arial" w:eastAsia="Times New Roman" w:hAnsi="Arial" w:cs="Arial"/>
                <w:color w:val="000000"/>
              </w:rPr>
            </w:pPr>
            <w:r w:rsidRPr="00F4151E">
              <w:rPr>
                <w:rFonts w:ascii="Arial" w:eastAsia="Times New Roman" w:hAnsi="Arial" w:cs="Arial"/>
                <w:color w:val="000000"/>
              </w:rPr>
              <w:t>8.65</w:t>
            </w:r>
          </w:p>
        </w:tc>
      </w:tr>
      <w:tr w:rsidR="007E51D8" w:rsidRPr="00E14413" w14:paraId="52F8EFE2" w14:textId="77777777" w:rsidTr="007E51D8">
        <w:trPr>
          <w:trHeight w:val="300"/>
        </w:trPr>
        <w:tc>
          <w:tcPr>
            <w:tcW w:w="0" w:type="auto"/>
            <w:shd w:val="clear" w:color="auto" w:fill="auto"/>
            <w:noWrap/>
            <w:vAlign w:val="bottom"/>
            <w:hideMark/>
          </w:tcPr>
          <w:p w14:paraId="0EFDC488" w14:textId="77777777" w:rsidR="007E51D8" w:rsidRPr="00F4151E" w:rsidRDefault="007E51D8" w:rsidP="00F4151E">
            <w:pPr>
              <w:spacing w:after="0" w:line="240" w:lineRule="auto"/>
              <w:jc w:val="right"/>
              <w:rPr>
                <w:rFonts w:ascii="Arial" w:eastAsia="Times New Roman" w:hAnsi="Arial" w:cs="Arial"/>
                <w:color w:val="000000"/>
              </w:rPr>
            </w:pPr>
            <w:r w:rsidRPr="00F4151E">
              <w:rPr>
                <w:rFonts w:ascii="Arial" w:eastAsia="Times New Roman" w:hAnsi="Arial" w:cs="Arial"/>
                <w:color w:val="000000"/>
              </w:rPr>
              <w:t>4/28/19</w:t>
            </w:r>
          </w:p>
        </w:tc>
        <w:tc>
          <w:tcPr>
            <w:tcW w:w="1888" w:type="dxa"/>
            <w:shd w:val="clear" w:color="auto" w:fill="auto"/>
            <w:noWrap/>
            <w:vAlign w:val="bottom"/>
            <w:hideMark/>
          </w:tcPr>
          <w:p w14:paraId="38C7C72A" w14:textId="77777777" w:rsidR="007E51D8" w:rsidRPr="00F4151E" w:rsidRDefault="007E51D8" w:rsidP="00F4151E">
            <w:pPr>
              <w:spacing w:after="0" w:line="240" w:lineRule="auto"/>
              <w:jc w:val="right"/>
              <w:rPr>
                <w:rFonts w:ascii="Arial" w:eastAsia="Times New Roman" w:hAnsi="Arial" w:cs="Arial"/>
                <w:color w:val="000000"/>
              </w:rPr>
            </w:pPr>
            <w:r w:rsidRPr="00F4151E">
              <w:rPr>
                <w:rFonts w:ascii="Arial" w:eastAsia="Times New Roman" w:hAnsi="Arial" w:cs="Arial"/>
                <w:color w:val="000000"/>
              </w:rPr>
              <w:t>9.46</w:t>
            </w:r>
          </w:p>
        </w:tc>
        <w:tc>
          <w:tcPr>
            <w:tcW w:w="2610" w:type="dxa"/>
            <w:shd w:val="clear" w:color="auto" w:fill="auto"/>
            <w:noWrap/>
            <w:vAlign w:val="bottom"/>
            <w:hideMark/>
          </w:tcPr>
          <w:p w14:paraId="63306754" w14:textId="77777777" w:rsidR="007E51D8" w:rsidRPr="00F4151E" w:rsidRDefault="007E51D8" w:rsidP="00F4151E">
            <w:pPr>
              <w:spacing w:after="0" w:line="240" w:lineRule="auto"/>
              <w:jc w:val="right"/>
              <w:rPr>
                <w:rFonts w:ascii="Arial" w:eastAsia="Times New Roman" w:hAnsi="Arial" w:cs="Arial"/>
                <w:color w:val="000000"/>
              </w:rPr>
            </w:pPr>
            <w:r w:rsidRPr="00F4151E">
              <w:rPr>
                <w:rFonts w:ascii="Arial" w:eastAsia="Times New Roman" w:hAnsi="Arial" w:cs="Arial"/>
                <w:color w:val="000000"/>
              </w:rPr>
              <w:t>9.08</w:t>
            </w:r>
          </w:p>
        </w:tc>
      </w:tr>
      <w:tr w:rsidR="007E51D8" w:rsidRPr="00E14413" w14:paraId="73FEC576" w14:textId="77777777" w:rsidTr="007E51D8">
        <w:trPr>
          <w:trHeight w:val="300"/>
        </w:trPr>
        <w:tc>
          <w:tcPr>
            <w:tcW w:w="0" w:type="auto"/>
            <w:shd w:val="clear" w:color="auto" w:fill="auto"/>
            <w:noWrap/>
            <w:vAlign w:val="bottom"/>
            <w:hideMark/>
          </w:tcPr>
          <w:p w14:paraId="36C78419" w14:textId="77777777" w:rsidR="007E51D8" w:rsidRPr="00F4151E" w:rsidRDefault="007E51D8" w:rsidP="00F4151E">
            <w:pPr>
              <w:spacing w:after="0" w:line="240" w:lineRule="auto"/>
              <w:jc w:val="right"/>
              <w:rPr>
                <w:rFonts w:ascii="Arial" w:eastAsia="Times New Roman" w:hAnsi="Arial" w:cs="Arial"/>
                <w:color w:val="000000"/>
              </w:rPr>
            </w:pPr>
            <w:r w:rsidRPr="00F4151E">
              <w:rPr>
                <w:rFonts w:ascii="Arial" w:eastAsia="Times New Roman" w:hAnsi="Arial" w:cs="Arial"/>
                <w:color w:val="000000"/>
              </w:rPr>
              <w:t>4/29/19</w:t>
            </w:r>
          </w:p>
        </w:tc>
        <w:tc>
          <w:tcPr>
            <w:tcW w:w="1888" w:type="dxa"/>
            <w:shd w:val="clear" w:color="auto" w:fill="auto"/>
            <w:noWrap/>
            <w:vAlign w:val="bottom"/>
            <w:hideMark/>
          </w:tcPr>
          <w:p w14:paraId="2ED9EE53" w14:textId="77777777" w:rsidR="007E51D8" w:rsidRPr="00F4151E" w:rsidRDefault="007E51D8" w:rsidP="00F4151E">
            <w:pPr>
              <w:spacing w:after="0" w:line="240" w:lineRule="auto"/>
              <w:jc w:val="right"/>
              <w:rPr>
                <w:rFonts w:ascii="Arial" w:eastAsia="Times New Roman" w:hAnsi="Arial" w:cs="Arial"/>
                <w:color w:val="000000"/>
              </w:rPr>
            </w:pPr>
            <w:r w:rsidRPr="00F4151E">
              <w:rPr>
                <w:rFonts w:ascii="Arial" w:eastAsia="Times New Roman" w:hAnsi="Arial" w:cs="Arial"/>
                <w:color w:val="000000"/>
              </w:rPr>
              <w:t>9.45</w:t>
            </w:r>
          </w:p>
        </w:tc>
        <w:tc>
          <w:tcPr>
            <w:tcW w:w="2610" w:type="dxa"/>
            <w:shd w:val="clear" w:color="auto" w:fill="auto"/>
            <w:noWrap/>
            <w:vAlign w:val="bottom"/>
            <w:hideMark/>
          </w:tcPr>
          <w:p w14:paraId="7998BFB0" w14:textId="77777777" w:rsidR="007E51D8" w:rsidRPr="00F4151E" w:rsidRDefault="007E51D8" w:rsidP="00F4151E">
            <w:pPr>
              <w:spacing w:after="0" w:line="240" w:lineRule="auto"/>
              <w:jc w:val="right"/>
              <w:rPr>
                <w:rFonts w:ascii="Arial" w:eastAsia="Times New Roman" w:hAnsi="Arial" w:cs="Arial"/>
                <w:color w:val="000000"/>
              </w:rPr>
            </w:pPr>
            <w:r w:rsidRPr="00F4151E">
              <w:rPr>
                <w:rFonts w:ascii="Arial" w:eastAsia="Times New Roman" w:hAnsi="Arial" w:cs="Arial"/>
                <w:color w:val="000000"/>
              </w:rPr>
              <w:t>9.30</w:t>
            </w:r>
          </w:p>
        </w:tc>
      </w:tr>
      <w:tr w:rsidR="007E51D8" w:rsidRPr="00E14413" w14:paraId="7F7765C2" w14:textId="77777777" w:rsidTr="007E51D8">
        <w:trPr>
          <w:trHeight w:val="300"/>
        </w:trPr>
        <w:tc>
          <w:tcPr>
            <w:tcW w:w="0" w:type="auto"/>
            <w:shd w:val="clear" w:color="auto" w:fill="auto"/>
            <w:noWrap/>
            <w:vAlign w:val="bottom"/>
            <w:hideMark/>
          </w:tcPr>
          <w:p w14:paraId="6CAE39D2" w14:textId="77777777" w:rsidR="007E51D8" w:rsidRPr="00F4151E" w:rsidRDefault="007E51D8" w:rsidP="00F4151E">
            <w:pPr>
              <w:spacing w:after="0" w:line="240" w:lineRule="auto"/>
              <w:jc w:val="right"/>
              <w:rPr>
                <w:rFonts w:ascii="Arial" w:eastAsia="Times New Roman" w:hAnsi="Arial" w:cs="Arial"/>
                <w:color w:val="000000"/>
              </w:rPr>
            </w:pPr>
            <w:r w:rsidRPr="00F4151E">
              <w:rPr>
                <w:rFonts w:ascii="Arial" w:eastAsia="Times New Roman" w:hAnsi="Arial" w:cs="Arial"/>
                <w:color w:val="000000"/>
              </w:rPr>
              <w:t>4/30/19</w:t>
            </w:r>
          </w:p>
        </w:tc>
        <w:tc>
          <w:tcPr>
            <w:tcW w:w="1888" w:type="dxa"/>
            <w:shd w:val="clear" w:color="auto" w:fill="auto"/>
            <w:noWrap/>
            <w:vAlign w:val="bottom"/>
            <w:hideMark/>
          </w:tcPr>
          <w:p w14:paraId="0EE8D8AE" w14:textId="77777777" w:rsidR="007E51D8" w:rsidRPr="00F4151E" w:rsidRDefault="007E51D8" w:rsidP="00F4151E">
            <w:pPr>
              <w:spacing w:after="0" w:line="240" w:lineRule="auto"/>
              <w:jc w:val="right"/>
              <w:rPr>
                <w:rFonts w:ascii="Arial" w:eastAsia="Times New Roman" w:hAnsi="Arial" w:cs="Arial"/>
                <w:color w:val="000000"/>
              </w:rPr>
            </w:pPr>
            <w:r w:rsidRPr="00F4151E">
              <w:rPr>
                <w:rFonts w:ascii="Arial" w:eastAsia="Times New Roman" w:hAnsi="Arial" w:cs="Arial"/>
                <w:color w:val="000000"/>
              </w:rPr>
              <w:t>9.42</w:t>
            </w:r>
          </w:p>
        </w:tc>
        <w:tc>
          <w:tcPr>
            <w:tcW w:w="2610" w:type="dxa"/>
            <w:shd w:val="clear" w:color="auto" w:fill="auto"/>
            <w:noWrap/>
            <w:vAlign w:val="bottom"/>
            <w:hideMark/>
          </w:tcPr>
          <w:p w14:paraId="15CD4908" w14:textId="77777777" w:rsidR="007E51D8" w:rsidRPr="00F4151E" w:rsidRDefault="007E51D8" w:rsidP="00F4151E">
            <w:pPr>
              <w:spacing w:after="0" w:line="240" w:lineRule="auto"/>
              <w:jc w:val="right"/>
              <w:rPr>
                <w:rFonts w:ascii="Arial" w:eastAsia="Times New Roman" w:hAnsi="Arial" w:cs="Arial"/>
                <w:color w:val="000000"/>
              </w:rPr>
            </w:pPr>
            <w:r w:rsidRPr="00F4151E">
              <w:rPr>
                <w:rFonts w:ascii="Arial" w:eastAsia="Times New Roman" w:hAnsi="Arial" w:cs="Arial"/>
                <w:color w:val="000000"/>
              </w:rPr>
              <w:t>8.62</w:t>
            </w:r>
          </w:p>
        </w:tc>
      </w:tr>
      <w:tr w:rsidR="007E51D8" w:rsidRPr="00E14413" w14:paraId="65AF6A86" w14:textId="77777777" w:rsidTr="007E51D8">
        <w:trPr>
          <w:trHeight w:val="300"/>
        </w:trPr>
        <w:tc>
          <w:tcPr>
            <w:tcW w:w="0" w:type="auto"/>
            <w:shd w:val="clear" w:color="auto" w:fill="auto"/>
            <w:noWrap/>
            <w:vAlign w:val="bottom"/>
            <w:hideMark/>
          </w:tcPr>
          <w:p w14:paraId="076EB8ED" w14:textId="77777777" w:rsidR="007E51D8" w:rsidRPr="00F4151E" w:rsidRDefault="007E51D8" w:rsidP="00F4151E">
            <w:pPr>
              <w:spacing w:after="0" w:line="240" w:lineRule="auto"/>
              <w:jc w:val="right"/>
              <w:rPr>
                <w:rFonts w:ascii="Arial" w:eastAsia="Times New Roman" w:hAnsi="Arial" w:cs="Arial"/>
                <w:color w:val="000000"/>
              </w:rPr>
            </w:pPr>
            <w:r w:rsidRPr="00F4151E">
              <w:rPr>
                <w:rFonts w:ascii="Arial" w:eastAsia="Times New Roman" w:hAnsi="Arial" w:cs="Arial"/>
                <w:color w:val="000000"/>
              </w:rPr>
              <w:t>5/1/19</w:t>
            </w:r>
          </w:p>
        </w:tc>
        <w:tc>
          <w:tcPr>
            <w:tcW w:w="1888" w:type="dxa"/>
            <w:shd w:val="clear" w:color="auto" w:fill="auto"/>
            <w:noWrap/>
            <w:vAlign w:val="bottom"/>
            <w:hideMark/>
          </w:tcPr>
          <w:p w14:paraId="7F32B099" w14:textId="77777777" w:rsidR="007E51D8" w:rsidRPr="00F4151E" w:rsidRDefault="007E51D8" w:rsidP="00F4151E">
            <w:pPr>
              <w:spacing w:after="0" w:line="240" w:lineRule="auto"/>
              <w:jc w:val="right"/>
              <w:rPr>
                <w:rFonts w:ascii="Arial" w:eastAsia="Times New Roman" w:hAnsi="Arial" w:cs="Arial"/>
                <w:color w:val="000000"/>
              </w:rPr>
            </w:pPr>
            <w:r w:rsidRPr="00F4151E">
              <w:rPr>
                <w:rFonts w:ascii="Arial" w:eastAsia="Times New Roman" w:hAnsi="Arial" w:cs="Arial"/>
                <w:color w:val="000000"/>
              </w:rPr>
              <w:t>10.46</w:t>
            </w:r>
          </w:p>
        </w:tc>
        <w:tc>
          <w:tcPr>
            <w:tcW w:w="2610" w:type="dxa"/>
            <w:shd w:val="clear" w:color="auto" w:fill="auto"/>
            <w:noWrap/>
            <w:vAlign w:val="bottom"/>
            <w:hideMark/>
          </w:tcPr>
          <w:p w14:paraId="56ADD41E" w14:textId="77777777" w:rsidR="007E51D8" w:rsidRPr="00F4151E" w:rsidRDefault="007E51D8" w:rsidP="00F4151E">
            <w:pPr>
              <w:spacing w:after="0" w:line="240" w:lineRule="auto"/>
              <w:jc w:val="right"/>
              <w:rPr>
                <w:rFonts w:ascii="Arial" w:eastAsia="Times New Roman" w:hAnsi="Arial" w:cs="Arial"/>
                <w:color w:val="000000"/>
              </w:rPr>
            </w:pPr>
            <w:r w:rsidRPr="00F4151E">
              <w:rPr>
                <w:rFonts w:ascii="Arial" w:eastAsia="Times New Roman" w:hAnsi="Arial" w:cs="Arial"/>
                <w:color w:val="000000"/>
              </w:rPr>
              <w:t>9.76</w:t>
            </w:r>
          </w:p>
        </w:tc>
      </w:tr>
      <w:tr w:rsidR="007E51D8" w:rsidRPr="00E14413" w14:paraId="7E5A0A4A" w14:textId="77777777" w:rsidTr="007E51D8">
        <w:trPr>
          <w:trHeight w:val="300"/>
        </w:trPr>
        <w:tc>
          <w:tcPr>
            <w:tcW w:w="0" w:type="auto"/>
            <w:shd w:val="clear" w:color="auto" w:fill="auto"/>
            <w:noWrap/>
            <w:vAlign w:val="bottom"/>
            <w:hideMark/>
          </w:tcPr>
          <w:p w14:paraId="2489DBE5" w14:textId="77777777" w:rsidR="007E51D8" w:rsidRPr="00F4151E" w:rsidRDefault="007E51D8" w:rsidP="00F4151E">
            <w:pPr>
              <w:spacing w:after="0" w:line="240" w:lineRule="auto"/>
              <w:jc w:val="right"/>
              <w:rPr>
                <w:rFonts w:ascii="Arial" w:eastAsia="Times New Roman" w:hAnsi="Arial" w:cs="Arial"/>
                <w:color w:val="000000"/>
              </w:rPr>
            </w:pPr>
            <w:r w:rsidRPr="00F4151E">
              <w:rPr>
                <w:rFonts w:ascii="Arial" w:eastAsia="Times New Roman" w:hAnsi="Arial" w:cs="Arial"/>
                <w:color w:val="000000"/>
              </w:rPr>
              <w:t>5/2/19</w:t>
            </w:r>
          </w:p>
        </w:tc>
        <w:tc>
          <w:tcPr>
            <w:tcW w:w="1888" w:type="dxa"/>
            <w:shd w:val="clear" w:color="auto" w:fill="auto"/>
            <w:noWrap/>
            <w:vAlign w:val="bottom"/>
            <w:hideMark/>
          </w:tcPr>
          <w:p w14:paraId="566AA2FE" w14:textId="77777777" w:rsidR="007E51D8" w:rsidRPr="00F4151E" w:rsidRDefault="007E51D8" w:rsidP="00F4151E">
            <w:pPr>
              <w:spacing w:after="0" w:line="240" w:lineRule="auto"/>
              <w:jc w:val="right"/>
              <w:rPr>
                <w:rFonts w:ascii="Arial" w:eastAsia="Times New Roman" w:hAnsi="Arial" w:cs="Arial"/>
                <w:color w:val="000000"/>
              </w:rPr>
            </w:pPr>
            <w:r w:rsidRPr="00F4151E">
              <w:rPr>
                <w:rFonts w:ascii="Arial" w:eastAsia="Times New Roman" w:hAnsi="Arial" w:cs="Arial"/>
                <w:color w:val="000000"/>
              </w:rPr>
              <w:t>10.49</w:t>
            </w:r>
          </w:p>
        </w:tc>
        <w:tc>
          <w:tcPr>
            <w:tcW w:w="2610" w:type="dxa"/>
            <w:shd w:val="clear" w:color="auto" w:fill="auto"/>
            <w:noWrap/>
            <w:vAlign w:val="bottom"/>
            <w:hideMark/>
          </w:tcPr>
          <w:p w14:paraId="53FBCFA7" w14:textId="77777777" w:rsidR="007E51D8" w:rsidRPr="00F4151E" w:rsidRDefault="007E51D8" w:rsidP="00F4151E">
            <w:pPr>
              <w:spacing w:after="0" w:line="240" w:lineRule="auto"/>
              <w:jc w:val="right"/>
              <w:rPr>
                <w:rFonts w:ascii="Arial" w:eastAsia="Times New Roman" w:hAnsi="Arial" w:cs="Arial"/>
                <w:color w:val="000000"/>
              </w:rPr>
            </w:pPr>
            <w:r w:rsidRPr="00F4151E">
              <w:rPr>
                <w:rFonts w:ascii="Arial" w:eastAsia="Times New Roman" w:hAnsi="Arial" w:cs="Arial"/>
                <w:color w:val="000000"/>
              </w:rPr>
              <w:t>10.67</w:t>
            </w:r>
          </w:p>
        </w:tc>
      </w:tr>
      <w:tr w:rsidR="007E51D8" w:rsidRPr="00E14413" w14:paraId="31CDF013" w14:textId="77777777" w:rsidTr="007E51D8">
        <w:trPr>
          <w:trHeight w:val="300"/>
        </w:trPr>
        <w:tc>
          <w:tcPr>
            <w:tcW w:w="0" w:type="auto"/>
            <w:shd w:val="clear" w:color="auto" w:fill="auto"/>
            <w:noWrap/>
            <w:vAlign w:val="bottom"/>
            <w:hideMark/>
          </w:tcPr>
          <w:p w14:paraId="25F67956" w14:textId="77777777" w:rsidR="007E51D8" w:rsidRPr="00F4151E" w:rsidRDefault="007E51D8" w:rsidP="00F4151E">
            <w:pPr>
              <w:spacing w:after="0" w:line="240" w:lineRule="auto"/>
              <w:jc w:val="right"/>
              <w:rPr>
                <w:rFonts w:ascii="Arial" w:eastAsia="Times New Roman" w:hAnsi="Arial" w:cs="Arial"/>
                <w:color w:val="000000"/>
              </w:rPr>
            </w:pPr>
            <w:r w:rsidRPr="00F4151E">
              <w:rPr>
                <w:rFonts w:ascii="Arial" w:eastAsia="Times New Roman" w:hAnsi="Arial" w:cs="Arial"/>
                <w:color w:val="000000"/>
              </w:rPr>
              <w:t>5/6/19</w:t>
            </w:r>
          </w:p>
        </w:tc>
        <w:tc>
          <w:tcPr>
            <w:tcW w:w="1888" w:type="dxa"/>
            <w:shd w:val="clear" w:color="auto" w:fill="auto"/>
            <w:noWrap/>
            <w:vAlign w:val="bottom"/>
            <w:hideMark/>
          </w:tcPr>
          <w:p w14:paraId="50AB1450" w14:textId="77777777" w:rsidR="007E51D8" w:rsidRPr="00F4151E" w:rsidRDefault="007E51D8" w:rsidP="00F4151E">
            <w:pPr>
              <w:spacing w:after="0" w:line="240" w:lineRule="auto"/>
              <w:jc w:val="right"/>
              <w:rPr>
                <w:rFonts w:ascii="Arial" w:eastAsia="Times New Roman" w:hAnsi="Arial" w:cs="Arial"/>
                <w:color w:val="000000"/>
              </w:rPr>
            </w:pPr>
            <w:r w:rsidRPr="00F4151E">
              <w:rPr>
                <w:rFonts w:ascii="Arial" w:eastAsia="Times New Roman" w:hAnsi="Arial" w:cs="Arial"/>
                <w:color w:val="000000"/>
              </w:rPr>
              <w:t>8.18</w:t>
            </w:r>
          </w:p>
        </w:tc>
        <w:tc>
          <w:tcPr>
            <w:tcW w:w="2610" w:type="dxa"/>
            <w:shd w:val="clear" w:color="auto" w:fill="auto"/>
            <w:noWrap/>
            <w:vAlign w:val="bottom"/>
            <w:hideMark/>
          </w:tcPr>
          <w:p w14:paraId="4E371282" w14:textId="77777777" w:rsidR="007E51D8" w:rsidRPr="00F4151E" w:rsidRDefault="007E51D8" w:rsidP="00F4151E">
            <w:pPr>
              <w:spacing w:after="0" w:line="240" w:lineRule="auto"/>
              <w:jc w:val="right"/>
              <w:rPr>
                <w:rFonts w:ascii="Arial" w:eastAsia="Times New Roman" w:hAnsi="Arial" w:cs="Arial"/>
                <w:color w:val="000000"/>
              </w:rPr>
            </w:pPr>
            <w:r w:rsidRPr="00F4151E">
              <w:rPr>
                <w:rFonts w:ascii="Arial" w:eastAsia="Times New Roman" w:hAnsi="Arial" w:cs="Arial"/>
                <w:color w:val="000000"/>
              </w:rPr>
              <w:t>7.94</w:t>
            </w:r>
          </w:p>
        </w:tc>
      </w:tr>
      <w:tr w:rsidR="007E51D8" w:rsidRPr="00E14413" w14:paraId="335BCDCE" w14:textId="77777777" w:rsidTr="007E51D8">
        <w:trPr>
          <w:trHeight w:val="300"/>
        </w:trPr>
        <w:tc>
          <w:tcPr>
            <w:tcW w:w="0" w:type="auto"/>
            <w:shd w:val="clear" w:color="auto" w:fill="auto"/>
            <w:noWrap/>
            <w:vAlign w:val="bottom"/>
            <w:hideMark/>
          </w:tcPr>
          <w:p w14:paraId="01663B6B" w14:textId="77777777" w:rsidR="007E51D8" w:rsidRPr="00F4151E" w:rsidRDefault="007E51D8" w:rsidP="00F4151E">
            <w:pPr>
              <w:spacing w:after="0" w:line="240" w:lineRule="auto"/>
              <w:jc w:val="right"/>
              <w:rPr>
                <w:rFonts w:ascii="Arial" w:eastAsia="Times New Roman" w:hAnsi="Arial" w:cs="Arial"/>
                <w:color w:val="000000"/>
              </w:rPr>
            </w:pPr>
            <w:r w:rsidRPr="00F4151E">
              <w:rPr>
                <w:rFonts w:ascii="Arial" w:eastAsia="Times New Roman" w:hAnsi="Arial" w:cs="Arial"/>
                <w:color w:val="000000"/>
              </w:rPr>
              <w:t>5/13/19</w:t>
            </w:r>
          </w:p>
        </w:tc>
        <w:tc>
          <w:tcPr>
            <w:tcW w:w="1888" w:type="dxa"/>
            <w:shd w:val="clear" w:color="auto" w:fill="auto"/>
            <w:noWrap/>
            <w:vAlign w:val="bottom"/>
            <w:hideMark/>
          </w:tcPr>
          <w:p w14:paraId="4FAD6DDC" w14:textId="77777777" w:rsidR="007E51D8" w:rsidRPr="00F4151E" w:rsidRDefault="007E51D8" w:rsidP="00F4151E">
            <w:pPr>
              <w:spacing w:after="0" w:line="240" w:lineRule="auto"/>
              <w:jc w:val="right"/>
              <w:rPr>
                <w:rFonts w:ascii="Arial" w:eastAsia="Times New Roman" w:hAnsi="Arial" w:cs="Arial"/>
                <w:color w:val="000000"/>
              </w:rPr>
            </w:pPr>
            <w:r w:rsidRPr="00F4151E">
              <w:rPr>
                <w:rFonts w:ascii="Arial" w:eastAsia="Times New Roman" w:hAnsi="Arial" w:cs="Arial"/>
                <w:color w:val="000000"/>
              </w:rPr>
              <w:t>6.91</w:t>
            </w:r>
          </w:p>
        </w:tc>
        <w:tc>
          <w:tcPr>
            <w:tcW w:w="2610" w:type="dxa"/>
            <w:shd w:val="clear" w:color="auto" w:fill="auto"/>
            <w:noWrap/>
            <w:vAlign w:val="bottom"/>
            <w:hideMark/>
          </w:tcPr>
          <w:p w14:paraId="4B5C6A03" w14:textId="77777777" w:rsidR="007E51D8" w:rsidRPr="00F4151E" w:rsidRDefault="007E51D8" w:rsidP="00F4151E">
            <w:pPr>
              <w:spacing w:after="0" w:line="240" w:lineRule="auto"/>
              <w:jc w:val="right"/>
              <w:rPr>
                <w:rFonts w:ascii="Arial" w:eastAsia="Times New Roman" w:hAnsi="Arial" w:cs="Arial"/>
                <w:color w:val="000000"/>
              </w:rPr>
            </w:pPr>
            <w:r w:rsidRPr="00F4151E">
              <w:rPr>
                <w:rFonts w:ascii="Arial" w:eastAsia="Times New Roman" w:hAnsi="Arial" w:cs="Arial"/>
                <w:color w:val="000000"/>
              </w:rPr>
              <w:t>7.03</w:t>
            </w:r>
          </w:p>
        </w:tc>
      </w:tr>
      <w:tr w:rsidR="007E51D8" w:rsidRPr="00E14413" w14:paraId="06AD4124" w14:textId="77777777" w:rsidTr="007E51D8">
        <w:trPr>
          <w:trHeight w:val="300"/>
        </w:trPr>
        <w:tc>
          <w:tcPr>
            <w:tcW w:w="0" w:type="auto"/>
            <w:shd w:val="clear" w:color="auto" w:fill="auto"/>
            <w:noWrap/>
            <w:vAlign w:val="bottom"/>
            <w:hideMark/>
          </w:tcPr>
          <w:p w14:paraId="3FDD6278" w14:textId="77777777" w:rsidR="007E51D8" w:rsidRPr="00F4151E" w:rsidRDefault="007E51D8" w:rsidP="00F4151E">
            <w:pPr>
              <w:spacing w:after="0" w:line="240" w:lineRule="auto"/>
              <w:jc w:val="right"/>
              <w:rPr>
                <w:rFonts w:ascii="Arial" w:eastAsia="Times New Roman" w:hAnsi="Arial" w:cs="Arial"/>
                <w:color w:val="000000"/>
              </w:rPr>
            </w:pPr>
            <w:r w:rsidRPr="00F4151E">
              <w:rPr>
                <w:rFonts w:ascii="Arial" w:eastAsia="Times New Roman" w:hAnsi="Arial" w:cs="Arial"/>
                <w:color w:val="000000"/>
              </w:rPr>
              <w:t>5/14/19</w:t>
            </w:r>
          </w:p>
        </w:tc>
        <w:tc>
          <w:tcPr>
            <w:tcW w:w="1888" w:type="dxa"/>
            <w:shd w:val="clear" w:color="auto" w:fill="auto"/>
            <w:noWrap/>
            <w:vAlign w:val="bottom"/>
            <w:hideMark/>
          </w:tcPr>
          <w:p w14:paraId="3B5A5B2C" w14:textId="77777777" w:rsidR="007E51D8" w:rsidRPr="00F4151E" w:rsidRDefault="007E51D8" w:rsidP="00F4151E">
            <w:pPr>
              <w:spacing w:after="0" w:line="240" w:lineRule="auto"/>
              <w:jc w:val="right"/>
              <w:rPr>
                <w:rFonts w:ascii="Arial" w:eastAsia="Times New Roman" w:hAnsi="Arial" w:cs="Arial"/>
                <w:color w:val="000000"/>
              </w:rPr>
            </w:pPr>
            <w:r w:rsidRPr="00F4151E">
              <w:rPr>
                <w:rFonts w:ascii="Arial" w:eastAsia="Times New Roman" w:hAnsi="Arial" w:cs="Arial"/>
                <w:color w:val="000000"/>
              </w:rPr>
              <w:t>7.13</w:t>
            </w:r>
          </w:p>
        </w:tc>
        <w:tc>
          <w:tcPr>
            <w:tcW w:w="2610" w:type="dxa"/>
            <w:shd w:val="clear" w:color="auto" w:fill="auto"/>
            <w:noWrap/>
            <w:vAlign w:val="bottom"/>
            <w:hideMark/>
          </w:tcPr>
          <w:p w14:paraId="14687716" w14:textId="77777777" w:rsidR="007E51D8" w:rsidRPr="00F4151E" w:rsidRDefault="007E51D8" w:rsidP="00F4151E">
            <w:pPr>
              <w:spacing w:after="0" w:line="240" w:lineRule="auto"/>
              <w:jc w:val="right"/>
              <w:rPr>
                <w:rFonts w:ascii="Arial" w:eastAsia="Times New Roman" w:hAnsi="Arial" w:cs="Arial"/>
                <w:color w:val="000000"/>
              </w:rPr>
            </w:pPr>
            <w:r w:rsidRPr="00F4151E">
              <w:rPr>
                <w:rFonts w:ascii="Arial" w:eastAsia="Times New Roman" w:hAnsi="Arial" w:cs="Arial"/>
                <w:color w:val="000000"/>
              </w:rPr>
              <w:t>7.79</w:t>
            </w:r>
          </w:p>
        </w:tc>
      </w:tr>
      <w:tr w:rsidR="007E51D8" w:rsidRPr="00E14413" w14:paraId="1E55ADE7" w14:textId="77777777" w:rsidTr="007E51D8">
        <w:trPr>
          <w:trHeight w:val="300"/>
        </w:trPr>
        <w:tc>
          <w:tcPr>
            <w:tcW w:w="0" w:type="auto"/>
            <w:shd w:val="clear" w:color="auto" w:fill="auto"/>
            <w:noWrap/>
            <w:vAlign w:val="bottom"/>
            <w:hideMark/>
          </w:tcPr>
          <w:p w14:paraId="5F323281" w14:textId="77777777" w:rsidR="007E51D8" w:rsidRPr="00F4151E" w:rsidRDefault="007E51D8" w:rsidP="00F4151E">
            <w:pPr>
              <w:spacing w:after="0" w:line="240" w:lineRule="auto"/>
              <w:jc w:val="right"/>
              <w:rPr>
                <w:rFonts w:ascii="Arial" w:eastAsia="Times New Roman" w:hAnsi="Arial" w:cs="Arial"/>
                <w:color w:val="000000"/>
              </w:rPr>
            </w:pPr>
            <w:r w:rsidRPr="00F4151E">
              <w:rPr>
                <w:rFonts w:ascii="Arial" w:eastAsia="Times New Roman" w:hAnsi="Arial" w:cs="Arial"/>
                <w:color w:val="000000"/>
              </w:rPr>
              <w:t>5/15/19</w:t>
            </w:r>
          </w:p>
        </w:tc>
        <w:tc>
          <w:tcPr>
            <w:tcW w:w="1888" w:type="dxa"/>
            <w:shd w:val="clear" w:color="auto" w:fill="auto"/>
            <w:noWrap/>
            <w:vAlign w:val="bottom"/>
            <w:hideMark/>
          </w:tcPr>
          <w:p w14:paraId="5CCE0BB6" w14:textId="77777777" w:rsidR="007E51D8" w:rsidRPr="00F4151E" w:rsidRDefault="007E51D8" w:rsidP="00F4151E">
            <w:pPr>
              <w:spacing w:after="0" w:line="240" w:lineRule="auto"/>
              <w:jc w:val="right"/>
              <w:rPr>
                <w:rFonts w:ascii="Arial" w:eastAsia="Times New Roman" w:hAnsi="Arial" w:cs="Arial"/>
                <w:color w:val="000000"/>
              </w:rPr>
            </w:pPr>
            <w:r w:rsidRPr="00F4151E">
              <w:rPr>
                <w:rFonts w:ascii="Arial" w:eastAsia="Times New Roman" w:hAnsi="Arial" w:cs="Arial"/>
                <w:color w:val="000000"/>
              </w:rPr>
              <w:t>6.73</w:t>
            </w:r>
          </w:p>
        </w:tc>
        <w:tc>
          <w:tcPr>
            <w:tcW w:w="2610" w:type="dxa"/>
            <w:shd w:val="clear" w:color="auto" w:fill="auto"/>
            <w:noWrap/>
            <w:vAlign w:val="bottom"/>
            <w:hideMark/>
          </w:tcPr>
          <w:p w14:paraId="67A41F67" w14:textId="77777777" w:rsidR="007E51D8" w:rsidRPr="00F4151E" w:rsidRDefault="007E51D8" w:rsidP="00F4151E">
            <w:pPr>
              <w:spacing w:after="0" w:line="240" w:lineRule="auto"/>
              <w:jc w:val="right"/>
              <w:rPr>
                <w:rFonts w:ascii="Arial" w:eastAsia="Times New Roman" w:hAnsi="Arial" w:cs="Arial"/>
                <w:color w:val="000000"/>
              </w:rPr>
            </w:pPr>
            <w:r w:rsidRPr="00F4151E">
              <w:rPr>
                <w:rFonts w:ascii="Arial" w:eastAsia="Times New Roman" w:hAnsi="Arial" w:cs="Arial"/>
                <w:color w:val="000000"/>
              </w:rPr>
              <w:t>7.26</w:t>
            </w:r>
          </w:p>
        </w:tc>
      </w:tr>
      <w:tr w:rsidR="007E51D8" w:rsidRPr="00E14413" w14:paraId="2C10B53C" w14:textId="77777777" w:rsidTr="007E51D8">
        <w:trPr>
          <w:trHeight w:val="300"/>
        </w:trPr>
        <w:tc>
          <w:tcPr>
            <w:tcW w:w="0" w:type="auto"/>
            <w:shd w:val="clear" w:color="auto" w:fill="auto"/>
            <w:noWrap/>
            <w:vAlign w:val="bottom"/>
            <w:hideMark/>
          </w:tcPr>
          <w:p w14:paraId="48F41B42" w14:textId="77777777" w:rsidR="007E51D8" w:rsidRPr="00F4151E" w:rsidRDefault="007E51D8" w:rsidP="00F4151E">
            <w:pPr>
              <w:spacing w:after="0" w:line="240" w:lineRule="auto"/>
              <w:jc w:val="right"/>
              <w:rPr>
                <w:rFonts w:ascii="Arial" w:eastAsia="Times New Roman" w:hAnsi="Arial" w:cs="Arial"/>
                <w:color w:val="000000"/>
              </w:rPr>
            </w:pPr>
            <w:r w:rsidRPr="00F4151E">
              <w:rPr>
                <w:rFonts w:ascii="Arial" w:eastAsia="Times New Roman" w:hAnsi="Arial" w:cs="Arial"/>
                <w:color w:val="000000"/>
              </w:rPr>
              <w:t>5/17/19</w:t>
            </w:r>
          </w:p>
        </w:tc>
        <w:tc>
          <w:tcPr>
            <w:tcW w:w="1888" w:type="dxa"/>
            <w:shd w:val="clear" w:color="auto" w:fill="auto"/>
            <w:noWrap/>
            <w:vAlign w:val="bottom"/>
            <w:hideMark/>
          </w:tcPr>
          <w:p w14:paraId="79D2600A" w14:textId="77777777" w:rsidR="007E51D8" w:rsidRPr="00F4151E" w:rsidRDefault="007E51D8" w:rsidP="00F4151E">
            <w:pPr>
              <w:spacing w:after="0" w:line="240" w:lineRule="auto"/>
              <w:jc w:val="right"/>
              <w:rPr>
                <w:rFonts w:ascii="Arial" w:eastAsia="Times New Roman" w:hAnsi="Arial" w:cs="Arial"/>
                <w:color w:val="000000"/>
              </w:rPr>
            </w:pPr>
            <w:r w:rsidRPr="00F4151E">
              <w:rPr>
                <w:rFonts w:ascii="Arial" w:eastAsia="Times New Roman" w:hAnsi="Arial" w:cs="Arial"/>
                <w:color w:val="000000"/>
              </w:rPr>
              <w:t>10.16</w:t>
            </w:r>
          </w:p>
        </w:tc>
        <w:tc>
          <w:tcPr>
            <w:tcW w:w="2610" w:type="dxa"/>
            <w:shd w:val="clear" w:color="auto" w:fill="auto"/>
            <w:noWrap/>
            <w:vAlign w:val="bottom"/>
            <w:hideMark/>
          </w:tcPr>
          <w:p w14:paraId="16BB574C" w14:textId="77777777" w:rsidR="007E51D8" w:rsidRPr="00F4151E" w:rsidRDefault="007E51D8" w:rsidP="00F4151E">
            <w:pPr>
              <w:spacing w:after="0" w:line="240" w:lineRule="auto"/>
              <w:jc w:val="right"/>
              <w:rPr>
                <w:rFonts w:ascii="Arial" w:eastAsia="Times New Roman" w:hAnsi="Arial" w:cs="Arial"/>
                <w:color w:val="000000"/>
              </w:rPr>
            </w:pPr>
            <w:r w:rsidRPr="00F4151E">
              <w:rPr>
                <w:rFonts w:ascii="Arial" w:eastAsia="Times New Roman" w:hAnsi="Arial" w:cs="Arial"/>
                <w:color w:val="000000"/>
              </w:rPr>
              <w:t>9.76</w:t>
            </w:r>
          </w:p>
        </w:tc>
      </w:tr>
      <w:tr w:rsidR="007E51D8" w:rsidRPr="00E14413" w14:paraId="4DB3E7A4" w14:textId="77777777" w:rsidTr="007E51D8">
        <w:trPr>
          <w:trHeight w:val="300"/>
        </w:trPr>
        <w:tc>
          <w:tcPr>
            <w:tcW w:w="0" w:type="auto"/>
            <w:shd w:val="clear" w:color="auto" w:fill="auto"/>
            <w:noWrap/>
            <w:vAlign w:val="bottom"/>
            <w:hideMark/>
          </w:tcPr>
          <w:p w14:paraId="45BFE228" w14:textId="77777777" w:rsidR="007E51D8" w:rsidRPr="00F4151E" w:rsidRDefault="007E51D8" w:rsidP="00F4151E">
            <w:pPr>
              <w:spacing w:after="0" w:line="240" w:lineRule="auto"/>
              <w:jc w:val="right"/>
              <w:rPr>
                <w:rFonts w:ascii="Arial" w:eastAsia="Times New Roman" w:hAnsi="Arial" w:cs="Arial"/>
                <w:color w:val="000000"/>
              </w:rPr>
            </w:pPr>
            <w:r w:rsidRPr="00F4151E">
              <w:rPr>
                <w:rFonts w:ascii="Arial" w:eastAsia="Times New Roman" w:hAnsi="Arial" w:cs="Arial"/>
                <w:color w:val="000000"/>
              </w:rPr>
              <w:t>5/19/19</w:t>
            </w:r>
          </w:p>
        </w:tc>
        <w:tc>
          <w:tcPr>
            <w:tcW w:w="1888" w:type="dxa"/>
            <w:shd w:val="clear" w:color="auto" w:fill="auto"/>
            <w:noWrap/>
            <w:vAlign w:val="bottom"/>
            <w:hideMark/>
          </w:tcPr>
          <w:p w14:paraId="48FBD2E2" w14:textId="77777777" w:rsidR="007E51D8" w:rsidRPr="00F4151E" w:rsidRDefault="007E51D8" w:rsidP="00F4151E">
            <w:pPr>
              <w:spacing w:after="0" w:line="240" w:lineRule="auto"/>
              <w:jc w:val="right"/>
              <w:rPr>
                <w:rFonts w:ascii="Arial" w:eastAsia="Times New Roman" w:hAnsi="Arial" w:cs="Arial"/>
                <w:color w:val="000000"/>
              </w:rPr>
            </w:pPr>
            <w:r w:rsidRPr="00F4151E">
              <w:rPr>
                <w:rFonts w:ascii="Arial" w:eastAsia="Times New Roman" w:hAnsi="Arial" w:cs="Arial"/>
                <w:color w:val="000000"/>
              </w:rPr>
              <w:t>9.33</w:t>
            </w:r>
          </w:p>
        </w:tc>
        <w:tc>
          <w:tcPr>
            <w:tcW w:w="2610" w:type="dxa"/>
            <w:shd w:val="clear" w:color="auto" w:fill="auto"/>
            <w:noWrap/>
            <w:vAlign w:val="bottom"/>
            <w:hideMark/>
          </w:tcPr>
          <w:p w14:paraId="7FD5F20D" w14:textId="77777777" w:rsidR="007E51D8" w:rsidRPr="00F4151E" w:rsidRDefault="007E51D8" w:rsidP="00F4151E">
            <w:pPr>
              <w:spacing w:after="0" w:line="240" w:lineRule="auto"/>
              <w:jc w:val="right"/>
              <w:rPr>
                <w:rFonts w:ascii="Arial" w:eastAsia="Times New Roman" w:hAnsi="Arial" w:cs="Arial"/>
                <w:color w:val="000000"/>
              </w:rPr>
            </w:pPr>
            <w:r w:rsidRPr="00F4151E">
              <w:rPr>
                <w:rFonts w:ascii="Arial" w:eastAsia="Times New Roman" w:hAnsi="Arial" w:cs="Arial"/>
                <w:color w:val="000000"/>
              </w:rPr>
              <w:t>9.08</w:t>
            </w:r>
          </w:p>
        </w:tc>
      </w:tr>
      <w:tr w:rsidR="007E51D8" w:rsidRPr="00E14413" w14:paraId="303FCE4D" w14:textId="77777777" w:rsidTr="007E51D8">
        <w:trPr>
          <w:trHeight w:val="300"/>
        </w:trPr>
        <w:tc>
          <w:tcPr>
            <w:tcW w:w="0" w:type="auto"/>
            <w:shd w:val="clear" w:color="auto" w:fill="auto"/>
            <w:noWrap/>
            <w:vAlign w:val="bottom"/>
            <w:hideMark/>
          </w:tcPr>
          <w:p w14:paraId="749FF55B" w14:textId="77777777" w:rsidR="007E51D8" w:rsidRPr="00F4151E" w:rsidRDefault="007E51D8" w:rsidP="00F4151E">
            <w:pPr>
              <w:spacing w:after="0" w:line="240" w:lineRule="auto"/>
              <w:jc w:val="right"/>
              <w:rPr>
                <w:rFonts w:ascii="Arial" w:eastAsia="Times New Roman" w:hAnsi="Arial" w:cs="Arial"/>
                <w:color w:val="000000"/>
              </w:rPr>
            </w:pPr>
            <w:r w:rsidRPr="00F4151E">
              <w:rPr>
                <w:rFonts w:ascii="Arial" w:eastAsia="Times New Roman" w:hAnsi="Arial" w:cs="Arial"/>
                <w:color w:val="000000"/>
              </w:rPr>
              <w:t>5/21/19</w:t>
            </w:r>
          </w:p>
        </w:tc>
        <w:tc>
          <w:tcPr>
            <w:tcW w:w="1888" w:type="dxa"/>
            <w:shd w:val="clear" w:color="auto" w:fill="auto"/>
            <w:noWrap/>
            <w:vAlign w:val="bottom"/>
            <w:hideMark/>
          </w:tcPr>
          <w:p w14:paraId="5A69075D" w14:textId="77777777" w:rsidR="007E51D8" w:rsidRPr="00F4151E" w:rsidRDefault="007E51D8" w:rsidP="00F4151E">
            <w:pPr>
              <w:spacing w:after="0" w:line="240" w:lineRule="auto"/>
              <w:jc w:val="right"/>
              <w:rPr>
                <w:rFonts w:ascii="Arial" w:eastAsia="Times New Roman" w:hAnsi="Arial" w:cs="Arial"/>
                <w:color w:val="000000"/>
              </w:rPr>
            </w:pPr>
            <w:r w:rsidRPr="00F4151E">
              <w:rPr>
                <w:rFonts w:ascii="Arial" w:eastAsia="Times New Roman" w:hAnsi="Arial" w:cs="Arial"/>
                <w:color w:val="000000"/>
              </w:rPr>
              <w:t>8.93</w:t>
            </w:r>
          </w:p>
        </w:tc>
        <w:tc>
          <w:tcPr>
            <w:tcW w:w="2610" w:type="dxa"/>
            <w:shd w:val="clear" w:color="auto" w:fill="auto"/>
            <w:noWrap/>
            <w:vAlign w:val="bottom"/>
            <w:hideMark/>
          </w:tcPr>
          <w:p w14:paraId="0A4C6809" w14:textId="77777777" w:rsidR="007E51D8" w:rsidRPr="00F4151E" w:rsidRDefault="007E51D8" w:rsidP="00F4151E">
            <w:pPr>
              <w:spacing w:after="0" w:line="240" w:lineRule="auto"/>
              <w:jc w:val="right"/>
              <w:rPr>
                <w:rFonts w:ascii="Arial" w:eastAsia="Times New Roman" w:hAnsi="Arial" w:cs="Arial"/>
                <w:color w:val="000000"/>
              </w:rPr>
            </w:pPr>
            <w:r w:rsidRPr="00F4151E">
              <w:rPr>
                <w:rFonts w:ascii="Arial" w:eastAsia="Times New Roman" w:hAnsi="Arial" w:cs="Arial"/>
                <w:color w:val="000000"/>
              </w:rPr>
              <w:t>8.24</w:t>
            </w:r>
          </w:p>
        </w:tc>
      </w:tr>
      <w:tr w:rsidR="007E51D8" w:rsidRPr="00E14413" w14:paraId="09E285F0" w14:textId="77777777" w:rsidTr="007E51D8">
        <w:trPr>
          <w:trHeight w:val="300"/>
        </w:trPr>
        <w:tc>
          <w:tcPr>
            <w:tcW w:w="0" w:type="auto"/>
            <w:shd w:val="clear" w:color="auto" w:fill="auto"/>
            <w:noWrap/>
            <w:vAlign w:val="bottom"/>
            <w:hideMark/>
          </w:tcPr>
          <w:p w14:paraId="58617DE6" w14:textId="77777777" w:rsidR="007E51D8" w:rsidRPr="00F4151E" w:rsidRDefault="007E51D8" w:rsidP="00F4151E">
            <w:pPr>
              <w:spacing w:after="0" w:line="240" w:lineRule="auto"/>
              <w:jc w:val="right"/>
              <w:rPr>
                <w:rFonts w:ascii="Arial" w:eastAsia="Times New Roman" w:hAnsi="Arial" w:cs="Arial"/>
                <w:color w:val="000000"/>
              </w:rPr>
            </w:pPr>
            <w:r w:rsidRPr="00F4151E">
              <w:rPr>
                <w:rFonts w:ascii="Arial" w:eastAsia="Times New Roman" w:hAnsi="Arial" w:cs="Arial"/>
                <w:color w:val="000000"/>
              </w:rPr>
              <w:t>5/23/2019</w:t>
            </w:r>
          </w:p>
        </w:tc>
        <w:tc>
          <w:tcPr>
            <w:tcW w:w="1888" w:type="dxa"/>
            <w:shd w:val="clear" w:color="auto" w:fill="auto"/>
            <w:noWrap/>
            <w:vAlign w:val="bottom"/>
            <w:hideMark/>
          </w:tcPr>
          <w:p w14:paraId="212C719E" w14:textId="77777777" w:rsidR="007E51D8" w:rsidRPr="00F4151E" w:rsidRDefault="007E51D8" w:rsidP="00F4151E">
            <w:pPr>
              <w:spacing w:after="0" w:line="240" w:lineRule="auto"/>
              <w:jc w:val="right"/>
              <w:rPr>
                <w:rFonts w:ascii="Arial" w:eastAsia="Times New Roman" w:hAnsi="Arial" w:cs="Arial"/>
                <w:color w:val="000000"/>
              </w:rPr>
            </w:pPr>
            <w:r w:rsidRPr="00F4151E">
              <w:rPr>
                <w:rFonts w:ascii="Arial" w:eastAsia="Times New Roman" w:hAnsi="Arial" w:cs="Arial"/>
                <w:color w:val="000000"/>
              </w:rPr>
              <w:t>9.24</w:t>
            </w:r>
          </w:p>
        </w:tc>
        <w:tc>
          <w:tcPr>
            <w:tcW w:w="2610" w:type="dxa"/>
            <w:shd w:val="clear" w:color="auto" w:fill="auto"/>
            <w:noWrap/>
            <w:vAlign w:val="bottom"/>
            <w:hideMark/>
          </w:tcPr>
          <w:p w14:paraId="410F7AB0" w14:textId="77777777" w:rsidR="007E51D8" w:rsidRPr="00F4151E" w:rsidRDefault="007E51D8" w:rsidP="00F4151E">
            <w:pPr>
              <w:spacing w:after="0" w:line="240" w:lineRule="auto"/>
              <w:jc w:val="right"/>
              <w:rPr>
                <w:rFonts w:ascii="Arial" w:eastAsia="Times New Roman" w:hAnsi="Arial" w:cs="Arial"/>
                <w:color w:val="000000"/>
              </w:rPr>
            </w:pPr>
            <w:r w:rsidRPr="00F4151E">
              <w:rPr>
                <w:rFonts w:ascii="Arial" w:eastAsia="Times New Roman" w:hAnsi="Arial" w:cs="Arial"/>
                <w:color w:val="000000"/>
              </w:rPr>
              <w:t>8.77</w:t>
            </w:r>
          </w:p>
        </w:tc>
      </w:tr>
      <w:tr w:rsidR="007E51D8" w:rsidRPr="00E14413" w14:paraId="1D973F16" w14:textId="77777777" w:rsidTr="007E51D8">
        <w:trPr>
          <w:trHeight w:val="300"/>
        </w:trPr>
        <w:tc>
          <w:tcPr>
            <w:tcW w:w="0" w:type="auto"/>
            <w:shd w:val="clear" w:color="auto" w:fill="auto"/>
            <w:noWrap/>
            <w:vAlign w:val="bottom"/>
            <w:hideMark/>
          </w:tcPr>
          <w:p w14:paraId="57E3DE88" w14:textId="77777777" w:rsidR="007E51D8" w:rsidRPr="00F4151E" w:rsidRDefault="007E51D8" w:rsidP="00F4151E">
            <w:pPr>
              <w:spacing w:after="0" w:line="240" w:lineRule="auto"/>
              <w:jc w:val="right"/>
              <w:rPr>
                <w:rFonts w:ascii="Arial" w:eastAsia="Times New Roman" w:hAnsi="Arial" w:cs="Arial"/>
                <w:color w:val="000000"/>
              </w:rPr>
            </w:pPr>
            <w:r w:rsidRPr="00F4151E">
              <w:rPr>
                <w:rFonts w:ascii="Arial" w:eastAsia="Times New Roman" w:hAnsi="Arial" w:cs="Arial"/>
                <w:color w:val="000000"/>
              </w:rPr>
              <w:t>5/25/2019</w:t>
            </w:r>
          </w:p>
        </w:tc>
        <w:tc>
          <w:tcPr>
            <w:tcW w:w="1888" w:type="dxa"/>
            <w:shd w:val="clear" w:color="auto" w:fill="auto"/>
            <w:noWrap/>
            <w:vAlign w:val="bottom"/>
            <w:hideMark/>
          </w:tcPr>
          <w:p w14:paraId="4321A66A" w14:textId="77777777" w:rsidR="007E51D8" w:rsidRPr="00F4151E" w:rsidRDefault="007E51D8" w:rsidP="00F4151E">
            <w:pPr>
              <w:spacing w:after="0" w:line="240" w:lineRule="auto"/>
              <w:jc w:val="right"/>
              <w:rPr>
                <w:rFonts w:ascii="Arial" w:eastAsia="Times New Roman" w:hAnsi="Arial" w:cs="Arial"/>
                <w:color w:val="000000"/>
              </w:rPr>
            </w:pPr>
            <w:r w:rsidRPr="00F4151E">
              <w:rPr>
                <w:rFonts w:ascii="Arial" w:eastAsia="Times New Roman" w:hAnsi="Arial" w:cs="Arial"/>
                <w:color w:val="000000"/>
              </w:rPr>
              <w:t>10.12</w:t>
            </w:r>
          </w:p>
        </w:tc>
        <w:tc>
          <w:tcPr>
            <w:tcW w:w="2610" w:type="dxa"/>
            <w:shd w:val="clear" w:color="auto" w:fill="auto"/>
            <w:noWrap/>
            <w:vAlign w:val="bottom"/>
            <w:hideMark/>
          </w:tcPr>
          <w:p w14:paraId="7CF9FE21" w14:textId="77777777" w:rsidR="007E51D8" w:rsidRPr="00F4151E" w:rsidRDefault="007E51D8" w:rsidP="00F4151E">
            <w:pPr>
              <w:spacing w:after="0" w:line="240" w:lineRule="auto"/>
              <w:jc w:val="right"/>
              <w:rPr>
                <w:rFonts w:ascii="Arial" w:eastAsia="Times New Roman" w:hAnsi="Arial" w:cs="Arial"/>
                <w:color w:val="000000"/>
              </w:rPr>
            </w:pPr>
            <w:r w:rsidRPr="00F4151E">
              <w:rPr>
                <w:rFonts w:ascii="Arial" w:eastAsia="Times New Roman" w:hAnsi="Arial" w:cs="Arial"/>
                <w:color w:val="000000"/>
              </w:rPr>
              <w:t>9.61</w:t>
            </w:r>
          </w:p>
        </w:tc>
      </w:tr>
      <w:tr w:rsidR="007E51D8" w:rsidRPr="00E14413" w14:paraId="260F754F" w14:textId="77777777" w:rsidTr="007E51D8">
        <w:trPr>
          <w:trHeight w:val="300"/>
        </w:trPr>
        <w:tc>
          <w:tcPr>
            <w:tcW w:w="0" w:type="auto"/>
            <w:shd w:val="clear" w:color="auto" w:fill="auto"/>
            <w:noWrap/>
            <w:vAlign w:val="bottom"/>
            <w:hideMark/>
          </w:tcPr>
          <w:p w14:paraId="3C1E9BDA" w14:textId="77777777" w:rsidR="007E51D8" w:rsidRPr="00F4151E" w:rsidRDefault="007E51D8" w:rsidP="00F4151E">
            <w:pPr>
              <w:spacing w:after="0" w:line="240" w:lineRule="auto"/>
              <w:jc w:val="right"/>
              <w:rPr>
                <w:rFonts w:ascii="Arial" w:eastAsia="Times New Roman" w:hAnsi="Arial" w:cs="Arial"/>
                <w:color w:val="000000"/>
              </w:rPr>
            </w:pPr>
            <w:r w:rsidRPr="00F4151E">
              <w:rPr>
                <w:rFonts w:ascii="Arial" w:eastAsia="Times New Roman" w:hAnsi="Arial" w:cs="Arial"/>
                <w:color w:val="000000"/>
              </w:rPr>
              <w:lastRenderedPageBreak/>
              <w:t>5/28/19</w:t>
            </w:r>
          </w:p>
        </w:tc>
        <w:tc>
          <w:tcPr>
            <w:tcW w:w="1888" w:type="dxa"/>
            <w:shd w:val="clear" w:color="auto" w:fill="auto"/>
            <w:noWrap/>
            <w:vAlign w:val="bottom"/>
            <w:hideMark/>
          </w:tcPr>
          <w:p w14:paraId="2E8FA626" w14:textId="77777777" w:rsidR="007E51D8" w:rsidRPr="00F4151E" w:rsidRDefault="007E51D8" w:rsidP="00F4151E">
            <w:pPr>
              <w:spacing w:after="0" w:line="240" w:lineRule="auto"/>
              <w:jc w:val="right"/>
              <w:rPr>
                <w:rFonts w:ascii="Arial" w:eastAsia="Times New Roman" w:hAnsi="Arial" w:cs="Arial"/>
                <w:color w:val="000000"/>
              </w:rPr>
            </w:pPr>
            <w:r w:rsidRPr="00F4151E">
              <w:rPr>
                <w:rFonts w:ascii="Arial" w:eastAsia="Times New Roman" w:hAnsi="Arial" w:cs="Arial"/>
                <w:color w:val="000000"/>
              </w:rPr>
              <w:t>8.36</w:t>
            </w:r>
          </w:p>
        </w:tc>
        <w:tc>
          <w:tcPr>
            <w:tcW w:w="2610" w:type="dxa"/>
            <w:shd w:val="clear" w:color="auto" w:fill="auto"/>
            <w:noWrap/>
            <w:vAlign w:val="bottom"/>
            <w:hideMark/>
          </w:tcPr>
          <w:p w14:paraId="57E5CDA7" w14:textId="77777777" w:rsidR="007E51D8" w:rsidRPr="00F4151E" w:rsidRDefault="007E51D8" w:rsidP="00F4151E">
            <w:pPr>
              <w:spacing w:after="0" w:line="240" w:lineRule="auto"/>
              <w:jc w:val="right"/>
              <w:rPr>
                <w:rFonts w:ascii="Arial" w:eastAsia="Times New Roman" w:hAnsi="Arial" w:cs="Arial"/>
                <w:color w:val="000000"/>
              </w:rPr>
            </w:pPr>
            <w:r w:rsidRPr="00F4151E">
              <w:rPr>
                <w:rFonts w:ascii="Arial" w:eastAsia="Times New Roman" w:hAnsi="Arial" w:cs="Arial"/>
                <w:color w:val="000000"/>
              </w:rPr>
              <w:t>8.24</w:t>
            </w:r>
          </w:p>
        </w:tc>
      </w:tr>
      <w:tr w:rsidR="007E51D8" w:rsidRPr="00E14413" w14:paraId="7C0AC62C" w14:textId="77777777" w:rsidTr="007E51D8">
        <w:trPr>
          <w:trHeight w:val="300"/>
        </w:trPr>
        <w:tc>
          <w:tcPr>
            <w:tcW w:w="0" w:type="auto"/>
            <w:shd w:val="clear" w:color="auto" w:fill="auto"/>
            <w:noWrap/>
            <w:vAlign w:val="bottom"/>
            <w:hideMark/>
          </w:tcPr>
          <w:p w14:paraId="1C37CDBB" w14:textId="77777777" w:rsidR="007E51D8" w:rsidRPr="00F4151E" w:rsidRDefault="007E51D8" w:rsidP="00F4151E">
            <w:pPr>
              <w:spacing w:after="0" w:line="240" w:lineRule="auto"/>
              <w:jc w:val="right"/>
              <w:rPr>
                <w:rFonts w:ascii="Arial" w:eastAsia="Times New Roman" w:hAnsi="Arial" w:cs="Arial"/>
                <w:color w:val="000000"/>
              </w:rPr>
            </w:pPr>
            <w:r w:rsidRPr="00F4151E">
              <w:rPr>
                <w:rFonts w:ascii="Arial" w:eastAsia="Times New Roman" w:hAnsi="Arial" w:cs="Arial"/>
                <w:color w:val="000000"/>
              </w:rPr>
              <w:t>7/21/19</w:t>
            </w:r>
          </w:p>
        </w:tc>
        <w:tc>
          <w:tcPr>
            <w:tcW w:w="1888" w:type="dxa"/>
            <w:shd w:val="clear" w:color="auto" w:fill="auto"/>
            <w:noWrap/>
            <w:vAlign w:val="bottom"/>
            <w:hideMark/>
          </w:tcPr>
          <w:p w14:paraId="53A8DF3E" w14:textId="77777777" w:rsidR="007E51D8" w:rsidRPr="00F4151E" w:rsidRDefault="007E51D8" w:rsidP="00F4151E">
            <w:pPr>
              <w:spacing w:after="0" w:line="240" w:lineRule="auto"/>
              <w:jc w:val="right"/>
              <w:rPr>
                <w:rFonts w:ascii="Arial" w:eastAsia="Times New Roman" w:hAnsi="Arial" w:cs="Arial"/>
                <w:color w:val="000000"/>
              </w:rPr>
            </w:pPr>
            <w:r w:rsidRPr="00F4151E">
              <w:rPr>
                <w:rFonts w:ascii="Arial" w:eastAsia="Times New Roman" w:hAnsi="Arial" w:cs="Arial"/>
                <w:color w:val="000000"/>
              </w:rPr>
              <w:t>7.26</w:t>
            </w:r>
          </w:p>
        </w:tc>
        <w:tc>
          <w:tcPr>
            <w:tcW w:w="2610" w:type="dxa"/>
            <w:shd w:val="clear" w:color="auto" w:fill="auto"/>
            <w:noWrap/>
            <w:vAlign w:val="bottom"/>
            <w:hideMark/>
          </w:tcPr>
          <w:p w14:paraId="10893D8B" w14:textId="77777777" w:rsidR="007E51D8" w:rsidRPr="00F4151E" w:rsidRDefault="007E51D8" w:rsidP="00F4151E">
            <w:pPr>
              <w:spacing w:after="0" w:line="240" w:lineRule="auto"/>
              <w:jc w:val="right"/>
              <w:rPr>
                <w:rFonts w:ascii="Arial" w:eastAsia="Times New Roman" w:hAnsi="Arial" w:cs="Arial"/>
                <w:color w:val="000000"/>
              </w:rPr>
            </w:pPr>
            <w:r w:rsidRPr="00F4151E">
              <w:rPr>
                <w:rFonts w:ascii="Arial" w:eastAsia="Times New Roman" w:hAnsi="Arial" w:cs="Arial"/>
                <w:color w:val="000000"/>
              </w:rPr>
              <w:t>7.56</w:t>
            </w:r>
          </w:p>
        </w:tc>
      </w:tr>
      <w:tr w:rsidR="007E51D8" w:rsidRPr="00E14413" w14:paraId="0D6DF1F7" w14:textId="77777777" w:rsidTr="007E51D8">
        <w:trPr>
          <w:trHeight w:val="300"/>
        </w:trPr>
        <w:tc>
          <w:tcPr>
            <w:tcW w:w="0" w:type="auto"/>
            <w:shd w:val="clear" w:color="auto" w:fill="auto"/>
            <w:noWrap/>
            <w:vAlign w:val="bottom"/>
            <w:hideMark/>
          </w:tcPr>
          <w:p w14:paraId="67F7784C" w14:textId="77777777" w:rsidR="007E51D8" w:rsidRPr="00F4151E" w:rsidRDefault="007E51D8" w:rsidP="00F4151E">
            <w:pPr>
              <w:spacing w:after="0" w:line="240" w:lineRule="auto"/>
              <w:rPr>
                <w:rFonts w:ascii="Arial" w:eastAsia="Times New Roman" w:hAnsi="Arial" w:cs="Arial"/>
                <w:sz w:val="20"/>
                <w:szCs w:val="20"/>
              </w:rPr>
            </w:pPr>
          </w:p>
        </w:tc>
        <w:tc>
          <w:tcPr>
            <w:tcW w:w="1888" w:type="dxa"/>
            <w:shd w:val="clear" w:color="auto" w:fill="auto"/>
            <w:noWrap/>
            <w:vAlign w:val="bottom"/>
            <w:hideMark/>
          </w:tcPr>
          <w:p w14:paraId="6C96E3A4" w14:textId="77777777" w:rsidR="007E51D8" w:rsidRPr="00F4151E" w:rsidRDefault="007E51D8" w:rsidP="00F4151E">
            <w:pPr>
              <w:spacing w:after="0" w:line="240" w:lineRule="auto"/>
              <w:rPr>
                <w:rFonts w:ascii="Arial" w:eastAsia="Times New Roman" w:hAnsi="Arial" w:cs="Arial"/>
                <w:sz w:val="20"/>
                <w:szCs w:val="20"/>
              </w:rPr>
            </w:pPr>
          </w:p>
        </w:tc>
        <w:tc>
          <w:tcPr>
            <w:tcW w:w="2610" w:type="dxa"/>
            <w:shd w:val="clear" w:color="auto" w:fill="auto"/>
            <w:noWrap/>
            <w:vAlign w:val="bottom"/>
            <w:hideMark/>
          </w:tcPr>
          <w:p w14:paraId="73A7F4F9" w14:textId="77777777" w:rsidR="007E51D8" w:rsidRPr="00F4151E" w:rsidRDefault="007E51D8" w:rsidP="00F4151E">
            <w:pPr>
              <w:spacing w:after="0" w:line="240" w:lineRule="auto"/>
              <w:rPr>
                <w:rFonts w:ascii="Arial" w:eastAsia="Times New Roman" w:hAnsi="Arial" w:cs="Arial"/>
                <w:sz w:val="20"/>
                <w:szCs w:val="20"/>
              </w:rPr>
            </w:pPr>
          </w:p>
        </w:tc>
      </w:tr>
      <w:tr w:rsidR="007E51D8" w:rsidRPr="00E14413" w14:paraId="0A6096EA" w14:textId="77777777" w:rsidTr="007E51D8">
        <w:trPr>
          <w:trHeight w:val="300"/>
        </w:trPr>
        <w:tc>
          <w:tcPr>
            <w:tcW w:w="0" w:type="auto"/>
            <w:shd w:val="clear" w:color="auto" w:fill="auto"/>
            <w:noWrap/>
            <w:vAlign w:val="bottom"/>
            <w:hideMark/>
          </w:tcPr>
          <w:p w14:paraId="2AD71297" w14:textId="1A709226" w:rsidR="007E51D8" w:rsidRPr="00F4151E" w:rsidRDefault="007E51D8" w:rsidP="007E51D8">
            <w:pPr>
              <w:spacing w:after="0" w:line="240" w:lineRule="auto"/>
              <w:rPr>
                <w:rFonts w:ascii="Arial" w:eastAsia="Times New Roman" w:hAnsi="Arial" w:cs="Arial"/>
                <w:sz w:val="20"/>
                <w:szCs w:val="20"/>
              </w:rPr>
            </w:pPr>
            <w:r w:rsidRPr="00F4151E">
              <w:rPr>
                <w:rFonts w:ascii="Arial" w:eastAsia="Times New Roman" w:hAnsi="Arial" w:cs="Arial"/>
                <w:color w:val="000000"/>
                <w:sz w:val="20"/>
                <w:szCs w:val="20"/>
              </w:rPr>
              <w:t>count</w:t>
            </w:r>
          </w:p>
        </w:tc>
        <w:tc>
          <w:tcPr>
            <w:tcW w:w="1888" w:type="dxa"/>
            <w:shd w:val="clear" w:color="auto" w:fill="auto"/>
            <w:noWrap/>
            <w:vAlign w:val="bottom"/>
            <w:hideMark/>
          </w:tcPr>
          <w:p w14:paraId="13A17A19" w14:textId="1635D19D" w:rsidR="007E51D8" w:rsidRPr="00F4151E" w:rsidRDefault="007E51D8" w:rsidP="007E51D8">
            <w:pPr>
              <w:spacing w:after="0" w:line="240" w:lineRule="auto"/>
              <w:jc w:val="right"/>
              <w:rPr>
                <w:rFonts w:ascii="Arial" w:eastAsia="Times New Roman" w:hAnsi="Arial" w:cs="Arial"/>
                <w:color w:val="000000"/>
              </w:rPr>
            </w:pPr>
            <w:r w:rsidRPr="00F4151E">
              <w:rPr>
                <w:rFonts w:ascii="Arial" w:eastAsia="Times New Roman" w:hAnsi="Arial" w:cs="Arial"/>
                <w:color w:val="000000"/>
              </w:rPr>
              <w:t>19</w:t>
            </w:r>
          </w:p>
        </w:tc>
        <w:tc>
          <w:tcPr>
            <w:tcW w:w="2610" w:type="dxa"/>
            <w:shd w:val="clear" w:color="auto" w:fill="auto"/>
            <w:noWrap/>
            <w:vAlign w:val="bottom"/>
            <w:hideMark/>
          </w:tcPr>
          <w:p w14:paraId="34D5D531" w14:textId="272C4F88" w:rsidR="007E51D8" w:rsidRPr="00F4151E" w:rsidRDefault="007E51D8" w:rsidP="007E51D8">
            <w:pPr>
              <w:spacing w:after="0" w:line="240" w:lineRule="auto"/>
              <w:jc w:val="right"/>
              <w:rPr>
                <w:rFonts w:ascii="Arial" w:eastAsia="Times New Roman" w:hAnsi="Arial" w:cs="Arial"/>
                <w:color w:val="000000"/>
              </w:rPr>
            </w:pPr>
            <w:r w:rsidRPr="00F4151E">
              <w:rPr>
                <w:rFonts w:ascii="Arial" w:eastAsia="Times New Roman" w:hAnsi="Arial" w:cs="Arial"/>
                <w:color w:val="000000"/>
              </w:rPr>
              <w:t>19</w:t>
            </w:r>
          </w:p>
        </w:tc>
      </w:tr>
      <w:tr w:rsidR="007E51D8" w:rsidRPr="00E14413" w14:paraId="3AD55F69" w14:textId="77777777" w:rsidTr="007E51D8">
        <w:trPr>
          <w:trHeight w:val="300"/>
        </w:trPr>
        <w:tc>
          <w:tcPr>
            <w:tcW w:w="0" w:type="auto"/>
            <w:shd w:val="clear" w:color="auto" w:fill="auto"/>
            <w:noWrap/>
            <w:vAlign w:val="bottom"/>
            <w:hideMark/>
          </w:tcPr>
          <w:p w14:paraId="747BF6B1" w14:textId="6BA37CFD" w:rsidR="007E51D8" w:rsidRPr="00F4151E" w:rsidRDefault="007E51D8" w:rsidP="007E51D8">
            <w:pPr>
              <w:spacing w:after="0" w:line="240" w:lineRule="auto"/>
              <w:rPr>
                <w:rFonts w:ascii="Arial" w:eastAsia="Times New Roman" w:hAnsi="Arial" w:cs="Arial"/>
                <w:sz w:val="20"/>
                <w:szCs w:val="20"/>
              </w:rPr>
            </w:pPr>
            <w:r w:rsidRPr="00F4151E">
              <w:rPr>
                <w:rFonts w:ascii="Arial" w:eastAsia="Times New Roman" w:hAnsi="Arial" w:cs="Arial"/>
                <w:color w:val="000000"/>
                <w:sz w:val="20"/>
                <w:szCs w:val="20"/>
              </w:rPr>
              <w:t>mean</w:t>
            </w:r>
          </w:p>
        </w:tc>
        <w:tc>
          <w:tcPr>
            <w:tcW w:w="1888" w:type="dxa"/>
            <w:shd w:val="clear" w:color="auto" w:fill="auto"/>
            <w:noWrap/>
            <w:vAlign w:val="bottom"/>
            <w:hideMark/>
          </w:tcPr>
          <w:p w14:paraId="5B7FCCF4" w14:textId="77777777" w:rsidR="007E51D8" w:rsidRPr="00F4151E" w:rsidRDefault="007E51D8" w:rsidP="007E51D8">
            <w:pPr>
              <w:spacing w:after="0" w:line="240" w:lineRule="auto"/>
              <w:jc w:val="right"/>
              <w:rPr>
                <w:rFonts w:ascii="Arial" w:eastAsia="Times New Roman" w:hAnsi="Arial" w:cs="Arial"/>
                <w:color w:val="000000"/>
              </w:rPr>
            </w:pPr>
            <w:r w:rsidRPr="00F4151E">
              <w:rPr>
                <w:rFonts w:ascii="Arial" w:eastAsia="Times New Roman" w:hAnsi="Arial" w:cs="Arial"/>
                <w:color w:val="000000"/>
              </w:rPr>
              <w:t>8.77</w:t>
            </w:r>
          </w:p>
        </w:tc>
        <w:tc>
          <w:tcPr>
            <w:tcW w:w="2610" w:type="dxa"/>
            <w:shd w:val="clear" w:color="auto" w:fill="auto"/>
            <w:noWrap/>
            <w:vAlign w:val="bottom"/>
            <w:hideMark/>
          </w:tcPr>
          <w:p w14:paraId="50E6A1AE" w14:textId="77777777" w:rsidR="007E51D8" w:rsidRPr="00F4151E" w:rsidRDefault="007E51D8" w:rsidP="007E51D8">
            <w:pPr>
              <w:spacing w:after="0" w:line="240" w:lineRule="auto"/>
              <w:jc w:val="right"/>
              <w:rPr>
                <w:rFonts w:ascii="Arial" w:eastAsia="Times New Roman" w:hAnsi="Arial" w:cs="Arial"/>
                <w:color w:val="000000"/>
              </w:rPr>
            </w:pPr>
            <w:r w:rsidRPr="00F4151E">
              <w:rPr>
                <w:rFonts w:ascii="Arial" w:eastAsia="Times New Roman" w:hAnsi="Arial" w:cs="Arial"/>
                <w:color w:val="000000"/>
              </w:rPr>
              <w:t>8.71</w:t>
            </w:r>
          </w:p>
        </w:tc>
      </w:tr>
      <w:tr w:rsidR="007E51D8" w:rsidRPr="00E14413" w14:paraId="6DBAF74F" w14:textId="77777777" w:rsidTr="007E51D8">
        <w:trPr>
          <w:trHeight w:val="300"/>
        </w:trPr>
        <w:tc>
          <w:tcPr>
            <w:tcW w:w="0" w:type="auto"/>
            <w:shd w:val="clear" w:color="auto" w:fill="auto"/>
            <w:noWrap/>
            <w:vAlign w:val="bottom"/>
            <w:hideMark/>
          </w:tcPr>
          <w:p w14:paraId="5923A7EA" w14:textId="79FEF729" w:rsidR="007E51D8" w:rsidRPr="00F4151E" w:rsidRDefault="007E51D8" w:rsidP="007E51D8">
            <w:pPr>
              <w:spacing w:after="0" w:line="240" w:lineRule="auto"/>
              <w:rPr>
                <w:rFonts w:ascii="Arial" w:eastAsia="Times New Roman" w:hAnsi="Arial" w:cs="Arial"/>
                <w:sz w:val="20"/>
                <w:szCs w:val="20"/>
              </w:rPr>
            </w:pPr>
            <w:r w:rsidRPr="00F4151E">
              <w:rPr>
                <w:rFonts w:ascii="Arial" w:eastAsia="Times New Roman" w:hAnsi="Arial" w:cs="Arial"/>
                <w:color w:val="000000"/>
                <w:sz w:val="20"/>
                <w:szCs w:val="20"/>
              </w:rPr>
              <w:t>SD</w:t>
            </w:r>
          </w:p>
        </w:tc>
        <w:tc>
          <w:tcPr>
            <w:tcW w:w="1888" w:type="dxa"/>
            <w:shd w:val="clear" w:color="auto" w:fill="auto"/>
            <w:noWrap/>
            <w:vAlign w:val="bottom"/>
            <w:hideMark/>
          </w:tcPr>
          <w:p w14:paraId="00135D96" w14:textId="77777777" w:rsidR="007E51D8" w:rsidRPr="00F4151E" w:rsidRDefault="007E51D8" w:rsidP="007E51D8">
            <w:pPr>
              <w:spacing w:after="0" w:line="240" w:lineRule="auto"/>
              <w:jc w:val="right"/>
              <w:rPr>
                <w:rFonts w:ascii="Arial" w:eastAsia="Times New Roman" w:hAnsi="Arial" w:cs="Arial"/>
                <w:color w:val="000000"/>
              </w:rPr>
            </w:pPr>
            <w:r w:rsidRPr="00F4151E">
              <w:rPr>
                <w:rFonts w:ascii="Arial" w:eastAsia="Times New Roman" w:hAnsi="Arial" w:cs="Arial"/>
                <w:color w:val="000000"/>
              </w:rPr>
              <w:t>1.22</w:t>
            </w:r>
          </w:p>
        </w:tc>
        <w:tc>
          <w:tcPr>
            <w:tcW w:w="2610" w:type="dxa"/>
            <w:shd w:val="clear" w:color="auto" w:fill="auto"/>
            <w:noWrap/>
            <w:vAlign w:val="bottom"/>
            <w:hideMark/>
          </w:tcPr>
          <w:p w14:paraId="01F9F865" w14:textId="77777777" w:rsidR="007E51D8" w:rsidRPr="00F4151E" w:rsidRDefault="007E51D8" w:rsidP="007E51D8">
            <w:pPr>
              <w:spacing w:after="0" w:line="240" w:lineRule="auto"/>
              <w:jc w:val="right"/>
              <w:rPr>
                <w:rFonts w:ascii="Arial" w:eastAsia="Times New Roman" w:hAnsi="Arial" w:cs="Arial"/>
                <w:color w:val="000000"/>
              </w:rPr>
            </w:pPr>
            <w:r w:rsidRPr="00F4151E">
              <w:rPr>
                <w:rFonts w:ascii="Arial" w:eastAsia="Times New Roman" w:hAnsi="Arial" w:cs="Arial"/>
                <w:color w:val="000000"/>
              </w:rPr>
              <w:t>0.94</w:t>
            </w:r>
          </w:p>
        </w:tc>
      </w:tr>
      <w:tr w:rsidR="007E51D8" w:rsidRPr="00E14413" w14:paraId="3C031232" w14:textId="77777777" w:rsidTr="007E51D8">
        <w:trPr>
          <w:trHeight w:val="300"/>
        </w:trPr>
        <w:tc>
          <w:tcPr>
            <w:tcW w:w="0" w:type="auto"/>
            <w:shd w:val="clear" w:color="auto" w:fill="auto"/>
            <w:noWrap/>
            <w:vAlign w:val="bottom"/>
          </w:tcPr>
          <w:p w14:paraId="224CE650" w14:textId="455CC679" w:rsidR="007E51D8" w:rsidRPr="00E14413" w:rsidRDefault="007E51D8" w:rsidP="007E51D8">
            <w:pPr>
              <w:spacing w:after="0" w:line="240" w:lineRule="auto"/>
              <w:rPr>
                <w:rFonts w:ascii="Arial" w:eastAsia="Times New Roman" w:hAnsi="Arial" w:cs="Arial"/>
                <w:sz w:val="20"/>
                <w:szCs w:val="20"/>
              </w:rPr>
            </w:pPr>
            <w:r w:rsidRPr="00E14413">
              <w:rPr>
                <w:rFonts w:ascii="Arial" w:eastAsia="Times New Roman" w:hAnsi="Arial" w:cs="Arial"/>
                <w:color w:val="000000"/>
                <w:sz w:val="20"/>
                <w:szCs w:val="20"/>
              </w:rPr>
              <w:t>CV (RSD)</w:t>
            </w:r>
          </w:p>
        </w:tc>
        <w:tc>
          <w:tcPr>
            <w:tcW w:w="1888" w:type="dxa"/>
            <w:shd w:val="clear" w:color="auto" w:fill="auto"/>
            <w:noWrap/>
            <w:vAlign w:val="bottom"/>
          </w:tcPr>
          <w:p w14:paraId="6DF1A893" w14:textId="5A2196B6" w:rsidR="007E51D8" w:rsidRPr="00E14413" w:rsidRDefault="007E51D8" w:rsidP="007E51D8">
            <w:pPr>
              <w:spacing w:after="0" w:line="240" w:lineRule="auto"/>
              <w:jc w:val="right"/>
              <w:rPr>
                <w:rFonts w:ascii="Arial" w:eastAsia="Times New Roman" w:hAnsi="Arial" w:cs="Arial"/>
                <w:color w:val="000000"/>
              </w:rPr>
            </w:pPr>
            <w:r w:rsidRPr="00E14413">
              <w:rPr>
                <w:rFonts w:ascii="Arial" w:eastAsia="Times New Roman" w:hAnsi="Arial" w:cs="Arial"/>
                <w:color w:val="000000"/>
              </w:rPr>
              <w:t>0.14</w:t>
            </w:r>
          </w:p>
        </w:tc>
        <w:tc>
          <w:tcPr>
            <w:tcW w:w="2610" w:type="dxa"/>
            <w:shd w:val="clear" w:color="auto" w:fill="auto"/>
            <w:noWrap/>
            <w:vAlign w:val="bottom"/>
          </w:tcPr>
          <w:p w14:paraId="6ADD0483" w14:textId="6A4F90F1" w:rsidR="007E51D8" w:rsidRPr="00E14413" w:rsidRDefault="007E51D8" w:rsidP="007E51D8">
            <w:pPr>
              <w:spacing w:after="0" w:line="240" w:lineRule="auto"/>
              <w:jc w:val="right"/>
              <w:rPr>
                <w:rFonts w:ascii="Arial" w:eastAsia="Times New Roman" w:hAnsi="Arial" w:cs="Arial"/>
                <w:color w:val="000000"/>
              </w:rPr>
            </w:pPr>
            <w:r w:rsidRPr="00E14413">
              <w:rPr>
                <w:rFonts w:ascii="Arial" w:eastAsia="Times New Roman" w:hAnsi="Arial" w:cs="Arial"/>
                <w:color w:val="000000"/>
              </w:rPr>
              <w:t>0.11</w:t>
            </w:r>
          </w:p>
        </w:tc>
      </w:tr>
      <w:tr w:rsidR="007E51D8" w:rsidRPr="00E14413" w14:paraId="73FFC427" w14:textId="77777777" w:rsidTr="007E51D8">
        <w:trPr>
          <w:trHeight w:val="300"/>
        </w:trPr>
        <w:tc>
          <w:tcPr>
            <w:tcW w:w="0" w:type="auto"/>
            <w:shd w:val="clear" w:color="auto" w:fill="auto"/>
            <w:noWrap/>
            <w:vAlign w:val="bottom"/>
            <w:hideMark/>
          </w:tcPr>
          <w:p w14:paraId="43139831" w14:textId="1336DD10" w:rsidR="007E51D8" w:rsidRPr="00F4151E" w:rsidRDefault="007E51D8" w:rsidP="007E51D8">
            <w:pPr>
              <w:spacing w:after="0" w:line="240" w:lineRule="auto"/>
              <w:rPr>
                <w:rFonts w:ascii="Arial" w:eastAsia="Times New Roman" w:hAnsi="Arial" w:cs="Arial"/>
                <w:sz w:val="20"/>
                <w:szCs w:val="20"/>
              </w:rPr>
            </w:pPr>
            <w:r w:rsidRPr="00F4151E">
              <w:rPr>
                <w:rFonts w:ascii="Arial" w:eastAsia="Times New Roman" w:hAnsi="Arial" w:cs="Arial"/>
                <w:color w:val="000000"/>
                <w:sz w:val="20"/>
                <w:szCs w:val="20"/>
              </w:rPr>
              <w:t>SE</w:t>
            </w:r>
          </w:p>
        </w:tc>
        <w:tc>
          <w:tcPr>
            <w:tcW w:w="1888" w:type="dxa"/>
            <w:shd w:val="clear" w:color="auto" w:fill="auto"/>
            <w:noWrap/>
            <w:vAlign w:val="bottom"/>
            <w:hideMark/>
          </w:tcPr>
          <w:p w14:paraId="7C979083" w14:textId="77777777" w:rsidR="007E51D8" w:rsidRPr="00F4151E" w:rsidRDefault="007E51D8" w:rsidP="007E51D8">
            <w:pPr>
              <w:spacing w:after="0" w:line="240" w:lineRule="auto"/>
              <w:jc w:val="right"/>
              <w:rPr>
                <w:rFonts w:ascii="Arial" w:eastAsia="Times New Roman" w:hAnsi="Arial" w:cs="Arial"/>
                <w:color w:val="000000"/>
              </w:rPr>
            </w:pPr>
            <w:r w:rsidRPr="00F4151E">
              <w:rPr>
                <w:rFonts w:ascii="Arial" w:eastAsia="Times New Roman" w:hAnsi="Arial" w:cs="Arial"/>
                <w:color w:val="000000"/>
              </w:rPr>
              <w:t>0.28</w:t>
            </w:r>
          </w:p>
        </w:tc>
        <w:tc>
          <w:tcPr>
            <w:tcW w:w="2610" w:type="dxa"/>
            <w:shd w:val="clear" w:color="auto" w:fill="auto"/>
            <w:noWrap/>
            <w:vAlign w:val="bottom"/>
            <w:hideMark/>
          </w:tcPr>
          <w:p w14:paraId="5D8FE2E1" w14:textId="77777777" w:rsidR="007E51D8" w:rsidRPr="00F4151E" w:rsidRDefault="007E51D8" w:rsidP="007E51D8">
            <w:pPr>
              <w:spacing w:after="0" w:line="240" w:lineRule="auto"/>
              <w:jc w:val="right"/>
              <w:rPr>
                <w:rFonts w:ascii="Arial" w:eastAsia="Times New Roman" w:hAnsi="Arial" w:cs="Arial"/>
                <w:color w:val="000000"/>
              </w:rPr>
            </w:pPr>
            <w:r w:rsidRPr="00F4151E">
              <w:rPr>
                <w:rFonts w:ascii="Arial" w:eastAsia="Times New Roman" w:hAnsi="Arial" w:cs="Arial"/>
                <w:color w:val="000000"/>
              </w:rPr>
              <w:t>0.22</w:t>
            </w:r>
          </w:p>
        </w:tc>
      </w:tr>
      <w:tr w:rsidR="007E51D8" w:rsidRPr="00E14413" w14:paraId="5D8ACAB3" w14:textId="77777777" w:rsidTr="007E51D8">
        <w:trPr>
          <w:trHeight w:val="300"/>
        </w:trPr>
        <w:tc>
          <w:tcPr>
            <w:tcW w:w="0" w:type="auto"/>
            <w:shd w:val="clear" w:color="auto" w:fill="auto"/>
            <w:noWrap/>
            <w:vAlign w:val="bottom"/>
            <w:hideMark/>
          </w:tcPr>
          <w:p w14:paraId="2938B357" w14:textId="3ACB5EC4" w:rsidR="007E51D8" w:rsidRPr="00F4151E" w:rsidRDefault="007E51D8" w:rsidP="007E51D8">
            <w:pPr>
              <w:spacing w:after="0" w:line="240" w:lineRule="auto"/>
              <w:rPr>
                <w:rFonts w:ascii="Arial" w:eastAsia="Times New Roman" w:hAnsi="Arial" w:cs="Arial"/>
                <w:sz w:val="20"/>
                <w:szCs w:val="20"/>
              </w:rPr>
            </w:pPr>
            <w:r w:rsidRPr="00F4151E">
              <w:rPr>
                <w:rFonts w:ascii="Arial" w:eastAsia="Times New Roman" w:hAnsi="Arial" w:cs="Arial"/>
                <w:color w:val="000000"/>
                <w:sz w:val="20"/>
                <w:szCs w:val="20"/>
              </w:rPr>
              <w:t>median</w:t>
            </w:r>
          </w:p>
        </w:tc>
        <w:tc>
          <w:tcPr>
            <w:tcW w:w="1888" w:type="dxa"/>
            <w:shd w:val="clear" w:color="auto" w:fill="auto"/>
            <w:noWrap/>
            <w:vAlign w:val="bottom"/>
            <w:hideMark/>
          </w:tcPr>
          <w:p w14:paraId="0EF1CAF9" w14:textId="77777777" w:rsidR="007E51D8" w:rsidRPr="00F4151E" w:rsidRDefault="007E51D8" w:rsidP="007E51D8">
            <w:pPr>
              <w:spacing w:after="0" w:line="240" w:lineRule="auto"/>
              <w:jc w:val="right"/>
              <w:rPr>
                <w:rFonts w:ascii="Arial" w:eastAsia="Times New Roman" w:hAnsi="Arial" w:cs="Arial"/>
                <w:color w:val="000000"/>
              </w:rPr>
            </w:pPr>
            <w:r w:rsidRPr="00F4151E">
              <w:rPr>
                <w:rFonts w:ascii="Arial" w:eastAsia="Times New Roman" w:hAnsi="Arial" w:cs="Arial"/>
                <w:color w:val="000000"/>
              </w:rPr>
              <w:t>8.93</w:t>
            </w:r>
          </w:p>
        </w:tc>
        <w:tc>
          <w:tcPr>
            <w:tcW w:w="2610" w:type="dxa"/>
            <w:shd w:val="clear" w:color="auto" w:fill="auto"/>
            <w:noWrap/>
            <w:vAlign w:val="bottom"/>
            <w:hideMark/>
          </w:tcPr>
          <w:p w14:paraId="6D046B07" w14:textId="77777777" w:rsidR="007E51D8" w:rsidRPr="00F4151E" w:rsidRDefault="007E51D8" w:rsidP="007E51D8">
            <w:pPr>
              <w:spacing w:after="0" w:line="240" w:lineRule="auto"/>
              <w:jc w:val="right"/>
              <w:rPr>
                <w:rFonts w:ascii="Arial" w:eastAsia="Times New Roman" w:hAnsi="Arial" w:cs="Arial"/>
                <w:color w:val="000000"/>
              </w:rPr>
            </w:pPr>
            <w:r w:rsidRPr="00F4151E">
              <w:rPr>
                <w:rFonts w:ascii="Arial" w:eastAsia="Times New Roman" w:hAnsi="Arial" w:cs="Arial"/>
                <w:color w:val="000000"/>
              </w:rPr>
              <w:t>8.77</w:t>
            </w:r>
          </w:p>
        </w:tc>
      </w:tr>
      <w:tr w:rsidR="007E51D8" w:rsidRPr="00E14413" w14:paraId="347183EB" w14:textId="77777777" w:rsidTr="007E51D8">
        <w:trPr>
          <w:trHeight w:val="300"/>
        </w:trPr>
        <w:tc>
          <w:tcPr>
            <w:tcW w:w="0" w:type="auto"/>
            <w:shd w:val="clear" w:color="auto" w:fill="auto"/>
            <w:noWrap/>
            <w:vAlign w:val="bottom"/>
            <w:hideMark/>
          </w:tcPr>
          <w:p w14:paraId="3E7E3D63" w14:textId="26FF68A3" w:rsidR="007E51D8" w:rsidRPr="00F4151E" w:rsidRDefault="007E51D8" w:rsidP="007E51D8">
            <w:pPr>
              <w:spacing w:after="0" w:line="240" w:lineRule="auto"/>
              <w:rPr>
                <w:rFonts w:ascii="Arial" w:eastAsia="Times New Roman" w:hAnsi="Arial" w:cs="Arial"/>
                <w:sz w:val="20"/>
                <w:szCs w:val="20"/>
              </w:rPr>
            </w:pPr>
            <w:r w:rsidRPr="00F4151E">
              <w:rPr>
                <w:rFonts w:ascii="Arial" w:eastAsia="Times New Roman" w:hAnsi="Arial" w:cs="Arial"/>
                <w:color w:val="000000"/>
                <w:sz w:val="20"/>
                <w:szCs w:val="20"/>
              </w:rPr>
              <w:t>max</w:t>
            </w:r>
          </w:p>
        </w:tc>
        <w:tc>
          <w:tcPr>
            <w:tcW w:w="1888" w:type="dxa"/>
            <w:shd w:val="clear" w:color="auto" w:fill="auto"/>
            <w:noWrap/>
            <w:vAlign w:val="bottom"/>
            <w:hideMark/>
          </w:tcPr>
          <w:p w14:paraId="547E297C" w14:textId="77777777" w:rsidR="007E51D8" w:rsidRPr="00F4151E" w:rsidRDefault="007E51D8" w:rsidP="007E51D8">
            <w:pPr>
              <w:spacing w:after="0" w:line="240" w:lineRule="auto"/>
              <w:jc w:val="right"/>
              <w:rPr>
                <w:rFonts w:ascii="Arial" w:eastAsia="Times New Roman" w:hAnsi="Arial" w:cs="Arial"/>
                <w:color w:val="000000"/>
              </w:rPr>
            </w:pPr>
            <w:r w:rsidRPr="00F4151E">
              <w:rPr>
                <w:rFonts w:ascii="Arial" w:eastAsia="Times New Roman" w:hAnsi="Arial" w:cs="Arial"/>
                <w:color w:val="000000"/>
              </w:rPr>
              <w:t>10.49</w:t>
            </w:r>
          </w:p>
        </w:tc>
        <w:tc>
          <w:tcPr>
            <w:tcW w:w="2610" w:type="dxa"/>
            <w:shd w:val="clear" w:color="auto" w:fill="auto"/>
            <w:noWrap/>
            <w:vAlign w:val="bottom"/>
            <w:hideMark/>
          </w:tcPr>
          <w:p w14:paraId="070A6280" w14:textId="77777777" w:rsidR="007E51D8" w:rsidRPr="00F4151E" w:rsidRDefault="007E51D8" w:rsidP="007E51D8">
            <w:pPr>
              <w:spacing w:after="0" w:line="240" w:lineRule="auto"/>
              <w:jc w:val="right"/>
              <w:rPr>
                <w:rFonts w:ascii="Arial" w:eastAsia="Times New Roman" w:hAnsi="Arial" w:cs="Arial"/>
                <w:color w:val="000000"/>
              </w:rPr>
            </w:pPr>
            <w:r w:rsidRPr="00F4151E">
              <w:rPr>
                <w:rFonts w:ascii="Arial" w:eastAsia="Times New Roman" w:hAnsi="Arial" w:cs="Arial"/>
                <w:color w:val="000000"/>
              </w:rPr>
              <w:t>10.67</w:t>
            </w:r>
          </w:p>
        </w:tc>
      </w:tr>
      <w:tr w:rsidR="007E51D8" w:rsidRPr="00E14413" w14:paraId="134DD93F" w14:textId="77777777" w:rsidTr="007E51D8">
        <w:trPr>
          <w:trHeight w:val="300"/>
        </w:trPr>
        <w:tc>
          <w:tcPr>
            <w:tcW w:w="0" w:type="auto"/>
            <w:shd w:val="clear" w:color="auto" w:fill="auto"/>
            <w:noWrap/>
            <w:vAlign w:val="bottom"/>
            <w:hideMark/>
          </w:tcPr>
          <w:p w14:paraId="44B55FEA" w14:textId="2F5DEA1E" w:rsidR="007E51D8" w:rsidRPr="00F4151E" w:rsidRDefault="007E51D8" w:rsidP="007E51D8">
            <w:pPr>
              <w:spacing w:after="0" w:line="240" w:lineRule="auto"/>
              <w:rPr>
                <w:rFonts w:ascii="Arial" w:eastAsia="Times New Roman" w:hAnsi="Arial" w:cs="Arial"/>
                <w:sz w:val="20"/>
                <w:szCs w:val="20"/>
              </w:rPr>
            </w:pPr>
            <w:r w:rsidRPr="00F4151E">
              <w:rPr>
                <w:rFonts w:ascii="Arial" w:eastAsia="Times New Roman" w:hAnsi="Arial" w:cs="Arial"/>
                <w:color w:val="000000"/>
                <w:sz w:val="20"/>
                <w:szCs w:val="20"/>
              </w:rPr>
              <w:t>min</w:t>
            </w:r>
          </w:p>
        </w:tc>
        <w:tc>
          <w:tcPr>
            <w:tcW w:w="1888" w:type="dxa"/>
            <w:shd w:val="clear" w:color="auto" w:fill="auto"/>
            <w:noWrap/>
            <w:vAlign w:val="bottom"/>
            <w:hideMark/>
          </w:tcPr>
          <w:p w14:paraId="558DD077" w14:textId="77777777" w:rsidR="007E51D8" w:rsidRPr="00F4151E" w:rsidRDefault="007E51D8" w:rsidP="007E51D8">
            <w:pPr>
              <w:spacing w:after="0" w:line="240" w:lineRule="auto"/>
              <w:jc w:val="right"/>
              <w:rPr>
                <w:rFonts w:ascii="Arial" w:eastAsia="Times New Roman" w:hAnsi="Arial" w:cs="Arial"/>
                <w:color w:val="000000"/>
              </w:rPr>
            </w:pPr>
            <w:r w:rsidRPr="00F4151E">
              <w:rPr>
                <w:rFonts w:ascii="Arial" w:eastAsia="Times New Roman" w:hAnsi="Arial" w:cs="Arial"/>
                <w:color w:val="000000"/>
              </w:rPr>
              <w:t>6.73</w:t>
            </w:r>
          </w:p>
        </w:tc>
        <w:tc>
          <w:tcPr>
            <w:tcW w:w="2610" w:type="dxa"/>
            <w:shd w:val="clear" w:color="auto" w:fill="auto"/>
            <w:noWrap/>
            <w:vAlign w:val="bottom"/>
            <w:hideMark/>
          </w:tcPr>
          <w:p w14:paraId="3C83472A" w14:textId="77777777" w:rsidR="007E51D8" w:rsidRPr="00F4151E" w:rsidRDefault="007E51D8" w:rsidP="007E51D8">
            <w:pPr>
              <w:spacing w:after="0" w:line="240" w:lineRule="auto"/>
              <w:jc w:val="right"/>
              <w:rPr>
                <w:rFonts w:ascii="Arial" w:eastAsia="Times New Roman" w:hAnsi="Arial" w:cs="Arial"/>
                <w:color w:val="000000"/>
              </w:rPr>
            </w:pPr>
            <w:r w:rsidRPr="00F4151E">
              <w:rPr>
                <w:rFonts w:ascii="Arial" w:eastAsia="Times New Roman" w:hAnsi="Arial" w:cs="Arial"/>
                <w:color w:val="000000"/>
              </w:rPr>
              <w:t>7.03</w:t>
            </w:r>
          </w:p>
        </w:tc>
      </w:tr>
    </w:tbl>
    <w:p w14:paraId="28721D34" w14:textId="77777777" w:rsidR="00F4151E" w:rsidRDefault="00F4151E" w:rsidP="00C977C9"/>
    <w:p w14:paraId="41F9B046" w14:textId="77777777" w:rsidR="00D43C71" w:rsidRDefault="00D43C71" w:rsidP="00C977C9"/>
    <w:p w14:paraId="708F99F8" w14:textId="77777777" w:rsidR="00D43C71" w:rsidRPr="00E14413" w:rsidRDefault="00D43C71" w:rsidP="00D43C71">
      <w:pPr>
        <w:rPr>
          <w:rFonts w:ascii="Times New Roman" w:hAnsi="Times New Roman" w:cs="Times New Roman"/>
          <w:b/>
          <w:bCs/>
        </w:rPr>
      </w:pPr>
      <w:r w:rsidRPr="00E14413">
        <w:rPr>
          <w:rFonts w:ascii="Times New Roman" w:hAnsi="Times New Roman" w:cs="Times New Roman"/>
          <w:b/>
          <w:bCs/>
        </w:rPr>
        <w:t>Discussion</w:t>
      </w:r>
    </w:p>
    <w:p w14:paraId="5012C118" w14:textId="77777777" w:rsidR="00D43C71" w:rsidRPr="00E14413" w:rsidRDefault="00D43C71" w:rsidP="00D43C71">
      <w:pPr>
        <w:rPr>
          <w:rFonts w:ascii="Times New Roman" w:hAnsi="Times New Roman" w:cs="Times New Roman"/>
        </w:rPr>
      </w:pPr>
      <w:r w:rsidRPr="00E14413">
        <w:rPr>
          <w:rFonts w:ascii="Times New Roman" w:hAnsi="Times New Roman" w:cs="Times New Roman"/>
        </w:rPr>
        <w:t xml:space="preserve">Many of the problems in using the CF1 or ATM data series provided by </w:t>
      </w:r>
      <w:proofErr w:type="spellStart"/>
      <w:r w:rsidRPr="00E14413">
        <w:rPr>
          <w:rFonts w:ascii="Times New Roman" w:hAnsi="Times New Roman" w:cs="Times New Roman"/>
        </w:rPr>
        <w:t>Plantower</w:t>
      </w:r>
      <w:proofErr w:type="spellEnd"/>
      <w:r w:rsidRPr="00E14413">
        <w:rPr>
          <w:rFonts w:ascii="Times New Roman" w:hAnsi="Times New Roman" w:cs="Times New Roman"/>
        </w:rPr>
        <w:t xml:space="preserve"> stem from the arbitrary decision to substitute zero for measurements falling below some value.  For example, this obviously leads to distortions of the mass distributions if a substantial number of measurements fall below this limit.  But it also leads to worse precision and higher coefficients of variation, since the clustering of otherwise positive values at zero serve to widen the standard deviation.  Statisticians generally oppose the practice of substituting a single value, such as 0, the LOD/2, or the LOD itself because it leads to exactly these problems.  A review of many of these studies is found in </w:t>
      </w:r>
      <w:proofErr w:type="spellStart"/>
      <w:r w:rsidRPr="00E14413">
        <w:rPr>
          <w:rFonts w:ascii="Times New Roman" w:hAnsi="Times New Roman" w:cs="Times New Roman"/>
        </w:rPr>
        <w:t>Helsel</w:t>
      </w:r>
      <w:proofErr w:type="spellEnd"/>
      <w:r w:rsidRPr="00E14413">
        <w:rPr>
          <w:rFonts w:ascii="Times New Roman" w:hAnsi="Times New Roman" w:cs="Times New Roman"/>
        </w:rPr>
        <w:t xml:space="preserve"> (2010). His first conclusion reads: “</w:t>
      </w:r>
      <w:r w:rsidRPr="00E14413">
        <w:rPr>
          <w:rFonts w:ascii="Times New Roman" w:hAnsi="Times New Roman" w:cs="Times New Roman"/>
          <w:b/>
          <w:bCs/>
        </w:rPr>
        <w:t>In general, do not use substitution</w:t>
      </w:r>
      <w:r w:rsidRPr="00E14413">
        <w:rPr>
          <w:rFonts w:ascii="Times New Roman" w:hAnsi="Times New Roman" w:cs="Times New Roman"/>
        </w:rPr>
        <w:t>. Journals should consider it a flawed method compared to the others that are available and reject papers that use it…”  (emphasis added).</w:t>
      </w:r>
    </w:p>
    <w:p w14:paraId="051046FF" w14:textId="1DA17304" w:rsidR="00D43C71" w:rsidRPr="00E14413" w:rsidRDefault="00D43C71" w:rsidP="00D43C71">
      <w:pPr>
        <w:rPr>
          <w:rFonts w:ascii="Times New Roman" w:hAnsi="Times New Roman" w:cs="Times New Roman"/>
        </w:rPr>
      </w:pPr>
      <w:r w:rsidRPr="00E14413">
        <w:rPr>
          <w:rFonts w:ascii="Times New Roman" w:hAnsi="Times New Roman" w:cs="Times New Roman"/>
          <w:i/>
          <w:iCs/>
        </w:rPr>
        <w:t xml:space="preserve">Why is there such a large difference between </w:t>
      </w:r>
      <w:r w:rsidR="009327C1" w:rsidRPr="00E14413">
        <w:rPr>
          <w:rFonts w:ascii="Times New Roman" w:hAnsi="Times New Roman" w:cs="Times New Roman"/>
          <w:i/>
          <w:iCs/>
        </w:rPr>
        <w:t xml:space="preserve">this method and </w:t>
      </w:r>
      <w:r w:rsidRPr="00E14413">
        <w:rPr>
          <w:rFonts w:ascii="Times New Roman" w:hAnsi="Times New Roman" w:cs="Times New Roman"/>
          <w:i/>
          <w:iCs/>
        </w:rPr>
        <w:t>the CF1 estimates of PM2.5?</w:t>
      </w:r>
      <w:r w:rsidRPr="00E14413">
        <w:rPr>
          <w:rFonts w:ascii="Times New Roman" w:hAnsi="Times New Roman" w:cs="Times New Roman"/>
        </w:rPr>
        <w:t xml:space="preserve"> The short answer is that the </w:t>
      </w:r>
      <w:proofErr w:type="spellStart"/>
      <w:r w:rsidRPr="00E14413">
        <w:rPr>
          <w:rFonts w:ascii="Times New Roman" w:hAnsi="Times New Roman" w:cs="Times New Roman"/>
        </w:rPr>
        <w:t>Plantower</w:t>
      </w:r>
      <w:proofErr w:type="spellEnd"/>
      <w:r w:rsidRPr="00E14413">
        <w:rPr>
          <w:rFonts w:ascii="Times New Roman" w:hAnsi="Times New Roman" w:cs="Times New Roman"/>
        </w:rPr>
        <w:t xml:space="preserve"> sensor severely underestimates the particle numbers in the two smallest size categories by </w:t>
      </w:r>
      <w:r w:rsidR="007E51D8" w:rsidRPr="00E14413">
        <w:rPr>
          <w:rFonts w:ascii="Times New Roman" w:hAnsi="Times New Roman" w:cs="Times New Roman"/>
        </w:rPr>
        <w:t xml:space="preserve">a </w:t>
      </w:r>
      <w:r w:rsidRPr="00E14413">
        <w:rPr>
          <w:rFonts w:ascii="Times New Roman" w:hAnsi="Times New Roman" w:cs="Times New Roman"/>
        </w:rPr>
        <w:t xml:space="preserve">factor on the order of </w:t>
      </w:r>
      <w:r w:rsidR="007E51D8" w:rsidRPr="00E14413">
        <w:rPr>
          <w:rFonts w:ascii="Times New Roman" w:hAnsi="Times New Roman" w:cs="Times New Roman"/>
        </w:rPr>
        <w:t>8</w:t>
      </w:r>
      <w:r w:rsidRPr="00E14413">
        <w:rPr>
          <w:rFonts w:ascii="Times New Roman" w:hAnsi="Times New Roman" w:cs="Times New Roman"/>
        </w:rPr>
        <w:t xml:space="preserve">-10.  This has been shown in our work comparing the </w:t>
      </w:r>
      <w:proofErr w:type="spellStart"/>
      <w:r w:rsidRPr="00E14413">
        <w:rPr>
          <w:rFonts w:ascii="Times New Roman" w:hAnsi="Times New Roman" w:cs="Times New Roman"/>
        </w:rPr>
        <w:t>Plantower</w:t>
      </w:r>
      <w:proofErr w:type="spellEnd"/>
      <w:r w:rsidRPr="00E14413">
        <w:rPr>
          <w:rFonts w:ascii="Times New Roman" w:hAnsi="Times New Roman" w:cs="Times New Roman"/>
        </w:rPr>
        <w:t xml:space="preserve"> estimates in these two categories to estimates produced by a collocated reference monitor, the TSI Optical Sizer Model 3330 (Wallace et al., in preparation). </w:t>
      </w:r>
      <w:r w:rsidR="009327C1" w:rsidRPr="00E14413">
        <w:rPr>
          <w:rFonts w:ascii="Times New Roman" w:hAnsi="Times New Roman" w:cs="Times New Roman"/>
        </w:rPr>
        <w:t>The underestimate of PM2.5 was more like a factor of 4. This is in fair agreement with our finding of a CF of about 3 required for our method.</w:t>
      </w:r>
      <w:r w:rsidRPr="00E14413">
        <w:rPr>
          <w:rFonts w:ascii="Times New Roman" w:hAnsi="Times New Roman" w:cs="Times New Roman"/>
        </w:rPr>
        <w:t xml:space="preserve">  The proper PM2.5 calibration factor for </w:t>
      </w:r>
      <w:r w:rsidRPr="00E14413">
        <w:rPr>
          <w:rFonts w:ascii="Times New Roman" w:hAnsi="Times New Roman" w:cs="Times New Roman"/>
          <w:i/>
          <w:iCs/>
        </w:rPr>
        <w:t>outdoor</w:t>
      </w:r>
      <w:r w:rsidRPr="00E14413">
        <w:rPr>
          <w:rFonts w:ascii="Times New Roman" w:hAnsi="Times New Roman" w:cs="Times New Roman"/>
        </w:rPr>
        <w:t xml:space="preserve"> </w:t>
      </w:r>
      <w:proofErr w:type="spellStart"/>
      <w:r w:rsidRPr="00E14413">
        <w:rPr>
          <w:rFonts w:ascii="Times New Roman" w:hAnsi="Times New Roman" w:cs="Times New Roman"/>
        </w:rPr>
        <w:t>Plantower</w:t>
      </w:r>
      <w:proofErr w:type="spellEnd"/>
      <w:r w:rsidRPr="00E14413">
        <w:rPr>
          <w:rFonts w:ascii="Times New Roman" w:hAnsi="Times New Roman" w:cs="Times New Roman"/>
        </w:rPr>
        <w:t xml:space="preserve"> sensors would be determined from the PM2.5 estimates from nearby Federal Reference Method (FRM) daily measurements or Federal Equivalent Method (FEM) hourly measures. These estimates are presently being prepared by an ongoing study of 2200 </w:t>
      </w:r>
      <w:proofErr w:type="spellStart"/>
      <w:r w:rsidRPr="00E14413">
        <w:rPr>
          <w:rFonts w:ascii="Times New Roman" w:hAnsi="Times New Roman" w:cs="Times New Roman"/>
        </w:rPr>
        <w:t>PurpleAir</w:t>
      </w:r>
      <w:proofErr w:type="spellEnd"/>
      <w:r w:rsidRPr="00E14413">
        <w:rPr>
          <w:rFonts w:ascii="Times New Roman" w:hAnsi="Times New Roman" w:cs="Times New Roman"/>
        </w:rPr>
        <w:t xml:space="preserve"> monitors operated in California in 2019 </w:t>
      </w:r>
      <w:r w:rsidR="009327C1" w:rsidRPr="00E14413">
        <w:rPr>
          <w:rFonts w:ascii="Times New Roman" w:hAnsi="Times New Roman" w:cs="Times New Roman"/>
        </w:rPr>
        <w:t>(</w:t>
      </w:r>
      <w:r w:rsidRPr="00E14413">
        <w:rPr>
          <w:rFonts w:ascii="Times New Roman" w:hAnsi="Times New Roman" w:cs="Times New Roman"/>
        </w:rPr>
        <w:t>in preparation).</w:t>
      </w:r>
      <w:r w:rsidR="009327C1" w:rsidRPr="00E14413">
        <w:rPr>
          <w:rFonts w:ascii="Times New Roman" w:hAnsi="Times New Roman" w:cs="Times New Roman"/>
        </w:rPr>
        <w:t xml:space="preserve"> Initial results suggest a CF of 3, with an uncertainty on the order of 0.5. </w:t>
      </w:r>
      <w:r w:rsidRPr="00E14413">
        <w:rPr>
          <w:rFonts w:ascii="Times New Roman" w:hAnsi="Times New Roman" w:cs="Times New Roman"/>
        </w:rPr>
        <w:t xml:space="preserve"> </w:t>
      </w:r>
    </w:p>
    <w:p w14:paraId="419ECF45" w14:textId="77777777" w:rsidR="00D43C71" w:rsidRPr="00E14413" w:rsidRDefault="00D43C71" w:rsidP="00D43C71">
      <w:pPr>
        <w:rPr>
          <w:rFonts w:ascii="Times New Roman" w:hAnsi="Times New Roman" w:cs="Times New Roman"/>
          <w:b/>
          <w:sz w:val="24"/>
          <w:szCs w:val="24"/>
        </w:rPr>
      </w:pPr>
      <w:r w:rsidRPr="00E14413">
        <w:rPr>
          <w:rFonts w:ascii="Times New Roman" w:hAnsi="Times New Roman" w:cs="Times New Roman"/>
          <w:b/>
          <w:sz w:val="24"/>
          <w:szCs w:val="24"/>
        </w:rPr>
        <w:t>Conclusion</w:t>
      </w:r>
    </w:p>
    <w:p w14:paraId="6A8B07DC" w14:textId="3E97EFB9" w:rsidR="00C977C9" w:rsidRPr="00E14413" w:rsidRDefault="00D43C71" w:rsidP="00D43C71">
      <w:pPr>
        <w:rPr>
          <w:rFonts w:ascii="Times New Roman" w:hAnsi="Times New Roman" w:cs="Times New Roman"/>
        </w:rPr>
      </w:pPr>
      <w:r w:rsidRPr="00E14413">
        <w:rPr>
          <w:rFonts w:ascii="Times New Roman" w:hAnsi="Times New Roman" w:cs="Times New Roman"/>
        </w:rPr>
        <w:t xml:space="preserve">The </w:t>
      </w:r>
      <w:r w:rsidR="009327C1" w:rsidRPr="00E14413">
        <w:rPr>
          <w:rFonts w:ascii="Times New Roman" w:hAnsi="Times New Roman" w:cs="Times New Roman"/>
        </w:rPr>
        <w:t>alternative method presented here for estimating PM2.</w:t>
      </w:r>
      <w:proofErr w:type="gramStart"/>
      <w:r w:rsidR="009327C1" w:rsidRPr="00E14413">
        <w:rPr>
          <w:rFonts w:ascii="Times New Roman" w:hAnsi="Times New Roman" w:cs="Times New Roman"/>
        </w:rPr>
        <w:t xml:space="preserve">5 </w:t>
      </w:r>
      <w:r w:rsidRPr="00E14413">
        <w:rPr>
          <w:rFonts w:ascii="Times New Roman" w:hAnsi="Times New Roman" w:cs="Times New Roman"/>
        </w:rPr>
        <w:t xml:space="preserve"> has</w:t>
      </w:r>
      <w:proofErr w:type="gramEnd"/>
      <w:r w:rsidRPr="00E14413">
        <w:rPr>
          <w:rFonts w:ascii="Times New Roman" w:hAnsi="Times New Roman" w:cs="Times New Roman"/>
        </w:rPr>
        <w:t xml:space="preserve"> superior performance compared to the CF1 data series.  It has a lower limit of detection and thus a substantially higher percentage of measurements above the LOD.  It has better precision.  It does not have the arbitrary assignment of some measured values to zero, which distorts estimates of number and mass distributions. </w:t>
      </w:r>
      <w:r w:rsidR="009327C1" w:rsidRPr="00E14413">
        <w:rPr>
          <w:rFonts w:ascii="Times New Roman" w:hAnsi="Times New Roman" w:cs="Times New Roman"/>
        </w:rPr>
        <w:t xml:space="preserve"> </w:t>
      </w:r>
      <w:r w:rsidRPr="00E14413">
        <w:rPr>
          <w:rFonts w:ascii="Times New Roman" w:hAnsi="Times New Roman" w:cs="Times New Roman"/>
        </w:rPr>
        <w:t>Th</w:t>
      </w:r>
      <w:r w:rsidR="009327C1" w:rsidRPr="00E14413">
        <w:rPr>
          <w:rFonts w:ascii="Times New Roman" w:hAnsi="Times New Roman" w:cs="Times New Roman"/>
        </w:rPr>
        <w:t>e method</w:t>
      </w:r>
      <w:r w:rsidRPr="00E14413">
        <w:rPr>
          <w:rFonts w:ascii="Times New Roman" w:hAnsi="Times New Roman" w:cs="Times New Roman"/>
        </w:rPr>
        <w:t xml:space="preserve"> is widely used by environmental scientists working with instruments capable of multiple size channels.  It is transparent and readily available to analysts.  The </w:t>
      </w:r>
      <w:proofErr w:type="spellStart"/>
      <w:r w:rsidRPr="00E14413">
        <w:rPr>
          <w:rFonts w:ascii="Times New Roman" w:hAnsi="Times New Roman" w:cs="Times New Roman"/>
        </w:rPr>
        <w:t>Plantower</w:t>
      </w:r>
      <w:proofErr w:type="spellEnd"/>
      <w:r w:rsidRPr="00E14413">
        <w:rPr>
          <w:rFonts w:ascii="Times New Roman" w:hAnsi="Times New Roman" w:cs="Times New Roman"/>
        </w:rPr>
        <w:t xml:space="preserve"> manufacturer supplies the necessary estimates of particle numbers in the three size categories between 0.3 and 2.5 um. While it is true that </w:t>
      </w:r>
      <w:r w:rsidRPr="00E14413">
        <w:rPr>
          <w:rFonts w:ascii="Times New Roman" w:hAnsi="Times New Roman" w:cs="Times New Roman"/>
        </w:rPr>
        <w:lastRenderedPageBreak/>
        <w:t xml:space="preserve">these values are severe underestimates, nonetheless they can be corrected using the proper calibration factors. Therefore, we recommend that users of </w:t>
      </w:r>
      <w:proofErr w:type="spellStart"/>
      <w:r w:rsidRPr="00E14413">
        <w:rPr>
          <w:rFonts w:ascii="Times New Roman" w:hAnsi="Times New Roman" w:cs="Times New Roman"/>
        </w:rPr>
        <w:t>PurpleAir</w:t>
      </w:r>
      <w:proofErr w:type="spellEnd"/>
      <w:r w:rsidRPr="00E14413">
        <w:rPr>
          <w:rFonts w:ascii="Times New Roman" w:hAnsi="Times New Roman" w:cs="Times New Roman"/>
        </w:rPr>
        <w:t xml:space="preserve"> monitors consider calculating PM1 and PM2.5 using th</w:t>
      </w:r>
      <w:r w:rsidR="009327C1" w:rsidRPr="00E14413">
        <w:rPr>
          <w:rFonts w:ascii="Times New Roman" w:hAnsi="Times New Roman" w:cs="Times New Roman"/>
        </w:rPr>
        <w:t>is</w:t>
      </w:r>
      <w:r w:rsidRPr="00E14413">
        <w:rPr>
          <w:rFonts w:ascii="Times New Roman" w:hAnsi="Times New Roman" w:cs="Times New Roman"/>
        </w:rPr>
        <w:t xml:space="preserve"> method, as modified by inclusion of the appropriate calibration factors resulting from comparison of the aerosol mixture being studied with reference monitors. </w:t>
      </w:r>
      <w:r w:rsidR="00C977C9" w:rsidRPr="00E14413">
        <w:rPr>
          <w:rFonts w:ascii="Times New Roman" w:hAnsi="Times New Roman" w:cs="Times New Roman"/>
        </w:rPr>
        <w:t xml:space="preserve"> </w:t>
      </w:r>
    </w:p>
    <w:p w14:paraId="65D4655F" w14:textId="3039EB6F" w:rsidR="00C27BB3" w:rsidRPr="00E14413" w:rsidRDefault="00C27BB3" w:rsidP="00D43C71">
      <w:pPr>
        <w:rPr>
          <w:rFonts w:ascii="Times New Roman" w:hAnsi="Times New Roman" w:cs="Times New Roman"/>
          <w:b/>
          <w:bCs/>
        </w:rPr>
      </w:pPr>
      <w:r w:rsidRPr="00E14413">
        <w:rPr>
          <w:rFonts w:ascii="Times New Roman" w:hAnsi="Times New Roman" w:cs="Times New Roman"/>
          <w:b/>
          <w:bCs/>
        </w:rPr>
        <w:t>References</w:t>
      </w:r>
    </w:p>
    <w:p w14:paraId="159AD788" w14:textId="77777777" w:rsidR="00C27BB3" w:rsidRPr="00E14413" w:rsidRDefault="00C27BB3" w:rsidP="00C27BB3">
      <w:pPr>
        <w:rPr>
          <w:rFonts w:ascii="Times New Roman" w:hAnsi="Times New Roman" w:cs="Times New Roman"/>
          <w:b/>
        </w:rPr>
      </w:pPr>
      <w:r w:rsidRPr="005D307C">
        <w:rPr>
          <w:rFonts w:ascii="Times New Roman" w:hAnsi="Times New Roman" w:cs="Times New Roman"/>
          <w:bCs/>
        </w:rPr>
        <w:t>AQ-SPEC (2016).</w:t>
      </w:r>
      <w:r w:rsidRPr="00E14413">
        <w:rPr>
          <w:rFonts w:ascii="Times New Roman" w:hAnsi="Times New Roman" w:cs="Times New Roman"/>
          <w:b/>
        </w:rPr>
        <w:t xml:space="preserve"> </w:t>
      </w:r>
      <w:hyperlink r:id="rId11" w:history="1">
        <w:r w:rsidRPr="00E14413">
          <w:rPr>
            <w:rStyle w:val="Hyperlink"/>
            <w:rFonts w:ascii="Times New Roman" w:hAnsi="Times New Roman" w:cs="Times New Roman"/>
          </w:rPr>
          <w:t>http://www.aqmd.gov/docs/default-source/aq-spec/field-evaluations/purpleair---field-evaluation.pdf</w:t>
        </w:r>
      </w:hyperlink>
      <w:r w:rsidRPr="00E14413">
        <w:rPr>
          <w:rStyle w:val="Hyperlink"/>
          <w:rFonts w:ascii="Times New Roman" w:hAnsi="Times New Roman" w:cs="Times New Roman"/>
        </w:rPr>
        <w:t xml:space="preserve">. </w:t>
      </w:r>
    </w:p>
    <w:p w14:paraId="704B4575" w14:textId="77777777" w:rsidR="00C27BB3" w:rsidRPr="00E14413" w:rsidRDefault="00C27BB3" w:rsidP="00C27BB3">
      <w:pPr>
        <w:autoSpaceDE w:val="0"/>
        <w:autoSpaceDN w:val="0"/>
        <w:adjustRightInd w:val="0"/>
        <w:spacing w:after="0" w:line="240" w:lineRule="auto"/>
        <w:rPr>
          <w:rFonts w:ascii="Times New Roman" w:hAnsi="Times New Roman" w:cs="Times New Roman"/>
          <w:color w:val="000000"/>
        </w:rPr>
      </w:pPr>
      <w:proofErr w:type="spellStart"/>
      <w:r w:rsidRPr="00E14413">
        <w:rPr>
          <w:rFonts w:ascii="Times New Roman" w:hAnsi="Times New Roman" w:cs="Times New Roman"/>
          <w:color w:val="000000"/>
        </w:rPr>
        <w:t>Becnel</w:t>
      </w:r>
      <w:proofErr w:type="spellEnd"/>
      <w:r w:rsidRPr="00E14413">
        <w:rPr>
          <w:rFonts w:ascii="Times New Roman" w:hAnsi="Times New Roman" w:cs="Times New Roman"/>
          <w:color w:val="000000"/>
        </w:rPr>
        <w:t xml:space="preserve">, T., Tingey, K., Whitaker, J., </w:t>
      </w:r>
      <w:proofErr w:type="spellStart"/>
      <w:r w:rsidRPr="00E14413">
        <w:rPr>
          <w:rFonts w:ascii="Times New Roman" w:hAnsi="Times New Roman" w:cs="Times New Roman"/>
          <w:color w:val="000000"/>
        </w:rPr>
        <w:t>Sayahi</w:t>
      </w:r>
      <w:proofErr w:type="spellEnd"/>
      <w:r w:rsidRPr="00E14413">
        <w:rPr>
          <w:rFonts w:ascii="Times New Roman" w:hAnsi="Times New Roman" w:cs="Times New Roman"/>
          <w:color w:val="000000"/>
        </w:rPr>
        <w:t xml:space="preserve">, T., Le, K., </w:t>
      </w:r>
      <w:proofErr w:type="spellStart"/>
      <w:r w:rsidRPr="00E14413">
        <w:rPr>
          <w:rFonts w:ascii="Times New Roman" w:hAnsi="Times New Roman" w:cs="Times New Roman"/>
          <w:color w:val="000000"/>
        </w:rPr>
        <w:t>Goffin</w:t>
      </w:r>
      <w:proofErr w:type="spellEnd"/>
      <w:r w:rsidRPr="00E14413">
        <w:rPr>
          <w:rFonts w:ascii="Times New Roman" w:hAnsi="Times New Roman" w:cs="Times New Roman"/>
          <w:color w:val="000000"/>
        </w:rPr>
        <w:t xml:space="preserve">, P., Butterfield, A., Kelly, K., &amp; </w:t>
      </w:r>
      <w:proofErr w:type="spellStart"/>
      <w:r w:rsidRPr="00E14413">
        <w:rPr>
          <w:rFonts w:ascii="Times New Roman" w:hAnsi="Times New Roman" w:cs="Times New Roman"/>
          <w:color w:val="000000"/>
        </w:rPr>
        <w:t>Gaillardon</w:t>
      </w:r>
      <w:proofErr w:type="spellEnd"/>
      <w:r w:rsidRPr="00E14413">
        <w:rPr>
          <w:rFonts w:ascii="Times New Roman" w:hAnsi="Times New Roman" w:cs="Times New Roman"/>
          <w:color w:val="000000"/>
        </w:rPr>
        <w:t xml:space="preserve">, P.E. (2019). A distributed low-cost pollution monitoring platform. </w:t>
      </w:r>
      <w:r w:rsidRPr="00E14413">
        <w:rPr>
          <w:rFonts w:ascii="Times New Roman" w:hAnsi="Times New Roman" w:cs="Times New Roman"/>
          <w:i/>
          <w:color w:val="000000"/>
        </w:rPr>
        <w:t>IEEE Internet of Things Journal</w:t>
      </w:r>
      <w:r w:rsidRPr="00E14413">
        <w:rPr>
          <w:rFonts w:ascii="Times New Roman" w:hAnsi="Times New Roman" w:cs="Times New Roman"/>
          <w:color w:val="000000"/>
        </w:rPr>
        <w:t xml:space="preserve"> 6 (6):10738-48.</w:t>
      </w:r>
    </w:p>
    <w:p w14:paraId="12B49D88" w14:textId="77777777" w:rsidR="00C27BB3" w:rsidRPr="00E14413" w:rsidRDefault="00C27BB3" w:rsidP="00C27BB3">
      <w:pPr>
        <w:autoSpaceDE w:val="0"/>
        <w:autoSpaceDN w:val="0"/>
        <w:adjustRightInd w:val="0"/>
        <w:spacing w:after="0" w:line="240" w:lineRule="auto"/>
        <w:rPr>
          <w:rFonts w:ascii="Times New Roman" w:hAnsi="Times New Roman" w:cs="Times New Roman"/>
          <w:color w:val="000000"/>
        </w:rPr>
      </w:pPr>
    </w:p>
    <w:p w14:paraId="360C1FFB" w14:textId="77777777" w:rsidR="00C27BB3" w:rsidRPr="00E14413" w:rsidRDefault="00C27BB3" w:rsidP="00C27BB3">
      <w:pPr>
        <w:pStyle w:val="Heading4"/>
        <w:spacing w:before="0" w:after="225"/>
        <w:rPr>
          <w:rStyle w:val="Strong"/>
          <w:rFonts w:ascii="Times New Roman" w:hAnsi="Times New Roman" w:cs="Times New Roman"/>
          <w:color w:val="000000"/>
        </w:rPr>
      </w:pPr>
      <w:r w:rsidRPr="00E14413">
        <w:rPr>
          <w:rFonts w:ascii="Times New Roman" w:hAnsi="Times New Roman" w:cs="Times New Roman"/>
          <w:b w:val="0"/>
          <w:i w:val="0"/>
          <w:color w:val="000000"/>
        </w:rPr>
        <w:t xml:space="preserve">Bi, J., A. </w:t>
      </w:r>
      <w:proofErr w:type="spellStart"/>
      <w:r w:rsidRPr="00E14413">
        <w:rPr>
          <w:rFonts w:ascii="Times New Roman" w:hAnsi="Times New Roman" w:cs="Times New Roman"/>
          <w:b w:val="0"/>
          <w:i w:val="0"/>
          <w:color w:val="000000"/>
        </w:rPr>
        <w:t>Wildani</w:t>
      </w:r>
      <w:proofErr w:type="spellEnd"/>
      <w:r w:rsidRPr="00E14413">
        <w:rPr>
          <w:rFonts w:ascii="Times New Roman" w:hAnsi="Times New Roman" w:cs="Times New Roman"/>
          <w:b w:val="0"/>
          <w:i w:val="0"/>
          <w:color w:val="000000"/>
        </w:rPr>
        <w:t>, A., H.H. Chang, H. H., &amp; Liu, Y. (2020).</w:t>
      </w:r>
      <w:r w:rsidRPr="00E14413">
        <w:rPr>
          <w:rFonts w:ascii="Times New Roman" w:hAnsi="Times New Roman" w:cs="Times New Roman"/>
          <w:b w:val="0"/>
          <w:color w:val="000000"/>
        </w:rPr>
        <w:t xml:space="preserve">  </w:t>
      </w:r>
      <w:r w:rsidRPr="00E14413">
        <w:rPr>
          <w:rFonts w:ascii="Times New Roman" w:eastAsia="Times New Roman" w:hAnsi="Times New Roman" w:cs="Times New Roman"/>
          <w:b w:val="0"/>
          <w:i w:val="0"/>
          <w:iCs w:val="0"/>
          <w:color w:val="000000"/>
        </w:rPr>
        <w:t>Incorporating low-cost sensor measurements into high-resolution PM2.5 modeling at a large spatial scale.</w:t>
      </w:r>
      <w:r w:rsidRPr="00E14413">
        <w:rPr>
          <w:rFonts w:ascii="Times New Roman" w:hAnsi="Times New Roman" w:cs="Times New Roman"/>
          <w:color w:val="000000"/>
        </w:rPr>
        <w:t xml:space="preserve">  </w:t>
      </w:r>
      <w:r w:rsidRPr="00E14413">
        <w:rPr>
          <w:rStyle w:val="HTMLCite"/>
          <w:rFonts w:ascii="Times New Roman" w:hAnsi="Times New Roman" w:cs="Times New Roman"/>
          <w:b w:val="0"/>
          <w:i/>
          <w:color w:val="000000"/>
        </w:rPr>
        <w:t>Environmental Science &amp; Technology</w:t>
      </w:r>
      <w:r w:rsidRPr="00E14413">
        <w:rPr>
          <w:rFonts w:ascii="Times New Roman" w:hAnsi="Times New Roman" w:cs="Times New Roman"/>
          <w:color w:val="000000"/>
        </w:rPr>
        <w:t> </w:t>
      </w:r>
      <w:r w:rsidRPr="00E14413">
        <w:rPr>
          <w:rStyle w:val="Strong"/>
          <w:rFonts w:ascii="Times New Roman" w:hAnsi="Times New Roman" w:cs="Times New Roman"/>
          <w:color w:val="000000"/>
        </w:rPr>
        <w:t>Article ASAP.</w:t>
      </w:r>
    </w:p>
    <w:p w14:paraId="0A33B528" w14:textId="77777777" w:rsidR="00C27BB3" w:rsidRPr="00E14413" w:rsidRDefault="00C27BB3" w:rsidP="00C27BB3">
      <w:pPr>
        <w:spacing w:line="240" w:lineRule="auto"/>
        <w:rPr>
          <w:rFonts w:ascii="Times New Roman" w:hAnsi="Times New Roman" w:cs="Times New Roman"/>
          <w:b/>
        </w:rPr>
      </w:pPr>
      <w:proofErr w:type="spellStart"/>
      <w:r w:rsidRPr="00E14413">
        <w:rPr>
          <w:rFonts w:ascii="Times New Roman" w:hAnsi="Times New Roman" w:cs="Times New Roman"/>
        </w:rPr>
        <w:t>Bulot</w:t>
      </w:r>
      <w:proofErr w:type="spellEnd"/>
      <w:r w:rsidRPr="00E14413">
        <w:rPr>
          <w:rFonts w:ascii="Times New Roman" w:hAnsi="Times New Roman" w:cs="Times New Roman"/>
        </w:rPr>
        <w:t xml:space="preserve">, F.M.J., Johnston, S. J., Basford, P. J., Easton, N. H. C., </w:t>
      </w:r>
      <w:proofErr w:type="spellStart"/>
      <w:r w:rsidRPr="00E14413">
        <w:rPr>
          <w:rFonts w:ascii="Times New Roman" w:hAnsi="Times New Roman" w:cs="Times New Roman"/>
        </w:rPr>
        <w:t>Apetroaie</w:t>
      </w:r>
      <w:proofErr w:type="spellEnd"/>
      <w:r w:rsidRPr="00E14413">
        <w:rPr>
          <w:rFonts w:ascii="Times New Roman" w:hAnsi="Times New Roman" w:cs="Times New Roman"/>
        </w:rPr>
        <w:t xml:space="preserve">-Cristea, M., Foster, G. L., Morris, A.K.R., Cox, S.J. &amp; </w:t>
      </w:r>
      <w:proofErr w:type="spellStart"/>
      <w:r w:rsidRPr="00E14413">
        <w:rPr>
          <w:rFonts w:ascii="Times New Roman" w:hAnsi="Times New Roman" w:cs="Times New Roman"/>
        </w:rPr>
        <w:t>Loxham</w:t>
      </w:r>
      <w:proofErr w:type="spellEnd"/>
      <w:r w:rsidRPr="00E14413">
        <w:rPr>
          <w:rFonts w:ascii="Times New Roman" w:hAnsi="Times New Roman" w:cs="Times New Roman"/>
        </w:rPr>
        <w:t>, M. (2019). Long-term field comparison of multiple low-cost particulate matter sensors in an outdoor urban environment.</w:t>
      </w:r>
      <w:r w:rsidRPr="00E14413">
        <w:rPr>
          <w:rFonts w:ascii="Times New Roman" w:hAnsi="Times New Roman" w:cs="Times New Roman"/>
          <w:b/>
        </w:rPr>
        <w:t xml:space="preserve"> </w:t>
      </w:r>
      <w:r w:rsidRPr="00E14413">
        <w:rPr>
          <w:rFonts w:ascii="Times New Roman" w:hAnsi="Times New Roman" w:cs="Times New Roman"/>
          <w:i/>
        </w:rPr>
        <w:t xml:space="preserve">Scientific </w:t>
      </w:r>
      <w:r w:rsidRPr="00E14413">
        <w:rPr>
          <w:rFonts w:ascii="Times New Roman" w:hAnsi="Times New Roman" w:cs="Times New Roman"/>
          <w:bCs/>
          <w:i/>
        </w:rPr>
        <w:t>Rep</w:t>
      </w:r>
      <w:r w:rsidRPr="00E14413">
        <w:rPr>
          <w:rFonts w:ascii="Times New Roman" w:hAnsi="Times New Roman" w:cs="Times New Roman"/>
          <w:bCs/>
        </w:rPr>
        <w:t>orts</w:t>
      </w:r>
      <w:r w:rsidRPr="00E14413">
        <w:rPr>
          <w:rFonts w:ascii="Times New Roman" w:hAnsi="Times New Roman" w:cs="Times New Roman"/>
          <w:b/>
          <w:bCs/>
        </w:rPr>
        <w:t xml:space="preserve"> </w:t>
      </w:r>
      <w:r w:rsidRPr="00E14413">
        <w:rPr>
          <w:rFonts w:ascii="Times New Roman" w:hAnsi="Times New Roman" w:cs="Times New Roman"/>
          <w:i/>
          <w:iCs/>
        </w:rPr>
        <w:t>9:7497</w:t>
      </w:r>
      <w:r w:rsidRPr="00E14413">
        <w:rPr>
          <w:rFonts w:ascii="Times New Roman" w:hAnsi="Times New Roman" w:cs="Times New Roman"/>
        </w:rPr>
        <w:t xml:space="preserve"> https://doi.org/10.1038/s41598-019-43716-3.</w:t>
      </w:r>
    </w:p>
    <w:p w14:paraId="7CB97241" w14:textId="64EA1981" w:rsidR="00C27BB3" w:rsidRPr="00E14413" w:rsidRDefault="00C27BB3" w:rsidP="00C27BB3">
      <w:pPr>
        <w:autoSpaceDE w:val="0"/>
        <w:autoSpaceDN w:val="0"/>
        <w:adjustRightInd w:val="0"/>
        <w:spacing w:after="0" w:line="240" w:lineRule="auto"/>
        <w:rPr>
          <w:rFonts w:ascii="Times New Roman" w:hAnsi="Times New Roman" w:cs="Times New Roman"/>
          <w:color w:val="000000"/>
        </w:rPr>
      </w:pPr>
      <w:r w:rsidRPr="00E14413">
        <w:rPr>
          <w:rFonts w:ascii="Times New Roman" w:hAnsi="Times New Roman" w:cs="Times New Roman"/>
          <w:color w:val="000000"/>
        </w:rPr>
        <w:t>Chen, L. J.,</w:t>
      </w:r>
      <w:r w:rsidRPr="00E14413">
        <w:rPr>
          <w:rFonts w:ascii="Times New Roman" w:hAnsi="Times New Roman" w:cs="Times New Roman"/>
        </w:rPr>
        <w:t xml:space="preserve"> Ho, Y-H., Lee, H-C., Wu, H-C., Liu, H-M., Hsieh, H-H., Huang Y-T., &amp; Lung, S-C. C.</w:t>
      </w:r>
      <w:r w:rsidRPr="00E14413">
        <w:rPr>
          <w:rFonts w:ascii="Times New Roman" w:hAnsi="Times New Roman" w:cs="Times New Roman"/>
          <w:color w:val="000000"/>
        </w:rPr>
        <w:t xml:space="preserve"> (2017). An open framework for participatory PM2.5 monitoring in smart cities. </w:t>
      </w:r>
      <w:r w:rsidRPr="00E14413">
        <w:rPr>
          <w:rFonts w:ascii="Times New Roman" w:hAnsi="Times New Roman" w:cs="Times New Roman"/>
          <w:i/>
          <w:iCs/>
          <w:color w:val="000000"/>
        </w:rPr>
        <w:t xml:space="preserve">IEEE Access </w:t>
      </w:r>
      <w:r w:rsidRPr="00E14413">
        <w:rPr>
          <w:rFonts w:ascii="Times New Roman" w:hAnsi="Times New Roman" w:cs="Times New Roman"/>
          <w:b/>
          <w:bCs/>
          <w:color w:val="000000"/>
        </w:rPr>
        <w:t>5</w:t>
      </w:r>
      <w:r w:rsidRPr="00E14413">
        <w:rPr>
          <w:rFonts w:ascii="Times New Roman" w:hAnsi="Times New Roman" w:cs="Times New Roman"/>
          <w:color w:val="000000"/>
        </w:rPr>
        <w:t xml:space="preserve">, 14441–54, </w:t>
      </w:r>
      <w:hyperlink r:id="rId12" w:history="1">
        <w:r w:rsidR="005D307C" w:rsidRPr="00D550EA">
          <w:rPr>
            <w:rStyle w:val="Hyperlink"/>
            <w:rFonts w:ascii="Times New Roman" w:hAnsi="Times New Roman" w:cs="Times New Roman"/>
          </w:rPr>
          <w:t>https://doi.org/10.1109/</w:t>
        </w:r>
        <w:r w:rsidR="005D307C" w:rsidRPr="00D550EA">
          <w:rPr>
            <w:rStyle w:val="Hyperlink"/>
            <w:rFonts w:ascii="Times New Roman" w:hAnsi="Times New Roman" w:cs="Times New Roman"/>
          </w:rPr>
          <w:t>accessed Jan 17</w:t>
        </w:r>
      </w:hyperlink>
      <w:r w:rsidR="005D307C">
        <w:rPr>
          <w:rFonts w:ascii="Times New Roman" w:hAnsi="Times New Roman" w:cs="Times New Roman"/>
          <w:color w:val="0000FF"/>
        </w:rPr>
        <w:t>, 2020</w:t>
      </w:r>
      <w:r w:rsidRPr="00E14413">
        <w:rPr>
          <w:rFonts w:ascii="Times New Roman" w:hAnsi="Times New Roman" w:cs="Times New Roman"/>
          <w:color w:val="000000"/>
        </w:rPr>
        <w:t>.</w:t>
      </w:r>
    </w:p>
    <w:p w14:paraId="716126B0" w14:textId="77777777" w:rsidR="00C27BB3" w:rsidRPr="00E14413" w:rsidRDefault="00C27BB3" w:rsidP="00C27BB3">
      <w:pPr>
        <w:autoSpaceDE w:val="0"/>
        <w:autoSpaceDN w:val="0"/>
        <w:adjustRightInd w:val="0"/>
        <w:spacing w:after="0" w:line="240" w:lineRule="auto"/>
        <w:rPr>
          <w:rFonts w:ascii="Times New Roman" w:hAnsi="Times New Roman" w:cs="Times New Roman"/>
          <w:color w:val="000000"/>
        </w:rPr>
      </w:pPr>
    </w:p>
    <w:p w14:paraId="3716308A" w14:textId="77777777" w:rsidR="00C27BB3" w:rsidRPr="00E14413" w:rsidRDefault="00C27BB3" w:rsidP="00C27BB3">
      <w:pPr>
        <w:autoSpaceDE w:val="0"/>
        <w:autoSpaceDN w:val="0"/>
        <w:adjustRightInd w:val="0"/>
        <w:spacing w:after="0" w:line="240" w:lineRule="auto"/>
        <w:rPr>
          <w:rFonts w:ascii="Times New Roman" w:hAnsi="Times New Roman" w:cs="Times New Roman"/>
          <w:color w:val="000000"/>
        </w:rPr>
      </w:pPr>
      <w:r w:rsidRPr="00E14413">
        <w:rPr>
          <w:rFonts w:ascii="Times New Roman" w:hAnsi="Times New Roman" w:cs="Times New Roman"/>
          <w:color w:val="000000"/>
        </w:rPr>
        <w:t xml:space="preserve">Francis, A.S., Chee, F. P., Chang, J.H.W., </w:t>
      </w:r>
      <w:proofErr w:type="spellStart"/>
      <w:r w:rsidRPr="00E14413">
        <w:rPr>
          <w:rFonts w:ascii="Times New Roman" w:hAnsi="Times New Roman" w:cs="Times New Roman"/>
          <w:color w:val="000000"/>
        </w:rPr>
        <w:t>Sentian</w:t>
      </w:r>
      <w:proofErr w:type="spellEnd"/>
      <w:r w:rsidRPr="00E14413">
        <w:rPr>
          <w:rFonts w:ascii="Times New Roman" w:hAnsi="Times New Roman" w:cs="Times New Roman"/>
          <w:color w:val="000000"/>
        </w:rPr>
        <w:t xml:space="preserve">, J., </w:t>
      </w:r>
      <w:proofErr w:type="spellStart"/>
      <w:r w:rsidRPr="00E14413">
        <w:rPr>
          <w:rFonts w:ascii="Times New Roman" w:hAnsi="Times New Roman" w:cs="Times New Roman"/>
          <w:color w:val="000000"/>
        </w:rPr>
        <w:t>Dayou</w:t>
      </w:r>
      <w:proofErr w:type="spellEnd"/>
      <w:r w:rsidRPr="00E14413">
        <w:rPr>
          <w:rFonts w:ascii="Times New Roman" w:hAnsi="Times New Roman" w:cs="Times New Roman"/>
          <w:color w:val="000000"/>
        </w:rPr>
        <w:t xml:space="preserve">, J., &amp; </w:t>
      </w:r>
      <w:proofErr w:type="spellStart"/>
      <w:r w:rsidRPr="00E14413">
        <w:rPr>
          <w:rFonts w:ascii="Times New Roman" w:hAnsi="Times New Roman" w:cs="Times New Roman"/>
          <w:color w:val="000000"/>
        </w:rPr>
        <w:t>Payus</w:t>
      </w:r>
      <w:proofErr w:type="spellEnd"/>
      <w:r w:rsidRPr="00E14413">
        <w:rPr>
          <w:rFonts w:ascii="Times New Roman" w:hAnsi="Times New Roman" w:cs="Times New Roman"/>
          <w:color w:val="000000"/>
        </w:rPr>
        <w:t xml:space="preserve">, C. M. (2019).  </w:t>
      </w:r>
      <w:r w:rsidRPr="00E14413">
        <w:rPr>
          <w:rFonts w:ascii="Times New Roman" w:hAnsi="Times New Roman" w:cs="Times New Roman"/>
          <w:bCs/>
        </w:rPr>
        <w:t xml:space="preserve">Parametric model for estimation of mass concentration based on particle count distribution for ambient air monitoring. </w:t>
      </w:r>
      <w:r w:rsidRPr="00E14413">
        <w:rPr>
          <w:rFonts w:ascii="Times New Roman" w:hAnsi="Times New Roman" w:cs="Times New Roman"/>
          <w:i/>
          <w:iCs/>
        </w:rPr>
        <w:t xml:space="preserve">Journal of </w:t>
      </w:r>
      <w:proofErr w:type="spellStart"/>
      <w:r w:rsidRPr="00E14413">
        <w:rPr>
          <w:rFonts w:ascii="Times New Roman" w:hAnsi="Times New Roman" w:cs="Times New Roman"/>
          <w:i/>
          <w:iCs/>
        </w:rPr>
        <w:t>Phyics</w:t>
      </w:r>
      <w:proofErr w:type="spellEnd"/>
      <w:r w:rsidRPr="00E14413">
        <w:rPr>
          <w:rFonts w:ascii="Times New Roman" w:hAnsi="Times New Roman" w:cs="Times New Roman"/>
          <w:i/>
          <w:iCs/>
        </w:rPr>
        <w:t xml:space="preserve">.: Conference Series </w:t>
      </w:r>
      <w:r w:rsidRPr="00E14413">
        <w:rPr>
          <w:rFonts w:ascii="Times New Roman" w:hAnsi="Times New Roman" w:cs="Times New Roman"/>
          <w:bCs/>
        </w:rPr>
        <w:t>1358</w:t>
      </w:r>
      <w:r w:rsidRPr="00E14413">
        <w:rPr>
          <w:rFonts w:ascii="Times New Roman" w:hAnsi="Times New Roman" w:cs="Times New Roman"/>
          <w:b/>
          <w:bCs/>
        </w:rPr>
        <w:t xml:space="preserve"> </w:t>
      </w:r>
      <w:r w:rsidRPr="00E14413">
        <w:rPr>
          <w:rFonts w:ascii="Times New Roman" w:hAnsi="Times New Roman" w:cs="Times New Roman"/>
        </w:rPr>
        <w:t>012042 doi:10.1088/1742-6596/1358/1/012042.</w:t>
      </w:r>
    </w:p>
    <w:p w14:paraId="6950E8AF" w14:textId="77777777" w:rsidR="00C27BB3" w:rsidRPr="00E14413" w:rsidRDefault="00C27BB3" w:rsidP="00C27BB3">
      <w:pPr>
        <w:autoSpaceDE w:val="0"/>
        <w:autoSpaceDN w:val="0"/>
        <w:adjustRightInd w:val="0"/>
        <w:spacing w:after="0" w:line="240" w:lineRule="auto"/>
        <w:rPr>
          <w:rFonts w:ascii="Times New Roman" w:hAnsi="Times New Roman" w:cs="Times New Roman"/>
          <w:color w:val="000000"/>
        </w:rPr>
      </w:pPr>
    </w:p>
    <w:p w14:paraId="5FFB7782" w14:textId="03E14E7F" w:rsidR="00C27BB3" w:rsidRPr="00E14413" w:rsidRDefault="00C27BB3" w:rsidP="00C27BB3">
      <w:pPr>
        <w:autoSpaceDE w:val="0"/>
        <w:autoSpaceDN w:val="0"/>
        <w:adjustRightInd w:val="0"/>
        <w:spacing w:after="0" w:line="240" w:lineRule="auto"/>
        <w:rPr>
          <w:rFonts w:ascii="Times New Roman" w:hAnsi="Times New Roman" w:cs="Times New Roman"/>
        </w:rPr>
      </w:pPr>
      <w:r w:rsidRPr="00E14413">
        <w:rPr>
          <w:rFonts w:ascii="Times New Roman" w:hAnsi="Times New Roman" w:cs="Times New Roman"/>
        </w:rPr>
        <w:t xml:space="preserve">He, M., </w:t>
      </w:r>
      <w:proofErr w:type="spellStart"/>
      <w:r w:rsidRPr="00E14413">
        <w:rPr>
          <w:rFonts w:ascii="Times New Roman" w:hAnsi="Times New Roman" w:cs="Times New Roman"/>
        </w:rPr>
        <w:t>Kuerbanjiang</w:t>
      </w:r>
      <w:proofErr w:type="spellEnd"/>
      <w:r w:rsidRPr="00E14413">
        <w:rPr>
          <w:rFonts w:ascii="Times New Roman" w:hAnsi="Times New Roman" w:cs="Times New Roman"/>
        </w:rPr>
        <w:t>, N., &amp;</w:t>
      </w:r>
      <w:r w:rsidR="005D307C">
        <w:rPr>
          <w:rFonts w:ascii="Times New Roman" w:hAnsi="Times New Roman" w:cs="Times New Roman"/>
        </w:rPr>
        <w:t xml:space="preserve"> </w:t>
      </w:r>
      <w:proofErr w:type="spellStart"/>
      <w:r w:rsidRPr="00E14413">
        <w:rPr>
          <w:rFonts w:ascii="Times New Roman" w:hAnsi="Times New Roman" w:cs="Times New Roman"/>
        </w:rPr>
        <w:t>Dhaniyala</w:t>
      </w:r>
      <w:proofErr w:type="spellEnd"/>
      <w:r w:rsidRPr="00E14413">
        <w:rPr>
          <w:rFonts w:ascii="Times New Roman" w:hAnsi="Times New Roman" w:cs="Times New Roman"/>
        </w:rPr>
        <w:t xml:space="preserve">, S. 2020. Performance characteristics of the low-cost </w:t>
      </w:r>
      <w:proofErr w:type="spellStart"/>
      <w:r w:rsidRPr="00E14413">
        <w:rPr>
          <w:rFonts w:ascii="Times New Roman" w:hAnsi="Times New Roman" w:cs="Times New Roman"/>
        </w:rPr>
        <w:t>Plantower</w:t>
      </w:r>
      <w:proofErr w:type="spellEnd"/>
      <w:r w:rsidRPr="00E14413">
        <w:rPr>
          <w:rFonts w:ascii="Times New Roman" w:hAnsi="Times New Roman" w:cs="Times New Roman"/>
        </w:rPr>
        <w:t xml:space="preserve"> PMS optical sensor.</w:t>
      </w:r>
      <w:r w:rsidRPr="00E14413">
        <w:rPr>
          <w:rFonts w:ascii="Times New Roman" w:hAnsi="Times New Roman" w:cs="Times New Roman"/>
          <w:i/>
        </w:rPr>
        <w:t xml:space="preserve"> Aerosol Science and Technology </w:t>
      </w:r>
      <w:r w:rsidRPr="00E14413">
        <w:rPr>
          <w:rFonts w:ascii="Times New Roman" w:hAnsi="Times New Roman" w:cs="Times New Roman"/>
        </w:rPr>
        <w:t xml:space="preserve">54 (2):232-241. </w:t>
      </w:r>
      <w:proofErr w:type="spellStart"/>
      <w:r w:rsidRPr="00E14413">
        <w:rPr>
          <w:rFonts w:ascii="Times New Roman" w:hAnsi="Times New Roman" w:cs="Times New Roman"/>
        </w:rPr>
        <w:t>doi</w:t>
      </w:r>
      <w:proofErr w:type="spellEnd"/>
      <w:r w:rsidRPr="00E14413">
        <w:rPr>
          <w:rFonts w:ascii="Times New Roman" w:hAnsi="Times New Roman" w:cs="Times New Roman"/>
        </w:rPr>
        <w:t>: 10.1080/02786826.2019.1696015.</w:t>
      </w:r>
    </w:p>
    <w:p w14:paraId="4D24B2AF" w14:textId="77777777" w:rsidR="00C27BB3" w:rsidRPr="00E14413" w:rsidRDefault="00C27BB3" w:rsidP="00C27BB3">
      <w:pPr>
        <w:autoSpaceDE w:val="0"/>
        <w:autoSpaceDN w:val="0"/>
        <w:adjustRightInd w:val="0"/>
        <w:spacing w:after="0" w:line="240" w:lineRule="auto"/>
        <w:rPr>
          <w:rFonts w:ascii="Times New Roman" w:hAnsi="Times New Roman" w:cs="Times New Roman"/>
        </w:rPr>
      </w:pPr>
    </w:p>
    <w:p w14:paraId="13E7B21A" w14:textId="77777777" w:rsidR="00C27BB3" w:rsidRPr="00E14413" w:rsidRDefault="00C27BB3" w:rsidP="00C27BB3">
      <w:pPr>
        <w:autoSpaceDE w:val="0"/>
        <w:autoSpaceDN w:val="0"/>
        <w:adjustRightInd w:val="0"/>
        <w:spacing w:after="0" w:line="240" w:lineRule="auto"/>
        <w:rPr>
          <w:rFonts w:ascii="Times New Roman" w:hAnsi="Times New Roman" w:cs="Times New Roman"/>
          <w:color w:val="000000"/>
        </w:rPr>
      </w:pPr>
      <w:proofErr w:type="spellStart"/>
      <w:r w:rsidRPr="00E14413">
        <w:rPr>
          <w:rFonts w:ascii="Times New Roman" w:hAnsi="Times New Roman" w:cs="Times New Roman"/>
        </w:rPr>
        <w:t>Helsel</w:t>
      </w:r>
      <w:proofErr w:type="spellEnd"/>
      <w:r w:rsidRPr="00E14413">
        <w:rPr>
          <w:rFonts w:ascii="Times New Roman" w:hAnsi="Times New Roman" w:cs="Times New Roman"/>
        </w:rPr>
        <w:t xml:space="preserve">, D. (2010). Much Ado About Next to Nothing: Incorporating </w:t>
      </w:r>
      <w:proofErr w:type="spellStart"/>
      <w:r w:rsidRPr="00E14413">
        <w:rPr>
          <w:rFonts w:ascii="Times New Roman" w:hAnsi="Times New Roman" w:cs="Times New Roman"/>
        </w:rPr>
        <w:t>Nondetects</w:t>
      </w:r>
      <w:proofErr w:type="spellEnd"/>
      <w:r w:rsidRPr="00E14413">
        <w:rPr>
          <w:rFonts w:ascii="Times New Roman" w:hAnsi="Times New Roman" w:cs="Times New Roman"/>
        </w:rPr>
        <w:t xml:space="preserve"> in Science. </w:t>
      </w:r>
      <w:r w:rsidRPr="00E14413">
        <w:rPr>
          <w:rFonts w:ascii="Times New Roman" w:hAnsi="Times New Roman" w:cs="Times New Roman"/>
          <w:i/>
          <w:iCs/>
        </w:rPr>
        <w:t>Annals of Occupational Hygiene</w:t>
      </w:r>
      <w:r w:rsidRPr="00E14413">
        <w:rPr>
          <w:rFonts w:ascii="Times New Roman" w:hAnsi="Times New Roman" w:cs="Times New Roman"/>
        </w:rPr>
        <w:t xml:space="preserve"> 54 (3):257–262.</w:t>
      </w:r>
    </w:p>
    <w:p w14:paraId="3AA850B5" w14:textId="77777777" w:rsidR="00C27BB3" w:rsidRPr="00E14413" w:rsidRDefault="00C27BB3" w:rsidP="00C27BB3">
      <w:pPr>
        <w:autoSpaceDE w:val="0"/>
        <w:autoSpaceDN w:val="0"/>
        <w:adjustRightInd w:val="0"/>
        <w:spacing w:after="0" w:line="240" w:lineRule="auto"/>
        <w:rPr>
          <w:rFonts w:ascii="Times New Roman" w:hAnsi="Times New Roman" w:cs="Times New Roman"/>
        </w:rPr>
      </w:pPr>
    </w:p>
    <w:p w14:paraId="662D119C" w14:textId="77777777" w:rsidR="00C27BB3" w:rsidRPr="00E14413" w:rsidRDefault="00C27BB3" w:rsidP="00C27BB3">
      <w:pPr>
        <w:autoSpaceDE w:val="0"/>
        <w:autoSpaceDN w:val="0"/>
        <w:adjustRightInd w:val="0"/>
        <w:spacing w:after="0" w:line="240" w:lineRule="auto"/>
        <w:rPr>
          <w:rFonts w:ascii="Times New Roman" w:hAnsi="Times New Roman" w:cs="Times New Roman"/>
        </w:rPr>
      </w:pPr>
      <w:proofErr w:type="spellStart"/>
      <w:r w:rsidRPr="00E14413">
        <w:rPr>
          <w:rFonts w:ascii="Times New Roman" w:hAnsi="Times New Roman" w:cs="Times New Roman"/>
        </w:rPr>
        <w:t>Kaduwela</w:t>
      </w:r>
      <w:proofErr w:type="spellEnd"/>
      <w:r w:rsidRPr="00E14413">
        <w:rPr>
          <w:rFonts w:ascii="Times New Roman" w:hAnsi="Times New Roman" w:cs="Times New Roman"/>
        </w:rPr>
        <w:t xml:space="preserve">, A. P., </w:t>
      </w:r>
      <w:proofErr w:type="spellStart"/>
      <w:r w:rsidRPr="00E14413">
        <w:rPr>
          <w:rFonts w:ascii="Times New Roman" w:hAnsi="Times New Roman" w:cs="Times New Roman"/>
        </w:rPr>
        <w:t>Kaduwela</w:t>
      </w:r>
      <w:proofErr w:type="spellEnd"/>
      <w:r w:rsidRPr="00E14413">
        <w:rPr>
          <w:rFonts w:ascii="Times New Roman" w:hAnsi="Times New Roman" w:cs="Times New Roman"/>
        </w:rPr>
        <w:t xml:space="preserve">, A.P., </w:t>
      </w:r>
      <w:proofErr w:type="spellStart"/>
      <w:r w:rsidRPr="00E14413">
        <w:rPr>
          <w:rFonts w:ascii="Times New Roman" w:hAnsi="Times New Roman" w:cs="Times New Roman"/>
        </w:rPr>
        <w:t>Jrade</w:t>
      </w:r>
      <w:proofErr w:type="spellEnd"/>
      <w:r w:rsidRPr="00E14413">
        <w:rPr>
          <w:rFonts w:ascii="Times New Roman" w:hAnsi="Times New Roman" w:cs="Times New Roman"/>
        </w:rPr>
        <w:t xml:space="preserve">, E., </w:t>
      </w:r>
      <w:proofErr w:type="spellStart"/>
      <w:r w:rsidRPr="00E14413">
        <w:rPr>
          <w:rFonts w:ascii="Times New Roman" w:hAnsi="Times New Roman" w:cs="Times New Roman"/>
        </w:rPr>
        <w:t>Brusseau</w:t>
      </w:r>
      <w:proofErr w:type="spellEnd"/>
      <w:r w:rsidRPr="00E14413">
        <w:rPr>
          <w:rFonts w:ascii="Times New Roman" w:hAnsi="Times New Roman" w:cs="Times New Roman"/>
        </w:rPr>
        <w:t xml:space="preserve">, M., Morris, S., Morris, J., &amp; Risk, V. (2019).  Development of a low-cost air sensor package and indoor air quality monitoring in a California middle school: Detection of a distant wildfire. </w:t>
      </w:r>
      <w:r w:rsidRPr="00E14413">
        <w:rPr>
          <w:rFonts w:ascii="Times New Roman" w:hAnsi="Times New Roman" w:cs="Times New Roman"/>
          <w:i/>
        </w:rPr>
        <w:t>Journal of the Air &amp; Waste Management Association</w:t>
      </w:r>
      <w:r w:rsidRPr="00E14413">
        <w:rPr>
          <w:rFonts w:ascii="Times New Roman" w:hAnsi="Times New Roman" w:cs="Times New Roman"/>
        </w:rPr>
        <w:t xml:space="preserve"> 69 (9):1015-1022.</w:t>
      </w:r>
    </w:p>
    <w:p w14:paraId="6A09700D" w14:textId="77777777" w:rsidR="00C27BB3" w:rsidRPr="00E14413" w:rsidRDefault="00C27BB3" w:rsidP="00C27BB3">
      <w:pPr>
        <w:autoSpaceDE w:val="0"/>
        <w:autoSpaceDN w:val="0"/>
        <w:adjustRightInd w:val="0"/>
        <w:spacing w:after="0" w:line="240" w:lineRule="auto"/>
        <w:rPr>
          <w:rFonts w:ascii="Times New Roman" w:hAnsi="Times New Roman" w:cs="Times New Roman"/>
        </w:rPr>
      </w:pPr>
      <w:r w:rsidRPr="00E14413">
        <w:rPr>
          <w:rFonts w:ascii="Times New Roman" w:hAnsi="Times New Roman" w:cs="Times New Roman"/>
        </w:rPr>
        <w:t>doi:10.1080/10962247.2019.1629362</w:t>
      </w:r>
    </w:p>
    <w:p w14:paraId="071C8F86" w14:textId="77777777" w:rsidR="00C27BB3" w:rsidRPr="00E14413" w:rsidRDefault="00C27BB3" w:rsidP="00C27BB3">
      <w:pPr>
        <w:autoSpaceDE w:val="0"/>
        <w:autoSpaceDN w:val="0"/>
        <w:adjustRightInd w:val="0"/>
        <w:spacing w:after="0" w:line="240" w:lineRule="auto"/>
        <w:rPr>
          <w:rFonts w:ascii="Times New Roman" w:hAnsi="Times New Roman" w:cs="Times New Roman"/>
        </w:rPr>
      </w:pPr>
    </w:p>
    <w:p w14:paraId="6DBAB143" w14:textId="77777777" w:rsidR="00C27BB3" w:rsidRPr="00E14413" w:rsidRDefault="00C27BB3" w:rsidP="00C27BB3">
      <w:pPr>
        <w:autoSpaceDE w:val="0"/>
        <w:autoSpaceDN w:val="0"/>
        <w:adjustRightInd w:val="0"/>
        <w:spacing w:after="0" w:line="240" w:lineRule="auto"/>
        <w:rPr>
          <w:rFonts w:ascii="Times New Roman" w:hAnsi="Times New Roman" w:cs="Times New Roman"/>
        </w:rPr>
      </w:pPr>
      <w:r w:rsidRPr="00E14413">
        <w:rPr>
          <w:rFonts w:ascii="Times New Roman" w:hAnsi="Times New Roman" w:cs="Times New Roman"/>
        </w:rPr>
        <w:t>Kelly, K.E., Whitaker, J., Petty, A.</w:t>
      </w:r>
      <w:proofErr w:type="gramStart"/>
      <w:r w:rsidRPr="00E14413">
        <w:rPr>
          <w:rFonts w:ascii="Times New Roman" w:hAnsi="Times New Roman" w:cs="Times New Roman"/>
        </w:rPr>
        <w:t>,  Widmer</w:t>
      </w:r>
      <w:proofErr w:type="gramEnd"/>
      <w:r w:rsidRPr="00E14413">
        <w:rPr>
          <w:rFonts w:ascii="Times New Roman" w:hAnsi="Times New Roman" w:cs="Times New Roman"/>
        </w:rPr>
        <w:t xml:space="preserve">, C., </w:t>
      </w:r>
      <w:proofErr w:type="spellStart"/>
      <w:r w:rsidRPr="00E14413">
        <w:rPr>
          <w:rFonts w:ascii="Times New Roman" w:hAnsi="Times New Roman" w:cs="Times New Roman"/>
        </w:rPr>
        <w:t>Dybwad</w:t>
      </w:r>
      <w:proofErr w:type="spellEnd"/>
      <w:r w:rsidRPr="00E14413">
        <w:rPr>
          <w:rFonts w:ascii="Times New Roman" w:hAnsi="Times New Roman" w:cs="Times New Roman"/>
        </w:rPr>
        <w:t xml:space="preserve">, A., </w:t>
      </w:r>
      <w:proofErr w:type="spellStart"/>
      <w:r w:rsidRPr="00E14413">
        <w:rPr>
          <w:rFonts w:ascii="Times New Roman" w:hAnsi="Times New Roman" w:cs="Times New Roman"/>
        </w:rPr>
        <w:t>Sleeth</w:t>
      </w:r>
      <w:proofErr w:type="spellEnd"/>
      <w:r w:rsidRPr="00E14413">
        <w:rPr>
          <w:rFonts w:ascii="Times New Roman" w:hAnsi="Times New Roman" w:cs="Times New Roman"/>
        </w:rPr>
        <w:t xml:space="preserve">, D., Martin, R., &amp; Butterfield, A. (2017). Ambient and laboratory evaluation of a low-cost particulate matter sensor. </w:t>
      </w:r>
      <w:r w:rsidRPr="00E14413">
        <w:rPr>
          <w:rFonts w:ascii="Times New Roman" w:hAnsi="Times New Roman" w:cs="Times New Roman"/>
          <w:i/>
        </w:rPr>
        <w:t>Environmental Pollution</w:t>
      </w:r>
      <w:r w:rsidRPr="00E14413">
        <w:rPr>
          <w:rFonts w:ascii="Times New Roman" w:hAnsi="Times New Roman" w:cs="Times New Roman"/>
        </w:rPr>
        <w:t xml:space="preserve"> 221:491-500.</w:t>
      </w:r>
    </w:p>
    <w:p w14:paraId="2E2F5047" w14:textId="77777777" w:rsidR="00C27BB3" w:rsidRPr="00E14413" w:rsidRDefault="00C27BB3" w:rsidP="00C27BB3">
      <w:pPr>
        <w:autoSpaceDE w:val="0"/>
        <w:autoSpaceDN w:val="0"/>
        <w:adjustRightInd w:val="0"/>
        <w:spacing w:after="0" w:line="240" w:lineRule="auto"/>
        <w:rPr>
          <w:rFonts w:ascii="Times New Roman" w:hAnsi="Times New Roman" w:cs="Times New Roman"/>
        </w:rPr>
      </w:pPr>
    </w:p>
    <w:p w14:paraId="68276DDC" w14:textId="77777777" w:rsidR="00C27BB3" w:rsidRPr="00E14413" w:rsidRDefault="00C27BB3" w:rsidP="00C27BB3">
      <w:pPr>
        <w:spacing w:line="240" w:lineRule="auto"/>
        <w:rPr>
          <w:rStyle w:val="Hyperlink"/>
          <w:rFonts w:ascii="Times New Roman" w:hAnsi="Times New Roman" w:cs="Times New Roman"/>
        </w:rPr>
      </w:pPr>
      <w:proofErr w:type="spellStart"/>
      <w:r w:rsidRPr="00E14413">
        <w:rPr>
          <w:rFonts w:ascii="Times New Roman" w:hAnsi="Times New Roman" w:cs="Times New Roman"/>
        </w:rPr>
        <w:t>Klepeis</w:t>
      </w:r>
      <w:proofErr w:type="spellEnd"/>
      <w:r w:rsidRPr="00E14413">
        <w:rPr>
          <w:rFonts w:ascii="Times New Roman" w:hAnsi="Times New Roman" w:cs="Times New Roman"/>
        </w:rPr>
        <w:t xml:space="preserve">, N.E., </w:t>
      </w:r>
      <w:proofErr w:type="spellStart"/>
      <w:r w:rsidRPr="00E14413">
        <w:rPr>
          <w:rFonts w:ascii="Times New Roman" w:hAnsi="Times New Roman" w:cs="Times New Roman"/>
        </w:rPr>
        <w:t>Bellettiere</w:t>
      </w:r>
      <w:proofErr w:type="spellEnd"/>
      <w:r w:rsidRPr="00E14413">
        <w:rPr>
          <w:rFonts w:ascii="Times New Roman" w:hAnsi="Times New Roman" w:cs="Times New Roman"/>
        </w:rPr>
        <w:t xml:space="preserve">, J., Hughes, S.C., Nguyen, B., Berardi, V., Liles, S. et al. (2017). Fine particles in homes of predominantly low-income families with children and smokers: Key physical and behavioral </w:t>
      </w:r>
      <w:r w:rsidRPr="00E14413">
        <w:rPr>
          <w:rFonts w:ascii="Times New Roman" w:hAnsi="Times New Roman" w:cs="Times New Roman"/>
        </w:rPr>
        <w:lastRenderedPageBreak/>
        <w:t xml:space="preserve">determinants to inform indoor-air-quality interventions. </w:t>
      </w:r>
      <w:proofErr w:type="spellStart"/>
      <w:r w:rsidRPr="00E14413">
        <w:rPr>
          <w:rFonts w:ascii="Times New Roman" w:hAnsi="Times New Roman" w:cs="Times New Roman"/>
          <w:i/>
        </w:rPr>
        <w:t>PLoS</w:t>
      </w:r>
      <w:proofErr w:type="spellEnd"/>
      <w:r w:rsidRPr="00E14413">
        <w:rPr>
          <w:rFonts w:ascii="Times New Roman" w:hAnsi="Times New Roman" w:cs="Times New Roman"/>
          <w:i/>
        </w:rPr>
        <w:t xml:space="preserve"> ONE</w:t>
      </w:r>
      <w:r w:rsidRPr="00E14413">
        <w:rPr>
          <w:rFonts w:ascii="Times New Roman" w:hAnsi="Times New Roman" w:cs="Times New Roman"/>
        </w:rPr>
        <w:t xml:space="preserve"> 12(5): e0177718. </w:t>
      </w:r>
      <w:hyperlink r:id="rId13" w:history="1">
        <w:r w:rsidRPr="00E14413">
          <w:rPr>
            <w:rStyle w:val="Hyperlink"/>
            <w:rFonts w:ascii="Times New Roman" w:hAnsi="Times New Roman" w:cs="Times New Roman"/>
          </w:rPr>
          <w:t>https://doi.org/10.1371/journal.pone.0177718</w:t>
        </w:r>
      </w:hyperlink>
    </w:p>
    <w:p w14:paraId="4BAE885B" w14:textId="77777777" w:rsidR="00C27BB3" w:rsidRPr="00E14413" w:rsidRDefault="00C27BB3" w:rsidP="00C27BB3">
      <w:pPr>
        <w:autoSpaceDE w:val="0"/>
        <w:autoSpaceDN w:val="0"/>
        <w:adjustRightInd w:val="0"/>
        <w:spacing w:after="0" w:line="240" w:lineRule="auto"/>
        <w:rPr>
          <w:rFonts w:ascii="Times New Roman" w:eastAsia="CharisSIL" w:hAnsi="Times New Roman" w:cs="Times New Roman"/>
        </w:rPr>
      </w:pPr>
      <w:r w:rsidRPr="00E14413">
        <w:rPr>
          <w:rFonts w:ascii="Times New Roman" w:eastAsia="CharisSIL" w:hAnsi="Times New Roman" w:cs="Times New Roman"/>
        </w:rPr>
        <w:t xml:space="preserve">Levy Zamora, M., </w:t>
      </w:r>
      <w:proofErr w:type="spellStart"/>
      <w:r w:rsidRPr="00E14413">
        <w:rPr>
          <w:rFonts w:ascii="Times New Roman" w:eastAsia="CharisSIL" w:hAnsi="Times New Roman" w:cs="Times New Roman"/>
        </w:rPr>
        <w:t>Xiong</w:t>
      </w:r>
      <w:proofErr w:type="spellEnd"/>
      <w:r w:rsidRPr="00E14413">
        <w:rPr>
          <w:rFonts w:ascii="Times New Roman" w:eastAsia="CharisSIL" w:hAnsi="Times New Roman" w:cs="Times New Roman"/>
        </w:rPr>
        <w:t xml:space="preserve">, F., </w:t>
      </w:r>
      <w:proofErr w:type="spellStart"/>
      <w:r w:rsidRPr="00E14413">
        <w:rPr>
          <w:rFonts w:ascii="Times New Roman" w:eastAsia="CharisSIL" w:hAnsi="Times New Roman" w:cs="Times New Roman"/>
        </w:rPr>
        <w:t>Gentner</w:t>
      </w:r>
      <w:proofErr w:type="spellEnd"/>
      <w:r w:rsidRPr="00E14413">
        <w:rPr>
          <w:rFonts w:ascii="Times New Roman" w:eastAsia="CharisSIL" w:hAnsi="Times New Roman" w:cs="Times New Roman"/>
        </w:rPr>
        <w:t xml:space="preserve">, D., </w:t>
      </w:r>
      <w:proofErr w:type="spellStart"/>
      <w:r w:rsidRPr="00E14413">
        <w:rPr>
          <w:rFonts w:ascii="Times New Roman" w:eastAsia="CharisSIL" w:hAnsi="Times New Roman" w:cs="Times New Roman"/>
        </w:rPr>
        <w:t>Kerkez</w:t>
      </w:r>
      <w:proofErr w:type="spellEnd"/>
      <w:r w:rsidRPr="00E14413">
        <w:rPr>
          <w:rFonts w:ascii="Times New Roman" w:eastAsia="CharisSIL" w:hAnsi="Times New Roman" w:cs="Times New Roman"/>
        </w:rPr>
        <w:t xml:space="preserve">, B., </w:t>
      </w:r>
      <w:proofErr w:type="spellStart"/>
      <w:r w:rsidRPr="00E14413">
        <w:rPr>
          <w:rFonts w:ascii="Times New Roman" w:eastAsia="CharisSIL" w:hAnsi="Times New Roman" w:cs="Times New Roman"/>
        </w:rPr>
        <w:t>Kohrman</w:t>
      </w:r>
      <w:proofErr w:type="spellEnd"/>
      <w:r w:rsidRPr="00E14413">
        <w:rPr>
          <w:rFonts w:ascii="Times New Roman" w:eastAsia="CharisSIL" w:hAnsi="Times New Roman" w:cs="Times New Roman"/>
        </w:rPr>
        <w:t xml:space="preserve">-Glaser, J., &amp;. Koehler, K. (2018). Field and laboratory evaluations of the low-cost </w:t>
      </w:r>
      <w:proofErr w:type="spellStart"/>
      <w:r w:rsidRPr="00E14413">
        <w:rPr>
          <w:rFonts w:ascii="Times New Roman" w:eastAsia="CharisSIL" w:hAnsi="Times New Roman" w:cs="Times New Roman"/>
        </w:rPr>
        <w:t>plantower</w:t>
      </w:r>
      <w:proofErr w:type="spellEnd"/>
      <w:r w:rsidRPr="00E14413">
        <w:rPr>
          <w:rFonts w:ascii="Times New Roman" w:eastAsia="CharisSIL" w:hAnsi="Times New Roman" w:cs="Times New Roman"/>
        </w:rPr>
        <w:t xml:space="preserve"> particulate matter sensor. </w:t>
      </w:r>
      <w:r w:rsidRPr="00E14413">
        <w:rPr>
          <w:rFonts w:ascii="Times New Roman" w:eastAsia="CharisSIL" w:hAnsi="Times New Roman" w:cs="Times New Roman"/>
          <w:i/>
        </w:rPr>
        <w:t>Environmental Science and Technology</w:t>
      </w:r>
      <w:r w:rsidRPr="00E14413">
        <w:rPr>
          <w:rFonts w:ascii="Times New Roman" w:eastAsia="CharisSIL" w:hAnsi="Times New Roman" w:cs="Times New Roman"/>
        </w:rPr>
        <w:t>. 53 (2), 838–49.</w:t>
      </w:r>
    </w:p>
    <w:p w14:paraId="01B1F96F" w14:textId="77777777" w:rsidR="00C27BB3" w:rsidRPr="00E14413" w:rsidRDefault="00C27BB3" w:rsidP="00C27BB3">
      <w:pPr>
        <w:autoSpaceDE w:val="0"/>
        <w:autoSpaceDN w:val="0"/>
        <w:adjustRightInd w:val="0"/>
        <w:spacing w:after="0" w:line="240" w:lineRule="auto"/>
        <w:rPr>
          <w:rFonts w:ascii="Times New Roman" w:eastAsia="CharisSIL" w:hAnsi="Times New Roman" w:cs="Times New Roman"/>
        </w:rPr>
      </w:pPr>
    </w:p>
    <w:p w14:paraId="23BAB9CB" w14:textId="77777777" w:rsidR="00C27BB3" w:rsidRPr="00E14413" w:rsidRDefault="00C27BB3" w:rsidP="00C27BB3">
      <w:pPr>
        <w:autoSpaceDE w:val="0"/>
        <w:autoSpaceDN w:val="0"/>
        <w:adjustRightInd w:val="0"/>
        <w:spacing w:after="0" w:line="240" w:lineRule="auto"/>
        <w:rPr>
          <w:rFonts w:ascii="Times New Roman" w:hAnsi="Times New Roman" w:cs="Times New Roman"/>
        </w:rPr>
      </w:pPr>
      <w:r w:rsidRPr="00E14413">
        <w:rPr>
          <w:rFonts w:ascii="Times New Roman" w:hAnsi="Times New Roman" w:cs="Times New Roman"/>
        </w:rPr>
        <w:t xml:space="preserve">Magi, B.I., </w:t>
      </w:r>
      <w:proofErr w:type="spellStart"/>
      <w:r w:rsidRPr="00E14413">
        <w:rPr>
          <w:rFonts w:ascii="Times New Roman" w:hAnsi="Times New Roman" w:cs="Times New Roman"/>
        </w:rPr>
        <w:t>Cupini</w:t>
      </w:r>
      <w:proofErr w:type="spellEnd"/>
      <w:r w:rsidRPr="00E14413">
        <w:rPr>
          <w:rFonts w:ascii="Times New Roman" w:hAnsi="Times New Roman" w:cs="Times New Roman"/>
        </w:rPr>
        <w:t xml:space="preserve">, C., Francis, J., Green, M., &amp; Hauser, C. (2019). Evaluation of PM2.5 measured in an urban setting using a low-cost optical particle counter and a Federal Equivalent Method Beta Attenuation Monitor. </w:t>
      </w:r>
      <w:r w:rsidRPr="00E14413">
        <w:rPr>
          <w:rFonts w:ascii="Times New Roman" w:hAnsi="Times New Roman" w:cs="Times New Roman"/>
          <w:i/>
        </w:rPr>
        <w:t>Aerosol Science and Technology</w:t>
      </w:r>
      <w:r w:rsidRPr="00E14413">
        <w:rPr>
          <w:rFonts w:ascii="Times New Roman" w:hAnsi="Times New Roman" w:cs="Times New Roman"/>
        </w:rPr>
        <w:t xml:space="preserve"> 54:147-159. doi:10.1080/02786826.2019.1619915.</w:t>
      </w:r>
    </w:p>
    <w:p w14:paraId="4D766981" w14:textId="77777777" w:rsidR="00C27BB3" w:rsidRPr="00E14413" w:rsidRDefault="00C27BB3" w:rsidP="00C27BB3">
      <w:pPr>
        <w:autoSpaceDE w:val="0"/>
        <w:autoSpaceDN w:val="0"/>
        <w:adjustRightInd w:val="0"/>
        <w:spacing w:after="0" w:line="240" w:lineRule="auto"/>
        <w:rPr>
          <w:rFonts w:ascii="Times New Roman" w:hAnsi="Times New Roman" w:cs="Times New Roman"/>
        </w:rPr>
      </w:pPr>
    </w:p>
    <w:p w14:paraId="52BA52A7" w14:textId="77777777" w:rsidR="00C27BB3" w:rsidRPr="00E14413" w:rsidRDefault="00C27BB3" w:rsidP="00C27BB3">
      <w:pPr>
        <w:autoSpaceDE w:val="0"/>
        <w:autoSpaceDN w:val="0"/>
        <w:adjustRightInd w:val="0"/>
        <w:spacing w:after="0" w:line="240" w:lineRule="auto"/>
        <w:rPr>
          <w:rFonts w:ascii="Times New Roman" w:hAnsi="Times New Roman" w:cs="Times New Roman"/>
        </w:rPr>
      </w:pPr>
      <w:proofErr w:type="spellStart"/>
      <w:r w:rsidRPr="00E14413">
        <w:rPr>
          <w:rFonts w:ascii="Times New Roman" w:hAnsi="Times New Roman" w:cs="Times New Roman"/>
        </w:rPr>
        <w:t>Malings</w:t>
      </w:r>
      <w:proofErr w:type="spellEnd"/>
      <w:r w:rsidRPr="00E14413">
        <w:rPr>
          <w:rFonts w:ascii="Times New Roman" w:hAnsi="Times New Roman" w:cs="Times New Roman"/>
        </w:rPr>
        <w:t xml:space="preserve">, C., </w:t>
      </w:r>
      <w:proofErr w:type="spellStart"/>
      <w:r w:rsidRPr="00E14413">
        <w:rPr>
          <w:rFonts w:ascii="Times New Roman" w:hAnsi="Times New Roman" w:cs="Times New Roman"/>
        </w:rPr>
        <w:t>anzer</w:t>
      </w:r>
      <w:proofErr w:type="spellEnd"/>
      <w:r w:rsidRPr="00E14413">
        <w:rPr>
          <w:rFonts w:ascii="Times New Roman" w:hAnsi="Times New Roman" w:cs="Times New Roman"/>
        </w:rPr>
        <w:t xml:space="preserve">, R. </w:t>
      </w:r>
      <w:proofErr w:type="spellStart"/>
      <w:r w:rsidRPr="00E14413">
        <w:rPr>
          <w:rFonts w:ascii="Times New Roman" w:hAnsi="Times New Roman" w:cs="Times New Roman"/>
        </w:rPr>
        <w:t>Hauryliuk</w:t>
      </w:r>
      <w:proofErr w:type="spellEnd"/>
      <w:r w:rsidRPr="00E14413">
        <w:rPr>
          <w:rFonts w:ascii="Times New Roman" w:hAnsi="Times New Roman" w:cs="Times New Roman"/>
        </w:rPr>
        <w:t xml:space="preserve"> A., </w:t>
      </w:r>
      <w:proofErr w:type="spellStart"/>
      <w:r w:rsidRPr="00E14413">
        <w:rPr>
          <w:rFonts w:ascii="Times New Roman" w:hAnsi="Times New Roman" w:cs="Times New Roman"/>
        </w:rPr>
        <w:t>Saha</w:t>
      </w:r>
      <w:proofErr w:type="spellEnd"/>
      <w:r w:rsidRPr="00E14413">
        <w:rPr>
          <w:rFonts w:ascii="Times New Roman" w:hAnsi="Times New Roman" w:cs="Times New Roman"/>
        </w:rPr>
        <w:t xml:space="preserve">, P. </w:t>
      </w:r>
      <w:proofErr w:type="spellStart"/>
      <w:proofErr w:type="gramStart"/>
      <w:r w:rsidRPr="00E14413">
        <w:rPr>
          <w:rFonts w:ascii="Times New Roman" w:hAnsi="Times New Roman" w:cs="Times New Roman"/>
        </w:rPr>
        <w:t>K.,Robinson</w:t>
      </w:r>
      <w:proofErr w:type="spellEnd"/>
      <w:proofErr w:type="gramEnd"/>
      <w:r w:rsidRPr="00E14413">
        <w:rPr>
          <w:rFonts w:ascii="Times New Roman" w:hAnsi="Times New Roman" w:cs="Times New Roman"/>
        </w:rPr>
        <w:t xml:space="preserve">, A. </w:t>
      </w:r>
      <w:proofErr w:type="spellStart"/>
      <w:r w:rsidRPr="00E14413">
        <w:rPr>
          <w:rFonts w:ascii="Times New Roman" w:hAnsi="Times New Roman" w:cs="Times New Roman"/>
        </w:rPr>
        <w:t>L.,Presto</w:t>
      </w:r>
      <w:proofErr w:type="spellEnd"/>
      <w:r w:rsidRPr="00E14413">
        <w:rPr>
          <w:rFonts w:ascii="Times New Roman" w:hAnsi="Times New Roman" w:cs="Times New Roman"/>
        </w:rPr>
        <w:t xml:space="preserve">, A. A., &amp; Subramanian, R. (2019). Fine particle mass monitoring with low-cost sensors: Corrections and long-term performance evaluation. </w:t>
      </w:r>
      <w:r w:rsidRPr="00E14413">
        <w:rPr>
          <w:rFonts w:ascii="Times New Roman" w:hAnsi="Times New Roman" w:cs="Times New Roman"/>
          <w:i/>
        </w:rPr>
        <w:t>Aerosol Science and Technology,</w:t>
      </w:r>
      <w:proofErr w:type="gramStart"/>
      <w:r w:rsidRPr="00E14413">
        <w:rPr>
          <w:rFonts w:ascii="Times New Roman" w:hAnsi="Times New Roman" w:cs="Times New Roman"/>
        </w:rPr>
        <w:t>54:160-174</w:t>
      </w:r>
      <w:r w:rsidRPr="00E14413">
        <w:rPr>
          <w:rFonts w:ascii="Times New Roman" w:hAnsi="Times New Roman" w:cs="Times New Roman"/>
          <w:i/>
        </w:rPr>
        <w:t>.</w:t>
      </w:r>
      <w:r w:rsidRPr="00E14413">
        <w:rPr>
          <w:rFonts w:ascii="Times New Roman" w:hAnsi="Times New Roman" w:cs="Times New Roman"/>
        </w:rPr>
        <w:t>doi</w:t>
      </w:r>
      <w:proofErr w:type="gramEnd"/>
      <w:r w:rsidRPr="00E14413">
        <w:rPr>
          <w:rFonts w:ascii="Times New Roman" w:hAnsi="Times New Roman" w:cs="Times New Roman"/>
        </w:rPr>
        <w:t>:10.1080/02786826.2019.1623863.</w:t>
      </w:r>
    </w:p>
    <w:p w14:paraId="5101B3DF" w14:textId="77777777" w:rsidR="00C27BB3" w:rsidRPr="00E14413" w:rsidRDefault="00C27BB3" w:rsidP="00C27BB3">
      <w:pPr>
        <w:autoSpaceDE w:val="0"/>
        <w:autoSpaceDN w:val="0"/>
        <w:adjustRightInd w:val="0"/>
        <w:spacing w:after="0" w:line="240" w:lineRule="auto"/>
        <w:rPr>
          <w:rFonts w:ascii="Times New Roman" w:hAnsi="Times New Roman" w:cs="Times New Roman"/>
        </w:rPr>
      </w:pPr>
    </w:p>
    <w:p w14:paraId="495E5EBC" w14:textId="77777777" w:rsidR="00C27BB3" w:rsidRPr="00E14413" w:rsidRDefault="00C27BB3" w:rsidP="00C27BB3">
      <w:pPr>
        <w:autoSpaceDE w:val="0"/>
        <w:autoSpaceDN w:val="0"/>
        <w:adjustRightInd w:val="0"/>
        <w:spacing w:after="0" w:line="240" w:lineRule="auto"/>
        <w:rPr>
          <w:rFonts w:ascii="Times New Roman" w:hAnsi="Times New Roman" w:cs="Times New Roman"/>
        </w:rPr>
      </w:pPr>
      <w:proofErr w:type="spellStart"/>
      <w:r w:rsidRPr="00E14413">
        <w:rPr>
          <w:rFonts w:ascii="Times New Roman" w:hAnsi="Times New Roman" w:cs="Times New Roman"/>
        </w:rPr>
        <w:t>Masic</w:t>
      </w:r>
      <w:proofErr w:type="spellEnd"/>
      <w:r w:rsidRPr="00E14413">
        <w:rPr>
          <w:rFonts w:ascii="Times New Roman" w:hAnsi="Times New Roman" w:cs="Times New Roman"/>
        </w:rPr>
        <w:t xml:space="preserve">, A., D.  </w:t>
      </w:r>
      <w:proofErr w:type="spellStart"/>
      <w:r w:rsidRPr="00E14413">
        <w:rPr>
          <w:rFonts w:ascii="Times New Roman" w:hAnsi="Times New Roman" w:cs="Times New Roman"/>
        </w:rPr>
        <w:t>Bibic</w:t>
      </w:r>
      <w:proofErr w:type="spellEnd"/>
      <w:r w:rsidRPr="00E14413">
        <w:rPr>
          <w:rFonts w:ascii="Times New Roman" w:hAnsi="Times New Roman" w:cs="Times New Roman"/>
        </w:rPr>
        <w:t xml:space="preserve">, D., &amp; </w:t>
      </w:r>
      <w:proofErr w:type="spellStart"/>
      <w:r w:rsidRPr="00E14413">
        <w:rPr>
          <w:rFonts w:ascii="Times New Roman" w:hAnsi="Times New Roman" w:cs="Times New Roman"/>
        </w:rPr>
        <w:t>Pikula</w:t>
      </w:r>
      <w:proofErr w:type="spellEnd"/>
      <w:r w:rsidRPr="00E14413">
        <w:rPr>
          <w:rFonts w:ascii="Times New Roman" w:hAnsi="Times New Roman" w:cs="Times New Roman"/>
        </w:rPr>
        <w:t xml:space="preserve">, B. (2019). On the applicability of low-cost sensors for measurements of aerosol concentrations, </w:t>
      </w:r>
      <w:r w:rsidRPr="00E14413">
        <w:rPr>
          <w:rFonts w:ascii="Times New Roman" w:hAnsi="Times New Roman" w:cs="Times New Roman"/>
          <w:i/>
          <w:iCs/>
        </w:rPr>
        <w:t>Proceedings of the 30th DAAAM International Symposium</w:t>
      </w:r>
      <w:r w:rsidRPr="00E14413">
        <w:rPr>
          <w:rFonts w:ascii="Times New Roman" w:hAnsi="Times New Roman" w:cs="Times New Roman"/>
        </w:rPr>
        <w:t xml:space="preserve">, pp.0452-0456, B. </w:t>
      </w:r>
      <w:proofErr w:type="spellStart"/>
      <w:r w:rsidRPr="00E14413">
        <w:rPr>
          <w:rFonts w:ascii="Times New Roman" w:hAnsi="Times New Roman" w:cs="Times New Roman"/>
        </w:rPr>
        <w:t>Katalinic</w:t>
      </w:r>
      <w:proofErr w:type="spellEnd"/>
      <w:r w:rsidRPr="00E14413">
        <w:rPr>
          <w:rFonts w:ascii="Times New Roman" w:hAnsi="Times New Roman" w:cs="Times New Roman"/>
        </w:rPr>
        <w:t xml:space="preserve"> (Ed.), Published by DAAAM International, ISBN 978-3-902734-22-8, ISSN 1726-9679, Vienna, Austria.</w:t>
      </w:r>
    </w:p>
    <w:p w14:paraId="44651B47" w14:textId="77777777" w:rsidR="00C27BB3" w:rsidRPr="00E14413" w:rsidRDefault="00C27BB3" w:rsidP="00C27BB3">
      <w:pPr>
        <w:autoSpaceDE w:val="0"/>
        <w:autoSpaceDN w:val="0"/>
        <w:adjustRightInd w:val="0"/>
        <w:spacing w:after="0" w:line="240" w:lineRule="auto"/>
        <w:rPr>
          <w:rFonts w:ascii="Times New Roman" w:hAnsi="Times New Roman" w:cs="Times New Roman"/>
        </w:rPr>
      </w:pPr>
      <w:proofErr w:type="gramStart"/>
      <w:r w:rsidRPr="00E14413">
        <w:rPr>
          <w:rFonts w:ascii="Times New Roman" w:hAnsi="Times New Roman" w:cs="Times New Roman"/>
        </w:rPr>
        <w:t>doi:10.2507/30th.daaam.proceedings</w:t>
      </w:r>
      <w:proofErr w:type="gramEnd"/>
      <w:r w:rsidRPr="00E14413">
        <w:rPr>
          <w:rFonts w:ascii="Times New Roman" w:hAnsi="Times New Roman" w:cs="Times New Roman"/>
        </w:rPr>
        <w:t>.060.</w:t>
      </w:r>
    </w:p>
    <w:p w14:paraId="75D4497B" w14:textId="77777777" w:rsidR="00C27BB3" w:rsidRPr="00E14413" w:rsidRDefault="00C27BB3" w:rsidP="00C27BB3">
      <w:pPr>
        <w:autoSpaceDE w:val="0"/>
        <w:autoSpaceDN w:val="0"/>
        <w:adjustRightInd w:val="0"/>
        <w:spacing w:after="0" w:line="240" w:lineRule="auto"/>
        <w:rPr>
          <w:rFonts w:ascii="Times New Roman" w:hAnsi="Times New Roman" w:cs="Times New Roman"/>
        </w:rPr>
      </w:pPr>
    </w:p>
    <w:p w14:paraId="6C13F9F4" w14:textId="77777777" w:rsidR="00C27BB3" w:rsidRPr="00E14413" w:rsidRDefault="00C27BB3" w:rsidP="00C27BB3">
      <w:pPr>
        <w:spacing w:line="240" w:lineRule="auto"/>
        <w:rPr>
          <w:rFonts w:ascii="Times New Roman" w:hAnsi="Times New Roman" w:cs="Times New Roman"/>
        </w:rPr>
      </w:pPr>
      <w:proofErr w:type="spellStart"/>
      <w:r w:rsidRPr="00E14413">
        <w:rPr>
          <w:rStyle w:val="Hyperlink"/>
          <w:rFonts w:ascii="Times New Roman" w:hAnsi="Times New Roman" w:cs="Times New Roman"/>
        </w:rPr>
        <w:t>Plantower</w:t>
      </w:r>
      <w:proofErr w:type="spellEnd"/>
      <w:r w:rsidRPr="00E14413">
        <w:rPr>
          <w:rStyle w:val="Hyperlink"/>
          <w:rFonts w:ascii="Times New Roman" w:hAnsi="Times New Roman" w:cs="Times New Roman"/>
        </w:rPr>
        <w:t xml:space="preserve"> (2016)</w:t>
      </w:r>
      <w:r w:rsidRPr="00E14413">
        <w:rPr>
          <w:rStyle w:val="Hyperlink"/>
          <w:rFonts w:ascii="Times New Roman" w:hAnsi="Times New Roman" w:cs="Times New Roman"/>
          <w:i/>
        </w:rPr>
        <w:t xml:space="preserve"> </w:t>
      </w:r>
      <w:hyperlink r:id="rId14" w:history="1">
        <w:r w:rsidRPr="00E14413">
          <w:rPr>
            <w:rStyle w:val="Hyperlink"/>
            <w:rFonts w:ascii="Times New Roman" w:hAnsi="Times New Roman" w:cs="Times New Roman"/>
            <w:i/>
          </w:rPr>
          <w:t>https://www.aqmd.gov/docs/default-source/aq-spec/resources-page/plantower-pms5003-manual_v2-3.pdf</w:t>
        </w:r>
      </w:hyperlink>
      <w:r w:rsidRPr="00E14413">
        <w:rPr>
          <w:rFonts w:ascii="Times New Roman" w:hAnsi="Times New Roman" w:cs="Times New Roman"/>
        </w:rPr>
        <w:t>. Accessed Jan 17, 2020.</w:t>
      </w:r>
    </w:p>
    <w:p w14:paraId="5568F2A9" w14:textId="77777777" w:rsidR="00C27BB3" w:rsidRPr="00E14413" w:rsidRDefault="00C27BB3" w:rsidP="00C27BB3">
      <w:pPr>
        <w:autoSpaceDE w:val="0"/>
        <w:autoSpaceDN w:val="0"/>
        <w:adjustRightInd w:val="0"/>
        <w:spacing w:after="0" w:line="240" w:lineRule="auto"/>
        <w:rPr>
          <w:rFonts w:ascii="Times New Roman" w:hAnsi="Times New Roman" w:cs="Times New Roman"/>
        </w:rPr>
      </w:pPr>
      <w:proofErr w:type="spellStart"/>
      <w:r w:rsidRPr="00E14413">
        <w:rPr>
          <w:rFonts w:ascii="Times New Roman" w:hAnsi="Times New Roman" w:cs="Times New Roman"/>
        </w:rPr>
        <w:t>Sayahi</w:t>
      </w:r>
      <w:proofErr w:type="spellEnd"/>
      <w:r w:rsidRPr="00E14413">
        <w:rPr>
          <w:rFonts w:ascii="Times New Roman" w:hAnsi="Times New Roman" w:cs="Times New Roman"/>
        </w:rPr>
        <w:t xml:space="preserve">, T., Butterfield, A., &amp; Kelly, K.E. (2019).  Long-term field evaluation of the </w:t>
      </w:r>
      <w:proofErr w:type="spellStart"/>
      <w:r w:rsidRPr="00E14413">
        <w:rPr>
          <w:rFonts w:ascii="Times New Roman" w:hAnsi="Times New Roman" w:cs="Times New Roman"/>
        </w:rPr>
        <w:t>Plantower</w:t>
      </w:r>
      <w:proofErr w:type="spellEnd"/>
      <w:r w:rsidRPr="00E14413">
        <w:rPr>
          <w:rFonts w:ascii="Times New Roman" w:hAnsi="Times New Roman" w:cs="Times New Roman"/>
        </w:rPr>
        <w:t xml:space="preserve"> PMS low-cost particulate matter sensors. </w:t>
      </w:r>
      <w:r w:rsidRPr="00E14413">
        <w:rPr>
          <w:rFonts w:ascii="Times New Roman" w:hAnsi="Times New Roman" w:cs="Times New Roman"/>
          <w:i/>
        </w:rPr>
        <w:t>Environmental Pollution</w:t>
      </w:r>
      <w:r w:rsidRPr="00E14413">
        <w:rPr>
          <w:rFonts w:ascii="Times New Roman" w:hAnsi="Times New Roman" w:cs="Times New Roman"/>
        </w:rPr>
        <w:t xml:space="preserve"> 245:932-940.</w:t>
      </w:r>
    </w:p>
    <w:p w14:paraId="36322253" w14:textId="77777777" w:rsidR="00C27BB3" w:rsidRPr="00E14413" w:rsidRDefault="00C27BB3" w:rsidP="00C27BB3">
      <w:pPr>
        <w:autoSpaceDE w:val="0"/>
        <w:autoSpaceDN w:val="0"/>
        <w:adjustRightInd w:val="0"/>
        <w:spacing w:after="0" w:line="240" w:lineRule="auto"/>
        <w:rPr>
          <w:rFonts w:ascii="Times New Roman" w:hAnsi="Times New Roman" w:cs="Times New Roman"/>
        </w:rPr>
      </w:pPr>
    </w:p>
    <w:p w14:paraId="3C5B9754" w14:textId="77777777" w:rsidR="00C27BB3" w:rsidRPr="00E14413" w:rsidRDefault="00C27BB3" w:rsidP="00C27BB3">
      <w:pPr>
        <w:autoSpaceDE w:val="0"/>
        <w:autoSpaceDN w:val="0"/>
        <w:adjustRightInd w:val="0"/>
        <w:spacing w:after="0" w:line="240" w:lineRule="auto"/>
        <w:rPr>
          <w:rFonts w:ascii="Times New Roman" w:hAnsi="Times New Roman" w:cs="Times New Roman"/>
          <w:color w:val="0000FF"/>
        </w:rPr>
      </w:pPr>
      <w:r w:rsidRPr="00E14413">
        <w:rPr>
          <w:rFonts w:ascii="Times New Roman" w:hAnsi="Times New Roman" w:cs="Times New Roman"/>
          <w:color w:val="000000"/>
        </w:rPr>
        <w:t xml:space="preserve">Singer, B. C. &amp; </w:t>
      </w:r>
      <w:proofErr w:type="spellStart"/>
      <w:r w:rsidRPr="00E14413">
        <w:rPr>
          <w:rFonts w:ascii="Times New Roman" w:hAnsi="Times New Roman" w:cs="Times New Roman"/>
          <w:color w:val="000000"/>
        </w:rPr>
        <w:t>Delp</w:t>
      </w:r>
      <w:proofErr w:type="spellEnd"/>
      <w:r w:rsidRPr="00E14413">
        <w:rPr>
          <w:rFonts w:ascii="Times New Roman" w:hAnsi="Times New Roman" w:cs="Times New Roman"/>
          <w:color w:val="000000"/>
        </w:rPr>
        <w:t xml:space="preserve">, W.W. (2018). Response of consumer and research grade indoor air quality monitors to residential sources of fine particles. </w:t>
      </w:r>
      <w:r w:rsidRPr="00E14413">
        <w:rPr>
          <w:rFonts w:ascii="Times New Roman" w:hAnsi="Times New Roman" w:cs="Times New Roman"/>
          <w:i/>
          <w:iCs/>
          <w:color w:val="000000"/>
        </w:rPr>
        <w:t>Indoor Air</w:t>
      </w:r>
      <w:r w:rsidRPr="00E14413">
        <w:rPr>
          <w:rFonts w:ascii="Times New Roman" w:hAnsi="Times New Roman" w:cs="Times New Roman"/>
          <w:color w:val="000000"/>
        </w:rPr>
        <w:t xml:space="preserve"> 28:624–639. </w:t>
      </w:r>
      <w:hyperlink r:id="rId15" w:history="1">
        <w:r w:rsidRPr="00E14413">
          <w:rPr>
            <w:rStyle w:val="Hyperlink"/>
            <w:rFonts w:ascii="Times New Roman" w:hAnsi="Times New Roman" w:cs="Times New Roman"/>
          </w:rPr>
          <w:t>https://doi.org/10.1111/ina.12463</w:t>
        </w:r>
      </w:hyperlink>
    </w:p>
    <w:p w14:paraId="20C94ECE" w14:textId="77777777" w:rsidR="00C27BB3" w:rsidRPr="00E14413" w:rsidRDefault="00C27BB3" w:rsidP="00C27BB3">
      <w:pPr>
        <w:autoSpaceDE w:val="0"/>
        <w:autoSpaceDN w:val="0"/>
        <w:adjustRightInd w:val="0"/>
        <w:spacing w:after="0" w:line="240" w:lineRule="auto"/>
        <w:rPr>
          <w:rFonts w:ascii="Times New Roman" w:hAnsi="Times New Roman" w:cs="Times New Roman"/>
          <w:color w:val="0000FF"/>
        </w:rPr>
      </w:pPr>
    </w:p>
    <w:p w14:paraId="65E0EDC8" w14:textId="77777777" w:rsidR="00C27BB3" w:rsidRPr="00E14413" w:rsidRDefault="00C27BB3" w:rsidP="00C27BB3">
      <w:pPr>
        <w:autoSpaceDE w:val="0"/>
        <w:autoSpaceDN w:val="0"/>
        <w:adjustRightInd w:val="0"/>
        <w:spacing w:after="0" w:line="240" w:lineRule="auto"/>
        <w:rPr>
          <w:rFonts w:ascii="Times New Roman" w:hAnsi="Times New Roman" w:cs="Times New Roman"/>
        </w:rPr>
      </w:pPr>
      <w:proofErr w:type="spellStart"/>
      <w:r w:rsidRPr="00E14413">
        <w:rPr>
          <w:rFonts w:ascii="Times New Roman" w:hAnsi="Times New Roman" w:cs="Times New Roman"/>
        </w:rPr>
        <w:t>Tryner</w:t>
      </w:r>
      <w:proofErr w:type="spellEnd"/>
      <w:r w:rsidRPr="00E14413">
        <w:rPr>
          <w:rFonts w:ascii="Times New Roman" w:hAnsi="Times New Roman" w:cs="Times New Roman"/>
        </w:rPr>
        <w:t xml:space="preserve">, J., Quinn, C., Windom, B. C., &amp; </w:t>
      </w:r>
      <w:proofErr w:type="spellStart"/>
      <w:r w:rsidRPr="00E14413">
        <w:rPr>
          <w:rFonts w:ascii="Times New Roman" w:hAnsi="Times New Roman" w:cs="Times New Roman"/>
        </w:rPr>
        <w:t>Volckens</w:t>
      </w:r>
      <w:proofErr w:type="spellEnd"/>
      <w:r w:rsidRPr="00E14413">
        <w:rPr>
          <w:rFonts w:ascii="Times New Roman" w:hAnsi="Times New Roman" w:cs="Times New Roman"/>
        </w:rPr>
        <w:t>, J. (2019). Design and evaluation of a portable PM2.5 monitor</w:t>
      </w:r>
    </w:p>
    <w:p w14:paraId="010EED4C" w14:textId="77777777" w:rsidR="00C27BB3" w:rsidRPr="00E14413" w:rsidRDefault="00C27BB3" w:rsidP="00C27BB3">
      <w:pPr>
        <w:autoSpaceDE w:val="0"/>
        <w:autoSpaceDN w:val="0"/>
        <w:adjustRightInd w:val="0"/>
        <w:spacing w:after="0" w:line="240" w:lineRule="auto"/>
        <w:rPr>
          <w:rFonts w:ascii="Times New Roman" w:hAnsi="Times New Roman" w:cs="Times New Roman"/>
          <w:i/>
        </w:rPr>
      </w:pPr>
      <w:r w:rsidRPr="00E14413">
        <w:rPr>
          <w:rFonts w:ascii="Times New Roman" w:hAnsi="Times New Roman" w:cs="Times New Roman"/>
        </w:rPr>
        <w:t xml:space="preserve">featuring a low-cost sensor in line with an active filter sampler. </w:t>
      </w:r>
      <w:r w:rsidRPr="00E14413">
        <w:rPr>
          <w:rFonts w:ascii="Times New Roman" w:hAnsi="Times New Roman" w:cs="Times New Roman"/>
          <w:i/>
        </w:rPr>
        <w:t xml:space="preserve">Environmental Science Processes and Impacts </w:t>
      </w:r>
      <w:r w:rsidRPr="00E14413">
        <w:rPr>
          <w:rFonts w:ascii="Times New Roman" w:hAnsi="Times New Roman" w:cs="Times New Roman"/>
        </w:rPr>
        <w:t>21:1403-15</w:t>
      </w:r>
      <w:r w:rsidRPr="00E14413">
        <w:rPr>
          <w:rFonts w:ascii="Times New Roman" w:hAnsi="Times New Roman" w:cs="Times New Roman"/>
          <w:i/>
        </w:rPr>
        <w:t>.</w:t>
      </w:r>
    </w:p>
    <w:p w14:paraId="34B235B5" w14:textId="77777777" w:rsidR="00C27BB3" w:rsidRPr="00E14413" w:rsidRDefault="00C27BB3" w:rsidP="00C27BB3">
      <w:pPr>
        <w:autoSpaceDE w:val="0"/>
        <w:autoSpaceDN w:val="0"/>
        <w:adjustRightInd w:val="0"/>
        <w:spacing w:after="0" w:line="240" w:lineRule="auto"/>
        <w:rPr>
          <w:rFonts w:ascii="Times New Roman" w:hAnsi="Times New Roman" w:cs="Times New Roman"/>
        </w:rPr>
      </w:pPr>
    </w:p>
    <w:p w14:paraId="33C323F8" w14:textId="77777777" w:rsidR="00C27BB3" w:rsidRPr="00E14413" w:rsidRDefault="00C27BB3" w:rsidP="00C27BB3">
      <w:pPr>
        <w:spacing w:line="240" w:lineRule="auto"/>
        <w:rPr>
          <w:rFonts w:ascii="Times New Roman" w:hAnsi="Times New Roman" w:cs="Times New Roman"/>
        </w:rPr>
      </w:pPr>
      <w:r w:rsidRPr="00E14413">
        <w:rPr>
          <w:rFonts w:ascii="Times New Roman" w:hAnsi="Times New Roman" w:cs="Times New Roman"/>
        </w:rPr>
        <w:t xml:space="preserve">US EPA (2017)  </w:t>
      </w:r>
      <w:hyperlink r:id="rId16" w:history="1">
        <w:r w:rsidRPr="00E14413">
          <w:rPr>
            <w:rStyle w:val="Hyperlink"/>
            <w:rFonts w:ascii="Times New Roman" w:hAnsi="Times New Roman" w:cs="Times New Roman"/>
          </w:rPr>
          <w:t>https://www.epa.gov/air-sensor-toolbox/how-use-air-sensors-air-sensor-guidebook</w:t>
        </w:r>
      </w:hyperlink>
      <w:r w:rsidRPr="00E14413">
        <w:rPr>
          <w:rFonts w:ascii="Times New Roman" w:hAnsi="Times New Roman" w:cs="Times New Roman"/>
        </w:rPr>
        <w:t xml:space="preserve"> </w:t>
      </w:r>
    </w:p>
    <w:p w14:paraId="60479D72" w14:textId="77777777" w:rsidR="00C27BB3" w:rsidRPr="00E14413" w:rsidRDefault="00C27BB3" w:rsidP="00C27BB3">
      <w:pPr>
        <w:spacing w:line="240" w:lineRule="auto"/>
        <w:rPr>
          <w:rFonts w:ascii="Times New Roman" w:hAnsi="Times New Roman" w:cs="Times New Roman"/>
        </w:rPr>
      </w:pPr>
      <w:r w:rsidRPr="00E14413">
        <w:rPr>
          <w:rFonts w:ascii="Times New Roman" w:hAnsi="Times New Roman" w:cs="Times New Roman"/>
        </w:rPr>
        <w:t xml:space="preserve">Walker (2018).  </w:t>
      </w:r>
      <w:hyperlink r:id="rId17" w:history="1">
        <w:r w:rsidRPr="00E14413">
          <w:rPr>
            <w:rStyle w:val="Hyperlink"/>
            <w:rFonts w:ascii="Times New Roman" w:hAnsi="Times New Roman" w:cs="Times New Roman"/>
          </w:rPr>
          <w:t>http://conference2018.resnet.us/data/energymeetings/presentations/RESNET2018_LBL_LowCostMonitors_walker.pdf</w:t>
        </w:r>
      </w:hyperlink>
      <w:r w:rsidRPr="00E14413">
        <w:rPr>
          <w:rFonts w:ascii="Times New Roman" w:hAnsi="Times New Roman" w:cs="Times New Roman"/>
        </w:rPr>
        <w:t xml:space="preserve">. </w:t>
      </w:r>
    </w:p>
    <w:p w14:paraId="36701763" w14:textId="77777777" w:rsidR="00C27BB3" w:rsidRPr="00E14413" w:rsidRDefault="00C27BB3" w:rsidP="00C27BB3">
      <w:pPr>
        <w:spacing w:line="240" w:lineRule="auto"/>
        <w:rPr>
          <w:rFonts w:ascii="Times New Roman" w:hAnsi="Times New Roman" w:cs="Times New Roman"/>
          <w:color w:val="212121"/>
          <w:shd w:val="clear" w:color="auto" w:fill="FFFFFF"/>
        </w:rPr>
      </w:pPr>
      <w:r w:rsidRPr="00E14413">
        <w:rPr>
          <w:rFonts w:ascii="Times New Roman" w:hAnsi="Times New Roman" w:cs="Times New Roman"/>
          <w:bCs/>
        </w:rPr>
        <w:t xml:space="preserve">Wallace, L. A., Wheeler, A., Kearney, J., Van Ryswyk, K., You, H., </w:t>
      </w:r>
      <w:proofErr w:type="spellStart"/>
      <w:r w:rsidRPr="00E14413">
        <w:rPr>
          <w:rFonts w:ascii="Times New Roman" w:hAnsi="Times New Roman" w:cs="Times New Roman"/>
          <w:bCs/>
        </w:rPr>
        <w:t>Kulka</w:t>
      </w:r>
      <w:proofErr w:type="spellEnd"/>
      <w:r w:rsidRPr="00E14413">
        <w:rPr>
          <w:rFonts w:ascii="Times New Roman" w:hAnsi="Times New Roman" w:cs="Times New Roman"/>
          <w:bCs/>
        </w:rPr>
        <w:t xml:space="preserve">, R., Rasmussen, P., Brook, J., &amp; Xu, X. (2010). </w:t>
      </w:r>
      <w:r w:rsidRPr="00E14413">
        <w:rPr>
          <w:rFonts w:ascii="Times New Roman" w:hAnsi="Times New Roman" w:cs="Times New Roman"/>
        </w:rPr>
        <w:t xml:space="preserve">Validation of continuous particle monitors for personal, indoor, and outdoor exposures. </w:t>
      </w:r>
      <w:r w:rsidRPr="00E14413">
        <w:rPr>
          <w:rFonts w:ascii="Times New Roman" w:hAnsi="Times New Roman" w:cs="Times New Roman"/>
          <w:i/>
        </w:rPr>
        <w:t xml:space="preserve">Journal of Exposure Science and Environmental Epidemiology. </w:t>
      </w:r>
      <w:r w:rsidRPr="00E14413">
        <w:rPr>
          <w:rFonts w:ascii="Times New Roman" w:hAnsi="Times New Roman" w:cs="Times New Roman"/>
        </w:rPr>
        <w:t>21:49-64</w:t>
      </w:r>
      <w:r w:rsidRPr="00E14413">
        <w:rPr>
          <w:rFonts w:ascii="Times New Roman" w:hAnsi="Times New Roman" w:cs="Times New Roman"/>
          <w:i/>
        </w:rPr>
        <w:t>.</w:t>
      </w:r>
      <w:r w:rsidRPr="00E14413">
        <w:rPr>
          <w:rFonts w:ascii="Times New Roman" w:hAnsi="Times New Roman" w:cs="Times New Roman"/>
          <w:color w:val="212121"/>
          <w:shd w:val="clear" w:color="auto" w:fill="FFFFFF"/>
        </w:rPr>
        <w:t xml:space="preserve"> </w:t>
      </w:r>
    </w:p>
    <w:p w14:paraId="053E0197" w14:textId="77777777" w:rsidR="00C27BB3" w:rsidRPr="00E14413" w:rsidRDefault="00C27BB3" w:rsidP="00C27BB3">
      <w:pPr>
        <w:spacing w:line="240" w:lineRule="auto"/>
        <w:rPr>
          <w:rFonts w:ascii="Times New Roman" w:hAnsi="Times New Roman" w:cs="Times New Roman"/>
        </w:rPr>
      </w:pPr>
      <w:r w:rsidRPr="00E14413">
        <w:rPr>
          <w:rFonts w:ascii="Times New Roman" w:hAnsi="Times New Roman" w:cs="Times New Roman"/>
          <w:color w:val="000000"/>
        </w:rPr>
        <w:t xml:space="preserve">Wang, K., Chen, F. </w:t>
      </w:r>
      <w:proofErr w:type="spellStart"/>
      <w:proofErr w:type="gramStart"/>
      <w:r w:rsidRPr="00E14413">
        <w:rPr>
          <w:rFonts w:ascii="Times New Roman" w:hAnsi="Times New Roman" w:cs="Times New Roman"/>
          <w:color w:val="000000"/>
        </w:rPr>
        <w:t>E.,,</w:t>
      </w:r>
      <w:proofErr w:type="gramEnd"/>
      <w:r w:rsidRPr="00E14413">
        <w:rPr>
          <w:rFonts w:ascii="Times New Roman" w:hAnsi="Times New Roman" w:cs="Times New Roman"/>
          <w:color w:val="000000"/>
        </w:rPr>
        <w:t>Au</w:t>
      </w:r>
      <w:proofErr w:type="spellEnd"/>
      <w:r w:rsidRPr="00E14413">
        <w:rPr>
          <w:rFonts w:ascii="Times New Roman" w:hAnsi="Times New Roman" w:cs="Times New Roman"/>
          <w:color w:val="000000"/>
        </w:rPr>
        <w:t xml:space="preserve">, W., Zhao, Z., &amp; Xia, Z-L. (2019). Evaluating the feasibility of a personal particle exposure monitor in outdoor and indoor microenvironments in Shanghai, China. </w:t>
      </w:r>
      <w:r w:rsidRPr="00E14413">
        <w:rPr>
          <w:rFonts w:ascii="Times New Roman" w:hAnsi="Times New Roman" w:cs="Times New Roman"/>
          <w:i/>
          <w:iCs/>
          <w:color w:val="000000"/>
        </w:rPr>
        <w:t xml:space="preserve">International Journal of Environmental Health Research. </w:t>
      </w:r>
      <w:r w:rsidRPr="00E14413">
        <w:rPr>
          <w:rFonts w:ascii="Times New Roman" w:hAnsi="Times New Roman" w:cs="Times New Roman"/>
          <w:iCs/>
          <w:color w:val="000000"/>
        </w:rPr>
        <w:t xml:space="preserve">29:209-20. </w:t>
      </w:r>
      <w:r w:rsidRPr="00E14413">
        <w:rPr>
          <w:rFonts w:ascii="Times New Roman" w:hAnsi="Times New Roman" w:cs="Times New Roman"/>
        </w:rPr>
        <w:t>doi:10.1080/09603123.2018.1533531.</w:t>
      </w:r>
    </w:p>
    <w:p w14:paraId="36CFC26A" w14:textId="77777777" w:rsidR="00C27BB3" w:rsidRPr="00E14413" w:rsidRDefault="00C27BB3" w:rsidP="00C27BB3">
      <w:pPr>
        <w:autoSpaceDE w:val="0"/>
        <w:autoSpaceDN w:val="0"/>
        <w:adjustRightInd w:val="0"/>
        <w:spacing w:after="0" w:line="240" w:lineRule="auto"/>
        <w:rPr>
          <w:rFonts w:ascii="Times New Roman" w:hAnsi="Times New Roman" w:cs="Times New Roman"/>
          <w:color w:val="000000"/>
        </w:rPr>
      </w:pPr>
      <w:r w:rsidRPr="00E14413">
        <w:rPr>
          <w:rFonts w:ascii="Times New Roman" w:hAnsi="Times New Roman" w:cs="Times New Roman"/>
          <w:color w:val="000000"/>
        </w:rPr>
        <w:t xml:space="preserve">Wang, Z., </w:t>
      </w:r>
      <w:proofErr w:type="spellStart"/>
      <w:r w:rsidRPr="00E14413">
        <w:rPr>
          <w:rFonts w:ascii="Times New Roman" w:hAnsi="Times New Roman" w:cs="Times New Roman"/>
          <w:color w:val="000000"/>
        </w:rPr>
        <w:t>Delp</w:t>
      </w:r>
      <w:proofErr w:type="spellEnd"/>
      <w:r w:rsidRPr="00E14413">
        <w:rPr>
          <w:rFonts w:ascii="Times New Roman" w:hAnsi="Times New Roman" w:cs="Times New Roman"/>
          <w:color w:val="000000"/>
        </w:rPr>
        <w:t xml:space="preserve">, W. W., &amp; Singer, B.C. (2020). Performance of low-cost indoor air quality monitors for PM2.5 and PM10 from residential sources. </w:t>
      </w:r>
      <w:r w:rsidRPr="00E14413">
        <w:rPr>
          <w:rFonts w:ascii="Times New Roman" w:hAnsi="Times New Roman" w:cs="Times New Roman"/>
          <w:i/>
          <w:iCs/>
          <w:color w:val="000000"/>
        </w:rPr>
        <w:t>Building and Environment.</w:t>
      </w:r>
      <w:r w:rsidRPr="00E14413">
        <w:rPr>
          <w:rFonts w:ascii="Times New Roman" w:hAnsi="Times New Roman" w:cs="Times New Roman"/>
          <w:color w:val="000000"/>
        </w:rPr>
        <w:t xml:space="preserve"> </w:t>
      </w:r>
      <w:hyperlink r:id="rId18" w:history="1">
        <w:r w:rsidRPr="00E14413">
          <w:rPr>
            <w:rStyle w:val="Hyperlink"/>
            <w:rFonts w:ascii="Times New Roman" w:hAnsi="Times New Roman" w:cs="Times New Roman"/>
          </w:rPr>
          <w:t>https://doi.org/10.1016/j.buildenv.2020.106654</w:t>
        </w:r>
      </w:hyperlink>
      <w:r w:rsidRPr="00E14413">
        <w:rPr>
          <w:rFonts w:ascii="Times New Roman" w:hAnsi="Times New Roman" w:cs="Times New Roman"/>
          <w:color w:val="000000"/>
        </w:rPr>
        <w:t>.</w:t>
      </w:r>
    </w:p>
    <w:p w14:paraId="5B623E10" w14:textId="77777777" w:rsidR="00C27BB3" w:rsidRPr="00E14413" w:rsidRDefault="00C27BB3" w:rsidP="00C27BB3">
      <w:pPr>
        <w:autoSpaceDE w:val="0"/>
        <w:autoSpaceDN w:val="0"/>
        <w:adjustRightInd w:val="0"/>
        <w:spacing w:after="0" w:line="240" w:lineRule="auto"/>
        <w:rPr>
          <w:rFonts w:ascii="Times New Roman" w:hAnsi="Times New Roman" w:cs="Times New Roman"/>
        </w:rPr>
      </w:pPr>
    </w:p>
    <w:p w14:paraId="62F3D8AE" w14:textId="77777777" w:rsidR="00C27BB3" w:rsidRPr="00E14413" w:rsidRDefault="00C27BB3" w:rsidP="00C27BB3">
      <w:pPr>
        <w:spacing w:line="240" w:lineRule="auto"/>
        <w:rPr>
          <w:rFonts w:ascii="Times New Roman" w:hAnsi="Times New Roman" w:cs="Times New Roman"/>
          <w:color w:val="212121"/>
          <w:shd w:val="clear" w:color="auto" w:fill="FFFFFF"/>
        </w:rPr>
      </w:pPr>
      <w:r w:rsidRPr="00E14413">
        <w:rPr>
          <w:rFonts w:ascii="Times New Roman" w:hAnsi="Times New Roman" w:cs="Times New Roman"/>
          <w:color w:val="212121"/>
          <w:shd w:val="clear" w:color="auto" w:fill="FFFFFF"/>
        </w:rPr>
        <w:lastRenderedPageBreak/>
        <w:t xml:space="preserve">Williams, R., Vasu, K., Snyder, E., Kaufman, A., Dye, T., Rutter, A., Russell, A., &amp; Hafner, H. (2014). </w:t>
      </w:r>
      <w:r w:rsidRPr="00E14413">
        <w:rPr>
          <w:rFonts w:ascii="Times New Roman" w:hAnsi="Times New Roman" w:cs="Times New Roman"/>
          <w:i/>
          <w:iCs/>
          <w:color w:val="212121"/>
          <w:shd w:val="clear" w:color="auto" w:fill="FFFFFF"/>
        </w:rPr>
        <w:t>Air Sensor Guidebook</w:t>
      </w:r>
      <w:r w:rsidRPr="00E14413">
        <w:rPr>
          <w:rFonts w:ascii="Times New Roman" w:hAnsi="Times New Roman" w:cs="Times New Roman"/>
          <w:color w:val="212121"/>
          <w:shd w:val="clear" w:color="auto" w:fill="FFFFFF"/>
        </w:rPr>
        <w:t>. U.S. Environmental Protection Agency, Washington, DC, EPA/600/R-14/159 (NTIS PB2015-100610).</w:t>
      </w:r>
    </w:p>
    <w:p w14:paraId="3FCC887E" w14:textId="77777777" w:rsidR="00C27BB3" w:rsidRPr="00E14413" w:rsidRDefault="00C27BB3" w:rsidP="00C27BB3">
      <w:pPr>
        <w:autoSpaceDE w:val="0"/>
        <w:autoSpaceDN w:val="0"/>
        <w:adjustRightInd w:val="0"/>
        <w:spacing w:after="0" w:line="240" w:lineRule="auto"/>
        <w:rPr>
          <w:rFonts w:ascii="Times New Roman" w:hAnsi="Times New Roman" w:cs="Times New Roman"/>
        </w:rPr>
      </w:pPr>
      <w:r w:rsidRPr="00E14413">
        <w:rPr>
          <w:rFonts w:ascii="Times New Roman" w:eastAsia="CharisSIL" w:hAnsi="Times New Roman" w:cs="Times New Roman"/>
        </w:rPr>
        <w:t xml:space="preserve">Zheng, T., Bergin, M. H., Johnson, K. K., Tripathi, S. N., Shirodkar, S., Landis, M. S., Sutaria, R., &amp; Carlson, D. E. (2018). Field evaluation of low-cost particulate matter sensors in high-and low-concentration environments. </w:t>
      </w:r>
      <w:r w:rsidRPr="00E14413">
        <w:rPr>
          <w:rFonts w:ascii="Times New Roman" w:eastAsia="CharisSIL" w:hAnsi="Times New Roman" w:cs="Times New Roman"/>
          <w:i/>
        </w:rPr>
        <w:t>Atmospheric Measurement Techniques</w:t>
      </w:r>
      <w:r w:rsidRPr="00E14413">
        <w:rPr>
          <w:rFonts w:ascii="Times New Roman" w:eastAsia="CharisSIL" w:hAnsi="Times New Roman" w:cs="Times New Roman"/>
        </w:rPr>
        <w:t xml:space="preserve">. 11 (8), 4823–4846. </w:t>
      </w:r>
      <w:r w:rsidRPr="00E14413">
        <w:rPr>
          <w:rFonts w:ascii="Times New Roman" w:hAnsi="Times New Roman" w:cs="Times New Roman"/>
          <w:color w:val="0000FF"/>
        </w:rPr>
        <w:t>doi.org/10.5194/amt-11-4823-2018</w:t>
      </w:r>
      <w:r w:rsidRPr="00E14413">
        <w:rPr>
          <w:rFonts w:ascii="Times New Roman" w:hAnsi="Times New Roman" w:cs="Times New Roman"/>
          <w:color w:val="000000"/>
        </w:rPr>
        <w:t>.</w:t>
      </w:r>
    </w:p>
    <w:p w14:paraId="249D183A" w14:textId="77777777" w:rsidR="00C27BB3" w:rsidRPr="00E14413" w:rsidRDefault="00C27BB3" w:rsidP="00C27BB3">
      <w:pPr>
        <w:autoSpaceDE w:val="0"/>
        <w:autoSpaceDN w:val="0"/>
        <w:adjustRightInd w:val="0"/>
        <w:spacing w:after="0" w:line="240" w:lineRule="auto"/>
        <w:rPr>
          <w:rFonts w:ascii="Times New Roman" w:eastAsia="CharisSIL" w:hAnsi="Times New Roman" w:cs="Times New Roman"/>
        </w:rPr>
      </w:pPr>
    </w:p>
    <w:p w14:paraId="39B7235E" w14:textId="77777777" w:rsidR="00C27BB3" w:rsidRPr="00E14413" w:rsidRDefault="00C27BB3" w:rsidP="00C27BB3">
      <w:pPr>
        <w:autoSpaceDE w:val="0"/>
        <w:autoSpaceDN w:val="0"/>
        <w:adjustRightInd w:val="0"/>
        <w:spacing w:after="0" w:line="240" w:lineRule="auto"/>
        <w:rPr>
          <w:rFonts w:ascii="Times New Roman" w:hAnsi="Times New Roman" w:cs="Times New Roman"/>
        </w:rPr>
      </w:pPr>
      <w:proofErr w:type="spellStart"/>
      <w:r w:rsidRPr="00E14413">
        <w:rPr>
          <w:rFonts w:ascii="Times New Roman" w:hAnsi="Times New Roman" w:cs="Times New Roman"/>
        </w:rPr>
        <w:t>Zusman</w:t>
      </w:r>
      <w:proofErr w:type="spellEnd"/>
      <w:r w:rsidRPr="00E14413">
        <w:rPr>
          <w:rFonts w:ascii="Times New Roman" w:hAnsi="Times New Roman" w:cs="Times New Roman"/>
        </w:rPr>
        <w:t xml:space="preserve">, M., Schumacher, C.S., </w:t>
      </w:r>
      <w:proofErr w:type="spellStart"/>
      <w:r w:rsidRPr="00E14413">
        <w:rPr>
          <w:rFonts w:ascii="Times New Roman" w:hAnsi="Times New Roman" w:cs="Times New Roman"/>
        </w:rPr>
        <w:t>Gassett</w:t>
      </w:r>
      <w:proofErr w:type="spellEnd"/>
      <w:r w:rsidRPr="00E14413">
        <w:rPr>
          <w:rFonts w:ascii="Times New Roman" w:hAnsi="Times New Roman" w:cs="Times New Roman"/>
        </w:rPr>
        <w:t xml:space="preserve">, A. J., Spalt, E.W., Austin, E., Larson, T.V., </w:t>
      </w:r>
      <w:proofErr w:type="spellStart"/>
      <w:r w:rsidRPr="00E14413">
        <w:rPr>
          <w:rFonts w:ascii="Times New Roman" w:hAnsi="Times New Roman" w:cs="Times New Roman"/>
        </w:rPr>
        <w:t>Arvlin</w:t>
      </w:r>
      <w:proofErr w:type="spellEnd"/>
      <w:r w:rsidRPr="00E14413">
        <w:rPr>
          <w:rFonts w:ascii="Times New Roman" w:hAnsi="Times New Roman" w:cs="Times New Roman"/>
        </w:rPr>
        <w:t xml:space="preserve">, G. C., </w:t>
      </w:r>
      <w:proofErr w:type="spellStart"/>
      <w:r w:rsidRPr="00E14413">
        <w:rPr>
          <w:rFonts w:ascii="Times New Roman" w:hAnsi="Times New Roman" w:cs="Times New Roman"/>
        </w:rPr>
        <w:t>Seto</w:t>
      </w:r>
      <w:proofErr w:type="spellEnd"/>
      <w:r w:rsidRPr="00E14413">
        <w:rPr>
          <w:rFonts w:ascii="Times New Roman" w:hAnsi="Times New Roman" w:cs="Times New Roman"/>
        </w:rPr>
        <w:t xml:space="preserve">, E., Kaufman, J.D., &amp; Sheppard, L. (2020). </w:t>
      </w:r>
      <w:r w:rsidRPr="00E14413">
        <w:rPr>
          <w:rFonts w:ascii="Times New Roman" w:eastAsia="CharisSIL" w:hAnsi="Times New Roman" w:cs="Times New Roman"/>
        </w:rPr>
        <w:t xml:space="preserve">Calibration of low-cost particulate matter sensors: Model development for a multi-city epidemiological study. </w:t>
      </w:r>
      <w:r w:rsidRPr="00E14413">
        <w:rPr>
          <w:rFonts w:ascii="Times New Roman" w:eastAsia="CharisSIL" w:hAnsi="Times New Roman" w:cs="Times New Roman"/>
          <w:i/>
        </w:rPr>
        <w:t>Environment International</w:t>
      </w:r>
      <w:r w:rsidRPr="00E14413">
        <w:rPr>
          <w:rFonts w:ascii="Times New Roman" w:eastAsia="CharisSIL" w:hAnsi="Times New Roman" w:cs="Times New Roman"/>
        </w:rPr>
        <w:t xml:space="preserve"> 134:105329. </w:t>
      </w:r>
    </w:p>
    <w:p w14:paraId="3909CF7A" w14:textId="4869401B" w:rsidR="00C27BB3" w:rsidRDefault="00C27BB3" w:rsidP="00D43C71">
      <w:pPr>
        <w:rPr>
          <w:b/>
          <w:bCs/>
        </w:rPr>
      </w:pPr>
    </w:p>
    <w:p w14:paraId="08CD1BE9" w14:textId="77777777" w:rsidR="00C27BB3" w:rsidRPr="00C27BB3" w:rsidRDefault="00C27BB3" w:rsidP="00D43C71">
      <w:pPr>
        <w:rPr>
          <w:b/>
          <w:bCs/>
        </w:rPr>
      </w:pPr>
    </w:p>
    <w:p w14:paraId="517C3E79" w14:textId="77777777" w:rsidR="00CA41CA" w:rsidRDefault="00CA41CA"/>
    <w:sectPr w:rsidR="00CA41CA">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A3A8F2" w14:textId="77777777" w:rsidR="00C03984" w:rsidRDefault="00C03984" w:rsidP="00C56C63">
      <w:pPr>
        <w:spacing w:after="0" w:line="240" w:lineRule="auto"/>
      </w:pPr>
      <w:r>
        <w:separator/>
      </w:r>
    </w:p>
  </w:endnote>
  <w:endnote w:type="continuationSeparator" w:id="0">
    <w:p w14:paraId="354C34FE" w14:textId="77777777" w:rsidR="00C03984" w:rsidRDefault="00C03984" w:rsidP="00C56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harisSIL">
    <w:altName w:val="MS Gothic"/>
    <w:panose1 w:val="00000000000000000000"/>
    <w:charset w:val="80"/>
    <w:family w:val="swiss"/>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761945"/>
      <w:docPartObj>
        <w:docPartGallery w:val="Page Numbers (Bottom of Page)"/>
        <w:docPartUnique/>
      </w:docPartObj>
    </w:sdtPr>
    <w:sdtEndPr>
      <w:rPr>
        <w:noProof/>
      </w:rPr>
    </w:sdtEndPr>
    <w:sdtContent>
      <w:p w14:paraId="5665C1EB" w14:textId="15A8BA4E" w:rsidR="00C56C63" w:rsidRDefault="00C56C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BBABF7" w14:textId="77777777" w:rsidR="00C56C63" w:rsidRDefault="00C56C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409848" w14:textId="77777777" w:rsidR="00C03984" w:rsidRDefault="00C03984" w:rsidP="00C56C63">
      <w:pPr>
        <w:spacing w:after="0" w:line="240" w:lineRule="auto"/>
      </w:pPr>
      <w:r>
        <w:separator/>
      </w:r>
    </w:p>
  </w:footnote>
  <w:footnote w:type="continuationSeparator" w:id="0">
    <w:p w14:paraId="3734FCED" w14:textId="77777777" w:rsidR="00C03984" w:rsidRDefault="00C03984" w:rsidP="00C56C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070C87"/>
    <w:multiLevelType w:val="hybridMultilevel"/>
    <w:tmpl w:val="70D65A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8EF"/>
    <w:rsid w:val="001600AE"/>
    <w:rsid w:val="001671FC"/>
    <w:rsid w:val="001C4BA5"/>
    <w:rsid w:val="002E1572"/>
    <w:rsid w:val="005D307C"/>
    <w:rsid w:val="00756F5A"/>
    <w:rsid w:val="00766A95"/>
    <w:rsid w:val="007E51D8"/>
    <w:rsid w:val="008944C4"/>
    <w:rsid w:val="009327C1"/>
    <w:rsid w:val="00963A4A"/>
    <w:rsid w:val="009834A1"/>
    <w:rsid w:val="009A25A5"/>
    <w:rsid w:val="009B41BA"/>
    <w:rsid w:val="00B4434B"/>
    <w:rsid w:val="00BE78EF"/>
    <w:rsid w:val="00C03984"/>
    <w:rsid w:val="00C27BB3"/>
    <w:rsid w:val="00C56C63"/>
    <w:rsid w:val="00C977C9"/>
    <w:rsid w:val="00CA41CA"/>
    <w:rsid w:val="00D43C71"/>
    <w:rsid w:val="00E14413"/>
    <w:rsid w:val="00F41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988E1"/>
  <w15:chartTrackingRefBased/>
  <w15:docId w15:val="{D7F7B6B7-EB53-4952-873E-6FA85B61A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rsid w:val="00C27BB3"/>
    <w:pPr>
      <w:spacing w:before="200" w:after="0" w:line="276" w:lineRule="auto"/>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41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41CA"/>
    <w:rPr>
      <w:rFonts w:ascii="Segoe UI" w:hAnsi="Segoe UI" w:cs="Segoe UI"/>
      <w:sz w:val="18"/>
      <w:szCs w:val="18"/>
    </w:rPr>
  </w:style>
  <w:style w:type="paragraph" w:styleId="ListParagraph">
    <w:name w:val="List Paragraph"/>
    <w:basedOn w:val="Normal"/>
    <w:uiPriority w:val="34"/>
    <w:qFormat/>
    <w:rsid w:val="00CA41CA"/>
    <w:pPr>
      <w:spacing w:after="200" w:line="276" w:lineRule="auto"/>
      <w:ind w:left="720"/>
      <w:contextualSpacing/>
    </w:pPr>
  </w:style>
  <w:style w:type="character" w:styleId="Hyperlink">
    <w:name w:val="Hyperlink"/>
    <w:basedOn w:val="DefaultParagraphFont"/>
    <w:uiPriority w:val="99"/>
    <w:unhideWhenUsed/>
    <w:rsid w:val="00CA41CA"/>
    <w:rPr>
      <w:color w:val="0000FF"/>
      <w:u w:val="single"/>
    </w:rPr>
  </w:style>
  <w:style w:type="table" w:styleId="TableGrid">
    <w:name w:val="Table Grid"/>
    <w:basedOn w:val="TableNormal"/>
    <w:uiPriority w:val="59"/>
    <w:rsid w:val="00963A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C27BB3"/>
    <w:rPr>
      <w:rFonts w:asciiTheme="majorHAnsi" w:eastAsiaTheme="majorEastAsia" w:hAnsiTheme="majorHAnsi" w:cstheme="majorBidi"/>
      <w:b/>
      <w:bCs/>
      <w:i/>
      <w:iCs/>
    </w:rPr>
  </w:style>
  <w:style w:type="character" w:styleId="Strong">
    <w:name w:val="Strong"/>
    <w:uiPriority w:val="22"/>
    <w:qFormat/>
    <w:rsid w:val="00C27BB3"/>
    <w:rPr>
      <w:b/>
      <w:bCs/>
    </w:rPr>
  </w:style>
  <w:style w:type="character" w:styleId="HTMLCite">
    <w:name w:val="HTML Cite"/>
    <w:basedOn w:val="DefaultParagraphFont"/>
    <w:uiPriority w:val="99"/>
    <w:semiHidden/>
    <w:unhideWhenUsed/>
    <w:rsid w:val="00C27BB3"/>
    <w:rPr>
      <w:i/>
      <w:iCs/>
    </w:rPr>
  </w:style>
  <w:style w:type="character" w:styleId="UnresolvedMention">
    <w:name w:val="Unresolved Mention"/>
    <w:basedOn w:val="DefaultParagraphFont"/>
    <w:uiPriority w:val="99"/>
    <w:semiHidden/>
    <w:unhideWhenUsed/>
    <w:rsid w:val="005D307C"/>
    <w:rPr>
      <w:color w:val="605E5C"/>
      <w:shd w:val="clear" w:color="auto" w:fill="E1DFDD"/>
    </w:rPr>
  </w:style>
  <w:style w:type="paragraph" w:styleId="Header">
    <w:name w:val="header"/>
    <w:basedOn w:val="Normal"/>
    <w:link w:val="HeaderChar"/>
    <w:uiPriority w:val="99"/>
    <w:unhideWhenUsed/>
    <w:rsid w:val="00C56C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6C63"/>
  </w:style>
  <w:style w:type="paragraph" w:styleId="Footer">
    <w:name w:val="footer"/>
    <w:basedOn w:val="Normal"/>
    <w:link w:val="FooterChar"/>
    <w:uiPriority w:val="99"/>
    <w:unhideWhenUsed/>
    <w:rsid w:val="00C56C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6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0388474">
      <w:bodyDiv w:val="1"/>
      <w:marLeft w:val="0"/>
      <w:marRight w:val="0"/>
      <w:marTop w:val="0"/>
      <w:marBottom w:val="0"/>
      <w:divBdr>
        <w:top w:val="none" w:sz="0" w:space="0" w:color="auto"/>
        <w:left w:val="none" w:sz="0" w:space="0" w:color="auto"/>
        <w:bottom w:val="none" w:sz="0" w:space="0" w:color="auto"/>
        <w:right w:val="none" w:sz="0" w:space="0" w:color="auto"/>
      </w:divBdr>
    </w:div>
    <w:div w:id="203491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sch-sensortec.com/products/environmental-sensors/humidity-sensors-bme280/" TargetMode="External"/><Relationship Id="rId13" Type="http://schemas.openxmlformats.org/officeDocument/2006/relationships/hyperlink" Target="https://doi.org/10.1371/journal.pone.0177718" TargetMode="External"/><Relationship Id="rId18" Type="http://schemas.openxmlformats.org/officeDocument/2006/relationships/hyperlink" Target="https://doi.org/10.1016/j.buildenv.2020.106654"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tsi.com/products/particle-sizers/particle-size-spectrometers/optical-particle-sizer-3330/" TargetMode="External"/><Relationship Id="rId12" Type="http://schemas.openxmlformats.org/officeDocument/2006/relationships/hyperlink" Target="https://doi.org/10.1109/accessed%20Jan%2017" TargetMode="External"/><Relationship Id="rId17" Type="http://schemas.openxmlformats.org/officeDocument/2006/relationships/hyperlink" Target="http://conference2018.resnet.us/data/energymeetings/presentations/RESNET2018_LBL_LowCostMonitors_walker.pdf" TargetMode="External"/><Relationship Id="rId2" Type="http://schemas.openxmlformats.org/officeDocument/2006/relationships/styles" Target="styles.xml"/><Relationship Id="rId16" Type="http://schemas.openxmlformats.org/officeDocument/2006/relationships/hyperlink" Target="https://www.epa.gov/air-sensor-toolbox/how-use-air-sensors-air-sensor-guidebook"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qmd.gov/docs/default-source/aq-spec/field-evaluations/purpleair---field-evaluation.pdf" TargetMode="External"/><Relationship Id="rId5" Type="http://schemas.openxmlformats.org/officeDocument/2006/relationships/footnotes" Target="footnotes.xml"/><Relationship Id="rId15" Type="http://schemas.openxmlformats.org/officeDocument/2006/relationships/hyperlink" Target="https://doi.org/10.1111/ina.12463"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aqmd.gov/docs/default-source/aq-spec/resources-page/plantower-pms5003-manual_v2-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3585</Words>
  <Characters>20438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dc:creator>
  <cp:keywords/>
  <dc:description/>
  <cp:lastModifiedBy>Lance</cp:lastModifiedBy>
  <cp:revision>2</cp:revision>
  <dcterms:created xsi:type="dcterms:W3CDTF">2020-07-28T19:07:00Z</dcterms:created>
  <dcterms:modified xsi:type="dcterms:W3CDTF">2020-07-28T19:07:00Z</dcterms:modified>
</cp:coreProperties>
</file>