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Factor Desk — User Guide</w:t>
      </w:r>
    </w:p>
    <w:p>
      <w:pPr>
        <w:spacing w:after="110"/>
      </w:pPr>
      <w:r>
        <w:rPr>
          <w:color w:val="43586A"/>
        </w:rPr>
        <w:t xml:space="preserve">Quarterly factor-investing rebalance: rank stocks, size positions, build the Interactive Brokers basket, archive to Google Drive, and track your return (XIRR) against the S&amp;P 500.</w:t>
      </w:r>
    </w:p>
    <w:p>
      <w:pPr>
        <w:pStyle w:val="Heading1"/>
      </w:pPr>
      <w:r>
        <w:t xml:space="preserve">What you get</w:t>
      </w:r>
    </w:p>
    <w:p>
      <w:pPr>
        <w:pStyle w:val="ListParagraph"/>
        <w:numPr>
          <w:ilvl w:val="0"/>
          <w:numId w:val="2"/>
        </w:numPr>
        <w:spacing w:after="70"/>
      </w:pPr>
      <w:r>
        <w:rPr>
          <w:b/>
          <w:bCs/>
        </w:rPr>
        <w:t xml:space="preserve">factor_tool.html </w:t>
      </w:r>
      <w:r>
        <w:t xml:space="preserve">— the rebalance tool. A single file; runs in your browser, offline.</w:t>
      </w:r>
    </w:p>
    <w:p>
      <w:pPr>
        <w:pStyle w:val="ListParagraph"/>
        <w:numPr>
          <w:ilvl w:val="0"/>
          <w:numId w:val="2"/>
        </w:numPr>
        <w:spacing w:after="70"/>
      </w:pPr>
      <w:r>
        <w:rPr>
          <w:b/>
          <w:bCs/>
        </w:rPr>
        <w:t xml:space="preserve">XIRR_Benchmark_Template.xlsx </w:t>
      </w:r>
      <w:r>
        <w:t xml:space="preserve">— the returns spreadsheet (must be used in Google Sheets).</w:t>
      </w:r>
    </w:p>
    <w:p>
      <w:pPr>
        <w:pStyle w:val="ListParagraph"/>
        <w:numPr>
          <w:ilvl w:val="0"/>
          <w:numId w:val="2"/>
        </w:numPr>
        <w:spacing w:after="70"/>
      </w:pPr>
      <w:r>
        <w:rPr>
          <w:b/>
          <w:bCs/>
        </w:rPr>
        <w:t xml:space="preserve">FactorDesk_AppsScript.gs </w:t>
      </w:r>
      <w:r>
        <w:t xml:space="preserve">— optional script that auto-saves your files to Drive.</w:t>
      </w:r>
    </w:p>
    <w:p>
      <w:pPr>
        <w:pBdr>
          <w:left w:val="single" w:color="1D6B5A" w:sz="18" w:space="10"/>
        </w:pBdr>
        <w:shd w:fill="EAF2EF" w:val="clear"/>
        <w:spacing w:after="130" w:before="90"/>
        <w:ind w:left="120"/>
      </w:pPr>
      <w:r>
        <w:rPr>
          <w:b/>
          <w:bCs/>
        </w:rPr>
        <w:t xml:space="preserve">Everyone runs their own copy. </w:t>
      </w:r>
      <w:r>
        <w:t xml:space="preserve">Your own files, your own Drive folder, your own IB account. Nothing is shared between people.</w:t>
      </w:r>
    </w:p>
    <w:p>
      <w:pPr>
        <w:pStyle w:val="Heading1"/>
      </w:pPr>
      <w:r>
        <w:t xml:space="preserve">Part 1 — Install (5 min)</w:t>
      </w:r>
    </w:p>
    <w:p>
      <w:pPr>
        <w:pStyle w:val="ListParagraph"/>
        <w:numPr>
          <w:ilvl w:val="0"/>
          <w:numId w:val="3"/>
        </w:numPr>
        <w:spacing w:after="90"/>
      </w:pPr>
      <w:r>
        <w:t xml:space="preserve">Put factor_tool.html in a folder, e.g. Documents\Factor Desk.</w:t>
      </w:r>
    </w:p>
    <w:p>
      <w:pPr>
        <w:pStyle w:val="ListParagraph"/>
        <w:numPr>
          <w:ilvl w:val="0"/>
          <w:numId w:val="3"/>
        </w:numPr>
        <w:spacing w:after="90"/>
      </w:pPr>
      <w:r>
        <w:t xml:space="preserve">Double-click it. It opens in your browser. That is the whole install.</w:t>
      </w:r>
    </w:p>
    <w:p>
      <w:pPr>
        <w:pStyle w:val="ListParagraph"/>
        <w:numPr>
          <w:ilvl w:val="0"/>
          <w:numId w:val="2"/>
        </w:numPr>
        <w:spacing w:after="70"/>
      </w:pPr>
      <w:r>
        <w:t xml:space="preserve">Opens in Notepad? Right-click → Open with → your browser. The name must end in .html</w:t>
      </w:r>
    </w:p>
    <w:p>
      <w:pPr>
        <w:pStyle w:val="ListParagraph"/>
        <w:numPr>
          <w:ilvl w:val="0"/>
          <w:numId w:val="2"/>
        </w:numPr>
        <w:spacing w:after="70"/>
      </w:pPr>
      <w:r>
        <w:t xml:space="preserve">Run it locally (double-click the file). In a chat preview window, saving and Drive sync will not work.</w:t>
      </w:r>
    </w:p>
    <w:p>
      <w:pPr>
        <w:spacing w:after="110"/>
      </w:pPr>
      <w:r>
        <w:t xml:space="preserve">Tip: right-click → Send to → Desktop (create shortcut) for easy launching each quarter.</w:t>
      </w:r>
    </w:p>
    <w:p>
      <w:pPr>
        <w:pStyle w:val="Heading1"/>
      </w:pPr>
      <w:r>
        <w:t xml:space="preserve">Part 2 — The returns spreadsheet (5 min)</w:t>
      </w:r>
    </w:p>
    <w:p>
      <w:pPr>
        <w:pStyle w:val="ListParagraph"/>
        <w:numPr>
          <w:ilvl w:val="0"/>
          <w:numId w:val="3"/>
        </w:numPr>
        <w:spacing w:after="90"/>
      </w:pPr>
      <w:r>
        <w:t xml:space="preserve">drive.google.com → New → File upload → XIRR_Benchmark_Template.xlsx</w:t>
      </w:r>
    </w:p>
    <w:p>
      <w:pPr>
        <w:pStyle w:val="ListParagraph"/>
        <w:numPr>
          <w:ilvl w:val="0"/>
          <w:numId w:val="3"/>
        </w:numPr>
        <w:spacing w:after="90"/>
      </w:pPr>
      <w:r>
        <w:t xml:space="preserve">Open it → File → Save as Google Sheets. Use that copy (the .XLSX badge disappears). Rename it e.g. “Factor Desk XIRR”.</w:t>
      </w:r>
    </w:p>
    <w:p>
      <w:pPr>
        <w:pBdr>
          <w:left w:val="single" w:color="1D6B5A" w:sz="18" w:space="10"/>
        </w:pBdr>
        <w:shd w:fill="EAF2EF" w:val="clear"/>
        <w:spacing w:after="130" w:before="90"/>
        <w:ind w:left="120"/>
      </w:pPr>
      <w:r>
        <w:t xml:space="preserve">It must live in Google Sheets — the S&amp;P 500 benchmark uses GOOGLEFINANCE, which does not run in Excel.</w:t>
      </w:r>
    </w:p>
    <w:p>
      <w:pPr>
        <w:pStyle w:val="Heading2"/>
      </w:pPr>
      <w:r>
        <w:t xml:space="preserve">Fix the four formulas (required, once)</w:t>
      </w:r>
    </w:p>
    <w:p>
      <w:pPr>
        <w:spacing w:after="110"/>
      </w:pPr>
      <w:r>
        <w:t xml:space="preserve">The template ships showing “—”. On the XIRR tab, click each cell and paste:</w:t>
      </w:r>
    </w:p>
    <w:p>
      <w:pPr>
        <w:spacing w:after="110"/>
      </w:pPr>
      <w:r>
        <w:rPr>
          <w:b/>
          <w:bCs/>
        </w:rPr>
        <w:t xml:space="preserve">All-time XIRR → “You” cell:</w:t>
      </w:r>
    </w:p>
    <w:p>
      <w:pPr>
        <w:shd w:fill="F2F1EC" w:val="clear"/>
        <w:spacing w:after="100" w:before="50"/>
      </w:pPr>
      <w:r>
        <w:rPr>
          <w:rFonts w:ascii="Consolas" w:cs="Consolas" w:eastAsia="Consolas" w:hAnsi="Consolas"/>
          <w:color w:val="333333"/>
          <w:sz w:val="16"/>
          <w:szCs w:val="16"/>
        </w:rPr>
        <w:t xml:space="preserve">=IFERROR(XIRR(filter(C5:C40,B5:B40&lt;&gt;""),filter(B5:B40,B5:B40&lt;&gt;"")),"—")</w:t>
      </w:r>
    </w:p>
    <w:p>
      <w:pPr>
        <w:spacing w:after="110"/>
      </w:pPr>
      <w:r>
        <w:rPr>
          <w:b/>
          <w:bCs/>
        </w:rPr>
        <w:t xml:space="preserve">All-time XIRR → “S&amp;P 500” cell:</w:t>
      </w:r>
    </w:p>
    <w:p>
      <w:pPr>
        <w:shd w:fill="F2F1EC" w:val="clear"/>
        <w:spacing w:after="100" w:before="50"/>
      </w:pPr>
      <w:r>
        <w:rPr>
          <w:rFonts w:ascii="Consolas" w:cs="Consolas" w:eastAsia="Consolas" w:hAnsi="Consolas"/>
          <w:color w:val="333333"/>
          <w:sz w:val="16"/>
          <w:szCs w:val="16"/>
        </w:rPr>
        <w:t xml:space="preserve">=IFERROR(XIRR(filter(E5:E40,B5:B40&lt;&gt;""),filter(B5:B40,B5:B40&lt;&gt;"")),"—")</w:t>
      </w:r>
    </w:p>
    <w:p>
      <w:pPr>
        <w:spacing w:after="110"/>
      </w:pPr>
      <w:r>
        <w:rPr>
          <w:b/>
          <w:bCs/>
        </w:rPr>
        <w:t xml:space="preserve">“XIRR in range (you)”:</w:t>
      </w:r>
    </w:p>
    <w:p>
      <w:pPr>
        <w:shd w:fill="F2F1EC" w:val="clear"/>
        <w:spacing w:after="100" w:before="50"/>
      </w:pPr>
      <w:r>
        <w:rPr>
          <w:rFonts w:ascii="Consolas" w:cs="Consolas" w:eastAsia="Consolas" w:hAnsi="Consolas"/>
          <w:color w:val="333333"/>
          <w:sz w:val="16"/>
          <w:szCs w:val="16"/>
        </w:rPr>
        <w:t xml:space="preserve">=IFERROR(XIRR(filter(C5:C40,(B5:B40&lt;&gt;"")*(B5:B40&gt;=C48)*(B5:B40&lt;=C49)),filter(B5:B40,(B5:B40&lt;&gt;"")*(B5:B40&gt;=C48)*(B5:B40&lt;=C49))),"—")</w:t>
      </w:r>
    </w:p>
    <w:p>
      <w:pPr>
        <w:spacing w:after="110"/>
      </w:pPr>
      <w:r>
        <w:rPr>
          <w:b/>
          <w:bCs/>
        </w:rPr>
        <w:t xml:space="preserve">“XIRR in range (SPY)”:</w:t>
      </w:r>
    </w:p>
    <w:p>
      <w:pPr>
        <w:shd w:fill="F2F1EC" w:val="clear"/>
        <w:spacing w:after="100" w:before="50"/>
      </w:pPr>
      <w:r>
        <w:rPr>
          <w:rFonts w:ascii="Consolas" w:cs="Consolas" w:eastAsia="Consolas" w:hAnsi="Consolas"/>
          <w:color w:val="333333"/>
          <w:sz w:val="16"/>
          <w:szCs w:val="16"/>
        </w:rPr>
        <w:t xml:space="preserve">=IFERROR(XIRR(filter(E5:E40,(B5:B40&lt;&gt;"")*(B5:B40&gt;=C48)*(B5:B40&lt;=C49)),filter(B5:B40,(B5:B40&lt;&gt;"")*(B5:B40&gt;=C48)*(B5:B40&lt;=C49))),"—")</w:t>
      </w:r>
    </w:p>
    <w:p>
      <w:pPr>
        <w:spacing w:after="110"/>
      </w:pPr>
      <w:r>
        <w:t xml:space="preserve">The All-time XIRR row should now show percentages.</w:t>
      </w:r>
    </w:p>
    <w:p>
      <w:pPr>
        <w:pStyle w:val="Heading1"/>
      </w:pPr>
      <w:r>
        <w:t xml:space="preserve">Part 3 — Drive auto-save (optional, 10 min)</w:t>
      </w:r>
    </w:p>
    <w:p>
      <w:pPr>
        <w:spacing w:after="110"/>
      </w:pPr>
      <w:r>
        <w:t xml:space="preserve">Skip this and the tool simply downloads files to your computer. Set it up and every save also uploads to Drive and updates the spreadsheet.</w:t>
      </w:r>
    </w:p>
    <w:p>
      <w:pPr>
        <w:pStyle w:val="ListParagraph"/>
        <w:numPr>
          <w:ilvl w:val="0"/>
          <w:numId w:val="3"/>
        </w:numPr>
        <w:spacing w:after="90"/>
      </w:pPr>
      <w:r>
        <w:t xml:space="preserve">In your XIRR sheet: Extensions → Apps Script.</w:t>
      </w:r>
    </w:p>
    <w:p>
      <w:pPr>
        <w:pStyle w:val="ListParagraph"/>
        <w:numPr>
          <w:ilvl w:val="0"/>
          <w:numId w:val="3"/>
        </w:numPr>
        <w:spacing w:after="90"/>
      </w:pPr>
      <w:r>
        <w:t xml:space="preserve">Delete the code shown; paste all of FactorDesk_AppsScript.gs.</w:t>
      </w:r>
    </w:p>
    <w:p>
      <w:pPr>
        <w:pStyle w:val="ListParagraph"/>
        <w:numPr>
          <w:ilvl w:val="0"/>
          <w:numId w:val="3"/>
        </w:numPr>
        <w:spacing w:after="90"/>
      </w:pPr>
      <w:r>
        <w:t xml:space="preserve">Leave the DRIVE_FOLDER_ID line empty ("") — the script creates its own “Factor Desk Saves” folder. Save (disk icon).</w:t>
      </w:r>
    </w:p>
    <w:p>
      <w:pPr>
        <w:pStyle w:val="ListParagraph"/>
        <w:numPr>
          <w:ilvl w:val="0"/>
          <w:numId w:val="3"/>
        </w:numPr>
        <w:spacing w:after="90"/>
      </w:pPr>
      <w:r>
        <w:t xml:space="preserve">Deploy → New deployment → gear → Web app. Execute as: Me. Who has access: Anyone. Deploy.</w:t>
      </w:r>
    </w:p>
    <w:p>
      <w:pPr>
        <w:pStyle w:val="ListParagraph"/>
        <w:numPr>
          <w:ilvl w:val="0"/>
          <w:numId w:val="3"/>
        </w:numPr>
        <w:spacing w:after="90"/>
      </w:pPr>
      <w:r>
        <w:t xml:space="preserve">Approve authorization. If you see “unverified app”: Advanced → Go to project. It’s your own script.</w:t>
      </w:r>
    </w:p>
    <w:p>
      <w:pPr>
        <w:pStyle w:val="ListParagraph"/>
        <w:numPr>
          <w:ilvl w:val="0"/>
          <w:numId w:val="3"/>
        </w:numPr>
        <w:spacing w:after="90"/>
      </w:pPr>
      <w:r>
        <w:t xml:space="preserve">Copy the Web app URL (ends in /exec). Test it: paste in a browser — you should see {"ok":true,…}</w:t>
      </w:r>
    </w:p>
    <w:p>
      <w:pPr>
        <w:pStyle w:val="ListParagraph"/>
        <w:numPr>
          <w:ilvl w:val="0"/>
          <w:numId w:val="3"/>
        </w:numPr>
        <w:spacing w:after="90"/>
      </w:pPr>
      <w:r>
        <w:t xml:space="preserve">In the tool, step 4 → expand “Google Drive sync” → paste the URL. Leave Shared secret blank.</w:t>
      </w:r>
    </w:p>
    <w:p>
      <w:pPr>
        <w:pBdr>
          <w:left w:val="single" w:color="B4471F" w:sz="18" w:space="10"/>
        </w:pBdr>
        <w:shd w:fill="F7E6DF" w:val="clear"/>
        <w:spacing w:after="130" w:before="90"/>
        <w:ind w:left="120"/>
      </w:pPr>
      <w:r>
        <w:rPr>
          <w:b/>
          <w:bCs/>
        </w:rPr>
        <w:t xml:space="preserve">If you ever edit the script you must redeploy: </w:t>
      </w:r>
      <w:r>
        <w:t xml:space="preserve">Deploy → Manage deployments → Edit (pencil) → New version → Deploy. The URL stays the same.</w:t>
      </w:r>
    </w:p>
    <w:p>
      <w:pPr>
        <w:pStyle w:val="Heading1"/>
      </w:pPr>
      <w:r>
        <w:t xml:space="preserve">Each quarter — the routine</w:t>
      </w:r>
    </w:p>
    <w:p>
      <w:pPr>
        <w:pStyle w:val="ListParagraph"/>
        <w:numPr>
          <w:ilvl w:val="0"/>
          <w:numId w:val="3"/>
        </w:numPr>
        <w:spacing w:after="90"/>
      </w:pPr>
      <w:r>
        <w:t xml:space="preserve">Export the screener results from TradingView to CSV.</w:t>
      </w:r>
    </w:p>
    <w:p>
      <w:pPr>
        <w:pStyle w:val="ListParagraph"/>
        <w:numPr>
          <w:ilvl w:val="0"/>
          <w:numId w:val="3"/>
        </w:numPr>
        <w:spacing w:after="90"/>
      </w:pPr>
      <w:r>
        <w:t xml:space="preserve">Open the tool. Drop the CSV on the first box. It ranks every stock — no leftover rows, no recalculation.</w:t>
      </w:r>
    </w:p>
    <w:p>
      <w:pPr>
        <w:pStyle w:val="ListParagraph"/>
        <w:numPr>
          <w:ilvl w:val="0"/>
          <w:numId w:val="3"/>
        </w:numPr>
        <w:spacing w:after="90"/>
      </w:pPr>
      <w:r>
        <w:t xml:space="preserve">Step 2 — set </w:t>
      </w:r>
      <w:r>
        <w:rPr>
          <w:b/>
          <w:bCs/>
        </w:rPr>
        <w:t xml:space="preserve">Capital</w:t>
      </w:r>
      <w:r>
        <w:t xml:space="preserve"> (how much you intend to invest across the 30 names) and the number of stocks. Quantities update live.</w:t>
      </w:r>
    </w:p>
    <w:p>
      <w:pPr>
        <w:pStyle w:val="ListParagraph"/>
        <w:numPr>
          <w:ilvl w:val="0"/>
          <w:numId w:val="3"/>
        </w:numPr>
        <w:spacing w:after="90"/>
      </w:pPr>
      <w:r>
        <w:t xml:space="preserve">Step 3 — review the top 30. Click × to cut any name whose chart looks wrong; the next-best fills in and quantities re-size.</w:t>
      </w:r>
    </w:p>
    <w:p>
      <w:pPr>
        <w:pStyle w:val="ListParagraph"/>
        <w:numPr>
          <w:ilvl w:val="0"/>
          <w:numId w:val="3"/>
        </w:numPr>
        <w:spacing w:after="90"/>
      </w:pPr>
      <w:r>
        <w:t xml:space="preserve">Step 4 — give the tool your </w:t>
      </w:r>
      <w:r>
        <w:rPr>
          <w:b/>
          <w:bCs/>
        </w:rPr>
        <w:t xml:space="preserve">current IB positions</w:t>
      </w:r>
      <w:r>
        <w:t xml:space="preserve">. Easiest: drop your IB Activity Statement CSV onto the box. The tool reads your positions, your account’s base currency, the exchange rate, and your cash balance — all automatically.</w:t>
      </w:r>
    </w:p>
    <w:p>
      <w:pPr>
        <w:pStyle w:val="ListParagraph"/>
        <w:numPr>
          <w:ilvl w:val="0"/>
          <w:numId w:val="3"/>
        </w:numPr>
        <w:spacing w:after="90"/>
      </w:pPr>
      <w:r>
        <w:t xml:space="preserve">Open the </w:t>
      </w:r>
      <w:r>
        <w:rPr>
          <w:b/>
          <w:bCs/>
        </w:rPr>
        <w:t xml:space="preserve">Chart-review list</w:t>
      </w:r>
      <w:r>
        <w:t xml:space="preserve"> tab → Download → import into TradingView and check the charts before trading.</w:t>
      </w:r>
    </w:p>
    <w:p>
      <w:pPr>
        <w:pStyle w:val="ListParagraph"/>
        <w:numPr>
          <w:ilvl w:val="0"/>
          <w:numId w:val="3"/>
        </w:numPr>
        <w:spacing w:after="90"/>
      </w:pPr>
      <w:r>
        <w:t xml:space="preserve">Check the </w:t>
      </w:r>
      <w:r>
        <w:rPr>
          <w:b/>
          <w:bCs/>
        </w:rPr>
        <w:t xml:space="preserve">Resulting portfolio</w:t>
      </w:r>
      <w:r>
        <w:t xml:space="preserve"> tab — it shows exactly what you will hold: new buys, adjusted carry-overs, full exits.</w:t>
      </w:r>
    </w:p>
    <w:p>
      <w:pPr>
        <w:pStyle w:val="ListParagraph"/>
        <w:numPr>
          <w:ilvl w:val="0"/>
          <w:numId w:val="3"/>
        </w:numPr>
        <w:spacing w:after="90"/>
      </w:pPr>
      <w:r>
        <w:t xml:space="preserve">Enter a </w:t>
      </w:r>
      <w:r>
        <w:rPr>
          <w:b/>
          <w:bCs/>
        </w:rPr>
        <w:t xml:space="preserve">Quarter label</w:t>
      </w:r>
      <w:r>
        <w:t xml:space="preserve"> (e.g. “2026 Q3”). Check the </w:t>
      </w:r>
      <w:r>
        <w:rPr>
          <w:b/>
          <w:bCs/>
        </w:rPr>
        <w:t xml:space="preserve">Uninvested cash</w:t>
      </w:r>
      <w:r>
        <w:t xml:space="preserve"> field — it is filled from your statement. Then click “Build basket &amp; save quarter”.</w:t>
      </w:r>
    </w:p>
    <w:p>
      <w:pPr>
        <w:pStyle w:val="ListParagraph"/>
        <w:numPr>
          <w:ilvl w:val="0"/>
          <w:numId w:val="3"/>
        </w:numPr>
        <w:spacing w:after="90"/>
      </w:pPr>
      <w:r>
        <w:t xml:space="preserve">Load the basket CSV into Interactive Brokers BasketTrader and trade.</w:t>
      </w:r>
    </w:p>
    <w:p>
      <w:pPr>
        <w:pStyle w:val="Heading1"/>
      </w:pPr>
      <w:r>
        <w:t xml:space="preserve">How to get your current positions from IB</w:t>
      </w:r>
    </w:p>
    <w:p>
      <w:pPr>
        <w:spacing w:after="110"/>
      </w:pPr>
      <w:r>
        <w:t xml:space="preserve">Step 4 needs your </w:t>
      </w:r>
      <w:r>
        <w:rPr>
          <w:b/>
          <w:bCs/>
        </w:rPr>
        <w:t xml:space="preserve">actual open positions</w:t>
      </w:r>
      <w:r>
        <w:t xml:space="preserve">. The IB statement is the best source because the tool also reads your currency, exchange rate and cash balance from it.</w:t>
      </w:r>
    </w:p>
    <w:p>
      <w:pPr>
        <w:pStyle w:val="Heading2"/>
      </w:pPr>
      <w:r>
        <w:t xml:space="preserve">Best — download a CSV from IB Client Portal</w:t>
      </w:r>
    </w:p>
    <w:p>
      <w:pPr>
        <w:pStyle w:val="ListParagraph"/>
        <w:numPr>
          <w:ilvl w:val="0"/>
          <w:numId w:val="4"/>
        </w:numPr>
        <w:spacing w:after="90"/>
      </w:pPr>
      <w:r>
        <w:t xml:space="preserve">Log in to IB Client Portal (interactivebrokers.com).</w:t>
      </w:r>
    </w:p>
    <w:p>
      <w:pPr>
        <w:pStyle w:val="ListParagraph"/>
        <w:numPr>
          <w:ilvl w:val="0"/>
          <w:numId w:val="4"/>
        </w:numPr>
        <w:spacing w:after="90"/>
      </w:pPr>
      <w:r>
        <w:t xml:space="preserve">In the left menu, click </w:t>
      </w:r>
      <w:r>
        <w:rPr>
          <w:b/>
          <w:bCs/>
        </w:rPr>
        <w:t xml:space="preserve">Reporting</w:t>
      </w:r>
      <w:r>
        <w:t xml:space="preserve"> (expand the “+”).</w:t>
      </w:r>
    </w:p>
    <w:p>
      <w:pPr>
        <w:pStyle w:val="ListParagraph"/>
        <w:numPr>
          <w:ilvl w:val="0"/>
          <w:numId w:val="4"/>
        </w:numPr>
        <w:spacing w:after="90"/>
      </w:pPr>
      <w:r>
        <w:t xml:space="preserve">Choose </w:t>
      </w:r>
      <w:r>
        <w:rPr>
          <w:b/>
          <w:bCs/>
        </w:rPr>
        <w:t xml:space="preserve">Statements</w:t>
      </w:r>
      <w:r>
        <w:t xml:space="preserve">.</w:t>
      </w:r>
    </w:p>
    <w:p>
      <w:pPr>
        <w:pStyle w:val="ListParagraph"/>
        <w:numPr>
          <w:ilvl w:val="0"/>
          <w:numId w:val="4"/>
        </w:numPr>
        <w:spacing w:after="90"/>
      </w:pPr>
      <w:r>
        <w:t xml:space="preserve">Run an </w:t>
      </w:r>
      <w:r>
        <w:rPr>
          <w:b/>
          <w:bCs/>
        </w:rPr>
        <w:t xml:space="preserve">Activity Statement</w:t>
      </w:r>
      <w:r>
        <w:t xml:space="preserve"> with the date set to </w:t>
      </w:r>
      <w:r>
        <w:rPr>
          <w:b/>
          <w:bCs/>
        </w:rPr>
        <w:t xml:space="preserve">today</w:t>
      </w:r>
      <w:r>
        <w:t xml:space="preserve">.</w:t>
      </w:r>
    </w:p>
    <w:p>
      <w:pPr>
        <w:pStyle w:val="ListParagraph"/>
        <w:numPr>
          <w:ilvl w:val="0"/>
          <w:numId w:val="4"/>
        </w:numPr>
        <w:spacing w:after="90"/>
      </w:pPr>
      <w:r>
        <w:t xml:space="preserve">Download it as </w:t>
      </w:r>
      <w:r>
        <w:rPr>
          <w:b/>
          <w:bCs/>
        </w:rPr>
        <w:t xml:space="preserve">CSV</w:t>
      </w:r>
      <w:r>
        <w:t xml:space="preserve"> (it contains an </w:t>
      </w:r>
      <w:r>
        <w:rPr>
          <w:b/>
          <w:bCs/>
        </w:rPr>
        <w:t xml:space="preserve">Open Positions</w:t>
      </w:r>
      <w:r>
        <w:t xml:space="preserve"> section listing every ticker and quantity).</w:t>
      </w:r>
    </w:p>
    <w:p>
      <w:pPr>
        <w:pStyle w:val="ListParagraph"/>
        <w:numPr>
          <w:ilvl w:val="0"/>
          <w:numId w:val="4"/>
        </w:numPr>
        <w:spacing w:after="90"/>
      </w:pPr>
      <w:r>
        <w:t xml:space="preserve">Drop that file onto the positions box in step 4. The tool finds everything it needs automatically.</w:t>
      </w:r>
    </w:p>
    <w:p>
      <w:pPr>
        <w:pBdr>
          <w:left w:val="single" w:color="1D6B5A" w:sz="18" w:space="10"/>
        </w:pBdr>
        <w:shd w:fill="EAF2EF" w:val="clear"/>
        <w:spacing w:after="130" w:before="90"/>
        <w:ind w:left="120"/>
      </w:pPr>
      <w:r>
        <w:rPr>
          <w:b/>
          <w:bCs/>
        </w:rPr>
        <w:t xml:space="preserve">Use a statement dated today. </w:t>
      </w:r>
      <w:r>
        <w:t xml:space="preserve">The exchange rate the tool uses comes from the statement, so an old file gives an old rate.</w:t>
      </w:r>
    </w:p>
    <w:p>
      <w:pPr>
        <w:pStyle w:val="Heading2"/>
      </w:pPr>
      <w:r>
        <w:t xml:space="preserve">Alternatives</w:t>
      </w:r>
    </w:p>
    <w:p>
      <w:pPr>
        <w:pStyle w:val="ListParagraph"/>
        <w:numPr>
          <w:ilvl w:val="0"/>
          <w:numId w:val="2"/>
        </w:numPr>
        <w:spacing w:after="70"/>
      </w:pPr>
      <w:r>
        <w:rPr>
          <w:b/>
          <w:bCs/>
        </w:rPr>
        <w:t xml:space="preserve">PortfolioAnalyst </w:t>
      </w:r>
      <w:r>
        <w:t xml:space="preserve">(left menu of Client Portal) also shows open positions with quantities.</w:t>
      </w:r>
    </w:p>
    <w:p>
      <w:pPr>
        <w:pStyle w:val="ListParagraph"/>
        <w:numPr>
          <w:ilvl w:val="0"/>
          <w:numId w:val="2"/>
        </w:numPr>
        <w:spacing w:after="70"/>
      </w:pPr>
      <w:r>
        <w:rPr>
          <w:b/>
          <w:bCs/>
        </w:rPr>
        <w:t xml:space="preserve">In Trader Workstation: </w:t>
      </w:r>
      <w:r>
        <w:t xml:space="preserve">select the rows in the Portfolio tab and press Ctrl+C, then paste into the tool.</w:t>
      </w:r>
    </w:p>
    <w:p>
      <w:pPr>
        <w:pStyle w:val="ListParagraph"/>
        <w:numPr>
          <w:ilvl w:val="0"/>
          <w:numId w:val="2"/>
        </w:numPr>
        <w:spacing w:after="70"/>
      </w:pPr>
      <w:r>
        <w:rPr>
          <w:b/>
          <w:bCs/>
        </w:rPr>
        <w:t xml:space="preserve">If copying fails </w:t>
      </w:r>
      <w:r>
        <w:t xml:space="preserve">(common over remote desktop), just type them: one line per position, “TICKER QTY”. Thirty lines, two minutes, always works.</w:t>
      </w:r>
    </w:p>
    <w:p>
      <w:pPr>
        <w:spacing w:after="110"/>
      </w:pPr>
      <w:r>
        <w:t xml:space="preserve">If you type or paste instead of using the statement, the tool cannot detect your currency or cash — you must enter the cash figure yourself, in your account’s base currency.</w:t>
      </w:r>
    </w:p>
    <w:p>
      <w:pPr>
        <w:pBdr>
          <w:left w:val="single" w:color="1D6B5A" w:sz="18" w:space="10"/>
        </w:pBdr>
        <w:shd w:fill="EAF2EF" w:val="clear"/>
        <w:spacing w:after="130" w:before="90"/>
        <w:ind w:left="120"/>
      </w:pPr>
      <w:r>
        <w:rPr>
          <w:b/>
          <w:bCs/>
        </w:rPr>
        <w:t xml:space="preserve">Always take positions from IB, never from last quarter’s order file or memory. </w:t>
      </w:r>
      <w:r>
        <w:t xml:space="preserve">Real holdings drift from intended orders through partial fills and ticker renames.</w:t>
      </w:r>
    </w:p>
    <w:p>
      <w:pPr>
        <w:pStyle w:val="Heading1"/>
      </w:pPr>
      <w:r>
        <w:t xml:space="preserve">Key concepts — do not confuse these</w:t>
      </w:r>
    </w:p>
    <w:p>
      <w:pPr>
        <w:pStyle w:val="Heading2"/>
      </w:pPr>
      <w:r>
        <w:t xml:space="preserve">Capital vs Uninvested cash</w:t>
      </w:r>
    </w:p>
    <w:p>
      <w:pPr>
        <w:pStyle w:val="ListParagraph"/>
        <w:numPr>
          <w:ilvl w:val="0"/>
          <w:numId w:val="2"/>
        </w:numPr>
        <w:spacing w:after="70"/>
      </w:pPr>
      <w:r>
        <w:rPr>
          <w:b/>
          <w:bCs/>
        </w:rPr>
        <w:t xml:space="preserve">Capital </w:t>
      </w:r>
      <w:r>
        <w:t xml:space="preserve">(step 2) = how much you want to deploy across the 30 stocks. It only drives position sizing: capital ÷ 30 per stock.</w:t>
      </w:r>
    </w:p>
    <w:p>
      <w:pPr>
        <w:pStyle w:val="ListParagraph"/>
        <w:numPr>
          <w:ilvl w:val="0"/>
          <w:numId w:val="2"/>
        </w:numPr>
        <w:spacing w:after="70"/>
      </w:pPr>
      <w:r>
        <w:rPr>
          <w:b/>
          <w:bCs/>
        </w:rPr>
        <w:t xml:space="preserve">Uninvested cash </w:t>
      </w:r>
      <w:r>
        <w:t xml:space="preserve">(step 4) = the cash sitting in your IB account right now, not in any stock. It is used to measure your account value for the XIRR, not to size positions.</w:t>
      </w:r>
    </w:p>
    <w:p>
      <w:pPr>
        <w:spacing w:after="110"/>
      </w:pPr>
      <w:r>
        <w:t xml:space="preserve">Example: capital 50,000 → tool buys 48,500 of whole shares → 1,500 stays as cash. That 1,500 is your uninvested cash.</w:t>
      </w:r>
    </w:p>
    <w:p>
      <w:pPr>
        <w:pStyle w:val="Heading2"/>
      </w:pPr>
      <w:r>
        <w:t xml:space="preserve">Currencies — the one rule to remember</w:t>
      </w:r>
    </w:p>
    <w:p>
      <w:pPr>
        <w:spacing w:after="110"/>
      </w:pPr>
      <w:r>
        <w:t xml:space="preserve">US stocks are priced in USD, but your IB account may be based in another currency (e.g. EUR). The two fields therefore use different currencies, on purpose:</w:t>
      </w:r>
    </w:p>
    <w:p>
      <w:pPr>
        <w:pStyle w:val="ListParagraph"/>
        <w:numPr>
          <w:ilvl w:val="0"/>
          <w:numId w:val="2"/>
        </w:numPr>
        <w:spacing w:after="70"/>
      </w:pPr>
      <w:r>
        <w:rPr>
          <w:b/>
          <w:bCs/>
        </w:rPr>
        <w:t xml:space="preserve">Capital → USD. </w:t>
      </w:r>
      <w:r>
        <w:t xml:space="preserve">Share counts come from dividing capital by USD stock prices, and BasketTrader works in USD. Set Currency = USD and enter a USD figure.</w:t>
      </w:r>
    </w:p>
    <w:p>
      <w:pPr>
        <w:pStyle w:val="ListParagraph"/>
        <w:numPr>
          <w:ilvl w:val="0"/>
          <w:numId w:val="2"/>
        </w:numPr>
        <w:spacing w:after="70"/>
      </w:pPr>
      <w:r>
        <w:rPr>
          <w:b/>
          <w:bCs/>
        </w:rPr>
        <w:t xml:space="preserve">Uninvested cash → your account’s base currency. </w:t>
      </w:r>
      <w:r>
        <w:t xml:space="preserve">Your return is measured in the currency you actually deposit and withdraw. The field label shows the currency once a statement is loaded.</w:t>
      </w:r>
    </w:p>
    <w:p>
      <w:pPr>
        <w:pBdr>
          <w:left w:val="single" w:color="1D6B5A" w:sz="18" w:space="10"/>
        </w:pBdr>
        <w:shd w:fill="EAF2EF" w:val="clear"/>
        <w:spacing w:after="130" w:before="90"/>
        <w:ind w:left="120"/>
      </w:pPr>
      <w:r>
        <w:rPr>
          <w:b/>
          <w:bCs/>
        </w:rPr>
        <w:t xml:space="preserve">You do not have to work this out. </w:t>
      </w:r>
      <w:r>
        <w:t xml:space="preserve">Drop your IB Activity Statement onto step 4 and the tool reads your base currency, the exchange rate and your cash balance from it, fills the cash field, and converts your invested value so the returns spreadsheet stays consistent.</w:t>
      </w:r>
    </w:p>
    <w:p>
      <w:pPr>
        <w:spacing w:after="110"/>
      </w:pPr>
      <w:r>
        <w:t xml:space="preserve">Worked example (EUR account): 41,598.75 USD of stock × rate 0.874870 = 36,393.50 EUR, plus 8,206.59 EUR cash = 44,600.09 EUR total account value. To size positions, use the USD equivalent of your account (~50,980 USD) as Capital.</w:t>
      </w:r>
    </w:p>
    <w:p>
      <w:pPr>
        <w:pStyle w:val="Heading2"/>
      </w:pPr>
      <w:r>
        <w:t xml:space="preserve">Current positions are the source of truth</w:t>
      </w:r>
    </w:p>
    <w:p>
      <w:pPr>
        <w:spacing w:after="110"/>
      </w:pPr>
      <w:r>
        <w:t xml:space="preserve">The basket is built by comparing your </w:t>
      </w:r>
      <w:r>
        <w:rPr>
          <w:b/>
          <w:bCs/>
        </w:rPr>
        <w:t xml:space="preserve">actual IB positions</w:t>
      </w:r>
      <w:r>
        <w:t xml:space="preserve"> to the new target 30. Never paste last quarter’s order file — real holdings drift from intended orders (partial fills, ticker renames), which produces wrong orders.</w:t>
      </w:r>
    </w:p>
    <w:p>
      <w:pPr>
        <w:pStyle w:val="ListParagraph"/>
        <w:numPr>
          <w:ilvl w:val="0"/>
          <w:numId w:val="2"/>
        </w:numPr>
        <w:spacing w:after="70"/>
      </w:pPr>
      <w:r>
        <w:rPr>
          <w:b/>
          <w:bCs/>
        </w:rPr>
        <w:t xml:space="preserve">Names you keep are </w:t>
      </w:r>
      <w:r>
        <w:t xml:space="preserve">adjusted to the new quantity</w:t>
      </w:r>
      <w:r>
        <w:t xml:space="preserve"> (e.g. hold 24, target 21 → SELL 3). Never sold and rebought.</w:t>
      </w:r>
    </w:p>
    <w:p>
      <w:pPr>
        <w:pStyle w:val="ListParagraph"/>
        <w:numPr>
          <w:ilvl w:val="0"/>
          <w:numId w:val="2"/>
        </w:numPr>
        <w:spacing w:after="70"/>
      </w:pPr>
      <w:r>
        <w:rPr>
          <w:b/>
          <w:bCs/>
        </w:rPr>
        <w:t xml:space="preserve">Names leaving get a </w:t>
      </w:r>
      <w:r>
        <w:t xml:space="preserve">full exit.</w:t>
      </w:r>
    </w:p>
    <w:p>
      <w:pPr>
        <w:pStyle w:val="ListParagraph"/>
        <w:numPr>
          <w:ilvl w:val="0"/>
          <w:numId w:val="2"/>
        </w:numPr>
        <w:spacing w:after="70"/>
      </w:pPr>
      <w:r>
        <w:rPr>
          <w:b/>
          <w:bCs/>
        </w:rPr>
        <w:t xml:space="preserve">Watch for ticker renames. </w:t>
      </w:r>
      <w:r>
        <w:t xml:space="preserve">Paste positions from IB, not from memory — a renamed ticker (e.g. VSCO → VSXY) will otherwise create an invalid sell and a duplicate buy.</w:t>
      </w:r>
    </w:p>
    <w:p>
      <w:pPr>
        <w:pStyle w:val="Heading1"/>
      </w:pPr>
      <w:r>
        <w:t xml:space="preserve">Tracking returns (XIRR)</w:t>
      </w:r>
    </w:p>
    <w:p>
      <w:pPr>
        <w:spacing w:after="110"/>
      </w:pPr>
      <w:r>
        <w:t xml:space="preserve">Returns appear in the spreadsheet’s </w:t>
      </w:r>
      <w:r>
        <w:rPr>
          <w:b/>
          <w:bCs/>
        </w:rPr>
        <w:t xml:space="preserve">XIRR tab</w:t>
      </w:r>
      <w:r>
        <w:t xml:space="preserve">, not in the tool. You fill two tabs; the XIRR tab updates itself.</w:t>
      </w:r>
    </w:p>
    <w:p>
      <w:pPr>
        <w:pStyle w:val="ListParagraph"/>
        <w:numPr>
          <w:ilvl w:val="0"/>
          <w:numId w:val="2"/>
        </w:numPr>
        <w:spacing w:after="70"/>
      </w:pPr>
      <w:r>
        <w:rPr>
          <w:b/>
          <w:bCs/>
        </w:rPr>
        <w:t xml:space="preserve">Cash Flows tab: </w:t>
      </w:r>
      <w:r>
        <w:t xml:space="preserve">every time YOU moved your own money into or out of the IB account (from IB statements). Deposit = negative, withdrawal = positive. Rebalancing trades are NOT cash flows.</w:t>
      </w:r>
    </w:p>
    <w:p>
      <w:pPr>
        <w:pStyle w:val="ListParagraph"/>
        <w:numPr>
          <w:ilvl w:val="0"/>
          <w:numId w:val="2"/>
        </w:numPr>
        <w:spacing w:after="70"/>
      </w:pPr>
      <w:r>
        <w:rPr>
          <w:b/>
          <w:bCs/>
        </w:rPr>
        <w:t xml:space="preserve">Quarter Values tab: </w:t>
      </w:r>
      <w:r>
        <w:t xml:space="preserve">your account’s total value at each date (invested + uninvested cash). Drive sync fills this automatically; backfill past quarters by hand. The last row must be today’s value.</w:t>
      </w:r>
    </w:p>
    <w:p>
      <w:pPr>
        <w:pStyle w:val="ListParagraph"/>
        <w:numPr>
          <w:ilvl w:val="0"/>
          <w:numId w:val="2"/>
        </w:numPr>
        <w:spacing w:after="70"/>
      </w:pPr>
      <w:r>
        <w:rPr>
          <w:b/>
          <w:bCs/>
        </w:rPr>
        <w:t xml:space="preserve">Keep one currency throughout. </w:t>
      </w:r>
      <w:r>
        <w:t xml:space="preserve">Record deposits and account values in your account’s base currency (the same one the tool detects from your statement).</w:t>
      </w:r>
    </w:p>
    <w:p>
      <w:pPr>
        <w:spacing w:after="110"/>
      </w:pPr>
      <w:r>
        <w:t xml:space="preserve">The All-time XIRR is the reliable figure. For exact by-year numbers, add a Quarter Values row at each year-end.</w:t>
      </w:r>
    </w:p>
    <w:p>
      <w:pPr>
        <w:pStyle w:val="Heading1"/>
      </w:pPr>
      <w:r>
        <w:t xml:space="preserve">Saving and overwriting</w:t>
      </w:r>
    </w:p>
    <w:p>
      <w:pPr>
        <w:pStyle w:val="ListParagraph"/>
        <w:numPr>
          <w:ilvl w:val="0"/>
          <w:numId w:val="2"/>
        </w:numPr>
        <w:spacing w:after="70"/>
      </w:pPr>
      <w:r>
        <w:rPr>
          <w:b/>
          <w:bCs/>
        </w:rPr>
        <w:t xml:space="preserve">One button does it all: </w:t>
      </w:r>
      <w:r>
        <w:t xml:space="preserve">“Build basket &amp; save quarter” downloads the basket, saves the quarter, and (if sync is on) uploads and updates the sheet.</w:t>
      </w:r>
    </w:p>
    <w:p>
      <w:pPr>
        <w:pStyle w:val="ListParagraph"/>
        <w:numPr>
          <w:ilvl w:val="0"/>
          <w:numId w:val="2"/>
        </w:numPr>
        <w:spacing w:after="70"/>
      </w:pPr>
      <w:r>
        <w:rPr>
          <w:b/>
          <w:bCs/>
        </w:rPr>
        <w:t xml:space="preserve">Re-saving the same Quarter label overwrites that quarter </w:t>
      </w:r>
      <w:r>
        <w:t xml:space="preserve">— in Drive, in the spreadsheet, and in the tool’s history. You get one clean file per quarter.</w:t>
      </w:r>
    </w:p>
    <w:p>
      <w:pPr>
        <w:pStyle w:val="ListParagraph"/>
        <w:numPr>
          <w:ilvl w:val="0"/>
          <w:numId w:val="2"/>
        </w:numPr>
        <w:spacing w:after="70"/>
      </w:pPr>
      <w:r>
        <w:rPr>
          <w:b/>
          <w:bCs/>
        </w:rPr>
        <w:t xml:space="preserve">Labels must match exactly. </w:t>
      </w:r>
      <w:r>
        <w:t xml:space="preserve">“2026 Q3” and “Q3 2026” are treated as different quarters.</w:t>
      </w:r>
    </w:p>
    <w:p>
      <w:pPr>
        <w:pBdr>
          <w:left w:val="single" w:color="B4471F" w:sz="18" w:space="10"/>
        </w:pBdr>
        <w:shd w:fill="F7E6DF" w:val="clear"/>
        <w:spacing w:after="130" w:before="90"/>
        <w:ind w:left="120"/>
      </w:pPr>
      <w:r>
        <w:rPr>
          <w:b/>
          <w:bCs/>
        </w:rPr>
        <w:t xml:space="preserve">Your in-app history lives in your browser and is erased if you clear browser data. </w:t>
      </w:r>
      <w:r>
        <w:t xml:space="preserve">Keep the downloaded CSVs in a folder — those are the permanent record.</w:t>
      </w:r>
    </w:p>
    <w:p>
      <w:pPr>
        <w:pStyle w:val="Heading1"/>
      </w:pPr>
      <w:r>
        <w:t xml:space="preserve">Troubleshooting</w:t>
      </w:r>
    </w:p>
    <w:p>
      <w:pPr>
        <w:pStyle w:val="ListParagraph"/>
        <w:numPr>
          <w:ilvl w:val="0"/>
          <w:numId w:val="2"/>
        </w:numPr>
        <w:spacing w:after="70"/>
      </w:pPr>
      <w:r>
        <w:rPr>
          <w:b/>
          <w:bCs/>
        </w:rPr>
        <w:t xml:space="preserve">Files not appearing in Drive: </w:t>
      </w:r>
      <w:r>
        <w:t xml:space="preserve">Apps Script → Executions. No “doPost” entry = the tool isn’t reaching the script (check the /exec URL; make sure you opened the tool locally). A failed entry = click it to read the error.</w:t>
      </w:r>
    </w:p>
    <w:p>
      <w:pPr>
        <w:pStyle w:val="ListParagraph"/>
        <w:numPr>
          <w:ilvl w:val="0"/>
          <w:numId w:val="2"/>
        </w:numPr>
        <w:spacing w:after="70"/>
      </w:pPr>
      <w:r>
        <w:rPr>
          <w:b/>
          <w:bCs/>
        </w:rPr>
        <w:t xml:space="preserve">XIRR shows “—”: </w:t>
      </w:r>
      <w:r>
        <w:t xml:space="preserve">re-paste the four formulas from Part 2.</w:t>
      </w:r>
    </w:p>
    <w:p>
      <w:pPr>
        <w:pStyle w:val="ListParagraph"/>
        <w:numPr>
          <w:ilvl w:val="0"/>
          <w:numId w:val="2"/>
        </w:numPr>
        <w:spacing w:after="70"/>
      </w:pPr>
      <w:r>
        <w:rPr>
          <w:b/>
          <w:bCs/>
        </w:rPr>
        <w:t xml:space="preserve">Duplicate files for one quarter: </w:t>
      </w:r>
      <w:r>
        <w:t xml:space="preserve">your script is an old version — paste the latest and redeploy a New version.</w:t>
      </w:r>
    </w:p>
    <w:p>
      <w:pPr>
        <w:pStyle w:val="ListParagraph"/>
        <w:numPr>
          <w:ilvl w:val="0"/>
          <w:numId w:val="2"/>
        </w:numPr>
        <w:spacing w:after="70"/>
      </w:pPr>
      <w:r>
        <w:rPr>
          <w:b/>
          <w:bCs/>
        </w:rPr>
        <w:t xml:space="preserve">BasketTrader rejects a ticker: </w:t>
      </w:r>
      <w:r>
        <w:t xml:space="preserve">it was probably renamed. Re-paste your current positions from IB and rebuild the basket.</w:t>
      </w:r>
    </w:p>
    <w:p>
      <w:pPr>
        <w:pStyle w:val="ListParagraph"/>
        <w:numPr>
          <w:ilvl w:val="0"/>
          <w:numId w:val="2"/>
        </w:numPr>
        <w:spacing w:after="70"/>
      </w:pPr>
      <w:r>
        <w:rPr>
          <w:b/>
          <w:bCs/>
        </w:rPr>
        <w:t xml:space="preserve">“Missing expected columns”: </w:t>
      </w:r>
      <w:r>
        <w:t xml:space="preserve">that is not the right TradingView export — re-export with the standard columns.</w:t>
      </w:r>
    </w:p>
    <w:p>
      <w:pPr>
        <w:pStyle w:val="ListParagraph"/>
        <w:numPr>
          <w:ilvl w:val="0"/>
          <w:numId w:val="2"/>
        </w:numPr>
        <w:spacing w:after="70"/>
      </w:pPr>
      <w:r>
        <w:rPr>
          <w:b/>
          <w:bCs/>
        </w:rPr>
        <w:t xml:space="preserve">Positions won’t copy from TWS: </w:t>
      </w:r>
      <w:r>
        <w:t xml:space="preserve">common over remote desktop. Download them instead — see “How to get your current positions from IB” — or just type them: one line per position, “TICKER QTY”.</w:t>
      </w:r>
    </w:p>
    <w:p>
      <w:pPr>
        <w:pStyle w:val="ListParagraph"/>
        <w:numPr>
          <w:ilvl w:val="0"/>
          <w:numId w:val="2"/>
        </w:numPr>
        <w:spacing w:after="70"/>
      </w:pPr>
      <w:r>
        <w:rPr>
          <w:b/>
          <w:bCs/>
        </w:rPr>
        <w:t xml:space="preserve">Cash field shows no currency: </w:t>
      </w:r>
      <w:r>
        <w:t xml:space="preserve">you typed or pasted positions instead of dropping the IB statement. Either drop the statement, or enter the cash yourself in your account’s base currency.</w:t>
      </w:r>
    </w:p>
    <w:p>
      <w:pPr>
        <w:pStyle w:val="ListParagraph"/>
        <w:numPr>
          <w:ilvl w:val="0"/>
          <w:numId w:val="2"/>
        </w:numPr>
        <w:spacing w:after="70"/>
      </w:pPr>
      <w:r>
        <w:rPr>
          <w:b/>
          <w:bCs/>
        </w:rPr>
        <w:t xml:space="preserve">Statement loads but no positions found: </w:t>
      </w:r>
      <w:r>
        <w:t xml:space="preserve">make sure it is an Activity Statement in CSV form, containing an “Open Positions” section.</w:t>
      </w:r>
    </w:p>
    <w:p>
      <w:pPr>
        <w:pBdr>
          <w:bottom w:val="single" w:color="D9E0E3" w:sz="6" w:space="1"/>
        </w:pBdr>
        <w:spacing w:after="140" w:before="50"/>
      </w:pPr>
      <w:r>
        <w:t xml:space="preserve"/>
      </w:r>
    </w:p>
    <w:p>
      <w:pPr>
        <w:spacing w:after="110"/>
      </w:pPr>
      <w:r>
        <w:rPr>
          <w:i/>
          <w:iCs/>
          <w:color w:val="43586A"/>
        </w:rPr>
        <w:t xml:space="preserve">Rebalance in the tool → check charts → trade in BasketTrader → returns appear in the sheet. Keep labels consistent and your CSVs backed up, and it runs itself.</w:t>
      </w:r>
    </w:p>
    <w:sectPr>
      <w:pgSz w:w="12240" w:h="15840"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560" w:hanging="300"/>
      </w:pPr>
    </w:lvl>
  </w:abstractNum>
  <w:abstractNum w:abstractNumId="3" w15:restartNumberingAfterBreak="0">
    <w:multiLevelType w:val="hybridMultilevel"/>
    <w:lvl w:ilvl="0" w15:tentative="1">
      <w:start w:val="1"/>
      <w:numFmt w:val="decimal"/>
      <w:lvlText w:val="%1."/>
      <w:lvlJc w:val="left"/>
      <w:pPr>
        <w:ind w:left="560" w:hanging="300"/>
      </w:pPr>
    </w:lvl>
  </w:abstractNum>
  <w:abstractNum w:abstractNumId="4" w15:restartNumberingAfterBreak="0">
    <w:multiLevelType w:val="hybridMultilevel"/>
    <w:lvl w:ilvl="0" w15:tentative="1">
      <w:start w:val="1"/>
      <w:numFmt w:val="bullet"/>
      <w:lvlText w:val="•"/>
      <w:lvlJc w:val="left"/>
      <w:pPr>
        <w:ind w:left="560" w:hanging="26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3212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70"/>
    </w:pPr>
    <w:rPr>
      <w:b/>
      <w:bCs/>
      <w:color w:val="13212B"/>
      <w:sz w:val="38"/>
      <w:szCs w:val="38"/>
    </w:rPr>
  </w:style>
  <w:style w:type="paragraph" w:styleId="Heading1">
    <w:name w:val="Heading 1"/>
    <w:basedOn w:val="Normal"/>
    <w:next w:val="Normal"/>
    <w:qFormat/>
    <w:pPr>
      <w:spacing w:after="130" w:before="300"/>
      <w:outlineLvl w:val="0"/>
    </w:pPr>
    <w:rPr>
      <w:b/>
      <w:bCs/>
      <w:color w:val="1D6B5A"/>
      <w:sz w:val="26"/>
      <w:szCs w:val="26"/>
    </w:rPr>
  </w:style>
  <w:style w:type="paragraph" w:styleId="Heading2">
    <w:name w:val="Heading 2"/>
    <w:basedOn w:val="Normal"/>
    <w:next w:val="Normal"/>
    <w:qFormat/>
    <w:pPr>
      <w:spacing w:after="80" w:before="180"/>
      <w:outlineLvl w:val="1"/>
    </w:pPr>
    <w:rPr>
      <w:b/>
      <w:bCs/>
      <w:color w:val="13212B"/>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2026-07-10T15:34:39.209Z</dcterms:created>
  <dcterms:modified xsi:type="dcterms:W3CDTF">2026-07-10T15:34:39.224Z</dcterms:modified>
</cp:coreProperties>
</file>

<file path=docProps/custom.xml><?xml version="1.0" encoding="utf-8"?>
<Properties xmlns="http://schemas.openxmlformats.org/officeDocument/2006/custom-properties" xmlns:vt="http://schemas.openxmlformats.org/officeDocument/2006/docPropsVTypes"/>
</file>