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F7AB" w14:textId="663FFC4D" w:rsidR="00252EE3" w:rsidRDefault="00252EE3" w:rsidP="00252EE3">
      <w:pPr>
        <w:jc w:val="both"/>
        <w:rPr>
          <w:b/>
          <w:bCs/>
          <w:color w:val="FF0000"/>
        </w:rPr>
      </w:pPr>
    </w:p>
    <w:p w14:paraId="3FBEFC06" w14:textId="1CD75B28" w:rsidR="005D257F" w:rsidRDefault="005D257F" w:rsidP="00252EE3">
      <w:pPr>
        <w:jc w:val="both"/>
        <w:rPr>
          <w:b/>
          <w:bCs/>
          <w:color w:val="FF0000"/>
        </w:rPr>
      </w:pPr>
    </w:p>
    <w:p w14:paraId="0CD0D35E" w14:textId="42497BB7" w:rsidR="005D257F" w:rsidRDefault="005D257F" w:rsidP="00252EE3">
      <w:pPr>
        <w:jc w:val="both"/>
        <w:rPr>
          <w:b/>
          <w:bCs/>
          <w:color w:val="FF0000"/>
        </w:rPr>
      </w:pPr>
    </w:p>
    <w:p w14:paraId="181BE8A9" w14:textId="01B95252" w:rsidR="005D257F" w:rsidRDefault="005D257F" w:rsidP="00252EE3">
      <w:pPr>
        <w:jc w:val="both"/>
        <w:rPr>
          <w:b/>
          <w:bCs/>
          <w:color w:val="FF0000"/>
        </w:rPr>
      </w:pPr>
    </w:p>
    <w:p w14:paraId="3D97CCBC" w14:textId="039623F1" w:rsidR="005D257F" w:rsidRDefault="005D257F" w:rsidP="00252EE3">
      <w:pPr>
        <w:jc w:val="both"/>
        <w:rPr>
          <w:b/>
          <w:bCs/>
          <w:color w:val="FF0000"/>
        </w:rPr>
      </w:pPr>
    </w:p>
    <w:p w14:paraId="31ED7E49" w14:textId="7F129706" w:rsidR="005D257F" w:rsidRDefault="005D257F" w:rsidP="00913C73">
      <w:pPr>
        <w:spacing w:line="360" w:lineRule="auto"/>
        <w:jc w:val="both"/>
        <w:rPr>
          <w:b/>
          <w:bCs/>
          <w:color w:val="FF0000"/>
        </w:rPr>
      </w:pPr>
    </w:p>
    <w:p w14:paraId="0738BF96" w14:textId="271AA174" w:rsidR="005D257F" w:rsidRDefault="005D257F" w:rsidP="00913C73">
      <w:pPr>
        <w:spacing w:line="360" w:lineRule="auto"/>
        <w:jc w:val="both"/>
        <w:rPr>
          <w:b/>
          <w:bCs/>
          <w:color w:val="FF0000"/>
        </w:rPr>
      </w:pPr>
    </w:p>
    <w:p w14:paraId="43B0AF50" w14:textId="6C427789" w:rsidR="005D257F" w:rsidRDefault="005D257F" w:rsidP="00913C73">
      <w:pPr>
        <w:spacing w:line="360" w:lineRule="auto"/>
        <w:jc w:val="both"/>
        <w:rPr>
          <w:b/>
          <w:bCs/>
          <w:color w:val="FF0000"/>
        </w:rPr>
      </w:pPr>
    </w:p>
    <w:p w14:paraId="0983D4C8" w14:textId="77777777" w:rsidR="00633390" w:rsidRDefault="00633390" w:rsidP="00913C73">
      <w:pPr>
        <w:spacing w:line="360" w:lineRule="auto"/>
        <w:jc w:val="center"/>
        <w:rPr>
          <w:b/>
          <w:bCs/>
          <w:color w:val="FF0000"/>
        </w:rPr>
      </w:pPr>
    </w:p>
    <w:p w14:paraId="30C85526" w14:textId="107750C7" w:rsidR="005D257F" w:rsidRDefault="005D257F" w:rsidP="00913C73">
      <w:pPr>
        <w:spacing w:line="360" w:lineRule="auto"/>
        <w:jc w:val="center"/>
        <w:rPr>
          <w:b/>
          <w:bCs/>
          <w:color w:val="FF0000"/>
        </w:rPr>
      </w:pPr>
    </w:p>
    <w:p w14:paraId="7AFFB766" w14:textId="7CBBB847" w:rsidR="5CEC8614" w:rsidRPr="00913C73" w:rsidRDefault="00504F98" w:rsidP="00913C73">
      <w:pPr>
        <w:spacing w:line="360" w:lineRule="auto"/>
        <w:jc w:val="center"/>
        <w:rPr>
          <w:b/>
          <w:bCs/>
        </w:rPr>
      </w:pPr>
      <w:r>
        <w:rPr>
          <w:b/>
          <w:bCs/>
        </w:rPr>
        <w:t>OPORTUNIDADES NO SETOR FINANCEIRO PARA PMES</w:t>
      </w:r>
    </w:p>
    <w:p w14:paraId="389DA743" w14:textId="4CEF3D92" w:rsidR="13AF03C8" w:rsidRPr="002B47B5" w:rsidRDefault="13AF03C8" w:rsidP="00913C73">
      <w:pPr>
        <w:spacing w:line="360" w:lineRule="auto"/>
        <w:jc w:val="center"/>
      </w:pPr>
    </w:p>
    <w:p w14:paraId="7B004E41" w14:textId="5CF3CE55" w:rsidR="13AF03C8" w:rsidRPr="002B47B5" w:rsidRDefault="13AF03C8" w:rsidP="00913C73">
      <w:pPr>
        <w:spacing w:line="360" w:lineRule="auto"/>
        <w:jc w:val="center"/>
      </w:pPr>
    </w:p>
    <w:p w14:paraId="1E4789F4" w14:textId="3CBE21BE" w:rsidR="13AF03C8" w:rsidRPr="002B47B5" w:rsidRDefault="13AF03C8" w:rsidP="00913C73">
      <w:pPr>
        <w:spacing w:line="360" w:lineRule="auto"/>
        <w:jc w:val="center"/>
      </w:pPr>
    </w:p>
    <w:p w14:paraId="43A91212" w14:textId="097AF196" w:rsidR="13AF03C8" w:rsidRPr="002B47B5" w:rsidRDefault="13AF03C8" w:rsidP="00913C73">
      <w:pPr>
        <w:spacing w:line="360" w:lineRule="auto"/>
        <w:jc w:val="center"/>
      </w:pPr>
    </w:p>
    <w:p w14:paraId="624D0ED9" w14:textId="41CF3E21" w:rsidR="13AF03C8" w:rsidRPr="002B47B5" w:rsidRDefault="13AF03C8" w:rsidP="00913C73">
      <w:pPr>
        <w:spacing w:line="360" w:lineRule="auto"/>
        <w:jc w:val="center"/>
      </w:pPr>
    </w:p>
    <w:p w14:paraId="2F772DDC" w14:textId="4C9209B5" w:rsidR="13AF03C8" w:rsidRPr="002B47B5" w:rsidRDefault="13AF03C8" w:rsidP="00913C73">
      <w:pPr>
        <w:spacing w:line="360" w:lineRule="auto"/>
        <w:jc w:val="center"/>
      </w:pPr>
    </w:p>
    <w:p w14:paraId="4B26A2B7" w14:textId="243D2112" w:rsidR="005D257F" w:rsidRPr="002B47B5" w:rsidRDefault="005D257F" w:rsidP="00913C73">
      <w:pPr>
        <w:spacing w:line="360" w:lineRule="auto"/>
        <w:jc w:val="center"/>
        <w:rPr>
          <w:szCs w:val="28"/>
        </w:rPr>
      </w:pPr>
    </w:p>
    <w:p w14:paraId="46F34E8E" w14:textId="4E37939A" w:rsidR="5E0C3360" w:rsidRPr="002B47B5" w:rsidRDefault="00504F98" w:rsidP="00913C73">
      <w:pPr>
        <w:spacing w:line="360" w:lineRule="auto"/>
        <w:jc w:val="center"/>
      </w:pPr>
      <w:r>
        <w:t>Luana Isabella Xavier</w:t>
      </w:r>
      <w:r w:rsidR="66C707FD">
        <w:t xml:space="preserve"> – </w:t>
      </w:r>
      <w:r w:rsidR="622F53BE">
        <w:t>R</w:t>
      </w:r>
      <w:r w:rsidR="66C707FD">
        <w:t xml:space="preserve">A </w:t>
      </w:r>
    </w:p>
    <w:p w14:paraId="3AFA7C38" w14:textId="0CCA76AD" w:rsidR="5E0C3360" w:rsidRPr="002B47B5" w:rsidRDefault="00504F98" w:rsidP="00913C73">
      <w:pPr>
        <w:spacing w:line="360" w:lineRule="auto"/>
        <w:jc w:val="center"/>
      </w:pPr>
      <w:r>
        <w:t>Henrique Sarmento</w:t>
      </w:r>
      <w:r w:rsidR="31BDFC2A">
        <w:t xml:space="preserve"> – </w:t>
      </w:r>
      <w:r w:rsidR="768B92ED">
        <w:t>RA</w:t>
      </w:r>
      <w:r w:rsidR="31BDFC2A">
        <w:t xml:space="preserve"> </w:t>
      </w:r>
    </w:p>
    <w:p w14:paraId="347C71E1" w14:textId="15A8172D" w:rsidR="5E0C3360" w:rsidRDefault="5E0C3360" w:rsidP="00913C73">
      <w:pPr>
        <w:spacing w:line="360" w:lineRule="auto"/>
        <w:jc w:val="center"/>
      </w:pPr>
      <w:r>
        <w:t>Lucas José de Carvalho Anast</w:t>
      </w:r>
      <w:r w:rsidR="61C6DCED">
        <w:t>á</w:t>
      </w:r>
      <w:r>
        <w:t>cio</w:t>
      </w:r>
      <w:r w:rsidR="64A1D369">
        <w:t xml:space="preserve"> - RA</w:t>
      </w:r>
      <w:r w:rsidR="20E33352">
        <w:t xml:space="preserve"> 10441680</w:t>
      </w:r>
    </w:p>
    <w:p w14:paraId="70BE5CC1" w14:textId="60B40764" w:rsidR="00913C73" w:rsidRDefault="00504F98" w:rsidP="00913C73">
      <w:pPr>
        <w:spacing w:line="360" w:lineRule="auto"/>
        <w:jc w:val="center"/>
      </w:pPr>
      <w:r>
        <w:t>Sandro Neves Victorio - RA</w:t>
      </w:r>
    </w:p>
    <w:p w14:paraId="633B01C3" w14:textId="77777777" w:rsidR="00913C73" w:rsidRPr="002B47B5" w:rsidRDefault="00913C73" w:rsidP="00913C73">
      <w:pPr>
        <w:spacing w:line="360" w:lineRule="auto"/>
        <w:jc w:val="center"/>
      </w:pPr>
    </w:p>
    <w:p w14:paraId="0C7B98C0" w14:textId="04792139" w:rsidR="13AF03C8" w:rsidRDefault="13AF03C8" w:rsidP="00913C73">
      <w:pPr>
        <w:spacing w:line="360" w:lineRule="auto"/>
        <w:jc w:val="center"/>
      </w:pPr>
    </w:p>
    <w:p w14:paraId="733FD472" w14:textId="77777777" w:rsidR="00913C73" w:rsidRDefault="00913C73" w:rsidP="00913C73">
      <w:pPr>
        <w:spacing w:line="360" w:lineRule="auto"/>
        <w:jc w:val="center"/>
      </w:pPr>
    </w:p>
    <w:p w14:paraId="324231A2" w14:textId="77777777" w:rsidR="00913C73" w:rsidRPr="002B47B5" w:rsidRDefault="00913C73" w:rsidP="00913C73">
      <w:pPr>
        <w:spacing w:line="360" w:lineRule="auto"/>
        <w:jc w:val="center"/>
      </w:pPr>
    </w:p>
    <w:p w14:paraId="4737FBFF" w14:textId="4902C4BC" w:rsidR="00633390" w:rsidRPr="002B47B5" w:rsidRDefault="00633390" w:rsidP="00913C73">
      <w:pPr>
        <w:spacing w:line="360" w:lineRule="auto"/>
        <w:jc w:val="center"/>
        <w:rPr>
          <w:szCs w:val="28"/>
        </w:rPr>
      </w:pPr>
    </w:p>
    <w:p w14:paraId="2BFE8B12" w14:textId="32568FEE" w:rsidR="00633390" w:rsidRDefault="5E0C3360" w:rsidP="00913C73">
      <w:pPr>
        <w:spacing w:line="360" w:lineRule="auto"/>
        <w:jc w:val="center"/>
      </w:pPr>
      <w:r w:rsidRPr="002B47B5">
        <w:t>Universidade Presbiteriana Mackenzie</w:t>
      </w:r>
    </w:p>
    <w:p w14:paraId="4E553115" w14:textId="77777777" w:rsidR="00913C73" w:rsidRDefault="00913C73" w:rsidP="00913C73">
      <w:pPr>
        <w:spacing w:line="360" w:lineRule="auto"/>
        <w:jc w:val="center"/>
      </w:pPr>
    </w:p>
    <w:p w14:paraId="46F830D3" w14:textId="77777777" w:rsidR="00913C73" w:rsidRDefault="00913C73" w:rsidP="00913C73">
      <w:pPr>
        <w:spacing w:line="360" w:lineRule="auto"/>
        <w:jc w:val="center"/>
      </w:pPr>
    </w:p>
    <w:p w14:paraId="56963044" w14:textId="77777777" w:rsidR="00913C73" w:rsidRDefault="00913C73" w:rsidP="00913C73">
      <w:pPr>
        <w:spacing w:line="360" w:lineRule="auto"/>
        <w:jc w:val="center"/>
      </w:pPr>
    </w:p>
    <w:p w14:paraId="0CF8C56B" w14:textId="77777777" w:rsidR="00913C73" w:rsidRDefault="00913C73" w:rsidP="00913C73">
      <w:pPr>
        <w:spacing w:line="360" w:lineRule="auto"/>
        <w:jc w:val="center"/>
      </w:pPr>
    </w:p>
    <w:p w14:paraId="5B9B0737" w14:textId="77777777" w:rsidR="00913C73" w:rsidRDefault="00913C73" w:rsidP="00913C73">
      <w:pPr>
        <w:spacing w:line="360" w:lineRule="auto"/>
        <w:jc w:val="center"/>
      </w:pPr>
    </w:p>
    <w:p w14:paraId="407F611F" w14:textId="77777777" w:rsidR="00913C73" w:rsidRDefault="00913C73" w:rsidP="00913C73">
      <w:pPr>
        <w:spacing w:line="360" w:lineRule="auto"/>
        <w:jc w:val="center"/>
      </w:pPr>
    </w:p>
    <w:p w14:paraId="4D89AB07" w14:textId="2F39C5F9" w:rsidR="7543F3E1" w:rsidRDefault="7543F3E1" w:rsidP="7543F3E1">
      <w:pPr>
        <w:spacing w:line="360" w:lineRule="auto"/>
        <w:jc w:val="center"/>
        <w:rPr>
          <w:sz w:val="28"/>
          <w:szCs w:val="28"/>
        </w:rPr>
      </w:pPr>
    </w:p>
    <w:p w14:paraId="00DE7839" w14:textId="6EBBA1A7" w:rsidR="002A4DB0" w:rsidRDefault="5E0C3360" w:rsidP="7543F3E1">
      <w:pPr>
        <w:spacing w:line="360" w:lineRule="auto"/>
        <w:jc w:val="center"/>
      </w:pPr>
      <w:r>
        <w:t>São Paulo, 2025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id w:val="9097372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C0E61D" w14:textId="5CFBAACC" w:rsidR="002702A0" w:rsidRDefault="002702A0">
          <w:pPr>
            <w:pStyle w:val="CabealhodoSumri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2702A0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64B498D9" w14:textId="77777777" w:rsidR="002702A0" w:rsidRPr="002702A0" w:rsidRDefault="002702A0" w:rsidP="002702A0">
          <w:pPr>
            <w:rPr>
              <w:lang w:val="en-US" w:eastAsia="en-US"/>
            </w:rPr>
          </w:pPr>
        </w:p>
        <w:p w14:paraId="30A1DC5A" w14:textId="77777777" w:rsidR="002702A0" w:rsidRPr="002702A0" w:rsidRDefault="002702A0" w:rsidP="002702A0">
          <w:pPr>
            <w:rPr>
              <w:lang w:val="en-US" w:eastAsia="en-US"/>
            </w:rPr>
          </w:pPr>
        </w:p>
        <w:p w14:paraId="27EAED44" w14:textId="133B02EF" w:rsidR="002702A0" w:rsidRPr="002702A0" w:rsidRDefault="002702A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2702A0">
            <w:fldChar w:fldCharType="begin"/>
          </w:r>
          <w:r w:rsidRPr="002702A0">
            <w:rPr>
              <w:lang w:val="en-US"/>
            </w:rPr>
            <w:instrText xml:space="preserve"> TOC \o "1-3" \h \z \u </w:instrText>
          </w:r>
          <w:r w:rsidRPr="002702A0">
            <w:fldChar w:fldCharType="separate"/>
          </w:r>
          <w:hyperlink w:anchor="_Toc208057947" w:history="1">
            <w:r w:rsidRPr="002702A0">
              <w:rPr>
                <w:rStyle w:val="Hyperlink"/>
                <w:b/>
                <w:bCs/>
                <w:noProof/>
              </w:rPr>
              <w:t>1 INTRODUÇÃO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_Toc208057947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3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14:paraId="7A9D03B2" w14:textId="5A521CC9" w:rsidR="002702A0" w:rsidRPr="002702A0" w:rsidRDefault="002702A0" w:rsidP="002702A0">
          <w:pPr>
            <w:pStyle w:val="Sumrio2"/>
            <w:tabs>
              <w:tab w:val="right" w:leader="dot" w:pos="849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057948" w:history="1">
            <w:r w:rsidRPr="002702A0">
              <w:rPr>
                <w:rStyle w:val="Hyperlink"/>
                <w:noProof/>
              </w:rPr>
              <w:t>1.1 CONTEXTO DO TRABALHO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_Toc208057948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3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14:paraId="74A3B421" w14:textId="49E2E4E4" w:rsidR="002702A0" w:rsidRPr="002702A0" w:rsidRDefault="002702A0" w:rsidP="002702A0">
          <w:pPr>
            <w:pStyle w:val="Sumrio2"/>
            <w:tabs>
              <w:tab w:val="right" w:leader="dot" w:pos="849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057949" w:history="1">
            <w:r w:rsidRPr="002702A0">
              <w:rPr>
                <w:rStyle w:val="Hyperlink"/>
                <w:noProof/>
              </w:rPr>
              <w:t>1.2 MOTIVAÇÃO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_Toc208057949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4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14:paraId="4742488E" w14:textId="10857EFB" w:rsidR="002702A0" w:rsidRPr="002702A0" w:rsidRDefault="002702A0" w:rsidP="002702A0">
          <w:pPr>
            <w:pStyle w:val="Sumrio2"/>
            <w:tabs>
              <w:tab w:val="right" w:leader="dot" w:pos="849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057950" w:history="1">
            <w:r w:rsidRPr="002702A0">
              <w:rPr>
                <w:rStyle w:val="Hyperlink"/>
                <w:noProof/>
              </w:rPr>
              <w:t>1.3 JUSTIFICATIVA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_Toc208057950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4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14:paraId="54E63F15" w14:textId="2D7E8FCF" w:rsidR="002702A0" w:rsidRPr="002702A0" w:rsidRDefault="002702A0" w:rsidP="002702A0">
          <w:pPr>
            <w:pStyle w:val="Sumrio2"/>
            <w:tabs>
              <w:tab w:val="right" w:leader="dot" w:pos="849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057951" w:history="1">
            <w:r w:rsidRPr="002702A0">
              <w:rPr>
                <w:rStyle w:val="Hyperlink"/>
                <w:noProof/>
              </w:rPr>
              <w:t>1.4 OBJETIV</w:t>
            </w:r>
            <w:r w:rsidRPr="002702A0">
              <w:rPr>
                <w:rStyle w:val="Hyperlink"/>
                <w:noProof/>
              </w:rPr>
              <w:t>O</w:t>
            </w:r>
            <w:r w:rsidRPr="002702A0">
              <w:rPr>
                <w:rStyle w:val="Hyperlink"/>
                <w:noProof/>
              </w:rPr>
              <w:t xml:space="preserve"> GERAL E OBJETIVOS ESPECÍFICOS DA PESQUISA.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_Toc208057951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5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14:paraId="200EFE1E" w14:textId="573DBB7D" w:rsidR="002702A0" w:rsidRPr="002702A0" w:rsidRDefault="002702A0" w:rsidP="002702A0">
          <w:pPr>
            <w:pStyle w:val="Sumrio1"/>
            <w:tabs>
              <w:tab w:val="right" w:leader="dot" w:pos="8494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057952" w:history="1">
            <w:r w:rsidRPr="002702A0">
              <w:rPr>
                <w:rStyle w:val="Hyperlink"/>
                <w:b/>
                <w:bCs/>
                <w:noProof/>
              </w:rPr>
              <w:t xml:space="preserve">2 REFERENCIAL </w:t>
            </w:r>
            <w:r w:rsidR="000D3F66">
              <w:rPr>
                <w:rStyle w:val="Hyperlink"/>
                <w:b/>
                <w:bCs/>
                <w:noProof/>
              </w:rPr>
              <w:t>BIBLIOGRÁFICO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_Toc208057952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7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14:paraId="5148B8BB" w14:textId="7A37978B" w:rsidR="002702A0" w:rsidRPr="002702A0" w:rsidRDefault="002702A0">
          <w:pPr>
            <w:rPr>
              <w:lang w:val="en-US"/>
            </w:rPr>
          </w:pPr>
          <w:r w:rsidRPr="002702A0">
            <w:rPr>
              <w:b/>
              <w:bCs/>
              <w:noProof/>
            </w:rPr>
            <w:fldChar w:fldCharType="end"/>
          </w:r>
        </w:p>
      </w:sdtContent>
    </w:sdt>
    <w:p w14:paraId="33F70856" w14:textId="2707919A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686989EC" w14:textId="33DD1FCA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4519684B" w14:textId="7AC2CBE6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1E1541C6" w14:textId="30890F4A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151C52DE" w14:textId="7AA3BEF9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76E25CBA" w14:textId="650C3897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20E3DDC9" w14:textId="60C03532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48C59C73" w14:textId="600FC716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585572A1" w14:textId="611B69F2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73BC527C" w14:textId="1AB55CA1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3AAF5073" w14:textId="72AE1BF3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1C7320C1" w14:textId="07BC601D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60BFDD66" w14:textId="3B9D79FB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235D698D" w14:textId="51A7181E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12552532" w14:textId="6780B106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4F14266B" w14:textId="5312BEA5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1128AFBD" w14:textId="60EA996F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230D24DF" w14:textId="4A4C47EB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6B6FD218" w14:textId="3BDBC6C0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79647A1B" w14:textId="1EAD4D28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7975A802" w14:textId="31BB4293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77F5BFF7" w14:textId="29D25A46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05DDE682" w14:textId="2CE0A9BF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41DCD7C8" w14:textId="504EF3DD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7FEE47D0" w14:textId="7345F14B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5D46B877" w14:textId="7D1F8E8F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3EAD0247" w14:textId="0E3D413A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5EFC02F8" w14:textId="050AC714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0983FBB9" w14:textId="275C9730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2620E202" w14:textId="568B2AD6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33F731DA" w14:textId="2D40576E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1866EBA2" w14:textId="3F6A6311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6F676C5F" w14:textId="6DB5799C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660754AC" w14:textId="42484631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69B99B5E" w14:textId="108A4FA0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251D64E0" w14:textId="73B39E3E" w:rsidR="002A4DB0" w:rsidRPr="002702A0" w:rsidRDefault="002A4DB0" w:rsidP="00252EE3">
      <w:pPr>
        <w:jc w:val="both"/>
        <w:rPr>
          <w:b/>
          <w:bCs/>
          <w:color w:val="FF0000"/>
          <w:lang w:val="en-US"/>
        </w:rPr>
      </w:pPr>
    </w:p>
    <w:p w14:paraId="107AAEE0" w14:textId="77777777" w:rsidR="002702A0" w:rsidRPr="002702A0" w:rsidRDefault="002702A0" w:rsidP="002702A0">
      <w:pPr>
        <w:pStyle w:val="Ttulo11"/>
        <w:numPr>
          <w:ilvl w:val="0"/>
          <w:numId w:val="0"/>
        </w:numPr>
        <w:ind w:left="720"/>
        <w:rPr>
          <w:lang w:val="en-US"/>
        </w:rPr>
      </w:pPr>
    </w:p>
    <w:p w14:paraId="55838739" w14:textId="2D83B2E1" w:rsidR="00252EE3" w:rsidRDefault="002702A0" w:rsidP="002702A0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08057947"/>
      <w:r w:rsidRPr="002702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 </w:t>
      </w:r>
      <w:r w:rsidR="00252EE3" w:rsidRPr="002702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INTRODUÇÃO</w:t>
      </w:r>
      <w:bookmarkEnd w:id="0"/>
    </w:p>
    <w:p w14:paraId="7B6B9E1C" w14:textId="77777777" w:rsidR="009D563F" w:rsidRPr="009D563F" w:rsidRDefault="009D563F" w:rsidP="009D563F"/>
    <w:p w14:paraId="1B690908" w14:textId="77777777" w:rsidR="002B47B5" w:rsidRPr="002B47B5" w:rsidRDefault="002B47B5" w:rsidP="002B47B5">
      <w:pPr>
        <w:pStyle w:val="Ttulo1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0F41F353" w14:textId="1E570991" w:rsidR="002B47B5" w:rsidRDefault="002B47B5" w:rsidP="009D563F">
      <w:pPr>
        <w:pStyle w:val="Ttulo2"/>
        <w:numPr>
          <w:ilvl w:val="1"/>
          <w:numId w:val="9"/>
        </w:numPr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" w:name="_Toc208057948"/>
      <w:r w:rsidRPr="002702A0"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CONTEXTO DO TRABALHO</w:t>
      </w:r>
      <w:bookmarkEnd w:id="1"/>
    </w:p>
    <w:p w14:paraId="126741E1" w14:textId="77777777" w:rsidR="009D563F" w:rsidRPr="009D563F" w:rsidRDefault="009D563F" w:rsidP="009D563F"/>
    <w:p w14:paraId="70206096" w14:textId="77777777" w:rsidR="002B47B5" w:rsidRPr="002B47B5" w:rsidRDefault="002B47B5" w:rsidP="002B47B5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14:paraId="2526457E" w14:textId="254852C6" w:rsidR="002B47B5" w:rsidRPr="002B47B5" w:rsidRDefault="002B47B5" w:rsidP="002B47B5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      </w:t>
      </w:r>
      <w:r w:rsidR="00504F98">
        <w:rPr>
          <w:rFonts w:ascii="Times New Roman" w:hAnsi="Times New Roman" w:cs="Times New Roman"/>
          <w:b w:val="0"/>
          <w:sz w:val="24"/>
          <w:szCs w:val="24"/>
        </w:rPr>
        <w:t>As micro, pequenas</w:t>
      </w:r>
      <w:r w:rsidR="00504F98" w:rsidRPr="00504F98">
        <w:rPr>
          <w:rFonts w:ascii="Times New Roman" w:hAnsi="Times New Roman" w:cs="Times New Roman"/>
          <w:b w:val="0"/>
          <w:sz w:val="24"/>
          <w:szCs w:val="24"/>
        </w:rPr>
        <w:t xml:space="preserve"> e médias empresas (MPMEs) representam a base da economia brasileira, sendo responsáveis por grande parte da geração de empregos e pelo desenvolvimento regional. No entanto, o acesso ao crédito é um dos principais desafios enfrentados por esse segmento, dificultando tanto a expansão quanto a sustentabilidade de seus negócios.</w:t>
      </w:r>
    </w:p>
    <w:p w14:paraId="4844B4EF" w14:textId="20720384" w:rsidR="002B47B5" w:rsidRPr="002B47B5" w:rsidRDefault="00504F98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504F98">
        <w:rPr>
          <w:rFonts w:ascii="Times New Roman" w:hAnsi="Times New Roman" w:cs="Times New Roman"/>
          <w:b w:val="0"/>
          <w:sz w:val="24"/>
          <w:szCs w:val="24"/>
        </w:rPr>
        <w:t>No Brasil, apesar da disponibilidade de linhas de financiamento, muitas vezes os dados sobre concessão de crédito estão fragmentados ou pouco acessíveis, o que limita a capacidade de gestores e formuladores de políticas públicas em identificar padrões, gargalos e oportunidades no setor.</w:t>
      </w:r>
    </w:p>
    <w:p w14:paraId="69116EA5" w14:textId="24D47856" w:rsidR="002B47B5" w:rsidRPr="002B47B5" w:rsidRDefault="00504F98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504F98">
        <w:rPr>
          <w:rFonts w:ascii="Times New Roman" w:hAnsi="Times New Roman" w:cs="Times New Roman"/>
          <w:b w:val="0"/>
          <w:sz w:val="24"/>
          <w:szCs w:val="24"/>
        </w:rPr>
        <w:t>Nesse cenário, os dados abertos disponibilizados pelo Banco Nacional de Desenvolvimento Econômico e Social (BNDES) oferecem uma fonte estratégica de informações sobre os desembolsos de crédito para MPMEs, contemplando variáveis como porte, setor econômico, região e produto. A análise estruturada desses dados, realizada por meio de ferramentas interativas, pode fornecer insights valiosos para a tomada de decisão no setor financeiro e para a formulação de políticas voltadas ao fortalecimento das MPMEs.</w:t>
      </w:r>
    </w:p>
    <w:p w14:paraId="7B99A30A" w14:textId="32F83F0A" w:rsidR="002B47B5" w:rsidRPr="002B47B5" w:rsidRDefault="002B47B5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0EDE1D94" w14:textId="1F49C355" w:rsidR="002B47B5" w:rsidRPr="002B47B5" w:rsidRDefault="002B47B5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7A2167B1" w14:textId="50FDA430" w:rsidR="002B47B5" w:rsidRPr="002B47B5" w:rsidRDefault="002B47B5" w:rsidP="002B47B5">
      <w:pPr>
        <w:pStyle w:val="3ra"/>
        <w:spacing w:before="0" w:after="0"/>
        <w:ind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6E93E297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3A68AD46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5CCC17FE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1CC142A4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3D265F7A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04299341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4A02E67A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6C50A332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6C919CF0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293E930F" w14:textId="77777777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609C6144" w14:textId="6BD747CD" w:rsidR="002B47B5" w:rsidRPr="002B47B5" w:rsidRDefault="002B47B5" w:rsidP="002B47B5">
      <w:pPr>
        <w:spacing w:line="360" w:lineRule="auto"/>
        <w:ind w:left="708" w:firstLine="708"/>
        <w:jc w:val="center"/>
      </w:pPr>
    </w:p>
    <w:p w14:paraId="128487D0" w14:textId="77777777" w:rsidR="002B47B5" w:rsidRDefault="002B47B5" w:rsidP="00504F98">
      <w:pPr>
        <w:pStyle w:val="3ra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14:paraId="1B468749" w14:textId="77777777" w:rsidR="009D563F" w:rsidRPr="002B47B5" w:rsidRDefault="009D563F" w:rsidP="002B47B5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14:paraId="015AEDCA" w14:textId="3E50246D" w:rsidR="002B47B5" w:rsidRPr="002702A0" w:rsidRDefault="002B47B5" w:rsidP="002702A0">
      <w:pPr>
        <w:pStyle w:val="Ttulo2"/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2702A0">
        <w:rPr>
          <w:rStyle w:val="TtulodoLivro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bookmarkStart w:id="2" w:name="_Toc208057949"/>
      <w:r w:rsidR="002702A0" w:rsidRPr="002702A0"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1.2 </w:t>
      </w:r>
      <w:r w:rsidRPr="002702A0"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MOTIVAÇÃO</w:t>
      </w:r>
      <w:bookmarkEnd w:id="2"/>
    </w:p>
    <w:p w14:paraId="18610CD7" w14:textId="77777777" w:rsidR="002B47B5" w:rsidRDefault="002B47B5" w:rsidP="002B47B5">
      <w:pPr>
        <w:pStyle w:val="3ra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A9B7A33" w14:textId="77777777" w:rsidR="009D563F" w:rsidRPr="002B47B5" w:rsidRDefault="009D563F" w:rsidP="002B47B5">
      <w:pPr>
        <w:pStyle w:val="3ra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E365F42" w14:textId="3D19980B" w:rsidR="002B47B5" w:rsidRPr="002B47B5" w:rsidRDefault="002B47B5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De acordo com o contexto acima, a motivação central do projeto </w:t>
      </w:r>
      <w:r w:rsidRPr="002B47B5">
        <w:rPr>
          <w:rFonts w:ascii="Times New Roman" w:hAnsi="Times New Roman" w:cs="Times New Roman"/>
          <w:b w:val="0"/>
          <w:sz w:val="24"/>
          <w:szCs w:val="24"/>
        </w:rPr>
        <w:tab/>
        <w:t>surge da convergência entre:</w:t>
      </w:r>
    </w:p>
    <w:p w14:paraId="6B78CAC5" w14:textId="77777777" w:rsidR="002B47B5" w:rsidRPr="002B47B5" w:rsidRDefault="002B47B5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66F1536F" w14:textId="44F3C49A" w:rsidR="002B47B5" w:rsidRPr="002B47B5" w:rsidRDefault="0020650F" w:rsidP="002B47B5">
      <w:pPr>
        <w:pStyle w:val="3ra"/>
        <w:numPr>
          <w:ilvl w:val="0"/>
          <w:numId w:val="2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A necessidade de dar </w:t>
      </w:r>
      <w:r w:rsidRPr="0020650F">
        <w:rPr>
          <w:rFonts w:ascii="Times New Roman" w:hAnsi="Times New Roman" w:cs="Times New Roman"/>
          <w:b w:val="0"/>
          <w:sz w:val="24"/>
          <w:szCs w:val="24"/>
        </w:rPr>
        <w:t>maior visibilidade à concessão de crédito para MPMEs, um tema de relevância econômica e social.</w:t>
      </w:r>
    </w:p>
    <w:p w14:paraId="62670942" w14:textId="77777777" w:rsidR="0020650F" w:rsidRDefault="0020650F" w:rsidP="002B47B5">
      <w:pPr>
        <w:pStyle w:val="3ra"/>
        <w:numPr>
          <w:ilvl w:val="0"/>
          <w:numId w:val="2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0650F">
        <w:rPr>
          <w:rFonts w:ascii="Times New Roman" w:hAnsi="Times New Roman" w:cs="Times New Roman"/>
          <w:b w:val="0"/>
          <w:sz w:val="24"/>
          <w:szCs w:val="24"/>
        </w:rPr>
        <w:t>A oportunidade de utilização de dados abertos do BNDES, que abrangem informações históricas e atualizadas de desembolsos desde 1995 até 2025.</w:t>
      </w:r>
    </w:p>
    <w:p w14:paraId="426217DE" w14:textId="047F90F5" w:rsidR="002B47B5" w:rsidRDefault="0020650F" w:rsidP="002B47B5">
      <w:pPr>
        <w:pStyle w:val="3ra"/>
        <w:numPr>
          <w:ilvl w:val="0"/>
          <w:numId w:val="2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0650F">
        <w:rPr>
          <w:rFonts w:ascii="Times New Roman" w:hAnsi="Times New Roman" w:cs="Times New Roman"/>
          <w:b w:val="0"/>
          <w:sz w:val="24"/>
          <w:szCs w:val="24"/>
        </w:rPr>
        <w:t>O alinhamento com iniciativas de inovação no setor financeiro, ao criar ferramentas de análise que favorecem a identificação de padrões e tendências estratégicas.</w:t>
      </w:r>
    </w:p>
    <w:p w14:paraId="2C64C306" w14:textId="77777777" w:rsidR="009D563F" w:rsidRPr="002B47B5" w:rsidRDefault="009D563F" w:rsidP="009D563F">
      <w:pPr>
        <w:pStyle w:val="3ra"/>
        <w:spacing w:before="0" w:after="0"/>
        <w:ind w:left="1776"/>
        <w:rPr>
          <w:rFonts w:ascii="Times New Roman" w:hAnsi="Times New Roman" w:cs="Times New Roman"/>
          <w:b w:val="0"/>
          <w:sz w:val="24"/>
          <w:szCs w:val="24"/>
        </w:rPr>
      </w:pPr>
    </w:p>
    <w:p w14:paraId="483A6D20" w14:textId="77777777" w:rsidR="002B47B5" w:rsidRPr="002B47B5" w:rsidRDefault="002B47B5" w:rsidP="002B47B5">
      <w:pPr>
        <w:pStyle w:val="3ra"/>
        <w:spacing w:before="0" w:after="0"/>
        <w:ind w:left="1776"/>
        <w:rPr>
          <w:rFonts w:ascii="Times New Roman" w:hAnsi="Times New Roman" w:cs="Times New Roman"/>
          <w:b w:val="0"/>
          <w:sz w:val="24"/>
          <w:szCs w:val="24"/>
        </w:rPr>
      </w:pPr>
    </w:p>
    <w:p w14:paraId="0479376D" w14:textId="2469591F" w:rsidR="002B47B5" w:rsidRDefault="002B47B5" w:rsidP="0020650F">
      <w:pPr>
        <w:pStyle w:val="Ttulo2"/>
        <w:numPr>
          <w:ilvl w:val="1"/>
          <w:numId w:val="12"/>
        </w:numPr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3" w:name="_Toc208057950"/>
      <w:r w:rsidRPr="002702A0"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JUSTIFICA</w:t>
      </w:r>
      <w:r w:rsidR="002702A0" w:rsidRPr="002702A0"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TIVA</w:t>
      </w:r>
      <w:r w:rsidRPr="002702A0"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  <w:bookmarkEnd w:id="3"/>
    </w:p>
    <w:p w14:paraId="31BDD93C" w14:textId="77777777" w:rsidR="009D563F" w:rsidRPr="009D563F" w:rsidRDefault="009D563F" w:rsidP="009D563F">
      <w:pPr>
        <w:pStyle w:val="PargrafodaLista"/>
        <w:ind w:left="420"/>
      </w:pPr>
    </w:p>
    <w:p w14:paraId="394FF90F" w14:textId="77777777" w:rsidR="002B47B5" w:rsidRPr="002B47B5" w:rsidRDefault="002B47B5" w:rsidP="002B47B5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14:paraId="5C12E7C3" w14:textId="77777777" w:rsidR="0020650F" w:rsidRDefault="0020650F" w:rsidP="0020650F">
      <w:pPr>
        <w:pStyle w:val="3ra"/>
        <w:ind w:left="708"/>
        <w:rPr>
          <w:rFonts w:ascii="Times New Roman" w:hAnsi="Times New Roman" w:cs="Times New Roman"/>
          <w:b w:val="0"/>
          <w:sz w:val="24"/>
          <w:szCs w:val="24"/>
        </w:rPr>
      </w:pPr>
      <w:r w:rsidRPr="0020650F">
        <w:rPr>
          <w:rFonts w:ascii="Times New Roman" w:hAnsi="Times New Roman" w:cs="Times New Roman"/>
          <w:b w:val="0"/>
          <w:sz w:val="24"/>
          <w:szCs w:val="24"/>
        </w:rPr>
        <w:t>A justificativa do projeto está centrada na importância de prover um instrumento de apoio à análise e à tomada de decisão. Embora existam estatísticas e relatórios disponíveis, a ausência de uma plataforma interativa limita a exploração dos dados de maneira segmentada e estratégica.</w:t>
      </w:r>
    </w:p>
    <w:p w14:paraId="642A27EB" w14:textId="7C762914" w:rsidR="0020650F" w:rsidRPr="0020650F" w:rsidRDefault="0020650F" w:rsidP="0020650F">
      <w:pPr>
        <w:pStyle w:val="3ra"/>
        <w:ind w:left="708"/>
        <w:rPr>
          <w:rFonts w:ascii="Times New Roman" w:hAnsi="Times New Roman" w:cs="Times New Roman"/>
          <w:b w:val="0"/>
          <w:sz w:val="24"/>
          <w:szCs w:val="24"/>
        </w:rPr>
      </w:pPr>
      <w:r w:rsidRPr="0020650F">
        <w:rPr>
          <w:rFonts w:ascii="Times New Roman" w:hAnsi="Times New Roman" w:cs="Times New Roman"/>
          <w:b w:val="0"/>
          <w:sz w:val="24"/>
          <w:szCs w:val="24"/>
        </w:rPr>
        <w:t>O desenvolvimento de um painel analítico interativo permitirá reunir, tratar e organizar os desembolsos mensais em diferentes dimensões (porte, setor, região, produto), facilitando a compreensão da evolução temporal e da distribuição geográfica do crédito.</w:t>
      </w:r>
    </w:p>
    <w:p w14:paraId="4B2DF149" w14:textId="404A3D1C" w:rsidR="002B47B5" w:rsidRDefault="0020650F" w:rsidP="0020650F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  <w:r w:rsidRPr="0020650F">
        <w:rPr>
          <w:rFonts w:ascii="Times New Roman" w:hAnsi="Times New Roman" w:cs="Times New Roman"/>
          <w:b w:val="0"/>
          <w:sz w:val="24"/>
          <w:szCs w:val="24"/>
        </w:rPr>
        <w:t>Do ponto de vista prático, o projeto poderá auxiliar gestores de instituições financeiras, empreendedores e formuladores de políticas públicas, ao oferecer uma visão clara sobre os fluxos de crédito e seus impactos no fortalecimento das MPMEs, contribuindo assim para um ambiente de negócios mais competitivo e sustentável.</w:t>
      </w:r>
    </w:p>
    <w:p w14:paraId="63EA8091" w14:textId="77777777" w:rsidR="009D563F" w:rsidRPr="002B47B5" w:rsidRDefault="009D563F" w:rsidP="002B47B5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14:paraId="3C8E6479" w14:textId="77777777" w:rsidR="002B47B5" w:rsidRPr="002B47B5" w:rsidRDefault="002B47B5" w:rsidP="002B47B5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14:paraId="3DB13F76" w14:textId="2BB233C5" w:rsidR="002B47B5" w:rsidRDefault="002B47B5" w:rsidP="0020650F">
      <w:pPr>
        <w:pStyle w:val="Ttulo2"/>
        <w:numPr>
          <w:ilvl w:val="1"/>
          <w:numId w:val="12"/>
        </w:numPr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4" w:name="_Toc208057951"/>
      <w:r w:rsidRPr="002702A0">
        <w:rPr>
          <w:rStyle w:val="TtulodoLivro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OBJETIVO GERAL E OBJETIVOS ESPECÍFICOS DA PESQUISA.</w:t>
      </w:r>
      <w:bookmarkEnd w:id="4"/>
    </w:p>
    <w:p w14:paraId="2D2CD348" w14:textId="77777777" w:rsidR="009D563F" w:rsidRPr="009D563F" w:rsidRDefault="009D563F" w:rsidP="009D563F">
      <w:pPr>
        <w:pStyle w:val="PargrafodaLista"/>
        <w:ind w:left="420"/>
      </w:pPr>
    </w:p>
    <w:p w14:paraId="53DC72F9" w14:textId="77777777" w:rsidR="002B47B5" w:rsidRPr="002B47B5" w:rsidRDefault="002B47B5" w:rsidP="002B47B5">
      <w:pPr>
        <w:pStyle w:val="3ra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14:paraId="4B33A3E1" w14:textId="26993945" w:rsidR="002B47B5" w:rsidRPr="002B47B5" w:rsidRDefault="002B47B5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O objetivo geral desse trabalho é desenvolver</w:t>
      </w:r>
      <w:r w:rsidR="0020650F">
        <w:rPr>
          <w:rFonts w:ascii="Times New Roman" w:hAnsi="Times New Roman" w:cs="Times New Roman"/>
          <w:b w:val="0"/>
          <w:sz w:val="24"/>
          <w:szCs w:val="24"/>
        </w:rPr>
        <w:t xml:space="preserve"> um </w:t>
      </w:r>
      <w:r w:rsidR="0020650F" w:rsidRPr="0020650F">
        <w:rPr>
          <w:rFonts w:ascii="Times New Roman" w:hAnsi="Times New Roman" w:cs="Times New Roman"/>
          <w:bCs/>
          <w:sz w:val="24"/>
          <w:szCs w:val="24"/>
        </w:rPr>
        <w:t>painel analítico interativo</w:t>
      </w:r>
      <w:r w:rsidR="0020650F" w:rsidRPr="0020650F">
        <w:rPr>
          <w:rFonts w:ascii="Times New Roman" w:hAnsi="Times New Roman" w:cs="Times New Roman"/>
          <w:b w:val="0"/>
          <w:sz w:val="24"/>
          <w:szCs w:val="24"/>
        </w:rPr>
        <w:t xml:space="preserve"> que reúna, trate e organize os dados de desembolsos de crédito para micro, pequenas e médias empresas (MPMEs), utilizando os dados abertos disponibilizados pelo BNDES. Esse painel permitirá segmentar a análise por porte, setor econômico, região e produto, de forma a apoiar a identificação de padrões, gargalos e oportunidades no acesso ao crédito</w:t>
      </w:r>
    </w:p>
    <w:p w14:paraId="1722DE62" w14:textId="77777777" w:rsidR="002B47B5" w:rsidRPr="002B47B5" w:rsidRDefault="002B47B5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2FBA21CE" w14:textId="77777777" w:rsidR="002B47B5" w:rsidRPr="002B47B5" w:rsidRDefault="002B47B5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Como objetivos específicos da pesquisa, serão desenvolvidos os seguintes tópicos:</w:t>
      </w:r>
    </w:p>
    <w:p w14:paraId="51B99D46" w14:textId="77777777" w:rsidR="002B47B5" w:rsidRPr="002B47B5" w:rsidRDefault="002B47B5" w:rsidP="002B47B5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7849F17E" w14:textId="0A9B619E" w:rsidR="002B47B5" w:rsidRPr="002B47B5" w:rsidRDefault="0020650F" w:rsidP="002B47B5">
      <w:pPr>
        <w:pStyle w:val="3ra"/>
        <w:numPr>
          <w:ilvl w:val="0"/>
          <w:numId w:val="1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0650F">
        <w:rPr>
          <w:rFonts w:ascii="Times New Roman" w:hAnsi="Times New Roman" w:cs="Times New Roman"/>
          <w:b w:val="0"/>
          <w:sz w:val="24"/>
          <w:szCs w:val="24"/>
        </w:rPr>
        <w:t>Realizar a coleta e tratamento dos dados de desembolsos de crédito disponibilizados pelo BNDES, cobrindo o período de 1995 a 2025;</w:t>
      </w: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 avaliar</w:t>
      </w:r>
      <w:r w:rsidR="002B47B5" w:rsidRPr="002B47B5">
        <w:rPr>
          <w:rFonts w:ascii="Times New Roman" w:hAnsi="Times New Roman" w:cs="Times New Roman"/>
          <w:b w:val="0"/>
          <w:sz w:val="24"/>
          <w:szCs w:val="24"/>
        </w:rPr>
        <w:t xml:space="preserve"> o modelo com base em métricas de acurácia (</w:t>
      </w:r>
      <w:r w:rsidR="002B47B5" w:rsidRPr="00A40713">
        <w:rPr>
          <w:rFonts w:ascii="Times New Roman" w:hAnsi="Times New Roman" w:cs="Times New Roman"/>
          <w:b w:val="0"/>
          <w:i/>
          <w:iCs/>
          <w:sz w:val="24"/>
          <w:szCs w:val="24"/>
        </w:rPr>
        <w:t>Precision, Recall</w:t>
      </w:r>
      <w:r w:rsidR="002B47B5" w:rsidRPr="002B47B5">
        <w:rPr>
          <w:rFonts w:ascii="Times New Roman" w:hAnsi="Times New Roman" w:cs="Times New Roman"/>
          <w:b w:val="0"/>
          <w:sz w:val="24"/>
          <w:szCs w:val="24"/>
        </w:rPr>
        <w:t>, por exemplo);</w:t>
      </w:r>
    </w:p>
    <w:p w14:paraId="588A6AAA" w14:textId="77777777" w:rsidR="0020650F" w:rsidRDefault="0020650F" w:rsidP="0020650F">
      <w:pPr>
        <w:pStyle w:val="3ra"/>
        <w:numPr>
          <w:ilvl w:val="0"/>
          <w:numId w:val="1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0650F">
        <w:rPr>
          <w:rFonts w:ascii="Times New Roman" w:hAnsi="Times New Roman" w:cs="Times New Roman"/>
          <w:bCs/>
          <w:sz w:val="24"/>
          <w:szCs w:val="24"/>
        </w:rPr>
        <w:t>Construir agregações e filtros estratégicos</w:t>
      </w:r>
      <w:r w:rsidRPr="0020650F">
        <w:rPr>
          <w:rFonts w:ascii="Times New Roman" w:hAnsi="Times New Roman" w:cs="Times New Roman"/>
          <w:b w:val="0"/>
          <w:sz w:val="24"/>
          <w:szCs w:val="24"/>
        </w:rPr>
        <w:t xml:space="preserve"> (porte, setor econômico, região e produto) que permitam diferentes perspectivas de análise;</w:t>
      </w:r>
    </w:p>
    <w:p w14:paraId="77DE6B18" w14:textId="4E95E44D" w:rsidR="002B47B5" w:rsidRDefault="0020650F" w:rsidP="0020650F">
      <w:pPr>
        <w:pStyle w:val="3ra"/>
        <w:numPr>
          <w:ilvl w:val="0"/>
          <w:numId w:val="1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0650F">
        <w:rPr>
          <w:rFonts w:ascii="Times New Roman" w:hAnsi="Times New Roman" w:cs="Times New Roman"/>
          <w:b w:val="0"/>
          <w:sz w:val="24"/>
          <w:szCs w:val="24"/>
        </w:rPr>
        <w:t>Desenvolver um painel interativo que possibilite a visualização temporal e geográfica dos desembolsos, facilitando a interpretação dos dados;</w:t>
      </w:r>
    </w:p>
    <w:p w14:paraId="0AD7D713" w14:textId="2099A705" w:rsidR="0020650F" w:rsidRDefault="0020650F" w:rsidP="0020650F">
      <w:pPr>
        <w:pStyle w:val="3ra"/>
        <w:numPr>
          <w:ilvl w:val="0"/>
          <w:numId w:val="1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0650F">
        <w:rPr>
          <w:rFonts w:ascii="Times New Roman" w:hAnsi="Times New Roman" w:cs="Times New Roman"/>
          <w:b w:val="0"/>
          <w:sz w:val="24"/>
          <w:szCs w:val="24"/>
        </w:rPr>
        <w:t xml:space="preserve">Gerar </w:t>
      </w:r>
      <w:r w:rsidRPr="0020650F">
        <w:rPr>
          <w:rFonts w:ascii="Times New Roman" w:hAnsi="Times New Roman" w:cs="Times New Roman"/>
          <w:b w:val="0"/>
          <w:bCs/>
          <w:sz w:val="24"/>
          <w:szCs w:val="24"/>
        </w:rPr>
        <w:t>insights e indicadores</w:t>
      </w:r>
      <w:r w:rsidRPr="0020650F">
        <w:rPr>
          <w:rFonts w:ascii="Times New Roman" w:hAnsi="Times New Roman" w:cs="Times New Roman"/>
          <w:b w:val="0"/>
          <w:sz w:val="24"/>
          <w:szCs w:val="24"/>
        </w:rPr>
        <w:t xml:space="preserve"> que auxiliem gestores, empreendedores e formuladores de políticas públicas a compreenderem o cenário de crédito das MPMEs;</w:t>
      </w:r>
      <w:r w:rsidRPr="0020650F">
        <w:rPr>
          <w:rFonts w:ascii="Times New Roman" w:hAnsi="Times New Roman" w:cs="Times New Roman"/>
          <w:b w:val="0"/>
          <w:sz w:val="24"/>
          <w:szCs w:val="24"/>
        </w:rPr>
        <w:br/>
        <w:t>e. Documentar o processo de coleta, tratamento e análise de dados de forma reprodutível, garantindo transparência e replicabilidade do projeto.</w:t>
      </w:r>
    </w:p>
    <w:p w14:paraId="10AE468F" w14:textId="77777777" w:rsidR="0020650F" w:rsidRDefault="0020650F" w:rsidP="0020650F">
      <w:pPr>
        <w:pStyle w:val="3ra"/>
        <w:spacing w:before="0" w:after="0"/>
        <w:ind w:left="1416"/>
        <w:rPr>
          <w:rFonts w:ascii="Times New Roman" w:hAnsi="Times New Roman" w:cs="Times New Roman"/>
          <w:b w:val="0"/>
          <w:sz w:val="24"/>
          <w:szCs w:val="24"/>
        </w:rPr>
      </w:pPr>
    </w:p>
    <w:p w14:paraId="067B7CC9" w14:textId="77777777" w:rsidR="0020650F" w:rsidRDefault="0020650F" w:rsidP="0020650F">
      <w:pPr>
        <w:pStyle w:val="3ra"/>
        <w:spacing w:before="0" w:after="0"/>
        <w:ind w:left="1416"/>
        <w:rPr>
          <w:rFonts w:ascii="Times New Roman" w:hAnsi="Times New Roman" w:cs="Times New Roman"/>
          <w:b w:val="0"/>
          <w:sz w:val="24"/>
          <w:szCs w:val="24"/>
        </w:rPr>
      </w:pPr>
    </w:p>
    <w:p w14:paraId="1D349EF6" w14:textId="77777777" w:rsidR="0020650F" w:rsidRDefault="0020650F" w:rsidP="0020650F">
      <w:pPr>
        <w:pStyle w:val="3ra"/>
        <w:spacing w:before="0" w:after="0"/>
        <w:ind w:left="1416"/>
        <w:rPr>
          <w:rFonts w:ascii="Times New Roman" w:hAnsi="Times New Roman" w:cs="Times New Roman"/>
          <w:b w:val="0"/>
          <w:sz w:val="24"/>
          <w:szCs w:val="24"/>
        </w:rPr>
      </w:pPr>
    </w:p>
    <w:p w14:paraId="1CEEE460" w14:textId="77777777" w:rsidR="0020650F" w:rsidRDefault="0020650F" w:rsidP="0020650F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5CCCD0B6" w14:textId="77777777" w:rsidR="0083335D" w:rsidRDefault="0083335D" w:rsidP="0020650F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2FEEF97A" w14:textId="77777777" w:rsidR="0083335D" w:rsidRDefault="0083335D" w:rsidP="0020650F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48213758" w14:textId="2BE95F46" w:rsidR="002B47B5" w:rsidRPr="0020650F" w:rsidRDefault="002B47B5" w:rsidP="0020650F">
      <w:pPr>
        <w:pStyle w:val="Ttulo1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8057952"/>
      <w:r w:rsidRPr="00206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REFERENCIAL </w:t>
      </w:r>
      <w:bookmarkEnd w:id="5"/>
      <w:r w:rsidR="0020650F" w:rsidRPr="0020650F">
        <w:rPr>
          <w:rFonts w:ascii="Times New Roman" w:hAnsi="Times New Roman" w:cs="Times New Roman"/>
          <w:color w:val="000000" w:themeColor="text1"/>
          <w:sz w:val="24"/>
          <w:szCs w:val="24"/>
        </w:rPr>
        <w:t>BIBLIOGRÁFICAS</w:t>
      </w:r>
      <w:r w:rsidR="008333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3335D" w:rsidRPr="0083335D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="008333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LINKS</w:t>
      </w:r>
    </w:p>
    <w:p w14:paraId="41ED9F34" w14:textId="77777777" w:rsidR="009D563F" w:rsidRPr="009D563F" w:rsidRDefault="009D563F" w:rsidP="009D563F">
      <w:pPr>
        <w:pStyle w:val="PargrafodaLista"/>
        <w:ind w:left="360"/>
      </w:pPr>
    </w:p>
    <w:p w14:paraId="7A6F89B9" w14:textId="77777777" w:rsidR="002B47B5" w:rsidRPr="002B47B5" w:rsidRDefault="002B47B5" w:rsidP="002B47B5">
      <w:pPr>
        <w:pStyle w:val="Ttulo1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01979A9A" w14:textId="77777777" w:rsidR="0083335D" w:rsidRPr="0083335D" w:rsidRDefault="0083335D" w:rsidP="0083335D">
      <w:pPr>
        <w:pStyle w:val="Ttulo11"/>
        <w:spacing w:line="360" w:lineRule="auto"/>
        <w:rPr>
          <w:rFonts w:ascii="Arial" w:hAnsi="Arial" w:cs="Arial"/>
          <w:b w:val="0"/>
          <w:bCs w:val="0"/>
        </w:rPr>
      </w:pPr>
      <w:r w:rsidRPr="0083335D">
        <w:rPr>
          <w:rFonts w:ascii="Arial" w:hAnsi="Arial" w:cs="Arial"/>
          <w:b w:val="0"/>
          <w:bCs w:val="0"/>
        </w:rPr>
        <w:t>BNDES. Estatísticas de desembolsos de crédito para MPMEs. Rio de Janeiro: Banco Nacional de Desenvolvimento Econômico e Social, 2025. Disponível em: https://dadosabertos.bndes.gov.br/dataset/desembolsos-mpme</w:t>
      </w:r>
    </w:p>
    <w:p w14:paraId="5A62EA44" w14:textId="4DF5F37F" w:rsidR="0083335D" w:rsidRDefault="0083335D" w:rsidP="0083335D">
      <w:pPr>
        <w:pStyle w:val="Ttulo11"/>
        <w:numPr>
          <w:ilvl w:val="0"/>
          <w:numId w:val="0"/>
        </w:numPr>
        <w:spacing w:line="360" w:lineRule="auto"/>
        <w:ind w:left="72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Janela: 1995 até 2025 | Última atualização em setembro</w:t>
      </w:r>
      <w:r w:rsidRPr="0083335D">
        <w:rPr>
          <w:rFonts w:ascii="Arial" w:hAnsi="Arial" w:cs="Arial"/>
          <w:b w:val="0"/>
          <w:bCs w:val="0"/>
        </w:rPr>
        <w:t xml:space="preserve"> / 2025.</w:t>
      </w:r>
    </w:p>
    <w:p w14:paraId="520765A9" w14:textId="77777777" w:rsidR="0083335D" w:rsidRDefault="0083335D" w:rsidP="0083335D">
      <w:pPr>
        <w:pStyle w:val="Ttulo11"/>
        <w:numPr>
          <w:ilvl w:val="0"/>
          <w:numId w:val="0"/>
        </w:numPr>
        <w:spacing w:line="360" w:lineRule="auto"/>
        <w:ind w:left="720"/>
        <w:rPr>
          <w:rFonts w:ascii="Arial" w:hAnsi="Arial" w:cs="Arial"/>
          <w:b w:val="0"/>
          <w:bCs w:val="0"/>
        </w:rPr>
      </w:pPr>
    </w:p>
    <w:p w14:paraId="7808D6E2" w14:textId="77777777" w:rsidR="0083335D" w:rsidRDefault="0083335D" w:rsidP="0083335D">
      <w:pPr>
        <w:pStyle w:val="3ra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B3EC9CA">
        <w:rPr>
          <w:rFonts w:ascii="Times New Roman" w:hAnsi="Times New Roman" w:cs="Times New Roman"/>
          <w:b w:val="0"/>
          <w:sz w:val="24"/>
          <w:szCs w:val="24"/>
        </w:rPr>
        <w:t>Abaixo segue o link do Github deste projeto:</w:t>
      </w:r>
    </w:p>
    <w:p w14:paraId="062895CA" w14:textId="77777777" w:rsidR="0083335D" w:rsidRDefault="0083335D" w:rsidP="0083335D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14:paraId="5E071942" w14:textId="77777777" w:rsidR="0083335D" w:rsidRDefault="0083335D" w:rsidP="0083335D">
      <w:pPr>
        <w:pStyle w:val="3ra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hyperlink r:id="rId6" w:history="1">
        <w:r w:rsidRPr="0083335D">
          <w:rPr>
            <w:rStyle w:val="Hyperlink"/>
            <w:rFonts w:ascii="Times New Roman" w:hAnsi="Times New Roman" w:cs="Times New Roman"/>
            <w:b w:val="0"/>
            <w:sz w:val="24"/>
            <w:szCs w:val="24"/>
          </w:rPr>
          <w:t>snvictorio</w:t>
        </w:r>
      </w:hyperlink>
      <w:hyperlink r:id="rId7" w:history="1">
        <w:r w:rsidRPr="0083335D">
          <w:rPr>
            <w:rStyle w:val="Hyperlink"/>
            <w:rFonts w:ascii="Times New Roman" w:hAnsi="Times New Roman" w:cs="Times New Roman"/>
            <w:b w:val="0"/>
            <w:sz w:val="24"/>
            <w:szCs w:val="24"/>
          </w:rPr>
          <w:t>/projetoaplicado1</w:t>
        </w:r>
      </w:hyperlink>
    </w:p>
    <w:p w14:paraId="57C33D05" w14:textId="77777777" w:rsidR="0083335D" w:rsidRPr="0083335D" w:rsidRDefault="0083335D" w:rsidP="0083335D">
      <w:pPr>
        <w:pStyle w:val="Ttulo11"/>
        <w:numPr>
          <w:ilvl w:val="0"/>
          <w:numId w:val="0"/>
        </w:numPr>
        <w:spacing w:line="360" w:lineRule="auto"/>
        <w:ind w:left="720"/>
        <w:rPr>
          <w:rFonts w:ascii="Arial" w:hAnsi="Arial" w:cs="Arial"/>
          <w:b w:val="0"/>
          <w:bCs w:val="0"/>
        </w:rPr>
      </w:pPr>
    </w:p>
    <w:sectPr w:rsidR="0083335D" w:rsidRPr="0083335D" w:rsidSect="00252EE3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C722"/>
    <w:multiLevelType w:val="hybridMultilevel"/>
    <w:tmpl w:val="122A2458"/>
    <w:lvl w:ilvl="0" w:tplc="A93C1140">
      <w:start w:val="1"/>
      <w:numFmt w:val="lowerLetter"/>
      <w:lvlText w:val="%1."/>
      <w:lvlJc w:val="left"/>
      <w:pPr>
        <w:ind w:left="1776" w:hanging="360"/>
      </w:pPr>
    </w:lvl>
    <w:lvl w:ilvl="1" w:tplc="1CA079AE">
      <w:start w:val="1"/>
      <w:numFmt w:val="lowerLetter"/>
      <w:lvlText w:val="%2."/>
      <w:lvlJc w:val="left"/>
      <w:pPr>
        <w:ind w:left="2496" w:hanging="360"/>
      </w:pPr>
    </w:lvl>
    <w:lvl w:ilvl="2" w:tplc="954AB352">
      <w:start w:val="1"/>
      <w:numFmt w:val="lowerRoman"/>
      <w:lvlText w:val="%3."/>
      <w:lvlJc w:val="right"/>
      <w:pPr>
        <w:ind w:left="3216" w:hanging="180"/>
      </w:pPr>
    </w:lvl>
    <w:lvl w:ilvl="3" w:tplc="F3FCD642">
      <w:start w:val="1"/>
      <w:numFmt w:val="decimal"/>
      <w:lvlText w:val="%4."/>
      <w:lvlJc w:val="left"/>
      <w:pPr>
        <w:ind w:left="3936" w:hanging="360"/>
      </w:pPr>
    </w:lvl>
    <w:lvl w:ilvl="4" w:tplc="2A72C334">
      <w:start w:val="1"/>
      <w:numFmt w:val="lowerLetter"/>
      <w:lvlText w:val="%5."/>
      <w:lvlJc w:val="left"/>
      <w:pPr>
        <w:ind w:left="4656" w:hanging="360"/>
      </w:pPr>
    </w:lvl>
    <w:lvl w:ilvl="5" w:tplc="4A0C1E8E">
      <w:start w:val="1"/>
      <w:numFmt w:val="lowerRoman"/>
      <w:lvlText w:val="%6."/>
      <w:lvlJc w:val="right"/>
      <w:pPr>
        <w:ind w:left="5376" w:hanging="180"/>
      </w:pPr>
    </w:lvl>
    <w:lvl w:ilvl="6" w:tplc="A6D6EA4E">
      <w:start w:val="1"/>
      <w:numFmt w:val="decimal"/>
      <w:lvlText w:val="%7."/>
      <w:lvlJc w:val="left"/>
      <w:pPr>
        <w:ind w:left="6096" w:hanging="360"/>
      </w:pPr>
    </w:lvl>
    <w:lvl w:ilvl="7" w:tplc="7AD0F3B0">
      <w:start w:val="1"/>
      <w:numFmt w:val="lowerLetter"/>
      <w:lvlText w:val="%8."/>
      <w:lvlJc w:val="left"/>
      <w:pPr>
        <w:ind w:left="6816" w:hanging="360"/>
      </w:pPr>
    </w:lvl>
    <w:lvl w:ilvl="8" w:tplc="67129E86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19B74869"/>
    <w:multiLevelType w:val="multilevel"/>
    <w:tmpl w:val="5070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7216C"/>
    <w:multiLevelType w:val="multilevel"/>
    <w:tmpl w:val="071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3333E"/>
    <w:multiLevelType w:val="hybridMultilevel"/>
    <w:tmpl w:val="32B0F3FC"/>
    <w:lvl w:ilvl="0" w:tplc="2DAA55C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01EFE"/>
    <w:multiLevelType w:val="hybridMultilevel"/>
    <w:tmpl w:val="BDD052EC"/>
    <w:lvl w:ilvl="0" w:tplc="AACA8DC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08D1E"/>
    <w:multiLevelType w:val="hybridMultilevel"/>
    <w:tmpl w:val="5AE0C6E6"/>
    <w:lvl w:ilvl="0" w:tplc="10527FD2">
      <w:start w:val="1"/>
      <w:numFmt w:val="lowerLetter"/>
      <w:lvlText w:val="%1."/>
      <w:lvlJc w:val="left"/>
      <w:pPr>
        <w:ind w:left="1776" w:hanging="360"/>
      </w:pPr>
    </w:lvl>
    <w:lvl w:ilvl="1" w:tplc="276E1276">
      <w:start w:val="1"/>
      <w:numFmt w:val="lowerLetter"/>
      <w:lvlText w:val="%2."/>
      <w:lvlJc w:val="left"/>
      <w:pPr>
        <w:ind w:left="2496" w:hanging="360"/>
      </w:pPr>
    </w:lvl>
    <w:lvl w:ilvl="2" w:tplc="A0D8061C">
      <w:start w:val="1"/>
      <w:numFmt w:val="lowerRoman"/>
      <w:lvlText w:val="%3."/>
      <w:lvlJc w:val="right"/>
      <w:pPr>
        <w:ind w:left="3216" w:hanging="180"/>
      </w:pPr>
    </w:lvl>
    <w:lvl w:ilvl="3" w:tplc="B4EA07F8">
      <w:start w:val="1"/>
      <w:numFmt w:val="decimal"/>
      <w:lvlText w:val="%4."/>
      <w:lvlJc w:val="left"/>
      <w:pPr>
        <w:ind w:left="3936" w:hanging="360"/>
      </w:pPr>
    </w:lvl>
    <w:lvl w:ilvl="4" w:tplc="01DA5272">
      <w:start w:val="1"/>
      <w:numFmt w:val="lowerLetter"/>
      <w:lvlText w:val="%5."/>
      <w:lvlJc w:val="left"/>
      <w:pPr>
        <w:ind w:left="4656" w:hanging="360"/>
      </w:pPr>
    </w:lvl>
    <w:lvl w:ilvl="5" w:tplc="772EB1C8">
      <w:start w:val="1"/>
      <w:numFmt w:val="lowerRoman"/>
      <w:lvlText w:val="%6."/>
      <w:lvlJc w:val="right"/>
      <w:pPr>
        <w:ind w:left="5376" w:hanging="180"/>
      </w:pPr>
    </w:lvl>
    <w:lvl w:ilvl="6" w:tplc="D59EACF8">
      <w:start w:val="1"/>
      <w:numFmt w:val="decimal"/>
      <w:lvlText w:val="%7."/>
      <w:lvlJc w:val="left"/>
      <w:pPr>
        <w:ind w:left="6096" w:hanging="360"/>
      </w:pPr>
    </w:lvl>
    <w:lvl w:ilvl="7" w:tplc="4E78C3C4">
      <w:start w:val="1"/>
      <w:numFmt w:val="lowerLetter"/>
      <w:lvlText w:val="%8."/>
      <w:lvlJc w:val="left"/>
      <w:pPr>
        <w:ind w:left="6816" w:hanging="360"/>
      </w:pPr>
    </w:lvl>
    <w:lvl w:ilvl="8" w:tplc="D604D508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49883DAA"/>
    <w:multiLevelType w:val="multilevel"/>
    <w:tmpl w:val="CBAE4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3394D8D"/>
    <w:multiLevelType w:val="multilevel"/>
    <w:tmpl w:val="B35C61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8" w15:restartNumberingAfterBreak="0">
    <w:nsid w:val="7761105E"/>
    <w:multiLevelType w:val="hybridMultilevel"/>
    <w:tmpl w:val="34CAB8E2"/>
    <w:lvl w:ilvl="0" w:tplc="4E72FCC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887996"/>
    <w:multiLevelType w:val="hybridMultilevel"/>
    <w:tmpl w:val="A6EE80AE"/>
    <w:lvl w:ilvl="0" w:tplc="445E1798">
      <w:start w:val="1"/>
      <w:numFmt w:val="decimal"/>
      <w:pStyle w:val="Ttulo1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73461"/>
    <w:multiLevelType w:val="multilevel"/>
    <w:tmpl w:val="553895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num w:numId="1" w16cid:durableId="1860927066">
    <w:abstractNumId w:val="5"/>
  </w:num>
  <w:num w:numId="2" w16cid:durableId="1725370887">
    <w:abstractNumId w:val="0"/>
  </w:num>
  <w:num w:numId="3" w16cid:durableId="1363631824">
    <w:abstractNumId w:val="2"/>
  </w:num>
  <w:num w:numId="4" w16cid:durableId="1946157568">
    <w:abstractNumId w:val="6"/>
  </w:num>
  <w:num w:numId="5" w16cid:durableId="2122216984">
    <w:abstractNumId w:val="9"/>
  </w:num>
  <w:num w:numId="6" w16cid:durableId="1310986116">
    <w:abstractNumId w:val="8"/>
  </w:num>
  <w:num w:numId="7" w16cid:durableId="1458525982">
    <w:abstractNumId w:val="4"/>
  </w:num>
  <w:num w:numId="8" w16cid:durableId="1973243556">
    <w:abstractNumId w:val="3"/>
  </w:num>
  <w:num w:numId="9" w16cid:durableId="1764106792">
    <w:abstractNumId w:val="7"/>
  </w:num>
  <w:num w:numId="10" w16cid:durableId="1428841598">
    <w:abstractNumId w:val="1"/>
  </w:num>
  <w:num w:numId="11" w16cid:durableId="2128230570">
    <w:abstractNumId w:val="9"/>
  </w:num>
  <w:num w:numId="12" w16cid:durableId="1581401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3"/>
    <w:rsid w:val="000023E7"/>
    <w:rsid w:val="00075DA9"/>
    <w:rsid w:val="00082C4E"/>
    <w:rsid w:val="000D3F66"/>
    <w:rsid w:val="00132E33"/>
    <w:rsid w:val="00173712"/>
    <w:rsid w:val="001B4894"/>
    <w:rsid w:val="0020650F"/>
    <w:rsid w:val="00245D10"/>
    <w:rsid w:val="00252EE3"/>
    <w:rsid w:val="00264DB1"/>
    <w:rsid w:val="002702A0"/>
    <w:rsid w:val="00272505"/>
    <w:rsid w:val="002A4DB0"/>
    <w:rsid w:val="002B47B5"/>
    <w:rsid w:val="004F0670"/>
    <w:rsid w:val="00504F98"/>
    <w:rsid w:val="005D257F"/>
    <w:rsid w:val="00633390"/>
    <w:rsid w:val="00767AFB"/>
    <w:rsid w:val="00817E9E"/>
    <w:rsid w:val="0083335D"/>
    <w:rsid w:val="008D0C75"/>
    <w:rsid w:val="00913C73"/>
    <w:rsid w:val="009D563F"/>
    <w:rsid w:val="00A40713"/>
    <w:rsid w:val="00A42FD5"/>
    <w:rsid w:val="00A928E5"/>
    <w:rsid w:val="00D665DB"/>
    <w:rsid w:val="00D844EE"/>
    <w:rsid w:val="00E80537"/>
    <w:rsid w:val="00E93B89"/>
    <w:rsid w:val="00E95B77"/>
    <w:rsid w:val="0243C8CE"/>
    <w:rsid w:val="02C426F3"/>
    <w:rsid w:val="034226D4"/>
    <w:rsid w:val="03D18785"/>
    <w:rsid w:val="03D8A224"/>
    <w:rsid w:val="058F190A"/>
    <w:rsid w:val="07888B21"/>
    <w:rsid w:val="08CD84E7"/>
    <w:rsid w:val="092717EB"/>
    <w:rsid w:val="0AAC0500"/>
    <w:rsid w:val="0B3EC9CA"/>
    <w:rsid w:val="0B9D9101"/>
    <w:rsid w:val="0C066B03"/>
    <w:rsid w:val="0C30DFFD"/>
    <w:rsid w:val="0C4350B7"/>
    <w:rsid w:val="0D019E41"/>
    <w:rsid w:val="0D37580B"/>
    <w:rsid w:val="0D70692A"/>
    <w:rsid w:val="0E54FEC9"/>
    <w:rsid w:val="12DFD373"/>
    <w:rsid w:val="13AF03C8"/>
    <w:rsid w:val="13C6A4EF"/>
    <w:rsid w:val="147F2CBF"/>
    <w:rsid w:val="163A8CDE"/>
    <w:rsid w:val="167A7799"/>
    <w:rsid w:val="1752FB6F"/>
    <w:rsid w:val="17C05CDE"/>
    <w:rsid w:val="17E80D8B"/>
    <w:rsid w:val="18495C9A"/>
    <w:rsid w:val="19801126"/>
    <w:rsid w:val="19990EAE"/>
    <w:rsid w:val="19E8DCBE"/>
    <w:rsid w:val="1A11450E"/>
    <w:rsid w:val="1A12F285"/>
    <w:rsid w:val="1C18D544"/>
    <w:rsid w:val="1D01C6EF"/>
    <w:rsid w:val="1E5D0283"/>
    <w:rsid w:val="1F31B2FF"/>
    <w:rsid w:val="1FCBE488"/>
    <w:rsid w:val="200910A7"/>
    <w:rsid w:val="20E046A9"/>
    <w:rsid w:val="20E33352"/>
    <w:rsid w:val="210030CF"/>
    <w:rsid w:val="23075B93"/>
    <w:rsid w:val="24AE9337"/>
    <w:rsid w:val="255EB858"/>
    <w:rsid w:val="25CDEA7D"/>
    <w:rsid w:val="265E2AF4"/>
    <w:rsid w:val="26989937"/>
    <w:rsid w:val="26E4B84E"/>
    <w:rsid w:val="2734E633"/>
    <w:rsid w:val="275E76CB"/>
    <w:rsid w:val="29B84C7D"/>
    <w:rsid w:val="29BE3391"/>
    <w:rsid w:val="29ED2BC2"/>
    <w:rsid w:val="2BABC699"/>
    <w:rsid w:val="2BFD18EC"/>
    <w:rsid w:val="2C617A78"/>
    <w:rsid w:val="2E09440B"/>
    <w:rsid w:val="2E75F754"/>
    <w:rsid w:val="2E8ED9D3"/>
    <w:rsid w:val="2F705D6E"/>
    <w:rsid w:val="31A4ECC8"/>
    <w:rsid w:val="31A7C5E2"/>
    <w:rsid w:val="31BDFC2A"/>
    <w:rsid w:val="32410D3C"/>
    <w:rsid w:val="32ED1590"/>
    <w:rsid w:val="33B192BA"/>
    <w:rsid w:val="3437CA13"/>
    <w:rsid w:val="3468121F"/>
    <w:rsid w:val="3521C33E"/>
    <w:rsid w:val="35D4D35A"/>
    <w:rsid w:val="36CCE6D4"/>
    <w:rsid w:val="3735BE6D"/>
    <w:rsid w:val="3762C0C0"/>
    <w:rsid w:val="37DCF104"/>
    <w:rsid w:val="3BCE0FA2"/>
    <w:rsid w:val="3CBE5881"/>
    <w:rsid w:val="3D589E01"/>
    <w:rsid w:val="3E7C89BE"/>
    <w:rsid w:val="3E8599AA"/>
    <w:rsid w:val="3F5BBD02"/>
    <w:rsid w:val="40825DF9"/>
    <w:rsid w:val="40C65807"/>
    <w:rsid w:val="411DE331"/>
    <w:rsid w:val="418999D1"/>
    <w:rsid w:val="42029AA6"/>
    <w:rsid w:val="4203DB50"/>
    <w:rsid w:val="430F54C1"/>
    <w:rsid w:val="439C9100"/>
    <w:rsid w:val="44724A77"/>
    <w:rsid w:val="448F282F"/>
    <w:rsid w:val="46B21D42"/>
    <w:rsid w:val="46D6BCE4"/>
    <w:rsid w:val="4747745D"/>
    <w:rsid w:val="48175DA5"/>
    <w:rsid w:val="4B9B232A"/>
    <w:rsid w:val="4BA3DA44"/>
    <w:rsid w:val="4CA6DA79"/>
    <w:rsid w:val="4CF1D445"/>
    <w:rsid w:val="4D641B8F"/>
    <w:rsid w:val="4DBFE140"/>
    <w:rsid w:val="4DC3D788"/>
    <w:rsid w:val="4E2A3CA2"/>
    <w:rsid w:val="4E31B864"/>
    <w:rsid w:val="4E9180DF"/>
    <w:rsid w:val="4ECB486C"/>
    <w:rsid w:val="4F701EAF"/>
    <w:rsid w:val="510EF053"/>
    <w:rsid w:val="51F43FD6"/>
    <w:rsid w:val="53617481"/>
    <w:rsid w:val="53B82B6E"/>
    <w:rsid w:val="53D1F4EA"/>
    <w:rsid w:val="5417AA94"/>
    <w:rsid w:val="592DE7AA"/>
    <w:rsid w:val="59CA09A6"/>
    <w:rsid w:val="5A78FB58"/>
    <w:rsid w:val="5B58F50F"/>
    <w:rsid w:val="5B76D8B9"/>
    <w:rsid w:val="5B7B4E30"/>
    <w:rsid w:val="5C20F448"/>
    <w:rsid w:val="5C45C5EE"/>
    <w:rsid w:val="5CA4F75C"/>
    <w:rsid w:val="5CEC8614"/>
    <w:rsid w:val="5D6810DD"/>
    <w:rsid w:val="5E0C3360"/>
    <w:rsid w:val="5E73FA21"/>
    <w:rsid w:val="613DAAB9"/>
    <w:rsid w:val="61C6DCED"/>
    <w:rsid w:val="61F00DD2"/>
    <w:rsid w:val="61FAEE90"/>
    <w:rsid w:val="622F53BE"/>
    <w:rsid w:val="62377FB5"/>
    <w:rsid w:val="631447C4"/>
    <w:rsid w:val="63D58DE0"/>
    <w:rsid w:val="63E63EBA"/>
    <w:rsid w:val="640BE4DC"/>
    <w:rsid w:val="647B9D1D"/>
    <w:rsid w:val="64A1D369"/>
    <w:rsid w:val="651B6BF4"/>
    <w:rsid w:val="6608ED94"/>
    <w:rsid w:val="663F0584"/>
    <w:rsid w:val="66A09ADA"/>
    <w:rsid w:val="66C707FD"/>
    <w:rsid w:val="687EED3C"/>
    <w:rsid w:val="68C231A4"/>
    <w:rsid w:val="6B685E5F"/>
    <w:rsid w:val="6C7FBBFD"/>
    <w:rsid w:val="6C929E97"/>
    <w:rsid w:val="6D30D2E3"/>
    <w:rsid w:val="6D677220"/>
    <w:rsid w:val="6D793FC3"/>
    <w:rsid w:val="6DF6B614"/>
    <w:rsid w:val="6FBECB7C"/>
    <w:rsid w:val="70BAD5ED"/>
    <w:rsid w:val="7115E128"/>
    <w:rsid w:val="72FD95BB"/>
    <w:rsid w:val="74A3445F"/>
    <w:rsid w:val="7543F3E1"/>
    <w:rsid w:val="7624C933"/>
    <w:rsid w:val="7626EAF8"/>
    <w:rsid w:val="768B92ED"/>
    <w:rsid w:val="77465D77"/>
    <w:rsid w:val="77EE9FBF"/>
    <w:rsid w:val="78F85F63"/>
    <w:rsid w:val="7968EA63"/>
    <w:rsid w:val="7A60DBBF"/>
    <w:rsid w:val="7AB9FD0B"/>
    <w:rsid w:val="7BC0A08C"/>
    <w:rsid w:val="7BDB9DF6"/>
    <w:rsid w:val="7C2AB90E"/>
    <w:rsid w:val="7C4CADE7"/>
    <w:rsid w:val="7E250692"/>
    <w:rsid w:val="7E2C1732"/>
    <w:rsid w:val="7E8CC873"/>
    <w:rsid w:val="7ECC6027"/>
    <w:rsid w:val="7EDA8135"/>
    <w:rsid w:val="7F5C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D124"/>
  <w15:chartTrackingRefBased/>
  <w15:docId w15:val="{84721486-A6E9-4867-9B0D-1BDCC88E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E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1"/>
    <w:uiPriority w:val="9"/>
    <w:qFormat/>
    <w:rsid w:val="002702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02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252EE3"/>
    <w:rPr>
      <w:color w:val="0000FF"/>
      <w:u w:val="single"/>
    </w:rPr>
  </w:style>
  <w:style w:type="paragraph" w:customStyle="1" w:styleId="1titulo">
    <w:name w:val="_1_titulo"/>
    <w:basedOn w:val="Normal"/>
    <w:link w:val="1tituloChar"/>
    <w:qFormat/>
    <w:rsid w:val="00252EE3"/>
    <w:pPr>
      <w:spacing w:after="120" w:line="276" w:lineRule="auto"/>
      <w:jc w:val="both"/>
    </w:pPr>
    <w:rPr>
      <w:rFonts w:ascii="Arial" w:eastAsiaTheme="minorHAnsi" w:hAnsi="Arial" w:cstheme="minorBidi"/>
      <w:b/>
      <w:caps/>
      <w:color w:val="2F5496" w:themeColor="accent1" w:themeShade="BF"/>
      <w:szCs w:val="22"/>
      <w:lang w:eastAsia="en-US"/>
    </w:rPr>
  </w:style>
  <w:style w:type="character" w:customStyle="1" w:styleId="1tituloChar">
    <w:name w:val="_1_titulo Char"/>
    <w:basedOn w:val="Fontepargpadro"/>
    <w:link w:val="1titulo"/>
    <w:rsid w:val="00252EE3"/>
    <w:rPr>
      <w:rFonts w:ascii="Arial" w:hAnsi="Arial"/>
      <w:b/>
      <w:caps/>
      <w:color w:val="2F5496" w:themeColor="accent1" w:themeShade="BF"/>
      <w:sz w:val="24"/>
    </w:rPr>
  </w:style>
  <w:style w:type="paragraph" w:styleId="NormalWeb">
    <w:name w:val="Normal (Web)"/>
    <w:basedOn w:val="Normal"/>
    <w:unhideWhenUsed/>
    <w:rsid w:val="00252EE3"/>
    <w:pPr>
      <w:spacing w:before="100" w:beforeAutospacing="1" w:after="100" w:afterAutospacing="1"/>
    </w:pPr>
  </w:style>
  <w:style w:type="paragraph" w:customStyle="1" w:styleId="3ra">
    <w:name w:val="_3_r/a"/>
    <w:basedOn w:val="Normal"/>
    <w:link w:val="3raChar"/>
    <w:qFormat/>
    <w:rsid w:val="00252EE3"/>
    <w:pPr>
      <w:spacing w:before="360" w:after="120" w:line="360" w:lineRule="auto"/>
      <w:jc w:val="both"/>
    </w:pPr>
    <w:rPr>
      <w:rFonts w:ascii="Arial" w:eastAsiaTheme="minorHAnsi" w:hAnsi="Arial" w:cstheme="minorBidi"/>
      <w:b/>
      <w:sz w:val="22"/>
      <w:szCs w:val="22"/>
      <w:lang w:eastAsia="en-US"/>
    </w:rPr>
  </w:style>
  <w:style w:type="character" w:customStyle="1" w:styleId="3raChar">
    <w:name w:val="_3_r/a Char"/>
    <w:basedOn w:val="Fontepargpadro"/>
    <w:link w:val="3ra"/>
    <w:rsid w:val="00252EE3"/>
    <w:rPr>
      <w:rFonts w:ascii="Arial" w:hAnsi="Arial"/>
      <w:b/>
    </w:rPr>
  </w:style>
  <w:style w:type="table" w:customStyle="1" w:styleId="TableNormal1">
    <w:name w:val="Table Normal1"/>
    <w:rsid w:val="00252E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pt-B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sid w:val="00252EE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de-DE" w:eastAsia="pt-BR"/>
    </w:rPr>
  </w:style>
  <w:style w:type="character" w:customStyle="1" w:styleId="src1">
    <w:name w:val="src1"/>
    <w:rsid w:val="00252EE3"/>
    <w:rPr>
      <w:lang w:val="de-DE"/>
    </w:rPr>
  </w:style>
  <w:style w:type="paragraph" w:styleId="PargrafodaLista">
    <w:name w:val="List Paragraph"/>
    <w:basedOn w:val="Normal"/>
    <w:uiPriority w:val="34"/>
    <w:qFormat/>
    <w:rsid w:val="00252EE3"/>
    <w:pPr>
      <w:ind w:left="720"/>
      <w:contextualSpacing/>
    </w:pPr>
  </w:style>
  <w:style w:type="paragraph" w:customStyle="1" w:styleId="Ttulo11">
    <w:name w:val="Título 11"/>
    <w:basedOn w:val="Normal"/>
    <w:link w:val="Ttulo1Char"/>
    <w:uiPriority w:val="1"/>
    <w:qFormat/>
    <w:rsid w:val="6D30D2E3"/>
    <w:pPr>
      <w:numPr>
        <w:numId w:val="5"/>
      </w:numPr>
      <w:spacing w:after="120"/>
      <w:jc w:val="both"/>
    </w:pPr>
    <w:rPr>
      <w:rFonts w:asciiTheme="minorHAnsi" w:eastAsiaTheme="minorEastAsia" w:hAnsiTheme="minorHAnsi" w:cstheme="minorBidi"/>
      <w:b/>
      <w:bCs/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1"/>
    <w:rsid w:val="6D30D2E3"/>
    <w:rPr>
      <w:rFonts w:asciiTheme="minorHAnsi" w:eastAsiaTheme="minorEastAsia" w:hAnsiTheme="minorHAnsi" w:cstheme="minorBidi"/>
      <w:b/>
      <w:bCs/>
      <w:sz w:val="22"/>
      <w:szCs w:val="22"/>
      <w:lang w:eastAsia="en-US"/>
    </w:rPr>
  </w:style>
  <w:style w:type="paragraph" w:styleId="Ttulo">
    <w:name w:val="Title"/>
    <w:basedOn w:val="Normal"/>
    <w:next w:val="Normal"/>
    <w:uiPriority w:val="10"/>
    <w:qFormat/>
    <w:rsid w:val="6D30D2E3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TtulodoLivro">
    <w:name w:val="Book Title"/>
    <w:basedOn w:val="Fontepargpadro"/>
    <w:uiPriority w:val="33"/>
    <w:qFormat/>
    <w:rsid w:val="6D30D2E3"/>
    <w:rPr>
      <w:b/>
      <w:bCs/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2B47B5"/>
    <w:rPr>
      <w:color w:val="605E5C"/>
      <w:shd w:val="clear" w:color="auto" w:fill="E1DFDD"/>
    </w:rPr>
  </w:style>
  <w:style w:type="character" w:customStyle="1" w:styleId="Ttulo1Char1">
    <w:name w:val="Título 1 Char1"/>
    <w:basedOn w:val="Fontepargpadro"/>
    <w:link w:val="Ttulo1"/>
    <w:uiPriority w:val="9"/>
    <w:rsid w:val="002702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702A0"/>
    <w:pPr>
      <w:spacing w:line="259" w:lineRule="auto"/>
      <w:outlineLvl w:val="9"/>
    </w:pPr>
    <w:rPr>
      <w:lang w:val="en-US" w:eastAsia="en-US"/>
    </w:rPr>
  </w:style>
  <w:style w:type="character" w:customStyle="1" w:styleId="Ttulo2Char">
    <w:name w:val="Título 2 Char"/>
    <w:basedOn w:val="Fontepargpadro"/>
    <w:link w:val="Ttulo2"/>
    <w:uiPriority w:val="9"/>
    <w:rsid w:val="002702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702A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702A0"/>
    <w:pPr>
      <w:spacing w:after="100"/>
      <w:ind w:left="240"/>
    </w:pPr>
  </w:style>
  <w:style w:type="paragraph" w:styleId="Legenda">
    <w:name w:val="caption"/>
    <w:basedOn w:val="Normal"/>
    <w:next w:val="Normal"/>
    <w:uiPriority w:val="35"/>
    <w:unhideWhenUsed/>
    <w:qFormat/>
    <w:rsid w:val="009D563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nvictorio/projetoaplicado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nvictorio/projetoaplicado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4DC9F-30CF-49BB-804F-B9AFED4B5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836</Words>
  <Characters>4515</Characters>
  <Application>Microsoft Office Word</Application>
  <DocSecurity>4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Links>
    <vt:vector size="48" baseType="variant">
      <vt:variant>
        <vt:i4>6553636</vt:i4>
      </vt:variant>
      <vt:variant>
        <vt:i4>42</vt:i4>
      </vt:variant>
      <vt:variant>
        <vt:i4>0</vt:i4>
      </vt:variant>
      <vt:variant>
        <vt:i4>5</vt:i4>
      </vt:variant>
      <vt:variant>
        <vt:lpwstr>https://github.com/snvictorio/projetoaplicado1</vt:lpwstr>
      </vt:variant>
      <vt:variant>
        <vt:lpwstr/>
      </vt:variant>
      <vt:variant>
        <vt:i4>6553636</vt:i4>
      </vt:variant>
      <vt:variant>
        <vt:i4>39</vt:i4>
      </vt:variant>
      <vt:variant>
        <vt:i4>0</vt:i4>
      </vt:variant>
      <vt:variant>
        <vt:i4>5</vt:i4>
      </vt:variant>
      <vt:variant>
        <vt:lpwstr>https://github.com/snvictorio/projetoaplicado1</vt:lpwstr>
      </vt:variant>
      <vt:variant>
        <vt:lpwstr/>
      </vt:variant>
      <vt:variant>
        <vt:i4>1376310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_Toc208057952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_Toc208057951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_Toc208057950</vt:lpwstr>
      </vt:variant>
      <vt:variant>
        <vt:i4>1310774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_Toc208057949</vt:lpwstr>
      </vt:variant>
      <vt:variant>
        <vt:i4>1310774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_Toc208057948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_Toc208057947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ROSEMEIRE ZUPO BERNARDO</dc:creator>
  <cp:keywords/>
  <dc:description/>
  <cp:lastModifiedBy>LUCAS JOSE DE CARVALHO ANASTACIO</cp:lastModifiedBy>
  <cp:revision>5</cp:revision>
  <dcterms:created xsi:type="dcterms:W3CDTF">2025-09-11T20:47:00Z</dcterms:created>
  <dcterms:modified xsi:type="dcterms:W3CDTF">2025-09-11T22:41:00Z</dcterms:modified>
</cp:coreProperties>
</file>