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78943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89430" cy="749935"/>
                          <a:chExt cx="178943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76983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69798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8645">
                                <a:moveTo>
                                  <a:pt x="1341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1729" y="588264"/>
                                </a:lnTo>
                                <a:lnTo>
                                  <a:pt x="1697736" y="294132"/>
                                </a:lnTo>
                                <a:lnTo>
                                  <a:pt x="1341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69798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8645">
                                <a:moveTo>
                                  <a:pt x="0" y="0"/>
                                </a:moveTo>
                                <a:lnTo>
                                  <a:pt x="1341730" y="0"/>
                                </a:lnTo>
                                <a:lnTo>
                                  <a:pt x="1697736" y="294132"/>
                                </a:lnTo>
                                <a:lnTo>
                                  <a:pt x="1341730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78943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4"/>
                                <w:ind w:left="14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40.9pt;height:59.05pt;mso-position-horizontal-relative:page;mso-position-vertical-relative:paragraph;z-index:15728640" id="docshapegroup2" coordorigin="168,0" coordsize="2818,1181">
                <v:shape style="position:absolute;left:187;top:0;width:2799;height:1181" type="#_x0000_t75" id="docshape3" stroked="false">
                  <v:imagedata r:id="rId6" o:title=""/>
                </v:shape>
                <v:shape style="position:absolute;left:187;top:67;width:2674;height:927" id="docshape4" coordorigin="187,67" coordsize="2674,927" path="m2300,67l187,67,187,994,2300,994,2861,531,2300,67xe" filled="true" fillcolor="#376092" stroked="false">
                  <v:path arrowok="t"/>
                  <v:fill type="solid"/>
                </v:shape>
                <v:shape style="position:absolute;left:187;top:67;width:2674;height:927" id="docshape5" coordorigin="187,67" coordsize="2674,927" path="m187,67l2300,67,2861,531,2300,994,187,994e" filled="false" stroked="true" strokeweight="1.92pt" strokecolor="#385d8a">
                  <v:path arrowok="t"/>
                  <v:stroke dashstyle="solid"/>
                </v:shape>
                <v:shape style="position:absolute;left:167;top:0;width:2818;height:1181" type="#_x0000_t202" id="docshape6" filled="false" stroked="false">
                  <v:textbox inset="0,0,0,0">
                    <w:txbxContent>
                      <w:p>
                        <w:pPr>
                          <w:spacing w:before="314"/>
                          <w:ind w:left="14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</w:rPr>
        <w:t>Coût</w:t>
      </w:r>
      <w:r>
        <w:rPr>
          <w:color w:val="548DD4"/>
          <w:spacing w:val="-1"/>
        </w:rPr>
        <w:t> </w:t>
      </w:r>
      <w:r>
        <w:rPr>
          <w:color w:val="548DD4"/>
          <w:spacing w:val="-2"/>
        </w:rPr>
        <w:t>d’emprunts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4"/>
        <w:rPr>
          <w:rFonts w:ascii="Cambria"/>
          <w:b/>
          <w:sz w:val="20"/>
        </w:rPr>
      </w:pP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371"/>
        <w:gridCol w:w="6319"/>
      </w:tblGrid>
      <w:tr>
        <w:trPr>
          <w:trHeight w:val="370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46880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-94321</wp:posOffset>
                      </wp:positionV>
                      <wp:extent cx="5831205" cy="351472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1205" cy="3514725"/>
                                <a:chExt cx="5831205" cy="351472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3514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3404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340487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04615"/>
                                      </a:lnTo>
                                      <a:lnTo>
                                        <a:pt x="185928" y="3404615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3710" cy="3404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 h="3404870">
                                      <a:moveTo>
                                        <a:pt x="5553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04615"/>
                                      </a:lnTo>
                                      <a:lnTo>
                                        <a:pt x="5553456" y="3404615"/>
                                      </a:lnTo>
                                      <a:lnTo>
                                        <a:pt x="5553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888" y="21335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6pt;margin-top:-7.426856pt;width:459.15pt;height:276.75pt;mso-position-horizontal-relative:column;mso-position-vertical-relative:paragraph;z-index:-15769600" id="docshapegroup7" coordorigin="-492,-149" coordsize="9183,5535">
                      <v:shape style="position:absolute;left:-492;top:-149;width:461;height:5535" type="#_x0000_t75" id="docshape8" stroked="false">
                        <v:imagedata r:id="rId7" o:title=""/>
                      </v:shape>
                      <v:rect style="position:absolute;left:-348;top:-63;width:293;height:5362" id="docshape9" filled="true" fillcolor="#4f81bd" stroked="false">
                        <v:fill type="solid"/>
                      </v:rect>
                      <v:rect style="position:absolute;left:-56;top:-63;width:8746;height:5362" id="docshape10" filled="true" fillcolor="#dce6f2" stroked="false">
                        <v:fill type="solid"/>
                      </v:rect>
                      <v:shape style="position:absolute;left:-104;top:-115;width:2578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473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2" y="292607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56pt;width:118.6pt;height:23.05pt;mso-position-horizontal-relative:column;mso-position-vertical-relative:paragraph;z-index:-15769088" id="docshapegroup12" coordorigin="0,-45" coordsize="2372,461">
                      <v:rect style="position:absolute;left:0;top:-46;width:2372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36</w:t>
            </w:r>
          </w:p>
        </w:tc>
        <w:tc>
          <w:tcPr>
            <w:tcW w:w="6319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31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Coût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d’emprunts</w:t>
            </w:r>
          </w:p>
        </w:tc>
      </w:tr>
      <w:tr>
        <w:trPr>
          <w:trHeight w:val="4838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357" w:lineRule="auto" w:before="107"/>
              <w:ind w:right="154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  <w:vertAlign w:val="baseline"/>
              </w:rPr>
              <w:t> mars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un emprunt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remboursable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in fine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dans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5 ans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pour la construction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d'un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immeuble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destiné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à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devenir son siège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social. Le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montant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l'emprunt est de 120 000 000 F au taux de 12%.</w:t>
            </w:r>
          </w:p>
          <w:p>
            <w:pPr>
              <w:pStyle w:val="TableParagraph"/>
              <w:spacing w:line="360" w:lineRule="auto" w:before="207"/>
              <w:ind w:right="161"/>
              <w:rPr>
                <w:sz w:val="24"/>
              </w:rPr>
            </w:pPr>
            <w:r>
              <w:rPr>
                <w:sz w:val="24"/>
              </w:rPr>
              <w:t>La construction débute le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  <w:vertAlign w:val="baseline"/>
              </w:rPr>
              <w:t> avril N pour s'achever le 15 novembre N+1. Le montant total de la construction s'élève à 120 000 000 F.</w:t>
            </w:r>
          </w:p>
          <w:p>
            <w:pPr>
              <w:pStyle w:val="TableParagraph"/>
              <w:spacing w:line="357" w:lineRule="auto" w:before="204"/>
              <w:ind w:right="155"/>
              <w:rPr>
                <w:sz w:val="24"/>
              </w:rPr>
            </w:pPr>
            <w:r>
              <w:rPr>
                <w:sz w:val="24"/>
              </w:rPr>
              <w:t>N'ayant pas eu à débloquer l'intégralité des fonds immédiatement, l'entité effectue du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  <w:vertAlign w:val="baseline"/>
              </w:rPr>
              <w:t> mai N au 30 septembre N des placements temporaires de trésorerie générant les revenus financiers s'élevant à 800 000 F.</w:t>
            </w:r>
          </w:p>
          <w:p>
            <w:pPr>
              <w:pStyle w:val="TableParagraph"/>
              <w:spacing w:line="410" w:lineRule="atLeast" w:before="72"/>
              <w:ind w:right="161"/>
              <w:rPr>
                <w:sz w:val="24"/>
              </w:rPr>
            </w:pPr>
            <w:r>
              <w:rPr>
                <w:sz w:val="24"/>
              </w:rPr>
              <w:t>La période de construction débute le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  <w:vertAlign w:val="baseline"/>
              </w:rPr>
              <w:t> avril N et s'achève le 15 novembre N+1, soit</w:t>
            </w:r>
            <w:r>
              <w:rPr>
                <w:spacing w:val="4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20 mois. L'emprunt est contracté un mois après le début de la construction.</w:t>
            </w:r>
          </w:p>
        </w:tc>
      </w:tr>
    </w:tbl>
    <w:p>
      <w:pPr>
        <w:pStyle w:val="BodyText"/>
        <w:spacing w:before="68"/>
        <w:rPr>
          <w:rFonts w:ascii="Cambria"/>
          <w:b/>
        </w:rPr>
      </w:pPr>
    </w:p>
    <w:p>
      <w:pPr>
        <w:spacing w:before="0"/>
        <w:ind w:left="1279" w:right="0" w:firstLine="0"/>
        <w:jc w:val="left"/>
        <w:rPr>
          <w:b/>
          <w:sz w:val="24"/>
        </w:rPr>
      </w:pPr>
      <w:r>
        <w:rPr>
          <w:b/>
          <w:sz w:val="24"/>
        </w:rPr>
        <w:t>Détermination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coût</w:t>
      </w:r>
      <w:r>
        <w:rPr>
          <w:b/>
          <w:spacing w:val="-2"/>
          <w:sz w:val="24"/>
        </w:rPr>
        <w:t> d’emprunt</w:t>
      </w:r>
    </w:p>
    <w:p>
      <w:pPr>
        <w:pStyle w:val="BodyText"/>
        <w:spacing w:before="62"/>
        <w:rPr>
          <w:b/>
        </w:rPr>
      </w:pPr>
    </w:p>
    <w:p>
      <w:pPr>
        <w:pStyle w:val="BodyText"/>
        <w:ind w:left="1279"/>
      </w:pPr>
      <w:r>
        <w:rPr/>
        <w:t>Intérêts</w:t>
      </w:r>
      <w:r>
        <w:rPr>
          <w:spacing w:val="-3"/>
        </w:rPr>
        <w:t> </w:t>
      </w:r>
      <w:r>
        <w:rPr/>
        <w:t>courus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31</w:t>
      </w:r>
      <w:r>
        <w:rPr>
          <w:spacing w:val="-2"/>
        </w:rPr>
        <w:t> </w:t>
      </w:r>
      <w:r>
        <w:rPr/>
        <w:t>décembre</w:t>
      </w:r>
      <w:r>
        <w:rPr>
          <w:spacing w:val="-3"/>
        </w:rPr>
        <w:t> </w:t>
      </w:r>
      <w:r>
        <w:rPr>
          <w:spacing w:val="-10"/>
        </w:rPr>
        <w:t>N</w:t>
      </w:r>
    </w:p>
    <w:p>
      <w:pPr>
        <w:pStyle w:val="BodyText"/>
        <w:spacing w:before="63"/>
      </w:pPr>
    </w:p>
    <w:p>
      <w:pPr>
        <w:pStyle w:val="BodyText"/>
        <w:ind w:left="1279"/>
      </w:pPr>
      <w:r>
        <w:rPr/>
        <w:t>120 000 000 x 12% x 10/12 =</w:t>
      </w:r>
      <w:r>
        <w:rPr>
          <w:spacing w:val="-1"/>
        </w:rPr>
        <w:t> </w:t>
      </w:r>
      <w:r>
        <w:rPr/>
        <w:t>12 000 000 </w:t>
      </w:r>
      <w:r>
        <w:rPr>
          <w:spacing w:val="-10"/>
        </w:rPr>
        <w:t>F</w:t>
      </w:r>
    </w:p>
    <w:p>
      <w:pPr>
        <w:pStyle w:val="BodyText"/>
        <w:spacing w:before="67"/>
      </w:pPr>
    </w:p>
    <w:p>
      <w:pPr>
        <w:pStyle w:val="BodyText"/>
        <w:spacing w:line="355" w:lineRule="auto"/>
        <w:ind w:left="1279" w:right="112"/>
      </w:pPr>
      <w:r>
        <w:rPr/>
        <w:t>Pour le coût d'emprunt incorporable</w:t>
      </w:r>
      <w:r>
        <w:rPr>
          <w:spacing w:val="80"/>
        </w:rPr>
        <w:t> </w:t>
      </w:r>
      <w:r>
        <w:rPr/>
        <w:t>à la construction au titre de l'exercice N, il faut retenir</w:t>
      </w:r>
      <w:r>
        <w:rPr>
          <w:spacing w:val="80"/>
        </w:rPr>
        <w:t> </w:t>
      </w:r>
      <w:r>
        <w:rPr/>
        <w:t>une durée de 9 mois (du 1</w:t>
      </w:r>
      <w:r>
        <w:rPr>
          <w:vertAlign w:val="superscript"/>
        </w:rPr>
        <w:t>er</w:t>
      </w:r>
      <w:r>
        <w:rPr>
          <w:vertAlign w:val="baseline"/>
        </w:rPr>
        <w:t> avril N au 31 décembre N).</w:t>
      </w:r>
    </w:p>
    <w:p>
      <w:pPr>
        <w:pStyle w:val="BodyText"/>
        <w:spacing w:line="360" w:lineRule="auto" w:before="210"/>
        <w:ind w:left="1279" w:right="1631"/>
      </w:pPr>
      <w:r>
        <w:rPr/>
        <w:t>Le</w:t>
      </w:r>
      <w:r>
        <w:rPr>
          <w:spacing w:val="-3"/>
        </w:rPr>
        <w:t> </w:t>
      </w:r>
      <w:r>
        <w:rPr/>
        <w:t>coût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l'emprunt</w:t>
      </w:r>
      <w:r>
        <w:rPr>
          <w:spacing w:val="-2"/>
        </w:rPr>
        <w:t> </w:t>
      </w:r>
      <w:r>
        <w:rPr/>
        <w:t>incorporable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titre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l'exercice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: 120 000 000 x 12% x 9/12 = 10 800 000 F</w:t>
      </w:r>
    </w:p>
    <w:p>
      <w:pPr>
        <w:pStyle w:val="BodyText"/>
        <w:spacing w:line="362" w:lineRule="auto"/>
        <w:ind w:left="1279" w:right="2051"/>
      </w:pPr>
      <w:r>
        <w:rPr/>
        <w:t>Le</w:t>
      </w:r>
      <w:r>
        <w:rPr>
          <w:spacing w:val="-3"/>
        </w:rPr>
        <w:t> </w:t>
      </w:r>
      <w:r>
        <w:rPr/>
        <w:t>montant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déduire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titre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intérêts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placement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800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F. Le montant à incorporer au coût de l'actif éligible est en définitif :</w:t>
      </w:r>
    </w:p>
    <w:p>
      <w:pPr>
        <w:pStyle w:val="BodyText"/>
        <w:spacing w:line="273" w:lineRule="exact"/>
        <w:ind w:left="1279"/>
      </w:pPr>
      <w:r>
        <w:rPr/>
        <w:t>10 800 000 - 800 000 = 10 000 000 </w:t>
      </w:r>
      <w:r>
        <w:rPr>
          <w:spacing w:val="-5"/>
        </w:rPr>
        <w:t>F.</w:t>
      </w:r>
    </w:p>
    <w:sectPr>
      <w:footerReference w:type="default" r:id="rId5"/>
      <w:type w:val="continuous"/>
      <w:pgSz w:w="11910" w:h="16840"/>
      <w:pgMar w:header="0" w:footer="1037" w:top="1360" w:bottom="1220" w:left="141" w:right="127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6368">
              <wp:simplePos x="0" y="0"/>
              <wp:positionH relativeFrom="page">
                <wp:posOffset>6437741</wp:posOffset>
              </wp:positionH>
              <wp:positionV relativeFrom="page">
                <wp:posOffset>9893694</wp:posOffset>
              </wp:positionV>
              <wp:extent cx="2381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81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6.908813pt;margin-top:779.031067pt;width:18.75pt;height:15.2pt;mso-position-horizontal-relative:page;mso-position-vertical-relative:page;z-index:-15770112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t>120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82"/>
      <w:ind w:left="3026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  <w:jc w:val="both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2025-03-11T05:48:50Z</dcterms:created>
  <dcterms:modified xsi:type="dcterms:W3CDTF">2025-03-11T05:48:50Z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