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3A06" w14:textId="77777777" w:rsidR="002D4C3B" w:rsidRPr="001A5811" w:rsidRDefault="002D4C3B">
      <w:pPr>
        <w:pBdr>
          <w:bottom w:val="single" w:sz="4" w:space="1" w:color="CCCCCC"/>
        </w:pBdr>
        <w:spacing w:before="120" w:after="120"/>
        <w:rPr>
          <w:rFonts w:ascii="Times New Roman" w:hAnsi="Times New Roman" w:cs="Times New Roman"/>
          <w:color w:val="000000" w:themeColor="text1"/>
          <w:lang w:val="sv-SE"/>
        </w:rPr>
      </w:pPr>
    </w:p>
    <w:p w14:paraId="0907FCEB" w14:textId="77777777" w:rsidR="002D4C3B" w:rsidRPr="001A5811" w:rsidRDefault="00000000">
      <w:pPr>
        <w:spacing w:before="400" w:after="12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30"/>
          <w:lang w:val="sv-SE"/>
        </w:rPr>
        <w:t xml:space="preserve">Hur dina 5 </w:t>
      </w:r>
      <w:proofErr w:type="spellStart"/>
      <w:r w:rsidRPr="001A5811">
        <w:rPr>
          <w:rFonts w:ascii="Times New Roman" w:hAnsi="Times New Roman" w:cs="Times New Roman"/>
          <w:b/>
          <w:color w:val="000000" w:themeColor="text1"/>
          <w:sz w:val="30"/>
          <w:lang w:val="sv-SE"/>
        </w:rPr>
        <w:t>personas</w:t>
      </w:r>
      <w:proofErr w:type="spellEnd"/>
      <w:r w:rsidRPr="001A5811">
        <w:rPr>
          <w:rFonts w:ascii="Times New Roman" w:hAnsi="Times New Roman" w:cs="Times New Roman"/>
          <w:b/>
          <w:color w:val="000000" w:themeColor="text1"/>
          <w:sz w:val="30"/>
          <w:lang w:val="sv-SE"/>
        </w:rPr>
        <w:t xml:space="preserve"> förhåller sig till segmentstrukturen</w:t>
      </w:r>
    </w:p>
    <w:p w14:paraId="127E817D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Dina </w:t>
      </w:r>
      <w:proofErr w:type="spellStart"/>
      <w:r w:rsidRPr="001A5811">
        <w:rPr>
          <w:rFonts w:ascii="Times New Roman" w:hAnsi="Times New Roman" w:cs="Times New Roman"/>
          <w:color w:val="000000" w:themeColor="text1"/>
          <w:lang w:val="sv-SE"/>
        </w:rPr>
        <w:t>personas</w:t>
      </w:r>
      <w:proofErr w:type="spellEnd"/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 täcker de köpare </w:t>
      </w:r>
      <w:proofErr w:type="spellStart"/>
      <w:r w:rsidRPr="001A5811">
        <w:rPr>
          <w:rFonts w:ascii="Times New Roman" w:hAnsi="Times New Roman" w:cs="Times New Roman"/>
          <w:color w:val="000000" w:themeColor="text1"/>
          <w:lang w:val="sv-SE"/>
        </w:rPr>
        <w:t>Effira</w:t>
      </w:r>
      <w:proofErr w:type="spellEnd"/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 redan nått — och visar var majoriteten av marknaden fortfarande är orörd.</w:t>
      </w:r>
    </w:p>
    <w:p w14:paraId="1A3A6224" w14:textId="77777777" w:rsidR="002D4C3B" w:rsidRPr="001A5811" w:rsidRDefault="002D4C3B">
      <w:pPr>
        <w:rPr>
          <w:rFonts w:ascii="Times New Roman" w:hAnsi="Times New Roman" w:cs="Times New Roman"/>
          <w:color w:val="000000" w:themeColor="text1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1A5811" w:rsidRPr="001A5811" w14:paraId="64EE74B0" w14:textId="77777777">
        <w:tc>
          <w:tcPr>
            <w:tcW w:w="3022" w:type="dxa"/>
            <w:shd w:val="clear" w:color="auto" w:fill="141E2B"/>
          </w:tcPr>
          <w:p w14:paraId="4CD3CEBA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Dina personas</w:t>
            </w:r>
          </w:p>
        </w:tc>
        <w:tc>
          <w:tcPr>
            <w:tcW w:w="3022" w:type="dxa"/>
            <w:shd w:val="clear" w:color="auto" w:fill="141E2B"/>
          </w:tcPr>
          <w:p w14:paraId="74AE92A1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Segment</w:t>
            </w:r>
          </w:p>
        </w:tc>
        <w:tc>
          <w:tcPr>
            <w:tcW w:w="3022" w:type="dxa"/>
            <w:shd w:val="clear" w:color="auto" w:fill="141E2B"/>
          </w:tcPr>
          <w:p w14:paraId="683C1B41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Andel av SAM</w:t>
            </w:r>
          </w:p>
        </w:tc>
      </w:tr>
      <w:tr w:rsidR="001A5811" w:rsidRPr="001A5811" w14:paraId="460E7783" w14:textId="77777777">
        <w:tc>
          <w:tcPr>
            <w:tcW w:w="3022" w:type="dxa"/>
          </w:tcPr>
          <w:p w14:paraId="2AFF693E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Tekniker</w:t>
            </w:r>
            <w:proofErr w:type="spellEnd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Olle + </w:t>
            </w: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Kvartsprisjägaren</w:t>
            </w:r>
            <w:proofErr w:type="spellEnd"/>
          </w:p>
        </w:tc>
        <w:tc>
          <w:tcPr>
            <w:tcW w:w="3022" w:type="dxa"/>
          </w:tcPr>
          <w:p w14:paraId="2375392E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A1 — Optimeraren</w:t>
            </w:r>
          </w:p>
        </w:tc>
        <w:tc>
          <w:tcPr>
            <w:tcW w:w="3022" w:type="dxa"/>
          </w:tcPr>
          <w:p w14:paraId="631F6264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~10–13%</w:t>
            </w:r>
          </w:p>
        </w:tc>
      </w:tr>
      <w:tr w:rsidR="001A5811" w:rsidRPr="001A5811" w14:paraId="4DB1A0F7" w14:textId="77777777">
        <w:tc>
          <w:tcPr>
            <w:tcW w:w="3022" w:type="dxa"/>
            <w:shd w:val="clear" w:color="auto" w:fill="F4F6F8"/>
          </w:tcPr>
          <w:p w14:paraId="340BA69F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80-åringen</w:t>
            </w:r>
          </w:p>
        </w:tc>
        <w:tc>
          <w:tcPr>
            <w:tcW w:w="3022" w:type="dxa"/>
            <w:shd w:val="clear" w:color="auto" w:fill="F4F6F8"/>
          </w:tcPr>
          <w:p w14:paraId="3E03E6EC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A2 — 80-åringen</w:t>
            </w:r>
          </w:p>
        </w:tc>
        <w:tc>
          <w:tcPr>
            <w:tcW w:w="3022" w:type="dxa"/>
            <w:shd w:val="clear" w:color="auto" w:fill="F4F6F8"/>
          </w:tcPr>
          <w:p w14:paraId="36BEB850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~3–5%</w:t>
            </w:r>
          </w:p>
        </w:tc>
      </w:tr>
      <w:tr w:rsidR="001A5811" w:rsidRPr="001A5811" w14:paraId="33468FA8" w14:textId="77777777">
        <w:tc>
          <w:tcPr>
            <w:tcW w:w="3022" w:type="dxa"/>
          </w:tcPr>
          <w:p w14:paraId="3278FDA5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Effekttariffjägaren</w:t>
            </w:r>
            <w:proofErr w:type="spellEnd"/>
          </w:p>
        </w:tc>
        <w:tc>
          <w:tcPr>
            <w:tcW w:w="3022" w:type="dxa"/>
          </w:tcPr>
          <w:p w14:paraId="66A77B94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B1 — Den Väckta</w:t>
            </w:r>
          </w:p>
        </w:tc>
        <w:tc>
          <w:tcPr>
            <w:tcW w:w="3022" w:type="dxa"/>
          </w:tcPr>
          <w:p w14:paraId="423CD866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~15–20%</w:t>
            </w:r>
          </w:p>
        </w:tc>
      </w:tr>
      <w:tr w:rsidR="001A5811" w:rsidRPr="001A5811" w14:paraId="4A2CB54E" w14:textId="77777777">
        <w:tc>
          <w:tcPr>
            <w:tcW w:w="3022" w:type="dxa"/>
            <w:shd w:val="clear" w:color="auto" w:fill="F4F6F8"/>
          </w:tcPr>
          <w:p w14:paraId="3501E843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Bekväma</w:t>
            </w:r>
            <w:proofErr w:type="spellEnd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Kristina (del 1)</w:t>
            </w:r>
          </w:p>
        </w:tc>
        <w:tc>
          <w:tcPr>
            <w:tcW w:w="3022" w:type="dxa"/>
            <w:shd w:val="clear" w:color="auto" w:fill="F4F6F8"/>
          </w:tcPr>
          <w:p w14:paraId="25383014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B2 — Hushållsförvaltaren</w:t>
            </w:r>
          </w:p>
        </w:tc>
        <w:tc>
          <w:tcPr>
            <w:tcW w:w="3022" w:type="dxa"/>
            <w:shd w:val="clear" w:color="auto" w:fill="F4F6F8"/>
          </w:tcPr>
          <w:p w14:paraId="77992BA8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~25–35%</w:t>
            </w:r>
          </w:p>
        </w:tc>
      </w:tr>
      <w:tr w:rsidR="002D4C3B" w:rsidRPr="001A5811" w14:paraId="119E10FA" w14:textId="77777777">
        <w:tc>
          <w:tcPr>
            <w:tcW w:w="3022" w:type="dxa"/>
          </w:tcPr>
          <w:p w14:paraId="3034531E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Bekväma</w:t>
            </w:r>
            <w:proofErr w:type="spellEnd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Kristina (del 2)</w:t>
            </w:r>
          </w:p>
        </w:tc>
        <w:tc>
          <w:tcPr>
            <w:tcW w:w="3022" w:type="dxa"/>
          </w:tcPr>
          <w:p w14:paraId="6265814F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B3 — Den Passiva Villaägaren</w:t>
            </w:r>
          </w:p>
        </w:tc>
        <w:tc>
          <w:tcPr>
            <w:tcW w:w="3022" w:type="dxa"/>
          </w:tcPr>
          <w:p w14:paraId="6B1EA49D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~30–40%</w:t>
            </w:r>
          </w:p>
        </w:tc>
      </w:tr>
    </w:tbl>
    <w:p w14:paraId="77FDF68C" w14:textId="77777777" w:rsidR="002D4C3B" w:rsidRPr="001A5811" w:rsidRDefault="002D4C3B">
      <w:pPr>
        <w:rPr>
          <w:rFonts w:ascii="Times New Roman" w:hAnsi="Times New Roman" w:cs="Times New Roman"/>
          <w:color w:val="000000" w:themeColor="text1"/>
        </w:rPr>
      </w:pPr>
    </w:p>
    <w:p w14:paraId="64E84DBF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 xml:space="preserve">Nyckelinsikt: Dina </w:t>
      </w:r>
      <w:proofErr w:type="spellStart"/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>personas</w:t>
      </w:r>
      <w:proofErr w:type="spellEnd"/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 xml:space="preserve"> täcker huvudsakligen de köpare </w:t>
      </w:r>
      <w:proofErr w:type="spellStart"/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>Effira</w:t>
      </w:r>
      <w:proofErr w:type="spellEnd"/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 xml:space="preserve"> redan </w:t>
      </w:r>
      <w:proofErr w:type="gramStart"/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>nått</w:t>
      </w:r>
      <w:proofErr w:type="gramEnd"/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 xml:space="preserve"> eller som kommer på eget initiativ (A1, A2, B1 — ~28–38% av SAM). Den </w:t>
      </w:r>
      <w:proofErr w:type="spellStart"/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>oreachade</w:t>
      </w:r>
      <w:proofErr w:type="spellEnd"/>
      <w:r w:rsidRPr="001A5811">
        <w:rPr>
          <w:rFonts w:ascii="Times New Roman" w:hAnsi="Times New Roman" w:cs="Times New Roman"/>
          <w:b/>
          <w:color w:val="000000" w:themeColor="text1"/>
          <w:lang w:val="sv-SE"/>
        </w:rPr>
        <w:t xml:space="preserve"> majoriteten (~62–72% av SAM) lever i B2 och B3.</w:t>
      </w:r>
    </w:p>
    <w:p w14:paraId="3EFB8003" w14:textId="77777777" w:rsidR="002D4C3B" w:rsidRPr="001A5811" w:rsidRDefault="002D4C3B">
      <w:pPr>
        <w:pBdr>
          <w:bottom w:val="single" w:sz="4" w:space="1" w:color="CCCCCC"/>
        </w:pBdr>
        <w:spacing w:before="120" w:after="120"/>
        <w:rPr>
          <w:rFonts w:ascii="Times New Roman" w:hAnsi="Times New Roman" w:cs="Times New Roman"/>
          <w:color w:val="000000" w:themeColor="text1"/>
          <w:lang w:val="sv-SE"/>
        </w:rPr>
      </w:pPr>
    </w:p>
    <w:p w14:paraId="516AD4F2" w14:textId="77777777" w:rsidR="002D4C3B" w:rsidRPr="001A5811" w:rsidRDefault="00000000">
      <w:pPr>
        <w:spacing w:before="400" w:after="12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30"/>
          <w:lang w:val="sv-SE"/>
        </w:rPr>
        <w:t>Tre saker att notera</w:t>
      </w:r>
    </w:p>
    <w:p w14:paraId="0A782A4C" w14:textId="77777777" w:rsidR="002D4C3B" w:rsidRPr="001A5811" w:rsidRDefault="00000000">
      <w:pPr>
        <w:spacing w:before="320"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24"/>
          <w:lang w:val="sv-SE"/>
        </w:rPr>
        <w:t>1. Tekniker Olle och Kvartsprisjägaren är samma köpresa</w:t>
      </w:r>
    </w:p>
    <w:p w14:paraId="3EFB6C0B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>Olika personer, men samma medvetandenivå, samma motivation och samma konverteringslogik. De behandlas som ett segment i praktiken.</w:t>
      </w:r>
    </w:p>
    <w:p w14:paraId="4E6CB1F2" w14:textId="77777777" w:rsidR="002D4C3B" w:rsidRPr="001A5811" w:rsidRDefault="00000000">
      <w:pPr>
        <w:spacing w:before="320"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24"/>
          <w:lang w:val="sv-SE"/>
        </w:rPr>
        <w:t>2. 80-åringen tillhör Segment A — inte Segment B</w:t>
      </w:r>
    </w:p>
    <w:p w14:paraId="3AF3637C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>Den avgörande frågan är inte ålder eller avtalstyp, utan om köparen är självdriven. 80-åringen söker upp information aktivt, dyker upp på seminarier av eget intresse och vill förstå innan han beslutar. Det är Segment A-beteende.</w:t>
      </w:r>
    </w:p>
    <w:p w14:paraId="263C6C55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>Skillnaden mot A1 (Optimeraren) är motivationen: A1 jagar bästa ROI, A2 vill validera att ett beslut är välgrundat. Identiteten är "jag som vet" — köpet ska bekräfta den självbilden, inte utmana den.</w:t>
      </w:r>
    </w:p>
    <w:p w14:paraId="7714BC03" w14:textId="77777777" w:rsidR="002D4C3B" w:rsidRPr="001A5811" w:rsidRDefault="00000000">
      <w:pPr>
        <w:spacing w:before="320"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24"/>
          <w:lang w:val="sv-SE"/>
        </w:rPr>
        <w:t>3. Bekväma Kristina är egentligen två segment</w:t>
      </w:r>
    </w:p>
    <w:p w14:paraId="717DB5B3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Du identifierade rätt att detta är den stora </w:t>
      </w:r>
      <w:proofErr w:type="spellStart"/>
      <w:r w:rsidRPr="001A5811">
        <w:rPr>
          <w:rFonts w:ascii="Times New Roman" w:hAnsi="Times New Roman" w:cs="Times New Roman"/>
          <w:color w:val="000000" w:themeColor="text1"/>
          <w:lang w:val="sv-SE"/>
        </w:rPr>
        <w:t>oreachade</w:t>
      </w:r>
      <w:proofErr w:type="spellEnd"/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 massan — men den är inte homogen. B2 (Hushållsförvaltaren) är problemmedveten och nåbar via Meta och installatör. B3 (Den Passiva Villaägaren) är omedveten och kräver ett helt annat ingångssätt — primärt via installatörskanalen. Samma budskap fungerar inte för båda.</w:t>
      </w:r>
    </w:p>
    <w:p w14:paraId="7EB0828B" w14:textId="77777777" w:rsidR="002D4C3B" w:rsidRPr="001A5811" w:rsidRDefault="002D4C3B">
      <w:pPr>
        <w:pBdr>
          <w:bottom w:val="single" w:sz="4" w:space="1" w:color="CCCCCC"/>
        </w:pBdr>
        <w:spacing w:before="120" w:after="120"/>
        <w:rPr>
          <w:rFonts w:ascii="Times New Roman" w:hAnsi="Times New Roman" w:cs="Times New Roman"/>
          <w:color w:val="000000" w:themeColor="text1"/>
          <w:lang w:val="sv-SE"/>
        </w:rPr>
      </w:pPr>
    </w:p>
    <w:p w14:paraId="548D0BB3" w14:textId="77777777" w:rsidR="002D4C3B" w:rsidRPr="001A5811" w:rsidRDefault="00000000">
      <w:pPr>
        <w:spacing w:before="400" w:after="12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30"/>
          <w:lang w:val="sv-SE"/>
        </w:rPr>
        <w:t>Hur storleksuppskattningarna togs fram</w:t>
      </w:r>
    </w:p>
    <w:p w14:paraId="4206BFF3" w14:textId="77777777" w:rsidR="002D4C3B" w:rsidRPr="001A5811" w:rsidRDefault="00000000">
      <w:pPr>
        <w:spacing w:before="320"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24"/>
          <w:lang w:val="sv-SE"/>
        </w:rPr>
        <w:lastRenderedPageBreak/>
        <w:t>Segment A (~13–18%) — delvis datadrivet</w:t>
      </w:r>
    </w:p>
    <w:p w14:paraId="17FE92AA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A definieras som självdrivna köpare som aktivt söker information och kommer till </w:t>
      </w:r>
      <w:proofErr w:type="spellStart"/>
      <w:r w:rsidRPr="001A5811">
        <w:rPr>
          <w:rFonts w:ascii="Times New Roman" w:hAnsi="Times New Roman" w:cs="Times New Roman"/>
          <w:color w:val="000000" w:themeColor="text1"/>
          <w:lang w:val="sv-SE"/>
        </w:rPr>
        <w:t>Effira</w:t>
      </w:r>
      <w:proofErr w:type="spellEnd"/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 på eget initiativ — inte väntar på att bli nådda.</w:t>
      </w:r>
    </w:p>
    <w:p w14:paraId="1C4D3EE1" w14:textId="77777777" w:rsidR="002D4C3B" w:rsidRPr="001A5811" w:rsidRDefault="00000000">
      <w:pPr>
        <w:pStyle w:val="ListBullet"/>
        <w:spacing w:after="4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A1 (~10–13%): Andelen hushåll på kvartsprisavtal används som </w:t>
      </w:r>
      <w:proofErr w:type="spellStart"/>
      <w:r w:rsidRPr="001A5811">
        <w:rPr>
          <w:rFonts w:ascii="Times New Roman" w:hAnsi="Times New Roman" w:cs="Times New Roman"/>
          <w:color w:val="000000" w:themeColor="text1"/>
          <w:lang w:val="sv-SE"/>
        </w:rPr>
        <w:t>proxy</w:t>
      </w:r>
      <w:proofErr w:type="spellEnd"/>
      <w:r w:rsidRPr="001A5811">
        <w:rPr>
          <w:rFonts w:ascii="Times New Roman" w:hAnsi="Times New Roman" w:cs="Times New Roman"/>
          <w:color w:val="000000" w:themeColor="text1"/>
          <w:lang w:val="sv-SE"/>
        </w:rPr>
        <w:t>. Dessa har aktivt valt prisvolatilitet och är per definition engagerade, ROI-drivna köpare.</w:t>
      </w:r>
    </w:p>
    <w:p w14:paraId="5A71FD47" w14:textId="77777777" w:rsidR="002D4C3B" w:rsidRPr="001A5811" w:rsidRDefault="00000000">
      <w:pPr>
        <w:pStyle w:val="ListBullet"/>
        <w:spacing w:after="40"/>
        <w:rPr>
          <w:rFonts w:ascii="Times New Roman" w:hAnsi="Times New Roman" w:cs="Times New Roman"/>
          <w:color w:val="000000" w:themeColor="text1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A2 (~3–5%): Estimerat utifrån andelen äldre villaägare (60+) med lång boendetid och djup systemkännedom som visar självdrivet intresse för energioptimering — seminariedeltagare, läsare av </w:t>
      </w:r>
      <w:proofErr w:type="spellStart"/>
      <w:r w:rsidRPr="001A5811">
        <w:rPr>
          <w:rFonts w:ascii="Times New Roman" w:hAnsi="Times New Roman" w:cs="Times New Roman"/>
          <w:color w:val="000000" w:themeColor="text1"/>
          <w:lang w:val="sv-SE"/>
        </w:rPr>
        <w:t>energipress</w:t>
      </w:r>
      <w:proofErr w:type="spellEnd"/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, sökare. </w:t>
      </w:r>
      <w:r w:rsidRPr="001A5811">
        <w:rPr>
          <w:rFonts w:ascii="Times New Roman" w:hAnsi="Times New Roman" w:cs="Times New Roman"/>
          <w:color w:val="000000" w:themeColor="text1"/>
        </w:rPr>
        <w:t xml:space="preserve">Inte </w:t>
      </w:r>
      <w:proofErr w:type="spellStart"/>
      <w:r w:rsidRPr="001A5811">
        <w:rPr>
          <w:rFonts w:ascii="Times New Roman" w:hAnsi="Times New Roman" w:cs="Times New Roman"/>
          <w:color w:val="000000" w:themeColor="text1"/>
        </w:rPr>
        <w:t>nödvändigtvis</w:t>
      </w:r>
      <w:proofErr w:type="spellEnd"/>
      <w:r w:rsidRPr="001A581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A5811">
        <w:rPr>
          <w:rFonts w:ascii="Times New Roman" w:hAnsi="Times New Roman" w:cs="Times New Roman"/>
          <w:color w:val="000000" w:themeColor="text1"/>
        </w:rPr>
        <w:t>kvartsprisanvändare</w:t>
      </w:r>
      <w:proofErr w:type="spellEnd"/>
      <w:r w:rsidRPr="001A5811">
        <w:rPr>
          <w:rFonts w:ascii="Times New Roman" w:hAnsi="Times New Roman" w:cs="Times New Roman"/>
          <w:color w:val="000000" w:themeColor="text1"/>
        </w:rPr>
        <w:t>, men tydligt Segment A i beteende.</w:t>
      </w:r>
    </w:p>
    <w:p w14:paraId="620E67D4" w14:textId="77777777" w:rsidR="002D4C3B" w:rsidRPr="001A5811" w:rsidRDefault="002D4C3B">
      <w:pPr>
        <w:rPr>
          <w:rFonts w:ascii="Times New Roman" w:hAnsi="Times New Roman" w:cs="Times New Roman"/>
          <w:color w:val="000000" w:themeColor="text1"/>
        </w:rPr>
      </w:pPr>
    </w:p>
    <w:p w14:paraId="5DB22474" w14:textId="77777777" w:rsidR="002D4C3B" w:rsidRPr="001A5811" w:rsidRDefault="00000000">
      <w:pPr>
        <w:spacing w:before="320" w:after="80"/>
        <w:rPr>
          <w:rFonts w:ascii="Times New Roman" w:hAnsi="Times New Roman" w:cs="Times New Roman"/>
          <w:color w:val="000000" w:themeColor="text1"/>
        </w:rPr>
      </w:pPr>
      <w:r w:rsidRPr="001A5811">
        <w:rPr>
          <w:rFonts w:ascii="Times New Roman" w:hAnsi="Times New Roman" w:cs="Times New Roman"/>
          <w:b/>
          <w:color w:val="000000" w:themeColor="text1"/>
          <w:sz w:val="24"/>
        </w:rPr>
        <w:t>Segment B (~82–87%) — datadrivet</w:t>
      </w:r>
    </w:p>
    <w:p w14:paraId="162D5A53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>Resterande andel av SAM efter att Segment A filtrerats bort.</w:t>
      </w:r>
    </w:p>
    <w:p w14:paraId="64EED002" w14:textId="77777777" w:rsidR="002D4C3B" w:rsidRPr="001A5811" w:rsidRDefault="00000000">
      <w:pPr>
        <w:spacing w:before="320"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24"/>
          <w:lang w:val="sv-SE"/>
        </w:rPr>
        <w:t>Uppdelningen B1 / B2 / B3 — estimerat</w:t>
      </w:r>
    </w:p>
    <w:p w14:paraId="38AEBCDC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 xml:space="preserve">Det finns inget offentligt tillgängligt data som bryter ned medvetandenivåer bland villaägare i SE3/SE4. </w:t>
      </w:r>
      <w:proofErr w:type="spellStart"/>
      <w:r w:rsidRPr="001A5811">
        <w:rPr>
          <w:rFonts w:ascii="Times New Roman" w:hAnsi="Times New Roman" w:cs="Times New Roman"/>
          <w:color w:val="000000" w:themeColor="text1"/>
        </w:rPr>
        <w:t>Fördelningen</w:t>
      </w:r>
      <w:proofErr w:type="spellEnd"/>
      <w:r w:rsidRPr="001A581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A5811">
        <w:rPr>
          <w:rFonts w:ascii="Times New Roman" w:hAnsi="Times New Roman" w:cs="Times New Roman"/>
          <w:color w:val="000000" w:themeColor="text1"/>
        </w:rPr>
        <w:t>nedan</w:t>
      </w:r>
      <w:proofErr w:type="spellEnd"/>
      <w:r w:rsidRPr="001A581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A5811">
        <w:rPr>
          <w:rFonts w:ascii="Times New Roman" w:hAnsi="Times New Roman" w:cs="Times New Roman"/>
          <w:color w:val="000000" w:themeColor="text1"/>
        </w:rPr>
        <w:t>är</w:t>
      </w:r>
      <w:proofErr w:type="spellEnd"/>
      <w:r w:rsidRPr="001A581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A5811">
        <w:rPr>
          <w:rFonts w:ascii="Times New Roman" w:hAnsi="Times New Roman" w:cs="Times New Roman"/>
          <w:color w:val="000000" w:themeColor="text1"/>
        </w:rPr>
        <w:t>ett</w:t>
      </w:r>
      <w:proofErr w:type="spellEnd"/>
      <w:r w:rsidRPr="001A5811">
        <w:rPr>
          <w:rFonts w:ascii="Times New Roman" w:hAnsi="Times New Roman" w:cs="Times New Roman"/>
          <w:color w:val="000000" w:themeColor="text1"/>
        </w:rPr>
        <w:t xml:space="preserve"> kvalificerat estimat baserat på:</w:t>
      </w:r>
    </w:p>
    <w:p w14:paraId="22901F7D" w14:textId="77777777" w:rsidR="002D4C3B" w:rsidRPr="001A5811" w:rsidRDefault="00000000">
      <w:pPr>
        <w:pStyle w:val="ListBullet"/>
        <w:spacing w:after="4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>Andelen hushåll som sannolikt berörs av effekttariffer eller solcellssubventionens förändring (B1: ~15–20%)</w:t>
      </w:r>
    </w:p>
    <w:p w14:paraId="0E14B08A" w14:textId="77777777" w:rsidR="002D4C3B" w:rsidRPr="001A5811" w:rsidRDefault="00000000">
      <w:pPr>
        <w:pStyle w:val="ListBullet"/>
        <w:spacing w:after="4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>Konsumentbeteende i liknande kategorier där passiva icke-köpare typiskt utgör majoriteten (B3: ~30–40%)</w:t>
      </w:r>
    </w:p>
    <w:p w14:paraId="4AC56577" w14:textId="77777777" w:rsidR="002D4C3B" w:rsidRPr="001A5811" w:rsidRDefault="00000000">
      <w:pPr>
        <w:pStyle w:val="ListBullet"/>
        <w:spacing w:after="4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t>B2 som mellanskikt av delvis problemmedvetna hushåll (~25–35%)</w:t>
      </w:r>
    </w:p>
    <w:p w14:paraId="11D25D13" w14:textId="77777777" w:rsidR="002D4C3B" w:rsidRPr="001A5811" w:rsidRDefault="002D4C3B">
      <w:pPr>
        <w:rPr>
          <w:rFonts w:ascii="Times New Roman" w:hAnsi="Times New Roman" w:cs="Times New Roman"/>
          <w:color w:val="000000" w:themeColor="text1"/>
          <w:lang w:val="sv-SE"/>
        </w:rPr>
      </w:pPr>
    </w:p>
    <w:p w14:paraId="4E496962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i/>
          <w:color w:val="000000" w:themeColor="text1"/>
          <w:lang w:val="sv-SE"/>
        </w:rPr>
        <w:t xml:space="preserve">Uppdelningen B1/B2/B3 bör betraktas som en hypotes att testa — inte som validerade marknadsandelar. Den är ändå användbar som planeringsunderlag för kanal- och budgetprioriteringar, och stämmer väl med det mönster som observerats i </w:t>
      </w:r>
      <w:proofErr w:type="spellStart"/>
      <w:r w:rsidRPr="001A5811">
        <w:rPr>
          <w:rFonts w:ascii="Times New Roman" w:hAnsi="Times New Roman" w:cs="Times New Roman"/>
          <w:i/>
          <w:color w:val="000000" w:themeColor="text1"/>
          <w:lang w:val="sv-SE"/>
        </w:rPr>
        <w:t>Effiras</w:t>
      </w:r>
      <w:proofErr w:type="spellEnd"/>
      <w:r w:rsidRPr="001A5811">
        <w:rPr>
          <w:rFonts w:ascii="Times New Roman" w:hAnsi="Times New Roman" w:cs="Times New Roman"/>
          <w:i/>
          <w:color w:val="000000" w:themeColor="text1"/>
          <w:lang w:val="sv-SE"/>
        </w:rPr>
        <w:t xml:space="preserve"> befintliga kundkontakter.</w:t>
      </w:r>
    </w:p>
    <w:p w14:paraId="715CB961" w14:textId="77777777" w:rsidR="002D4C3B" w:rsidRPr="001A5811" w:rsidRDefault="002D4C3B">
      <w:pPr>
        <w:pBdr>
          <w:bottom w:val="single" w:sz="4" w:space="1" w:color="CCCCCC"/>
        </w:pBdr>
        <w:spacing w:before="120" w:after="120"/>
        <w:rPr>
          <w:rFonts w:ascii="Times New Roman" w:hAnsi="Times New Roman" w:cs="Times New Roman"/>
          <w:color w:val="000000" w:themeColor="text1"/>
          <w:lang w:val="sv-SE"/>
        </w:rPr>
      </w:pPr>
    </w:p>
    <w:p w14:paraId="0D40A3D8" w14:textId="77777777" w:rsidR="002D4C3B" w:rsidRPr="001A5811" w:rsidRDefault="00000000">
      <w:pPr>
        <w:spacing w:before="400" w:after="120"/>
        <w:rPr>
          <w:rFonts w:ascii="Times New Roman" w:hAnsi="Times New Roman" w:cs="Times New Roman"/>
          <w:color w:val="000000" w:themeColor="text1"/>
        </w:rPr>
      </w:pPr>
      <w:proofErr w:type="spellStart"/>
      <w:r w:rsidRPr="001A5811">
        <w:rPr>
          <w:rFonts w:ascii="Times New Roman" w:hAnsi="Times New Roman" w:cs="Times New Roman"/>
          <w:b/>
          <w:color w:val="000000" w:themeColor="text1"/>
          <w:sz w:val="30"/>
        </w:rPr>
        <w:t>Segmentöversikt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1A5811" w:rsidRPr="001A5811" w14:paraId="6A2677D4" w14:textId="77777777">
        <w:tc>
          <w:tcPr>
            <w:tcW w:w="2266" w:type="dxa"/>
            <w:shd w:val="clear" w:color="auto" w:fill="141E2B"/>
          </w:tcPr>
          <w:p w14:paraId="03DA54A3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Segment</w:t>
            </w:r>
          </w:p>
        </w:tc>
        <w:tc>
          <w:tcPr>
            <w:tcW w:w="2266" w:type="dxa"/>
            <w:shd w:val="clear" w:color="auto" w:fill="141E2B"/>
          </w:tcPr>
          <w:p w14:paraId="69EDA969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Andel SAM</w:t>
            </w:r>
          </w:p>
        </w:tc>
        <w:tc>
          <w:tcPr>
            <w:tcW w:w="2266" w:type="dxa"/>
            <w:shd w:val="clear" w:color="auto" w:fill="141E2B"/>
          </w:tcPr>
          <w:p w14:paraId="5D8903D3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Andel SAM (hushåll)</w:t>
            </w:r>
          </w:p>
        </w:tc>
        <w:tc>
          <w:tcPr>
            <w:tcW w:w="2266" w:type="dxa"/>
            <w:shd w:val="clear" w:color="auto" w:fill="141E2B"/>
          </w:tcPr>
          <w:p w14:paraId="6C6497F5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Primärkanal</w:t>
            </w:r>
          </w:p>
        </w:tc>
      </w:tr>
      <w:tr w:rsidR="001A5811" w:rsidRPr="001A5811" w14:paraId="457B145F" w14:textId="77777777">
        <w:tc>
          <w:tcPr>
            <w:tcW w:w="2266" w:type="dxa"/>
          </w:tcPr>
          <w:p w14:paraId="60CFFA86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A1 — </w:t>
            </w: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Optimeraren</w:t>
            </w:r>
            <w:proofErr w:type="spellEnd"/>
          </w:p>
        </w:tc>
        <w:tc>
          <w:tcPr>
            <w:tcW w:w="2266" w:type="dxa"/>
          </w:tcPr>
          <w:p w14:paraId="25CABFD9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~10–13%</w:t>
            </w:r>
          </w:p>
        </w:tc>
        <w:tc>
          <w:tcPr>
            <w:tcW w:w="2266" w:type="dxa"/>
          </w:tcPr>
          <w:p w14:paraId="6E2EA126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~40 000–52 000</w:t>
            </w:r>
          </w:p>
        </w:tc>
        <w:tc>
          <w:tcPr>
            <w:tcW w:w="2266" w:type="dxa"/>
          </w:tcPr>
          <w:p w14:paraId="0DE92D49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Sök, forum, webinar</w:t>
            </w:r>
          </w:p>
        </w:tc>
      </w:tr>
      <w:tr w:rsidR="001A5811" w:rsidRPr="001A5811" w14:paraId="72F6FBE3" w14:textId="77777777">
        <w:tc>
          <w:tcPr>
            <w:tcW w:w="2266" w:type="dxa"/>
            <w:shd w:val="clear" w:color="auto" w:fill="F4F6F8"/>
          </w:tcPr>
          <w:p w14:paraId="1DC96BF6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A2 — 80-åringen</w:t>
            </w:r>
          </w:p>
        </w:tc>
        <w:tc>
          <w:tcPr>
            <w:tcW w:w="2266" w:type="dxa"/>
            <w:shd w:val="clear" w:color="auto" w:fill="F4F6F8"/>
          </w:tcPr>
          <w:p w14:paraId="533F81FA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~3–5%</w:t>
            </w:r>
          </w:p>
        </w:tc>
        <w:tc>
          <w:tcPr>
            <w:tcW w:w="2266" w:type="dxa"/>
            <w:shd w:val="clear" w:color="auto" w:fill="F4F6F8"/>
          </w:tcPr>
          <w:p w14:paraId="466A23D8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~12 000–20 000</w:t>
            </w:r>
          </w:p>
        </w:tc>
        <w:tc>
          <w:tcPr>
            <w:tcW w:w="2266" w:type="dxa"/>
            <w:shd w:val="clear" w:color="auto" w:fill="F4F6F8"/>
          </w:tcPr>
          <w:p w14:paraId="70EDEF01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Seminarier, webinar, energipress</w:t>
            </w:r>
          </w:p>
        </w:tc>
      </w:tr>
      <w:tr w:rsidR="001A5811" w:rsidRPr="001A5811" w14:paraId="6483E69E" w14:textId="77777777">
        <w:tc>
          <w:tcPr>
            <w:tcW w:w="2266" w:type="dxa"/>
          </w:tcPr>
          <w:p w14:paraId="082A1D58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B1 — Den </w:t>
            </w: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Väckta</w:t>
            </w:r>
            <w:proofErr w:type="spellEnd"/>
          </w:p>
        </w:tc>
        <w:tc>
          <w:tcPr>
            <w:tcW w:w="2266" w:type="dxa"/>
          </w:tcPr>
          <w:p w14:paraId="52B45F68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~15–20%</w:t>
            </w:r>
          </w:p>
        </w:tc>
        <w:tc>
          <w:tcPr>
            <w:tcW w:w="2266" w:type="dxa"/>
          </w:tcPr>
          <w:p w14:paraId="6CBCF996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~60 000–80 000</w:t>
            </w:r>
          </w:p>
        </w:tc>
        <w:tc>
          <w:tcPr>
            <w:tcW w:w="2266" w:type="dxa"/>
          </w:tcPr>
          <w:p w14:paraId="28BFE368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Sök, solcellspartner</w:t>
            </w:r>
          </w:p>
        </w:tc>
      </w:tr>
      <w:tr w:rsidR="001A5811" w:rsidRPr="001A5811" w14:paraId="67E73A34" w14:textId="77777777">
        <w:tc>
          <w:tcPr>
            <w:tcW w:w="2266" w:type="dxa"/>
            <w:shd w:val="clear" w:color="auto" w:fill="F4F6F8"/>
          </w:tcPr>
          <w:p w14:paraId="3333336F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B2 — </w:t>
            </w: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Hushållsförvaltaren</w:t>
            </w:r>
            <w:proofErr w:type="spellEnd"/>
          </w:p>
        </w:tc>
        <w:tc>
          <w:tcPr>
            <w:tcW w:w="2266" w:type="dxa"/>
            <w:shd w:val="clear" w:color="auto" w:fill="F4F6F8"/>
          </w:tcPr>
          <w:p w14:paraId="4E4902B7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~25–35%</w:t>
            </w:r>
          </w:p>
        </w:tc>
        <w:tc>
          <w:tcPr>
            <w:tcW w:w="2266" w:type="dxa"/>
            <w:shd w:val="clear" w:color="auto" w:fill="F4F6F8"/>
          </w:tcPr>
          <w:p w14:paraId="61F9F4B4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~100 000–140 000</w:t>
            </w:r>
          </w:p>
        </w:tc>
        <w:tc>
          <w:tcPr>
            <w:tcW w:w="2266" w:type="dxa"/>
            <w:shd w:val="clear" w:color="auto" w:fill="F4F6F8"/>
          </w:tcPr>
          <w:p w14:paraId="4D2D8F82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Meta, installatör</w:t>
            </w:r>
          </w:p>
        </w:tc>
      </w:tr>
      <w:tr w:rsidR="002D4C3B" w:rsidRPr="001A5811" w14:paraId="620DCF0D" w14:textId="77777777">
        <w:tc>
          <w:tcPr>
            <w:tcW w:w="2266" w:type="dxa"/>
          </w:tcPr>
          <w:p w14:paraId="2CB0BDC6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B3 — Den </w:t>
            </w: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Passiva</w:t>
            </w:r>
            <w:proofErr w:type="spellEnd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 xml:space="preserve"> </w:t>
            </w:r>
            <w:proofErr w:type="spellStart"/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Villaägaren</w:t>
            </w:r>
            <w:proofErr w:type="spellEnd"/>
          </w:p>
        </w:tc>
        <w:tc>
          <w:tcPr>
            <w:tcW w:w="2266" w:type="dxa"/>
          </w:tcPr>
          <w:p w14:paraId="136D2974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~30–40%</w:t>
            </w:r>
          </w:p>
        </w:tc>
        <w:tc>
          <w:tcPr>
            <w:tcW w:w="2266" w:type="dxa"/>
          </w:tcPr>
          <w:p w14:paraId="5DDBF66B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~120 000–160 000</w:t>
            </w:r>
          </w:p>
        </w:tc>
        <w:tc>
          <w:tcPr>
            <w:tcW w:w="2266" w:type="dxa"/>
          </w:tcPr>
          <w:p w14:paraId="5A895850" w14:textId="77777777" w:rsidR="002D4C3B" w:rsidRPr="001A581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11">
              <w:rPr>
                <w:rFonts w:ascii="Times New Roman" w:hAnsi="Times New Roman" w:cs="Times New Roman"/>
                <w:color w:val="000000" w:themeColor="text1"/>
                <w:sz w:val="19"/>
              </w:rPr>
              <w:t>Installatör, lokal</w:t>
            </w:r>
          </w:p>
        </w:tc>
      </w:tr>
    </w:tbl>
    <w:p w14:paraId="46CD0555" w14:textId="77777777" w:rsidR="002D4C3B" w:rsidRPr="001A5811" w:rsidRDefault="002D4C3B">
      <w:pPr>
        <w:rPr>
          <w:rFonts w:ascii="Times New Roman" w:hAnsi="Times New Roman" w:cs="Times New Roman"/>
          <w:color w:val="000000" w:themeColor="text1"/>
        </w:rPr>
      </w:pPr>
    </w:p>
    <w:p w14:paraId="42525F07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i/>
          <w:color w:val="000000" w:themeColor="text1"/>
          <w:lang w:val="sv-SE"/>
        </w:rPr>
        <w:t>SAM = ~390 000–430 000 hushåll (SE3/SE4, rörligt elavtal, vattenburen värmepump).</w:t>
      </w:r>
    </w:p>
    <w:p w14:paraId="6D145E84" w14:textId="77777777" w:rsidR="002D4C3B" w:rsidRPr="001A5811" w:rsidRDefault="002D4C3B">
      <w:pPr>
        <w:pBdr>
          <w:bottom w:val="single" w:sz="4" w:space="1" w:color="CCCCCC"/>
        </w:pBdr>
        <w:spacing w:before="120" w:after="120"/>
        <w:rPr>
          <w:rFonts w:ascii="Times New Roman" w:hAnsi="Times New Roman" w:cs="Times New Roman"/>
          <w:color w:val="000000" w:themeColor="text1"/>
          <w:lang w:val="sv-SE"/>
        </w:rPr>
      </w:pPr>
    </w:p>
    <w:p w14:paraId="417AD907" w14:textId="77777777" w:rsidR="002D4C3B" w:rsidRPr="001A5811" w:rsidRDefault="00000000">
      <w:pPr>
        <w:spacing w:before="400" w:after="120"/>
        <w:rPr>
          <w:rFonts w:ascii="Times New Roman" w:hAnsi="Times New Roman" w:cs="Times New Roman"/>
          <w:color w:val="000000" w:themeColor="text1"/>
          <w:lang w:val="sv-SE"/>
        </w:rPr>
      </w:pPr>
      <w:r w:rsidRPr="001A5811">
        <w:rPr>
          <w:rFonts w:ascii="Times New Roman" w:hAnsi="Times New Roman" w:cs="Times New Roman"/>
          <w:b/>
          <w:color w:val="000000" w:themeColor="text1"/>
          <w:sz w:val="30"/>
          <w:lang w:val="sv-SE"/>
        </w:rPr>
        <w:t xml:space="preserve">Illustration — </w:t>
      </w:r>
      <w:proofErr w:type="spellStart"/>
      <w:r w:rsidRPr="001A5811">
        <w:rPr>
          <w:rFonts w:ascii="Times New Roman" w:hAnsi="Times New Roman" w:cs="Times New Roman"/>
          <w:b/>
          <w:color w:val="000000" w:themeColor="text1"/>
          <w:sz w:val="30"/>
          <w:lang w:val="sv-SE"/>
        </w:rPr>
        <w:t>adresserbar</w:t>
      </w:r>
      <w:proofErr w:type="spellEnd"/>
      <w:r w:rsidRPr="001A5811">
        <w:rPr>
          <w:rFonts w:ascii="Times New Roman" w:hAnsi="Times New Roman" w:cs="Times New Roman"/>
          <w:b/>
          <w:color w:val="000000" w:themeColor="text1"/>
          <w:sz w:val="30"/>
          <w:lang w:val="sv-SE"/>
        </w:rPr>
        <w:t xml:space="preserve"> marknad</w:t>
      </w:r>
    </w:p>
    <w:p w14:paraId="20E4AAC0" w14:textId="77777777" w:rsidR="002D4C3B" w:rsidRPr="001A5811" w:rsidRDefault="00000000">
      <w:pPr>
        <w:spacing w:after="80"/>
        <w:rPr>
          <w:rFonts w:ascii="Times New Roman" w:hAnsi="Times New Roman" w:cs="Times New Roman"/>
          <w:color w:val="000000" w:themeColor="text1"/>
        </w:rPr>
      </w:pPr>
      <w:r w:rsidRPr="001A5811">
        <w:rPr>
          <w:rFonts w:ascii="Times New Roman" w:hAnsi="Times New Roman" w:cs="Times New Roman"/>
          <w:color w:val="000000" w:themeColor="text1"/>
          <w:lang w:val="sv-SE"/>
        </w:rPr>
        <w:lastRenderedPageBreak/>
        <w:t xml:space="preserve">Cirkelstorlekarna nedan är proportionella mot segmentens andel av SAM. Cirkel A (vänster) visar segment A uppdelat i A1 och A2. </w:t>
      </w:r>
      <w:r w:rsidRPr="001A5811">
        <w:rPr>
          <w:rFonts w:ascii="Times New Roman" w:hAnsi="Times New Roman" w:cs="Times New Roman"/>
          <w:color w:val="000000" w:themeColor="text1"/>
        </w:rPr>
        <w:t>Cirkel B (</w:t>
      </w:r>
      <w:proofErr w:type="spellStart"/>
      <w:r w:rsidRPr="001A5811">
        <w:rPr>
          <w:rFonts w:ascii="Times New Roman" w:hAnsi="Times New Roman" w:cs="Times New Roman"/>
          <w:color w:val="000000" w:themeColor="text1"/>
        </w:rPr>
        <w:t>höger</w:t>
      </w:r>
      <w:proofErr w:type="spellEnd"/>
      <w:r w:rsidRPr="001A5811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1A5811">
        <w:rPr>
          <w:rFonts w:ascii="Times New Roman" w:hAnsi="Times New Roman" w:cs="Times New Roman"/>
          <w:color w:val="000000" w:themeColor="text1"/>
        </w:rPr>
        <w:t>visar</w:t>
      </w:r>
      <w:proofErr w:type="spellEnd"/>
      <w:r w:rsidRPr="001A5811">
        <w:rPr>
          <w:rFonts w:ascii="Times New Roman" w:hAnsi="Times New Roman" w:cs="Times New Roman"/>
          <w:color w:val="000000" w:themeColor="text1"/>
        </w:rPr>
        <w:t xml:space="preserve"> B-segmentens fördelning.</w:t>
      </w:r>
    </w:p>
    <w:p w14:paraId="7F774CFB" w14:textId="77777777" w:rsidR="002D4C3B" w:rsidRPr="001A5811" w:rsidRDefault="002D4C3B">
      <w:pPr>
        <w:rPr>
          <w:rFonts w:ascii="Times New Roman" w:hAnsi="Times New Roman" w:cs="Times New Roman"/>
          <w:color w:val="000000" w:themeColor="text1"/>
        </w:rPr>
      </w:pPr>
    </w:p>
    <w:p w14:paraId="1ED13318" w14:textId="0560E8D3" w:rsidR="002D4C3B" w:rsidRPr="001A5811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1A581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AA1E793" wp14:editId="103DD3AA">
            <wp:extent cx="5303520" cy="3417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ering-illustr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C3B" w:rsidRPr="001A5811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939583">
    <w:abstractNumId w:val="8"/>
  </w:num>
  <w:num w:numId="2" w16cid:durableId="298726424">
    <w:abstractNumId w:val="6"/>
  </w:num>
  <w:num w:numId="3" w16cid:durableId="1441804116">
    <w:abstractNumId w:val="5"/>
  </w:num>
  <w:num w:numId="4" w16cid:durableId="1016272508">
    <w:abstractNumId w:val="4"/>
  </w:num>
  <w:num w:numId="5" w16cid:durableId="1908760279">
    <w:abstractNumId w:val="7"/>
  </w:num>
  <w:num w:numId="6" w16cid:durableId="1590239224">
    <w:abstractNumId w:val="3"/>
  </w:num>
  <w:num w:numId="7" w16cid:durableId="1567374446">
    <w:abstractNumId w:val="2"/>
  </w:num>
  <w:num w:numId="8" w16cid:durableId="703797215">
    <w:abstractNumId w:val="1"/>
  </w:num>
  <w:num w:numId="9" w16cid:durableId="19380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811"/>
    <w:rsid w:val="0029639D"/>
    <w:rsid w:val="002D4C3B"/>
    <w:rsid w:val="00326F90"/>
    <w:rsid w:val="00391C5E"/>
    <w:rsid w:val="0079517E"/>
    <w:rsid w:val="00AA1D8D"/>
    <w:rsid w:val="00B47730"/>
    <w:rsid w:val="00CB0664"/>
    <w:rsid w:val="00CB14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E848EC"/>
  <w14:defaultImageDpi w14:val="300"/>
  <w15:docId w15:val="{4E1B9B83-8C41-F743-9C91-EC8DD31A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559</Words>
  <Characters>3371</Characters>
  <Application>Microsoft Office Word</Application>
  <DocSecurity>0</DocSecurity>
  <Lines>60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Henrik Harplinger</cp:lastModifiedBy>
  <cp:revision>2</cp:revision>
  <dcterms:created xsi:type="dcterms:W3CDTF">2013-12-23T23:15:00Z</dcterms:created>
  <dcterms:modified xsi:type="dcterms:W3CDTF">2026-03-10T07:39:00Z</dcterms:modified>
  <cp:category/>
</cp:coreProperties>
</file>