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72299" w14:textId="77777777" w:rsidR="0047437B" w:rsidRPr="002B20B8" w:rsidRDefault="00842091" w:rsidP="0047437B">
      <w:pPr>
        <w:rPr>
          <w:b/>
          <w:szCs w:val="22"/>
          <w:lang w:val="en-GB"/>
        </w:rPr>
      </w:pPr>
      <w:r w:rsidRPr="002B20B8">
        <w:rPr>
          <w:b/>
          <w:szCs w:val="22"/>
          <w:lang w:val="en-GB"/>
        </w:rPr>
        <w:t>Curriculum Vitae</w:t>
      </w:r>
    </w:p>
    <w:p w14:paraId="7414A42B" w14:textId="77777777" w:rsidR="008B7C8B" w:rsidRPr="008F4978" w:rsidRDefault="008B7C8B" w:rsidP="00D91574">
      <w:pPr>
        <w:rPr>
          <w:szCs w:val="22"/>
          <w:lang w:val="en-GB"/>
        </w:rPr>
      </w:pPr>
    </w:p>
    <w:p w14:paraId="10B5C821" w14:textId="404820D6" w:rsidR="00842091" w:rsidRPr="001D70FF" w:rsidRDefault="00842091" w:rsidP="00842091">
      <w:pPr>
        <w:autoSpaceDE w:val="0"/>
        <w:autoSpaceDN w:val="0"/>
        <w:adjustRightInd w:val="0"/>
        <w:spacing w:line="288" w:lineRule="auto"/>
        <w:rPr>
          <w:rFonts w:cs="Arial"/>
          <w:b/>
          <w:i/>
          <w:iCs/>
          <w:sz w:val="18"/>
          <w:szCs w:val="18"/>
          <w:lang w:val="en-GB"/>
        </w:rPr>
      </w:pPr>
      <w:r w:rsidRPr="001D70FF">
        <w:rPr>
          <w:rFonts w:cs="Arial"/>
          <w:b/>
          <w:lang w:val="en-GB"/>
        </w:rPr>
        <w:t>Pers</w:t>
      </w:r>
      <w:r w:rsidR="001D70FF" w:rsidRPr="001D70FF">
        <w:rPr>
          <w:rFonts w:cs="Arial"/>
          <w:b/>
          <w:lang w:val="en-GB"/>
        </w:rPr>
        <w:t>onal</w:t>
      </w:r>
      <w:r w:rsidRPr="001D70FF">
        <w:rPr>
          <w:rFonts w:cs="Arial"/>
          <w:b/>
          <w:lang w:val="en-GB"/>
        </w:rPr>
        <w:t xml:space="preserve"> Dat</w:t>
      </w:r>
      <w:r w:rsidR="001D70FF" w:rsidRPr="001D70FF">
        <w:rPr>
          <w:rFonts w:cs="Arial"/>
          <w:b/>
          <w:lang w:val="en-GB"/>
        </w:rPr>
        <w:t>a</w:t>
      </w:r>
    </w:p>
    <w:tbl>
      <w:tblPr>
        <w:tblStyle w:val="TableGrid"/>
        <w:tblW w:w="0" w:type="auto"/>
        <w:tblInd w:w="108" w:type="dxa"/>
        <w:tblLook w:val="04A0" w:firstRow="1" w:lastRow="0" w:firstColumn="1" w:lastColumn="0" w:noHBand="0" w:noVBand="1"/>
      </w:tblPr>
      <w:tblGrid>
        <w:gridCol w:w="2972"/>
        <w:gridCol w:w="6090"/>
      </w:tblGrid>
      <w:tr w:rsidR="00842091" w14:paraId="3C0C85FA" w14:textId="77777777" w:rsidTr="00842091">
        <w:tc>
          <w:tcPr>
            <w:tcW w:w="2972" w:type="dxa"/>
          </w:tcPr>
          <w:p w14:paraId="28CB441A" w14:textId="77777777" w:rsidR="00842091" w:rsidRPr="00F064FC" w:rsidRDefault="00842091" w:rsidP="001D70FF">
            <w:pPr>
              <w:autoSpaceDE w:val="0"/>
              <w:autoSpaceDN w:val="0"/>
              <w:adjustRightInd w:val="0"/>
              <w:spacing w:line="288" w:lineRule="auto"/>
              <w:rPr>
                <w:rFonts w:cs="Arial"/>
                <w:szCs w:val="22"/>
              </w:rPr>
            </w:pPr>
            <w:r w:rsidRPr="00F064FC">
              <w:rPr>
                <w:rFonts w:cs="Arial"/>
                <w:szCs w:val="22"/>
              </w:rPr>
              <w:t>Tit</w:t>
            </w:r>
            <w:r w:rsidR="001D70FF" w:rsidRPr="00F064FC">
              <w:rPr>
                <w:rFonts w:cs="Arial"/>
                <w:szCs w:val="22"/>
              </w:rPr>
              <w:t>le</w:t>
            </w:r>
          </w:p>
        </w:tc>
        <w:tc>
          <w:tcPr>
            <w:tcW w:w="6090" w:type="dxa"/>
          </w:tcPr>
          <w:p w14:paraId="19005012" w14:textId="1766A696" w:rsidR="00842091" w:rsidRPr="00F064FC" w:rsidRDefault="00B54B4B" w:rsidP="00842091">
            <w:pPr>
              <w:autoSpaceDE w:val="0"/>
              <w:autoSpaceDN w:val="0"/>
              <w:adjustRightInd w:val="0"/>
              <w:spacing w:line="288" w:lineRule="auto"/>
              <w:rPr>
                <w:rFonts w:cs="Arial"/>
                <w:szCs w:val="22"/>
              </w:rPr>
            </w:pPr>
            <w:r w:rsidRPr="00F064FC">
              <w:rPr>
                <w:rFonts w:cs="Arial"/>
                <w:szCs w:val="22"/>
              </w:rPr>
              <w:t>Prof. Dr.</w:t>
            </w:r>
          </w:p>
        </w:tc>
      </w:tr>
      <w:tr w:rsidR="00842091" w14:paraId="726964DD" w14:textId="77777777" w:rsidTr="00842091">
        <w:tc>
          <w:tcPr>
            <w:tcW w:w="2972" w:type="dxa"/>
          </w:tcPr>
          <w:p w14:paraId="477C8D94" w14:textId="77777777" w:rsidR="00842091" w:rsidRPr="00F064FC" w:rsidRDefault="001D70FF" w:rsidP="00842091">
            <w:pPr>
              <w:autoSpaceDE w:val="0"/>
              <w:autoSpaceDN w:val="0"/>
              <w:adjustRightInd w:val="0"/>
              <w:spacing w:line="288" w:lineRule="auto"/>
              <w:rPr>
                <w:rFonts w:cs="Arial"/>
                <w:szCs w:val="22"/>
              </w:rPr>
            </w:pPr>
            <w:r w:rsidRPr="00F064FC">
              <w:rPr>
                <w:rFonts w:cs="Arial"/>
                <w:szCs w:val="22"/>
              </w:rPr>
              <w:t xml:space="preserve">First </w:t>
            </w:r>
            <w:proofErr w:type="spellStart"/>
            <w:r w:rsidRPr="00F064FC">
              <w:rPr>
                <w:rFonts w:cs="Arial"/>
                <w:szCs w:val="22"/>
              </w:rPr>
              <w:t>name</w:t>
            </w:r>
            <w:proofErr w:type="spellEnd"/>
          </w:p>
        </w:tc>
        <w:tc>
          <w:tcPr>
            <w:tcW w:w="6090" w:type="dxa"/>
          </w:tcPr>
          <w:p w14:paraId="105044BB" w14:textId="6132D404" w:rsidR="00842091" w:rsidRPr="00F064FC" w:rsidRDefault="00B54B4B" w:rsidP="00842091">
            <w:pPr>
              <w:autoSpaceDE w:val="0"/>
              <w:autoSpaceDN w:val="0"/>
              <w:adjustRightInd w:val="0"/>
              <w:spacing w:line="288" w:lineRule="auto"/>
              <w:rPr>
                <w:rFonts w:cs="Arial"/>
                <w:szCs w:val="22"/>
              </w:rPr>
            </w:pPr>
            <w:r w:rsidRPr="00F064FC">
              <w:rPr>
                <w:rFonts w:cs="Arial"/>
                <w:szCs w:val="22"/>
              </w:rPr>
              <w:t>Han</w:t>
            </w:r>
          </w:p>
        </w:tc>
      </w:tr>
      <w:tr w:rsidR="00842091" w14:paraId="1145AF8A" w14:textId="77777777" w:rsidTr="00842091">
        <w:tc>
          <w:tcPr>
            <w:tcW w:w="2972" w:type="dxa"/>
          </w:tcPr>
          <w:p w14:paraId="504F758F" w14:textId="77777777" w:rsidR="00842091" w:rsidRPr="00F064FC" w:rsidRDefault="00842091" w:rsidP="00842091">
            <w:pPr>
              <w:autoSpaceDE w:val="0"/>
              <w:autoSpaceDN w:val="0"/>
              <w:adjustRightInd w:val="0"/>
              <w:spacing w:line="288" w:lineRule="auto"/>
              <w:rPr>
                <w:rFonts w:cs="Arial"/>
                <w:szCs w:val="22"/>
              </w:rPr>
            </w:pPr>
            <w:r w:rsidRPr="00F064FC">
              <w:rPr>
                <w:rFonts w:cs="Arial"/>
                <w:szCs w:val="22"/>
              </w:rPr>
              <w:t>Name</w:t>
            </w:r>
          </w:p>
        </w:tc>
        <w:tc>
          <w:tcPr>
            <w:tcW w:w="6090" w:type="dxa"/>
          </w:tcPr>
          <w:p w14:paraId="135DD1C8" w14:textId="3BAC4940" w:rsidR="00842091" w:rsidRPr="00F064FC" w:rsidRDefault="00B54B4B" w:rsidP="00842091">
            <w:pPr>
              <w:autoSpaceDE w:val="0"/>
              <w:autoSpaceDN w:val="0"/>
              <w:adjustRightInd w:val="0"/>
              <w:spacing w:line="288" w:lineRule="auto"/>
              <w:rPr>
                <w:rFonts w:cs="Arial"/>
                <w:szCs w:val="22"/>
              </w:rPr>
            </w:pPr>
            <w:r w:rsidRPr="00F064FC">
              <w:rPr>
                <w:rFonts w:cs="Arial"/>
                <w:szCs w:val="22"/>
              </w:rPr>
              <w:t>Van der Aa</w:t>
            </w:r>
          </w:p>
        </w:tc>
      </w:tr>
      <w:tr w:rsidR="00410FF9" w:rsidRPr="00D30CCB" w14:paraId="355375E4" w14:textId="77777777" w:rsidTr="00842091">
        <w:tc>
          <w:tcPr>
            <w:tcW w:w="2972" w:type="dxa"/>
          </w:tcPr>
          <w:p w14:paraId="396BF85B" w14:textId="77777777" w:rsidR="00410FF9" w:rsidRPr="00F064FC" w:rsidRDefault="00410FF9" w:rsidP="00410FF9">
            <w:pPr>
              <w:autoSpaceDE w:val="0"/>
              <w:autoSpaceDN w:val="0"/>
              <w:adjustRightInd w:val="0"/>
              <w:spacing w:line="288" w:lineRule="auto"/>
              <w:rPr>
                <w:rFonts w:cs="Arial"/>
                <w:szCs w:val="22"/>
              </w:rPr>
            </w:pPr>
            <w:proofErr w:type="spellStart"/>
            <w:r w:rsidRPr="00F064FC">
              <w:rPr>
                <w:rFonts w:cs="Arial"/>
                <w:szCs w:val="22"/>
              </w:rPr>
              <w:t>Current</w:t>
            </w:r>
            <w:proofErr w:type="spellEnd"/>
            <w:r w:rsidRPr="00F064FC">
              <w:rPr>
                <w:rFonts w:cs="Arial"/>
                <w:szCs w:val="22"/>
              </w:rPr>
              <w:t xml:space="preserve"> </w:t>
            </w:r>
            <w:r w:rsidRPr="00F064FC">
              <w:rPr>
                <w:rFonts w:cs="Arial"/>
                <w:szCs w:val="22"/>
                <w:lang w:val="en-GB"/>
              </w:rPr>
              <w:t>position</w:t>
            </w:r>
          </w:p>
        </w:tc>
        <w:tc>
          <w:tcPr>
            <w:tcW w:w="6090" w:type="dxa"/>
          </w:tcPr>
          <w:p w14:paraId="7E238FE0" w14:textId="5C675FC0" w:rsidR="00410FF9" w:rsidRPr="00F064FC" w:rsidRDefault="00B54B4B" w:rsidP="00410FF9">
            <w:pPr>
              <w:autoSpaceDE w:val="0"/>
              <w:autoSpaceDN w:val="0"/>
              <w:adjustRightInd w:val="0"/>
              <w:spacing w:line="288" w:lineRule="auto"/>
              <w:rPr>
                <w:rFonts w:cs="Arial"/>
                <w:iCs/>
                <w:szCs w:val="22"/>
                <w:lang w:val="en-US"/>
              </w:rPr>
            </w:pPr>
            <w:r w:rsidRPr="00F064FC">
              <w:rPr>
                <w:rFonts w:cs="Arial"/>
                <w:iCs/>
                <w:szCs w:val="22"/>
                <w:lang w:val="en-GB"/>
              </w:rPr>
              <w:t>Junior Professor (W1), with a contract until March 31, 2026</w:t>
            </w:r>
          </w:p>
        </w:tc>
      </w:tr>
      <w:tr w:rsidR="00410FF9" w:rsidRPr="00D30CCB" w14:paraId="3E3774A4" w14:textId="77777777" w:rsidTr="00842091">
        <w:tc>
          <w:tcPr>
            <w:tcW w:w="2972" w:type="dxa"/>
          </w:tcPr>
          <w:p w14:paraId="5DDE8CDC" w14:textId="77777777" w:rsidR="00410FF9" w:rsidRPr="00F064FC" w:rsidRDefault="00410FF9" w:rsidP="00410FF9">
            <w:pPr>
              <w:autoSpaceDE w:val="0"/>
              <w:autoSpaceDN w:val="0"/>
              <w:adjustRightInd w:val="0"/>
              <w:spacing w:line="288" w:lineRule="auto"/>
              <w:rPr>
                <w:rFonts w:cs="Arial"/>
                <w:szCs w:val="22"/>
                <w:lang w:val="en-GB"/>
              </w:rPr>
            </w:pPr>
            <w:r w:rsidRPr="00F064FC">
              <w:rPr>
                <w:rFonts w:cs="Arial"/>
                <w:szCs w:val="22"/>
                <w:lang w:val="en-GB"/>
              </w:rPr>
              <w:t>Current institution(s)/site(s), country</w:t>
            </w:r>
          </w:p>
        </w:tc>
        <w:tc>
          <w:tcPr>
            <w:tcW w:w="6090" w:type="dxa"/>
          </w:tcPr>
          <w:p w14:paraId="3DCEB661" w14:textId="6AF835BA" w:rsidR="00410FF9" w:rsidRPr="00F064FC" w:rsidRDefault="00B54B4B" w:rsidP="00410FF9">
            <w:pPr>
              <w:autoSpaceDE w:val="0"/>
              <w:autoSpaceDN w:val="0"/>
              <w:adjustRightInd w:val="0"/>
              <w:spacing w:line="288" w:lineRule="auto"/>
              <w:rPr>
                <w:rFonts w:cs="Arial"/>
                <w:szCs w:val="22"/>
                <w:lang w:val="en-GB"/>
              </w:rPr>
            </w:pPr>
            <w:r w:rsidRPr="00F064FC">
              <w:rPr>
                <w:rFonts w:cs="Arial"/>
                <w:iCs/>
                <w:szCs w:val="22"/>
                <w:lang w:val="en-GB"/>
              </w:rPr>
              <w:t>School of Business Informatics, University of Mannheim</w:t>
            </w:r>
            <w:r w:rsidR="00F44286">
              <w:rPr>
                <w:rFonts w:cs="Arial"/>
                <w:iCs/>
                <w:szCs w:val="22"/>
                <w:lang w:val="en-GB"/>
              </w:rPr>
              <w:t>, Germany</w:t>
            </w:r>
          </w:p>
        </w:tc>
      </w:tr>
      <w:tr w:rsidR="00410FF9" w:rsidRPr="008F4978" w14:paraId="1A1A5F69" w14:textId="77777777" w:rsidTr="008F4978">
        <w:trPr>
          <w:trHeight w:val="353"/>
        </w:trPr>
        <w:tc>
          <w:tcPr>
            <w:tcW w:w="2972" w:type="dxa"/>
          </w:tcPr>
          <w:p w14:paraId="70828367" w14:textId="77777777" w:rsidR="00410FF9" w:rsidRPr="00F064FC" w:rsidRDefault="00410FF9" w:rsidP="00410FF9">
            <w:pPr>
              <w:autoSpaceDE w:val="0"/>
              <w:autoSpaceDN w:val="0"/>
              <w:adjustRightInd w:val="0"/>
              <w:spacing w:line="288" w:lineRule="auto"/>
              <w:rPr>
                <w:rFonts w:cs="Arial"/>
                <w:szCs w:val="22"/>
              </w:rPr>
            </w:pPr>
            <w:r w:rsidRPr="00F064FC">
              <w:rPr>
                <w:rFonts w:cs="Arial"/>
                <w:szCs w:val="22"/>
                <w:lang w:val="en-GB"/>
              </w:rPr>
              <w:t>Identifiers</w:t>
            </w:r>
            <w:r w:rsidRPr="00F064FC">
              <w:rPr>
                <w:rFonts w:cs="Arial"/>
                <w:szCs w:val="22"/>
              </w:rPr>
              <w:t xml:space="preserve">/ORCID </w:t>
            </w:r>
          </w:p>
        </w:tc>
        <w:tc>
          <w:tcPr>
            <w:tcW w:w="6090" w:type="dxa"/>
          </w:tcPr>
          <w:p w14:paraId="59F7FFBA" w14:textId="565950E2" w:rsidR="00410FF9" w:rsidRPr="00FE1371" w:rsidRDefault="00DC4E18" w:rsidP="00410FF9">
            <w:pPr>
              <w:autoSpaceDE w:val="0"/>
              <w:autoSpaceDN w:val="0"/>
              <w:adjustRightInd w:val="0"/>
              <w:spacing w:line="288" w:lineRule="auto"/>
              <w:rPr>
                <w:rFonts w:cs="Arial"/>
                <w:iCs/>
                <w:szCs w:val="22"/>
                <w:lang w:val="en-GB"/>
              </w:rPr>
            </w:pPr>
            <w:r w:rsidRPr="00FE1371">
              <w:rPr>
                <w:rFonts w:cs="Arial"/>
                <w:iCs/>
                <w:szCs w:val="22"/>
                <w:lang w:val="en-GB"/>
              </w:rPr>
              <w:t>0000-0002-4200-4937</w:t>
            </w:r>
          </w:p>
        </w:tc>
      </w:tr>
    </w:tbl>
    <w:p w14:paraId="05182BF2" w14:textId="77777777" w:rsidR="00842091" w:rsidRPr="008F4978" w:rsidRDefault="00842091" w:rsidP="00842091">
      <w:pPr>
        <w:autoSpaceDE w:val="0"/>
        <w:autoSpaceDN w:val="0"/>
        <w:adjustRightInd w:val="0"/>
        <w:spacing w:line="288" w:lineRule="auto"/>
        <w:rPr>
          <w:rFonts w:cs="Arial"/>
          <w:lang w:val="en-GB"/>
        </w:rPr>
      </w:pPr>
    </w:p>
    <w:p w14:paraId="0B5A99C4" w14:textId="3A2A9697" w:rsidR="00842091" w:rsidRPr="001D70FF" w:rsidRDefault="00842091" w:rsidP="00842091">
      <w:pPr>
        <w:autoSpaceDE w:val="0"/>
        <w:autoSpaceDN w:val="0"/>
        <w:adjustRightInd w:val="0"/>
        <w:spacing w:line="288" w:lineRule="auto"/>
        <w:rPr>
          <w:rFonts w:cs="Arial"/>
          <w:b/>
          <w:lang w:val="en-GB"/>
        </w:rPr>
      </w:pPr>
      <w:r w:rsidRPr="001D70FF">
        <w:rPr>
          <w:rFonts w:cs="Arial"/>
          <w:b/>
          <w:lang w:val="en-GB"/>
        </w:rPr>
        <w:t>Qualifi</w:t>
      </w:r>
      <w:r w:rsidR="001D70FF" w:rsidRPr="001D70FF">
        <w:rPr>
          <w:rFonts w:cs="Arial"/>
          <w:b/>
          <w:lang w:val="en-GB"/>
        </w:rPr>
        <w:t>cations and Career</w:t>
      </w:r>
    </w:p>
    <w:p w14:paraId="39839EA4" w14:textId="77777777" w:rsidR="00842091" w:rsidRPr="001D70FF" w:rsidRDefault="00842091" w:rsidP="00842091">
      <w:pPr>
        <w:autoSpaceDE w:val="0"/>
        <w:autoSpaceDN w:val="0"/>
        <w:adjustRightInd w:val="0"/>
        <w:spacing w:line="288" w:lineRule="auto"/>
        <w:rPr>
          <w:rFonts w:cs="Arial"/>
          <w:lang w:val="en-GB"/>
        </w:rPr>
      </w:pPr>
    </w:p>
    <w:tbl>
      <w:tblPr>
        <w:tblStyle w:val="TableGrid"/>
        <w:tblW w:w="0" w:type="auto"/>
        <w:tblInd w:w="108" w:type="dxa"/>
        <w:tblLook w:val="04A0" w:firstRow="1" w:lastRow="0" w:firstColumn="1" w:lastColumn="0" w:noHBand="0" w:noVBand="1"/>
      </w:tblPr>
      <w:tblGrid>
        <w:gridCol w:w="3823"/>
        <w:gridCol w:w="5239"/>
      </w:tblGrid>
      <w:tr w:rsidR="00842091" w14:paraId="5FF74ADF" w14:textId="77777777" w:rsidTr="00842091">
        <w:tc>
          <w:tcPr>
            <w:tcW w:w="3823" w:type="dxa"/>
          </w:tcPr>
          <w:p w14:paraId="0969D78B" w14:textId="77777777" w:rsidR="00842091" w:rsidRPr="00F1354A" w:rsidRDefault="00842091" w:rsidP="001D70FF">
            <w:pPr>
              <w:autoSpaceDE w:val="0"/>
              <w:autoSpaceDN w:val="0"/>
              <w:adjustRightInd w:val="0"/>
              <w:spacing w:line="288" w:lineRule="auto"/>
              <w:rPr>
                <w:rFonts w:cs="Arial"/>
                <w:b/>
              </w:rPr>
            </w:pPr>
            <w:r w:rsidRPr="00F1354A">
              <w:rPr>
                <w:rFonts w:cs="Arial"/>
                <w:b/>
              </w:rPr>
              <w:t>Sta</w:t>
            </w:r>
            <w:r w:rsidR="001D70FF">
              <w:rPr>
                <w:rFonts w:cs="Arial"/>
                <w:b/>
              </w:rPr>
              <w:t>ges</w:t>
            </w:r>
          </w:p>
        </w:tc>
        <w:tc>
          <w:tcPr>
            <w:tcW w:w="5239" w:type="dxa"/>
          </w:tcPr>
          <w:p w14:paraId="3C7E9A6E" w14:textId="77777777" w:rsidR="00842091" w:rsidRPr="001D70FF" w:rsidRDefault="001D70FF" w:rsidP="001D70FF">
            <w:pPr>
              <w:autoSpaceDE w:val="0"/>
              <w:autoSpaceDN w:val="0"/>
              <w:adjustRightInd w:val="0"/>
              <w:spacing w:line="288" w:lineRule="auto"/>
              <w:rPr>
                <w:rFonts w:cs="Arial"/>
                <w:b/>
                <w:lang w:val="en-GB"/>
              </w:rPr>
            </w:pPr>
            <w:r w:rsidRPr="001D70FF">
              <w:rPr>
                <w:rFonts w:cs="Arial"/>
                <w:b/>
                <w:lang w:val="en-GB"/>
              </w:rPr>
              <w:t>Periods and Details</w:t>
            </w:r>
          </w:p>
        </w:tc>
      </w:tr>
      <w:tr w:rsidR="00712E4E" w:rsidRPr="00D30CCB" w14:paraId="23EA896F" w14:textId="77777777" w:rsidTr="00842091">
        <w:tc>
          <w:tcPr>
            <w:tcW w:w="3823" w:type="dxa"/>
          </w:tcPr>
          <w:p w14:paraId="4369CB7D" w14:textId="77777777" w:rsidR="00712E4E" w:rsidRPr="00F20EA1" w:rsidRDefault="00712E4E" w:rsidP="00712E4E">
            <w:pPr>
              <w:autoSpaceDE w:val="0"/>
              <w:autoSpaceDN w:val="0"/>
              <w:adjustRightInd w:val="0"/>
              <w:spacing w:line="288" w:lineRule="auto"/>
              <w:rPr>
                <w:rFonts w:cs="Arial"/>
                <w:szCs w:val="22"/>
                <w:lang w:val="en-GB"/>
              </w:rPr>
            </w:pPr>
            <w:r w:rsidRPr="00F20EA1">
              <w:rPr>
                <w:szCs w:val="22"/>
                <w:lang w:val="en-GB"/>
              </w:rPr>
              <w:t>Degree programme</w:t>
            </w:r>
          </w:p>
        </w:tc>
        <w:tc>
          <w:tcPr>
            <w:tcW w:w="5239" w:type="dxa"/>
          </w:tcPr>
          <w:p w14:paraId="4CB05646" w14:textId="54BCBDEA" w:rsidR="00712E4E" w:rsidRPr="00F20EA1" w:rsidRDefault="00712E4E" w:rsidP="00712E4E">
            <w:pPr>
              <w:autoSpaceDE w:val="0"/>
              <w:autoSpaceDN w:val="0"/>
              <w:adjustRightInd w:val="0"/>
              <w:spacing w:line="288" w:lineRule="auto"/>
              <w:rPr>
                <w:iCs/>
                <w:szCs w:val="22"/>
                <w:lang w:val="en-GB"/>
              </w:rPr>
            </w:pPr>
            <w:r w:rsidRPr="00CC3840">
              <w:rPr>
                <w:b/>
                <w:bCs/>
                <w:iCs/>
                <w:szCs w:val="22"/>
                <w:lang w:val="en-GB"/>
              </w:rPr>
              <w:t xml:space="preserve">MSc. in Business Information Systems </w:t>
            </w:r>
            <w:r w:rsidRPr="00CC3840">
              <w:rPr>
                <w:b/>
                <w:bCs/>
                <w:iCs/>
                <w:szCs w:val="22"/>
                <w:lang w:val="en-GB"/>
              </w:rPr>
              <w:br/>
            </w:r>
            <w:r w:rsidRPr="00F20EA1">
              <w:rPr>
                <w:iCs/>
                <w:szCs w:val="22"/>
                <w:lang w:val="en-GB"/>
              </w:rPr>
              <w:t>(09/2010 -- 04/2013)</w:t>
            </w:r>
            <w:r w:rsidRPr="00F20EA1">
              <w:rPr>
                <w:i/>
                <w:szCs w:val="22"/>
                <w:lang w:val="en-GB"/>
              </w:rPr>
              <w:t>,</w:t>
            </w:r>
            <w:r w:rsidR="009A30F3">
              <w:rPr>
                <w:i/>
                <w:szCs w:val="22"/>
                <w:lang w:val="en-GB"/>
              </w:rPr>
              <w:br/>
            </w:r>
            <w:r w:rsidR="009A30F3" w:rsidRPr="00F20EA1">
              <w:rPr>
                <w:iCs/>
                <w:szCs w:val="22"/>
                <w:lang w:val="en-GB"/>
              </w:rPr>
              <w:t>Eindhoven University of Technology, the Netherlands</w:t>
            </w:r>
            <w:r w:rsidRPr="00F20EA1">
              <w:rPr>
                <w:i/>
                <w:szCs w:val="22"/>
                <w:lang w:val="en-GB"/>
              </w:rPr>
              <w:br/>
            </w:r>
            <w:r w:rsidRPr="00CC3840">
              <w:rPr>
                <w:b/>
                <w:bCs/>
                <w:iCs/>
                <w:szCs w:val="22"/>
                <w:lang w:val="en-GB"/>
              </w:rPr>
              <w:t>BSc. in Industrial Engineering</w:t>
            </w:r>
            <w:r w:rsidRPr="00CC3840">
              <w:rPr>
                <w:b/>
                <w:bCs/>
                <w:iCs/>
                <w:szCs w:val="22"/>
                <w:lang w:val="en-GB"/>
              </w:rPr>
              <w:br/>
            </w:r>
            <w:r w:rsidRPr="00F20EA1">
              <w:rPr>
                <w:iCs/>
                <w:szCs w:val="22"/>
                <w:lang w:val="en-GB"/>
              </w:rPr>
              <w:t>(09/2007 -- 07/2010)</w:t>
            </w:r>
            <w:r w:rsidRPr="00F20EA1">
              <w:rPr>
                <w:iCs/>
                <w:szCs w:val="22"/>
                <w:lang w:val="en-GB"/>
              </w:rPr>
              <w:br/>
              <w:t>Eindhoven University of Technology, the Netherlands</w:t>
            </w:r>
          </w:p>
        </w:tc>
      </w:tr>
      <w:tr w:rsidR="00712E4E" w:rsidRPr="00D30CCB" w14:paraId="09258DFD" w14:textId="77777777" w:rsidTr="00842091">
        <w:tc>
          <w:tcPr>
            <w:tcW w:w="3823" w:type="dxa"/>
          </w:tcPr>
          <w:p w14:paraId="77A71E2B" w14:textId="77777777" w:rsidR="00712E4E" w:rsidRPr="00C65B5F" w:rsidRDefault="00712E4E" w:rsidP="00712E4E">
            <w:pPr>
              <w:autoSpaceDE w:val="0"/>
              <w:autoSpaceDN w:val="0"/>
              <w:adjustRightInd w:val="0"/>
              <w:spacing w:line="288" w:lineRule="auto"/>
              <w:rPr>
                <w:rFonts w:cs="Arial"/>
                <w:szCs w:val="22"/>
                <w:lang w:val="en-GB"/>
              </w:rPr>
            </w:pPr>
            <w:r w:rsidRPr="00C65B5F">
              <w:rPr>
                <w:szCs w:val="22"/>
                <w:lang w:val="en-GB"/>
              </w:rPr>
              <w:t xml:space="preserve">Doctorate </w:t>
            </w:r>
          </w:p>
        </w:tc>
        <w:tc>
          <w:tcPr>
            <w:tcW w:w="5239" w:type="dxa"/>
          </w:tcPr>
          <w:p w14:paraId="7C2BD028" w14:textId="2A1B658B" w:rsidR="00F20EA1" w:rsidRPr="00C65B5F" w:rsidRDefault="00F20EA1" w:rsidP="00712E4E">
            <w:pPr>
              <w:autoSpaceDE w:val="0"/>
              <w:autoSpaceDN w:val="0"/>
              <w:adjustRightInd w:val="0"/>
              <w:spacing w:line="288" w:lineRule="auto"/>
              <w:rPr>
                <w:b/>
                <w:bCs/>
                <w:iCs/>
                <w:szCs w:val="22"/>
                <w:lang w:val="en-GB"/>
              </w:rPr>
            </w:pPr>
            <w:r w:rsidRPr="00C65B5F">
              <w:rPr>
                <w:b/>
                <w:bCs/>
                <w:iCs/>
                <w:szCs w:val="22"/>
                <w:lang w:val="en-GB"/>
              </w:rPr>
              <w:t>PhD in Computer Science</w:t>
            </w:r>
          </w:p>
          <w:p w14:paraId="7813487B" w14:textId="281FC74C" w:rsidR="00F20EA1" w:rsidRPr="00C65B5F" w:rsidRDefault="00F20EA1" w:rsidP="00712E4E">
            <w:pPr>
              <w:autoSpaceDE w:val="0"/>
              <w:autoSpaceDN w:val="0"/>
              <w:adjustRightInd w:val="0"/>
              <w:spacing w:line="288" w:lineRule="auto"/>
              <w:rPr>
                <w:iCs/>
                <w:szCs w:val="22"/>
                <w:lang w:val="en-GB"/>
              </w:rPr>
            </w:pPr>
            <w:r w:rsidRPr="00C65B5F">
              <w:rPr>
                <w:iCs/>
                <w:szCs w:val="22"/>
                <w:lang w:val="en-GB"/>
              </w:rPr>
              <w:t>(05/2014 – 01/2018)</w:t>
            </w:r>
          </w:p>
          <w:p w14:paraId="662D7617" w14:textId="776F8924" w:rsidR="00F20EA1" w:rsidRPr="00C65B5F" w:rsidRDefault="00F20EA1" w:rsidP="00712E4E">
            <w:pPr>
              <w:autoSpaceDE w:val="0"/>
              <w:autoSpaceDN w:val="0"/>
              <w:adjustRightInd w:val="0"/>
              <w:spacing w:line="288" w:lineRule="auto"/>
              <w:rPr>
                <w:iCs/>
                <w:szCs w:val="22"/>
                <w:lang w:val="en-GB"/>
              </w:rPr>
            </w:pPr>
            <w:r w:rsidRPr="00C65B5F">
              <w:rPr>
                <w:iCs/>
                <w:szCs w:val="22"/>
                <w:lang w:val="en-GB"/>
              </w:rPr>
              <w:t>Vrije Universiteit Amsterdam, the Netherlands</w:t>
            </w:r>
          </w:p>
          <w:p w14:paraId="49DC127E" w14:textId="126CB55E" w:rsidR="00F20EA1" w:rsidRPr="00C65B5F" w:rsidRDefault="00F20EA1" w:rsidP="00712E4E">
            <w:pPr>
              <w:autoSpaceDE w:val="0"/>
              <w:autoSpaceDN w:val="0"/>
              <w:adjustRightInd w:val="0"/>
              <w:spacing w:line="288" w:lineRule="auto"/>
              <w:rPr>
                <w:iCs/>
                <w:szCs w:val="22"/>
                <w:lang w:val="en-GB"/>
              </w:rPr>
            </w:pPr>
            <w:r w:rsidRPr="00C65B5F">
              <w:rPr>
                <w:iCs/>
                <w:szCs w:val="22"/>
                <w:lang w:val="en-GB"/>
              </w:rPr>
              <w:t xml:space="preserve">Promotor: prof. </w:t>
            </w:r>
            <w:proofErr w:type="spellStart"/>
            <w:r w:rsidRPr="00C65B5F">
              <w:rPr>
                <w:iCs/>
                <w:szCs w:val="22"/>
                <w:lang w:val="en-GB"/>
              </w:rPr>
              <w:t>dr.</w:t>
            </w:r>
            <w:proofErr w:type="spellEnd"/>
            <w:r w:rsidRPr="00C65B5F">
              <w:rPr>
                <w:iCs/>
                <w:szCs w:val="22"/>
                <w:lang w:val="en-GB"/>
              </w:rPr>
              <w:t xml:space="preserve"> </w:t>
            </w:r>
            <w:proofErr w:type="spellStart"/>
            <w:r w:rsidRPr="00C65B5F">
              <w:rPr>
                <w:iCs/>
                <w:szCs w:val="22"/>
                <w:lang w:val="en-GB"/>
              </w:rPr>
              <w:t>Hajo</w:t>
            </w:r>
            <w:proofErr w:type="spellEnd"/>
            <w:r w:rsidRPr="00C65B5F">
              <w:rPr>
                <w:iCs/>
                <w:szCs w:val="22"/>
                <w:lang w:val="en-GB"/>
              </w:rPr>
              <w:t xml:space="preserve"> A. </w:t>
            </w:r>
            <w:proofErr w:type="spellStart"/>
            <w:r w:rsidRPr="00C65B5F">
              <w:rPr>
                <w:iCs/>
                <w:szCs w:val="22"/>
                <w:lang w:val="en-GB"/>
              </w:rPr>
              <w:t>Reijers</w:t>
            </w:r>
            <w:proofErr w:type="spellEnd"/>
          </w:p>
          <w:p w14:paraId="613D5653" w14:textId="26A50C28" w:rsidR="00712E4E" w:rsidRPr="00C65B5F" w:rsidRDefault="00F20EA1" w:rsidP="00712E4E">
            <w:pPr>
              <w:autoSpaceDE w:val="0"/>
              <w:autoSpaceDN w:val="0"/>
              <w:adjustRightInd w:val="0"/>
              <w:spacing w:line="288" w:lineRule="auto"/>
              <w:rPr>
                <w:iCs/>
                <w:szCs w:val="22"/>
                <w:lang w:val="en-GB"/>
              </w:rPr>
            </w:pPr>
            <w:r w:rsidRPr="00C65B5F">
              <w:rPr>
                <w:iCs/>
                <w:szCs w:val="22"/>
                <w:lang w:val="en-GB"/>
              </w:rPr>
              <w:t>Thesis title: Comparing and Aligning Process Representations</w:t>
            </w:r>
          </w:p>
        </w:tc>
      </w:tr>
      <w:tr w:rsidR="00712E4E" w:rsidRPr="00D30CCB" w14:paraId="734B87DA" w14:textId="77777777" w:rsidTr="00842091">
        <w:tc>
          <w:tcPr>
            <w:tcW w:w="3823" w:type="dxa"/>
          </w:tcPr>
          <w:p w14:paraId="00C4E29A" w14:textId="77777777" w:rsidR="00712E4E" w:rsidRPr="00C65B5F" w:rsidRDefault="00712E4E" w:rsidP="00712E4E">
            <w:pPr>
              <w:autoSpaceDE w:val="0"/>
              <w:autoSpaceDN w:val="0"/>
              <w:adjustRightInd w:val="0"/>
              <w:rPr>
                <w:rFonts w:cs="Arial"/>
                <w:bCs/>
                <w:iCs/>
                <w:szCs w:val="22"/>
                <w:lang w:val="en-GB"/>
              </w:rPr>
            </w:pPr>
            <w:r w:rsidRPr="00C65B5F">
              <w:rPr>
                <w:szCs w:val="22"/>
                <w:lang w:val="en-GB"/>
              </w:rPr>
              <w:t>Stages of academic/professional</w:t>
            </w:r>
          </w:p>
          <w:p w14:paraId="5C5A63C8" w14:textId="69BDD99F" w:rsidR="00712E4E" w:rsidRPr="00C65B5F" w:rsidRDefault="00712E4E" w:rsidP="0022456B">
            <w:pPr>
              <w:autoSpaceDE w:val="0"/>
              <w:autoSpaceDN w:val="0"/>
              <w:adjustRightInd w:val="0"/>
              <w:spacing w:line="288" w:lineRule="auto"/>
              <w:rPr>
                <w:rFonts w:cs="Arial"/>
                <w:szCs w:val="22"/>
                <w:lang w:val="en-GB"/>
              </w:rPr>
            </w:pPr>
            <w:r w:rsidRPr="00C65B5F">
              <w:rPr>
                <w:szCs w:val="22"/>
                <w:lang w:val="en-GB"/>
              </w:rPr>
              <w:t xml:space="preserve">career </w:t>
            </w:r>
          </w:p>
        </w:tc>
        <w:tc>
          <w:tcPr>
            <w:tcW w:w="5239" w:type="dxa"/>
          </w:tcPr>
          <w:p w14:paraId="79C894D8" w14:textId="78C0C5A7" w:rsidR="00F71A27" w:rsidRPr="00C65B5F" w:rsidRDefault="00F71A27" w:rsidP="00712E4E">
            <w:pPr>
              <w:autoSpaceDE w:val="0"/>
              <w:autoSpaceDN w:val="0"/>
              <w:adjustRightInd w:val="0"/>
              <w:spacing w:line="288" w:lineRule="auto"/>
              <w:rPr>
                <w:iCs/>
                <w:szCs w:val="22"/>
                <w:lang w:val="en-GB"/>
              </w:rPr>
            </w:pPr>
            <w:r w:rsidRPr="00C65B5F">
              <w:rPr>
                <w:b/>
                <w:bCs/>
                <w:iCs/>
                <w:szCs w:val="22"/>
                <w:lang w:val="en-GB"/>
              </w:rPr>
              <w:t>Junior professor (W1),</w:t>
            </w:r>
            <w:r w:rsidRPr="00C65B5F">
              <w:rPr>
                <w:iCs/>
                <w:szCs w:val="22"/>
                <w:lang w:val="en-GB"/>
              </w:rPr>
              <w:t xml:space="preserve"> School of Business Informatics</w:t>
            </w:r>
            <w:r w:rsidRPr="00C65B5F">
              <w:rPr>
                <w:b/>
                <w:bCs/>
                <w:iCs/>
                <w:szCs w:val="22"/>
                <w:lang w:val="en-GB"/>
              </w:rPr>
              <w:t xml:space="preserve">, </w:t>
            </w:r>
            <w:r w:rsidRPr="00C65B5F">
              <w:rPr>
                <w:iCs/>
                <w:szCs w:val="22"/>
                <w:lang w:val="en-GB"/>
              </w:rPr>
              <w:t>University of Mannheim Germany</w:t>
            </w:r>
            <w:r w:rsidR="004C005C" w:rsidRPr="00C65B5F">
              <w:rPr>
                <w:iCs/>
                <w:szCs w:val="22"/>
                <w:lang w:val="en-GB"/>
              </w:rPr>
              <w:t xml:space="preserve"> </w:t>
            </w:r>
            <w:r w:rsidRPr="00C65B5F">
              <w:rPr>
                <w:iCs/>
                <w:szCs w:val="22"/>
                <w:lang w:val="en-GB"/>
              </w:rPr>
              <w:t>(since 04/2020)</w:t>
            </w:r>
          </w:p>
          <w:p w14:paraId="166B8B5C" w14:textId="6C4C58DE" w:rsidR="00A30DF4" w:rsidRPr="00C65B5F" w:rsidRDefault="00A30DF4" w:rsidP="00712E4E">
            <w:pPr>
              <w:autoSpaceDE w:val="0"/>
              <w:autoSpaceDN w:val="0"/>
              <w:adjustRightInd w:val="0"/>
              <w:spacing w:line="288" w:lineRule="auto"/>
              <w:rPr>
                <w:iCs/>
                <w:szCs w:val="22"/>
                <w:lang w:val="en-GB"/>
              </w:rPr>
            </w:pPr>
            <w:r w:rsidRPr="00C65B5F">
              <w:rPr>
                <w:b/>
                <w:bCs/>
                <w:iCs/>
                <w:szCs w:val="22"/>
                <w:lang w:val="en-GB"/>
              </w:rPr>
              <w:t xml:space="preserve">Alexander von </w:t>
            </w:r>
            <w:proofErr w:type="spellStart"/>
            <w:r w:rsidRPr="00C65B5F">
              <w:rPr>
                <w:b/>
                <w:bCs/>
                <w:iCs/>
                <w:szCs w:val="22"/>
                <w:lang w:val="en-GB"/>
              </w:rPr>
              <w:t>Humfoldt</w:t>
            </w:r>
            <w:proofErr w:type="spellEnd"/>
            <w:r w:rsidRPr="00C65B5F">
              <w:rPr>
                <w:b/>
                <w:bCs/>
                <w:iCs/>
                <w:szCs w:val="22"/>
                <w:lang w:val="en-GB"/>
              </w:rPr>
              <w:t xml:space="preserve"> Fellow (Post-doc),</w:t>
            </w:r>
            <w:r w:rsidR="002A691C" w:rsidRPr="00C65B5F">
              <w:rPr>
                <w:iCs/>
                <w:szCs w:val="22"/>
                <w:lang w:val="en-GB"/>
              </w:rPr>
              <w:t xml:space="preserve"> Department of Computer Science, Humboldt-Universität </w:t>
            </w:r>
            <w:proofErr w:type="spellStart"/>
            <w:r w:rsidR="002A691C" w:rsidRPr="00C65B5F">
              <w:rPr>
                <w:iCs/>
                <w:szCs w:val="22"/>
                <w:lang w:val="en-GB"/>
              </w:rPr>
              <w:t>zu</w:t>
            </w:r>
            <w:proofErr w:type="spellEnd"/>
            <w:r w:rsidR="002A691C" w:rsidRPr="00C65B5F">
              <w:rPr>
                <w:iCs/>
                <w:szCs w:val="22"/>
                <w:lang w:val="en-GB"/>
              </w:rPr>
              <w:t xml:space="preserve"> Berlin (</w:t>
            </w:r>
            <w:r w:rsidR="00592BA3" w:rsidRPr="00C65B5F">
              <w:rPr>
                <w:iCs/>
                <w:szCs w:val="22"/>
                <w:lang w:val="en-GB"/>
              </w:rPr>
              <w:t>05/2018 – 03/2020)</w:t>
            </w:r>
          </w:p>
          <w:p w14:paraId="47FA2865" w14:textId="539A1F06" w:rsidR="00592BA3" w:rsidRPr="00C65B5F" w:rsidRDefault="00592BA3" w:rsidP="00712E4E">
            <w:pPr>
              <w:autoSpaceDE w:val="0"/>
              <w:autoSpaceDN w:val="0"/>
              <w:adjustRightInd w:val="0"/>
              <w:spacing w:line="288" w:lineRule="auto"/>
              <w:rPr>
                <w:iCs/>
                <w:szCs w:val="22"/>
                <w:lang w:val="en-GB"/>
              </w:rPr>
            </w:pPr>
            <w:r w:rsidRPr="00C65B5F">
              <w:rPr>
                <w:b/>
                <w:bCs/>
                <w:iCs/>
                <w:szCs w:val="22"/>
                <w:lang w:val="en-GB"/>
              </w:rPr>
              <w:t>Post-doctoral Researcher</w:t>
            </w:r>
            <w:r w:rsidRPr="00C65B5F">
              <w:rPr>
                <w:iCs/>
                <w:szCs w:val="22"/>
                <w:lang w:val="en-GB"/>
              </w:rPr>
              <w:t>, Department of Computer Sciences, Vrije Universiteit Amsterdam, the Netherlands</w:t>
            </w:r>
            <w:r w:rsidR="00117DED" w:rsidRPr="00C65B5F">
              <w:rPr>
                <w:iCs/>
                <w:szCs w:val="22"/>
                <w:lang w:val="en-GB"/>
              </w:rPr>
              <w:t xml:space="preserve"> (01/2018 – 04/2018)</w:t>
            </w:r>
          </w:p>
          <w:p w14:paraId="66CB0758" w14:textId="2CD71276" w:rsidR="00D30CCB" w:rsidRPr="00D30CCB" w:rsidRDefault="00117DED" w:rsidP="0032007F">
            <w:pPr>
              <w:autoSpaceDE w:val="0"/>
              <w:autoSpaceDN w:val="0"/>
              <w:adjustRightInd w:val="0"/>
              <w:spacing w:line="288" w:lineRule="auto"/>
              <w:rPr>
                <w:iCs/>
                <w:szCs w:val="22"/>
                <w:lang w:val="en-GB"/>
              </w:rPr>
            </w:pPr>
            <w:r w:rsidRPr="00C65B5F">
              <w:rPr>
                <w:b/>
                <w:bCs/>
                <w:iCs/>
                <w:szCs w:val="22"/>
                <w:lang w:val="en-GB"/>
              </w:rPr>
              <w:t xml:space="preserve">PhD Candidate, </w:t>
            </w:r>
            <w:r w:rsidRPr="00C65B5F">
              <w:rPr>
                <w:iCs/>
                <w:szCs w:val="22"/>
                <w:lang w:val="en-GB"/>
              </w:rPr>
              <w:t xml:space="preserve">Department of Computer Sciences, Vrije Universiteit Amsterdam, the Netherlands </w:t>
            </w:r>
            <w:r w:rsidRPr="00C65B5F">
              <w:rPr>
                <w:iCs/>
                <w:szCs w:val="22"/>
                <w:lang w:val="en-GB"/>
              </w:rPr>
              <w:br/>
              <w:t>(05/2014 – 01/2018)</w:t>
            </w:r>
          </w:p>
          <w:p w14:paraId="1C9C79A1" w14:textId="77777777" w:rsidR="00AF1D56" w:rsidRPr="00C65B5F" w:rsidRDefault="00AF1D56" w:rsidP="0032007F">
            <w:pPr>
              <w:autoSpaceDE w:val="0"/>
              <w:autoSpaceDN w:val="0"/>
              <w:adjustRightInd w:val="0"/>
              <w:spacing w:line="288" w:lineRule="auto"/>
              <w:rPr>
                <w:b/>
                <w:bCs/>
                <w:iCs/>
                <w:szCs w:val="22"/>
                <w:lang w:val="en-GB"/>
              </w:rPr>
            </w:pPr>
            <w:r w:rsidRPr="00C65B5F">
              <w:rPr>
                <w:b/>
                <w:bCs/>
                <w:iCs/>
                <w:szCs w:val="22"/>
                <w:lang w:val="en-GB"/>
              </w:rPr>
              <w:t>Longer research visits</w:t>
            </w:r>
            <w:r w:rsidR="007B14F9" w:rsidRPr="00C65B5F">
              <w:rPr>
                <w:b/>
                <w:bCs/>
                <w:iCs/>
                <w:szCs w:val="22"/>
                <w:lang w:val="en-GB"/>
              </w:rPr>
              <w:t>:</w:t>
            </w:r>
          </w:p>
          <w:p w14:paraId="10F8004B" w14:textId="77777777" w:rsidR="007B14F9" w:rsidRPr="00C65B5F" w:rsidRDefault="00F965B3" w:rsidP="0032007F">
            <w:pPr>
              <w:autoSpaceDE w:val="0"/>
              <w:autoSpaceDN w:val="0"/>
              <w:adjustRightInd w:val="0"/>
              <w:spacing w:line="288" w:lineRule="auto"/>
              <w:rPr>
                <w:iCs/>
                <w:szCs w:val="22"/>
                <w:lang w:val="en-GB"/>
              </w:rPr>
            </w:pPr>
            <w:r w:rsidRPr="00C65B5F">
              <w:rPr>
                <w:i/>
                <w:szCs w:val="22"/>
                <w:lang w:val="en-GB"/>
              </w:rPr>
              <w:t xml:space="preserve">Visiting </w:t>
            </w:r>
            <w:r w:rsidR="00F52AF2" w:rsidRPr="00C65B5F">
              <w:rPr>
                <w:i/>
                <w:szCs w:val="22"/>
                <w:lang w:val="en-GB"/>
              </w:rPr>
              <w:t>professor</w:t>
            </w:r>
            <w:r w:rsidR="00F52AF2" w:rsidRPr="00C65B5F">
              <w:rPr>
                <w:iCs/>
                <w:szCs w:val="22"/>
                <w:lang w:val="en-GB"/>
              </w:rPr>
              <w:t xml:space="preserve"> </w:t>
            </w:r>
            <w:r w:rsidR="006A7928" w:rsidRPr="00C65B5F">
              <w:rPr>
                <w:iCs/>
                <w:szCs w:val="22"/>
                <w:lang w:val="en-GB"/>
              </w:rPr>
              <w:t>at the Université Paris Dauphine, France (multiple visits during 10/2021 – 07/2022)</w:t>
            </w:r>
          </w:p>
          <w:p w14:paraId="12B2E017" w14:textId="13D030BA" w:rsidR="006A7928" w:rsidRPr="00C65B5F" w:rsidRDefault="00DE7959" w:rsidP="0032007F">
            <w:pPr>
              <w:autoSpaceDE w:val="0"/>
              <w:autoSpaceDN w:val="0"/>
              <w:adjustRightInd w:val="0"/>
              <w:spacing w:line="288" w:lineRule="auto"/>
              <w:rPr>
                <w:i/>
                <w:szCs w:val="22"/>
                <w:lang w:val="en-GB"/>
              </w:rPr>
            </w:pPr>
            <w:r w:rsidRPr="00C65B5F">
              <w:rPr>
                <w:i/>
                <w:szCs w:val="22"/>
                <w:lang w:val="en-GB"/>
              </w:rPr>
              <w:lastRenderedPageBreak/>
              <w:t xml:space="preserve">Visiting researcher </w:t>
            </w:r>
            <w:r w:rsidRPr="00C65B5F">
              <w:rPr>
                <w:iCs/>
                <w:szCs w:val="22"/>
                <w:lang w:val="en-GB"/>
              </w:rPr>
              <w:t>at the Technion – Israel Institute of Technology, Israel (11/2017 – 12/2017)</w:t>
            </w:r>
            <w:r w:rsidR="00D05556" w:rsidRPr="00C65B5F">
              <w:rPr>
                <w:iCs/>
                <w:szCs w:val="22"/>
                <w:lang w:val="en-GB"/>
              </w:rPr>
              <w:br/>
            </w:r>
            <w:r w:rsidR="00D05556" w:rsidRPr="00C65B5F">
              <w:rPr>
                <w:i/>
                <w:szCs w:val="22"/>
                <w:lang w:val="en-GB"/>
              </w:rPr>
              <w:t xml:space="preserve">Visiting researcher </w:t>
            </w:r>
            <w:r w:rsidR="00D05556" w:rsidRPr="00C65B5F">
              <w:rPr>
                <w:iCs/>
                <w:szCs w:val="22"/>
                <w:lang w:val="en-GB"/>
              </w:rPr>
              <w:t xml:space="preserve">at the Vienna University of Business and Economics </w:t>
            </w:r>
            <w:r w:rsidR="004758C5" w:rsidRPr="00C65B5F">
              <w:rPr>
                <w:iCs/>
                <w:szCs w:val="22"/>
                <w:lang w:val="en-GB"/>
              </w:rPr>
              <w:t>(06/2013 – 08/2013)</w:t>
            </w:r>
            <w:r w:rsidRPr="00C65B5F">
              <w:rPr>
                <w:i/>
                <w:szCs w:val="22"/>
                <w:lang w:val="en-GB"/>
              </w:rPr>
              <w:t xml:space="preserve"> </w:t>
            </w:r>
          </w:p>
        </w:tc>
      </w:tr>
    </w:tbl>
    <w:p w14:paraId="33A7AA8F" w14:textId="77777777" w:rsidR="00842091" w:rsidRPr="001D70FF" w:rsidRDefault="00842091" w:rsidP="00842091">
      <w:pPr>
        <w:autoSpaceDE w:val="0"/>
        <w:autoSpaceDN w:val="0"/>
        <w:adjustRightInd w:val="0"/>
        <w:spacing w:line="288" w:lineRule="auto"/>
        <w:rPr>
          <w:rFonts w:cs="Arial"/>
          <w:lang w:val="en-GB"/>
        </w:rPr>
      </w:pPr>
    </w:p>
    <w:p w14:paraId="4FEEA633" w14:textId="77777777" w:rsidR="0003391B" w:rsidRDefault="0003391B" w:rsidP="00842091">
      <w:pPr>
        <w:autoSpaceDE w:val="0"/>
        <w:autoSpaceDN w:val="0"/>
        <w:adjustRightInd w:val="0"/>
        <w:spacing w:line="288" w:lineRule="auto"/>
        <w:rPr>
          <w:rFonts w:cs="Arial"/>
          <w:b/>
          <w:lang w:val="en-GB"/>
        </w:rPr>
      </w:pPr>
    </w:p>
    <w:p w14:paraId="29469586" w14:textId="281363C0" w:rsidR="00842091" w:rsidRPr="00B775DE" w:rsidRDefault="00842091" w:rsidP="00842091">
      <w:pPr>
        <w:autoSpaceDE w:val="0"/>
        <w:autoSpaceDN w:val="0"/>
        <w:adjustRightInd w:val="0"/>
        <w:spacing w:line="288" w:lineRule="auto"/>
        <w:rPr>
          <w:i/>
          <w:color w:val="808080"/>
          <w:sz w:val="20"/>
          <w:szCs w:val="20"/>
          <w:lang w:val="en-GB"/>
        </w:rPr>
      </w:pPr>
      <w:r w:rsidRPr="00B775DE">
        <w:rPr>
          <w:rFonts w:cs="Arial"/>
          <w:b/>
          <w:lang w:val="en-GB"/>
        </w:rPr>
        <w:t>Engagement i</w:t>
      </w:r>
      <w:r w:rsidR="00B775DE" w:rsidRPr="00B775DE">
        <w:rPr>
          <w:rFonts w:cs="Arial"/>
          <w:b/>
          <w:lang w:val="en-GB"/>
        </w:rPr>
        <w:t>n the Research System</w:t>
      </w:r>
    </w:p>
    <w:p w14:paraId="472CD0FC" w14:textId="1B1EDC1B" w:rsidR="00B2023E" w:rsidRPr="00B2023E" w:rsidRDefault="00B2023E" w:rsidP="00842091">
      <w:pPr>
        <w:autoSpaceDE w:val="0"/>
        <w:autoSpaceDN w:val="0"/>
        <w:adjustRightInd w:val="0"/>
        <w:spacing w:line="288" w:lineRule="auto"/>
        <w:jc w:val="both"/>
        <w:rPr>
          <w:lang w:val="en-GB"/>
        </w:rPr>
      </w:pPr>
      <w:r>
        <w:rPr>
          <w:b/>
          <w:bCs/>
          <w:lang w:val="en-GB"/>
        </w:rPr>
        <w:t xml:space="preserve">Organization. </w:t>
      </w:r>
      <w:r w:rsidR="00863CAC">
        <w:rPr>
          <w:lang w:val="en-GB"/>
        </w:rPr>
        <w:t>My organizational activities are:</w:t>
      </w:r>
    </w:p>
    <w:p w14:paraId="48406E8E" w14:textId="4684B6B5" w:rsidR="0003391B" w:rsidRDefault="00E70347">
      <w:pPr>
        <w:pStyle w:val="ListParagraph"/>
        <w:numPr>
          <w:ilvl w:val="0"/>
          <w:numId w:val="2"/>
        </w:numPr>
        <w:autoSpaceDE w:val="0"/>
        <w:autoSpaceDN w:val="0"/>
        <w:adjustRightInd w:val="0"/>
        <w:spacing w:line="288" w:lineRule="auto"/>
        <w:jc w:val="both"/>
        <w:rPr>
          <w:lang w:val="en-GB"/>
        </w:rPr>
      </w:pPr>
      <w:r>
        <w:rPr>
          <w:lang w:val="en-GB"/>
        </w:rPr>
        <w:t xml:space="preserve">Organizer of the </w:t>
      </w:r>
      <w:r w:rsidRPr="00992DD5">
        <w:rPr>
          <w:i/>
          <w:iCs/>
          <w:lang w:val="en-GB"/>
        </w:rPr>
        <w:t xml:space="preserve">Working Conference on Business Process </w:t>
      </w:r>
      <w:proofErr w:type="spellStart"/>
      <w:r w:rsidRPr="00992DD5">
        <w:rPr>
          <w:i/>
          <w:iCs/>
          <w:lang w:val="en-GB"/>
        </w:rPr>
        <w:t>Modeling</w:t>
      </w:r>
      <w:proofErr w:type="spellEnd"/>
      <w:r w:rsidRPr="00992DD5">
        <w:rPr>
          <w:i/>
          <w:iCs/>
          <w:lang w:val="en-GB"/>
        </w:rPr>
        <w:t xml:space="preserve">, Development, and Support </w:t>
      </w:r>
      <w:r>
        <w:rPr>
          <w:lang w:val="en-GB"/>
        </w:rPr>
        <w:t xml:space="preserve">(BPMDS), </w:t>
      </w:r>
      <w:r w:rsidR="00DE48AE">
        <w:rPr>
          <w:lang w:val="en-GB"/>
        </w:rPr>
        <w:t xml:space="preserve">since </w:t>
      </w:r>
      <w:r>
        <w:rPr>
          <w:lang w:val="en-GB"/>
        </w:rPr>
        <w:t>2023</w:t>
      </w:r>
      <w:r w:rsidR="00633F1F">
        <w:rPr>
          <w:lang w:val="en-GB"/>
        </w:rPr>
        <w:t xml:space="preserve"> (ongoing)</w:t>
      </w:r>
    </w:p>
    <w:p w14:paraId="370817B4" w14:textId="7990428F" w:rsidR="00E70347" w:rsidRDefault="00633F1F">
      <w:pPr>
        <w:pStyle w:val="ListParagraph"/>
        <w:numPr>
          <w:ilvl w:val="0"/>
          <w:numId w:val="2"/>
        </w:numPr>
        <w:autoSpaceDE w:val="0"/>
        <w:autoSpaceDN w:val="0"/>
        <w:adjustRightInd w:val="0"/>
        <w:spacing w:line="288" w:lineRule="auto"/>
        <w:jc w:val="both"/>
        <w:rPr>
          <w:lang w:val="en-GB"/>
        </w:rPr>
      </w:pPr>
      <w:r>
        <w:rPr>
          <w:lang w:val="en-GB"/>
        </w:rPr>
        <w:t xml:space="preserve">Organizer of the </w:t>
      </w:r>
      <w:r w:rsidRPr="00992DD5">
        <w:rPr>
          <w:i/>
          <w:iCs/>
          <w:lang w:val="en-GB"/>
        </w:rPr>
        <w:t>Workshop on Natural Language Processing for Business Process Management</w:t>
      </w:r>
      <w:r>
        <w:rPr>
          <w:lang w:val="en-GB"/>
        </w:rPr>
        <w:t xml:space="preserve"> (NLP4BPM), </w:t>
      </w:r>
      <w:r w:rsidR="0067255A">
        <w:rPr>
          <w:lang w:val="en-GB"/>
        </w:rPr>
        <w:t xml:space="preserve">since </w:t>
      </w:r>
      <w:r>
        <w:rPr>
          <w:lang w:val="en-GB"/>
        </w:rPr>
        <w:t>2022 (ongoing)</w:t>
      </w:r>
    </w:p>
    <w:p w14:paraId="29EBD1A8" w14:textId="7C4C4658" w:rsidR="00633F1F" w:rsidRDefault="00633F1F">
      <w:pPr>
        <w:pStyle w:val="ListParagraph"/>
        <w:numPr>
          <w:ilvl w:val="0"/>
          <w:numId w:val="2"/>
        </w:numPr>
        <w:autoSpaceDE w:val="0"/>
        <w:autoSpaceDN w:val="0"/>
        <w:adjustRightInd w:val="0"/>
        <w:spacing w:line="288" w:lineRule="auto"/>
        <w:jc w:val="both"/>
        <w:rPr>
          <w:lang w:val="en-GB"/>
        </w:rPr>
      </w:pPr>
      <w:r>
        <w:rPr>
          <w:lang w:val="en-GB"/>
        </w:rPr>
        <w:t xml:space="preserve">Mini-track chair of the </w:t>
      </w:r>
      <w:r w:rsidRPr="00992DD5">
        <w:rPr>
          <w:i/>
          <w:iCs/>
          <w:lang w:val="en-GB"/>
        </w:rPr>
        <w:t>HICSS Mini-track on Business Process Technology</w:t>
      </w:r>
      <w:r>
        <w:rPr>
          <w:lang w:val="en-GB"/>
        </w:rPr>
        <w:t xml:space="preserve">, </w:t>
      </w:r>
      <w:r w:rsidR="00DE48AE">
        <w:rPr>
          <w:lang w:val="en-GB"/>
        </w:rPr>
        <w:t xml:space="preserve">since </w:t>
      </w:r>
      <w:r>
        <w:rPr>
          <w:lang w:val="en-GB"/>
        </w:rPr>
        <w:t>2022 (ongoing)</w:t>
      </w:r>
    </w:p>
    <w:p w14:paraId="7D4E5619" w14:textId="51BD5267" w:rsidR="006D013C" w:rsidRDefault="006D013C">
      <w:pPr>
        <w:pStyle w:val="ListParagraph"/>
        <w:numPr>
          <w:ilvl w:val="0"/>
          <w:numId w:val="2"/>
        </w:numPr>
        <w:autoSpaceDE w:val="0"/>
        <w:autoSpaceDN w:val="0"/>
        <w:adjustRightInd w:val="0"/>
        <w:spacing w:line="288" w:lineRule="auto"/>
        <w:jc w:val="both"/>
        <w:rPr>
          <w:lang w:val="en-GB"/>
        </w:rPr>
      </w:pPr>
      <w:r>
        <w:rPr>
          <w:lang w:val="en-GB"/>
        </w:rPr>
        <w:t xml:space="preserve">Organizer of the </w:t>
      </w:r>
      <w:r w:rsidRPr="00992DD5">
        <w:rPr>
          <w:i/>
          <w:iCs/>
          <w:lang w:val="en-GB"/>
        </w:rPr>
        <w:t>1</w:t>
      </w:r>
      <w:r w:rsidRPr="00992DD5">
        <w:rPr>
          <w:i/>
          <w:iCs/>
          <w:vertAlign w:val="superscript"/>
          <w:lang w:val="en-GB"/>
        </w:rPr>
        <w:t>st</w:t>
      </w:r>
      <w:r w:rsidRPr="00992DD5">
        <w:rPr>
          <w:i/>
          <w:iCs/>
          <w:lang w:val="en-GB"/>
        </w:rPr>
        <w:t xml:space="preserve"> Process Analytics Research Seminar</w:t>
      </w:r>
      <w:r>
        <w:rPr>
          <w:lang w:val="en-GB"/>
        </w:rPr>
        <w:t xml:space="preserve"> in Palma, Mallorca, 2022</w:t>
      </w:r>
    </w:p>
    <w:p w14:paraId="670F08D7" w14:textId="3F408B0F" w:rsidR="006D013C" w:rsidRDefault="006D013C" w:rsidP="006D013C">
      <w:pPr>
        <w:autoSpaceDE w:val="0"/>
        <w:autoSpaceDN w:val="0"/>
        <w:adjustRightInd w:val="0"/>
        <w:spacing w:line="288" w:lineRule="auto"/>
        <w:jc w:val="both"/>
        <w:rPr>
          <w:lang w:val="en-GB"/>
        </w:rPr>
      </w:pPr>
    </w:p>
    <w:p w14:paraId="2A238C60" w14:textId="2C4BA73D" w:rsidR="006D013C" w:rsidRDefault="006D013C" w:rsidP="006D013C">
      <w:pPr>
        <w:autoSpaceDE w:val="0"/>
        <w:autoSpaceDN w:val="0"/>
        <w:adjustRightInd w:val="0"/>
        <w:spacing w:line="288" w:lineRule="auto"/>
        <w:jc w:val="both"/>
        <w:rPr>
          <w:lang w:val="en-GB"/>
        </w:rPr>
      </w:pPr>
      <w:r>
        <w:rPr>
          <w:b/>
          <w:bCs/>
          <w:lang w:val="en-GB"/>
        </w:rPr>
        <w:t xml:space="preserve">Program committees. </w:t>
      </w:r>
      <w:r>
        <w:rPr>
          <w:lang w:val="en-GB"/>
        </w:rPr>
        <w:t>My service as a program committee (PC) member includes:</w:t>
      </w:r>
    </w:p>
    <w:p w14:paraId="6D5BA8C6" w14:textId="3C98D7EF" w:rsidR="006D013C" w:rsidRDefault="00992DD5">
      <w:pPr>
        <w:pStyle w:val="ListParagraph"/>
        <w:numPr>
          <w:ilvl w:val="0"/>
          <w:numId w:val="3"/>
        </w:numPr>
        <w:autoSpaceDE w:val="0"/>
        <w:autoSpaceDN w:val="0"/>
        <w:adjustRightInd w:val="0"/>
        <w:spacing w:line="288" w:lineRule="auto"/>
        <w:jc w:val="both"/>
        <w:rPr>
          <w:lang w:val="en-GB"/>
        </w:rPr>
      </w:pPr>
      <w:r>
        <w:rPr>
          <w:lang w:val="en-GB"/>
        </w:rPr>
        <w:t xml:space="preserve">Int. Conf. </w:t>
      </w:r>
      <w:r w:rsidR="00181B65">
        <w:rPr>
          <w:lang w:val="en-GB"/>
        </w:rPr>
        <w:t xml:space="preserve">on </w:t>
      </w:r>
      <w:r w:rsidR="00181B65" w:rsidRPr="00607CD4">
        <w:rPr>
          <w:i/>
          <w:iCs/>
          <w:lang w:val="en-GB"/>
        </w:rPr>
        <w:t>Advanced Information Systems Engineering (CAISE)</w:t>
      </w:r>
      <w:r w:rsidR="00181B65">
        <w:rPr>
          <w:lang w:val="en-GB"/>
        </w:rPr>
        <w:t>, since 2023 (ongoing)</w:t>
      </w:r>
    </w:p>
    <w:p w14:paraId="4EA0C80F" w14:textId="0D6BFED5" w:rsidR="00C910D0" w:rsidRDefault="00C910D0">
      <w:pPr>
        <w:pStyle w:val="ListParagraph"/>
        <w:numPr>
          <w:ilvl w:val="0"/>
          <w:numId w:val="3"/>
        </w:numPr>
        <w:autoSpaceDE w:val="0"/>
        <w:autoSpaceDN w:val="0"/>
        <w:adjustRightInd w:val="0"/>
        <w:spacing w:line="288" w:lineRule="auto"/>
        <w:jc w:val="both"/>
        <w:rPr>
          <w:lang w:val="en-GB"/>
        </w:rPr>
      </w:pPr>
      <w:r>
        <w:rPr>
          <w:lang w:val="en-GB"/>
        </w:rPr>
        <w:t xml:space="preserve">Int. Conf. on </w:t>
      </w:r>
      <w:r w:rsidRPr="00607CD4">
        <w:rPr>
          <w:i/>
          <w:iCs/>
          <w:lang w:val="en-GB"/>
        </w:rPr>
        <w:t>Process Mining (ICPM)</w:t>
      </w:r>
      <w:r>
        <w:rPr>
          <w:lang w:val="en-GB"/>
        </w:rPr>
        <w:t>, since 2021 (ongoing)</w:t>
      </w:r>
    </w:p>
    <w:p w14:paraId="7BF90924" w14:textId="6E869897" w:rsidR="00C910D0" w:rsidRDefault="00C910D0">
      <w:pPr>
        <w:pStyle w:val="ListParagraph"/>
        <w:numPr>
          <w:ilvl w:val="0"/>
          <w:numId w:val="3"/>
        </w:numPr>
        <w:autoSpaceDE w:val="0"/>
        <w:autoSpaceDN w:val="0"/>
        <w:adjustRightInd w:val="0"/>
        <w:spacing w:line="288" w:lineRule="auto"/>
        <w:jc w:val="both"/>
        <w:rPr>
          <w:lang w:val="en-GB"/>
        </w:rPr>
      </w:pPr>
      <w:r>
        <w:rPr>
          <w:lang w:val="en-GB"/>
        </w:rPr>
        <w:t xml:space="preserve">Int. Conf. on </w:t>
      </w:r>
      <w:r w:rsidRPr="00607CD4">
        <w:rPr>
          <w:i/>
          <w:iCs/>
          <w:lang w:val="en-GB"/>
        </w:rPr>
        <w:t>Business Process Management (BPM)</w:t>
      </w:r>
      <w:r>
        <w:rPr>
          <w:lang w:val="en-GB"/>
        </w:rPr>
        <w:t>, since 2020 (ongoing)</w:t>
      </w:r>
    </w:p>
    <w:p w14:paraId="47672C69" w14:textId="2CDCB284" w:rsidR="00992DD5" w:rsidRDefault="00442F02">
      <w:pPr>
        <w:pStyle w:val="ListParagraph"/>
        <w:numPr>
          <w:ilvl w:val="0"/>
          <w:numId w:val="3"/>
        </w:numPr>
        <w:autoSpaceDE w:val="0"/>
        <w:autoSpaceDN w:val="0"/>
        <w:adjustRightInd w:val="0"/>
        <w:spacing w:line="288" w:lineRule="auto"/>
        <w:jc w:val="both"/>
        <w:rPr>
          <w:lang w:val="en-GB"/>
        </w:rPr>
      </w:pPr>
      <w:r>
        <w:rPr>
          <w:lang w:val="en-GB"/>
        </w:rPr>
        <w:t xml:space="preserve">Int. Conf. on </w:t>
      </w:r>
      <w:r w:rsidRPr="00607CD4">
        <w:rPr>
          <w:i/>
          <w:iCs/>
          <w:lang w:val="en-GB"/>
        </w:rPr>
        <w:t>Cooperative Information Systems</w:t>
      </w:r>
      <w:r w:rsidR="00C910D0" w:rsidRPr="00607CD4">
        <w:rPr>
          <w:i/>
          <w:iCs/>
          <w:lang w:val="en-GB"/>
        </w:rPr>
        <w:t xml:space="preserve"> (</w:t>
      </w:r>
      <w:proofErr w:type="spellStart"/>
      <w:r w:rsidR="00C910D0" w:rsidRPr="00607CD4">
        <w:rPr>
          <w:i/>
          <w:iCs/>
          <w:lang w:val="en-GB"/>
        </w:rPr>
        <w:t>CoopIS</w:t>
      </w:r>
      <w:proofErr w:type="spellEnd"/>
      <w:r w:rsidR="00C910D0" w:rsidRPr="00607CD4">
        <w:rPr>
          <w:i/>
          <w:iCs/>
          <w:lang w:val="en-GB"/>
        </w:rPr>
        <w:t>)</w:t>
      </w:r>
      <w:r w:rsidR="00C910D0">
        <w:rPr>
          <w:lang w:val="en-GB"/>
        </w:rPr>
        <w:t>, 2022</w:t>
      </w:r>
    </w:p>
    <w:p w14:paraId="29B93803" w14:textId="5A1F45B6" w:rsidR="00C910D0" w:rsidRDefault="00C910D0">
      <w:pPr>
        <w:pStyle w:val="ListParagraph"/>
        <w:numPr>
          <w:ilvl w:val="0"/>
          <w:numId w:val="3"/>
        </w:numPr>
        <w:autoSpaceDE w:val="0"/>
        <w:autoSpaceDN w:val="0"/>
        <w:adjustRightInd w:val="0"/>
        <w:spacing w:line="288" w:lineRule="auto"/>
        <w:jc w:val="both"/>
        <w:rPr>
          <w:lang w:val="en-GB"/>
        </w:rPr>
      </w:pPr>
      <w:r>
        <w:rPr>
          <w:lang w:val="en-GB"/>
        </w:rPr>
        <w:t xml:space="preserve">Int. Conf. on </w:t>
      </w:r>
      <w:r w:rsidRPr="00607CD4">
        <w:rPr>
          <w:i/>
          <w:iCs/>
          <w:lang w:val="en-GB"/>
        </w:rPr>
        <w:t xml:space="preserve">Distributed </w:t>
      </w:r>
      <w:r w:rsidR="00607CD4">
        <w:rPr>
          <w:i/>
          <w:iCs/>
          <w:lang w:val="en-GB"/>
        </w:rPr>
        <w:t>a</w:t>
      </w:r>
      <w:r w:rsidRPr="00607CD4">
        <w:rPr>
          <w:i/>
          <w:iCs/>
          <w:lang w:val="en-GB"/>
        </w:rPr>
        <w:t>nd Event-Based Systems</w:t>
      </w:r>
      <w:r w:rsidR="00607CD4">
        <w:rPr>
          <w:i/>
          <w:iCs/>
          <w:lang w:val="en-GB"/>
        </w:rPr>
        <w:t xml:space="preserve"> (DEBS)</w:t>
      </w:r>
      <w:r>
        <w:rPr>
          <w:lang w:val="en-GB"/>
        </w:rPr>
        <w:t>, 2021</w:t>
      </w:r>
    </w:p>
    <w:p w14:paraId="7CC24B41" w14:textId="24420E25" w:rsidR="00D0567E" w:rsidRPr="00D0567E" w:rsidRDefault="00D0567E" w:rsidP="00D0567E">
      <w:pPr>
        <w:pStyle w:val="ListParagraph"/>
        <w:numPr>
          <w:ilvl w:val="0"/>
          <w:numId w:val="3"/>
        </w:numPr>
        <w:autoSpaceDE w:val="0"/>
        <w:autoSpaceDN w:val="0"/>
        <w:adjustRightInd w:val="0"/>
        <w:spacing w:line="288" w:lineRule="auto"/>
        <w:jc w:val="both"/>
        <w:rPr>
          <w:lang w:val="en-GB"/>
        </w:rPr>
      </w:pPr>
      <w:r>
        <w:rPr>
          <w:lang w:val="en-GB"/>
        </w:rPr>
        <w:t>Int. Joint. Conf. on Neural Networks (IJCNN), 2020</w:t>
      </w:r>
    </w:p>
    <w:p w14:paraId="026FDF24" w14:textId="59965946" w:rsidR="00607CD4" w:rsidRDefault="00607CD4">
      <w:pPr>
        <w:pStyle w:val="ListParagraph"/>
        <w:numPr>
          <w:ilvl w:val="0"/>
          <w:numId w:val="3"/>
        </w:numPr>
        <w:autoSpaceDE w:val="0"/>
        <w:autoSpaceDN w:val="0"/>
        <w:adjustRightInd w:val="0"/>
        <w:spacing w:line="288" w:lineRule="auto"/>
        <w:jc w:val="both"/>
        <w:rPr>
          <w:lang w:val="en-GB"/>
        </w:rPr>
      </w:pPr>
      <w:r>
        <w:rPr>
          <w:lang w:val="en-GB"/>
        </w:rPr>
        <w:t xml:space="preserve">Working Conf. on </w:t>
      </w:r>
      <w:r w:rsidRPr="00607CD4">
        <w:rPr>
          <w:i/>
          <w:iCs/>
          <w:lang w:val="en-GB"/>
        </w:rPr>
        <w:t xml:space="preserve">Business Process </w:t>
      </w:r>
      <w:proofErr w:type="spellStart"/>
      <w:r w:rsidRPr="00607CD4">
        <w:rPr>
          <w:i/>
          <w:iCs/>
          <w:lang w:val="en-GB"/>
        </w:rPr>
        <w:t>Modeling</w:t>
      </w:r>
      <w:proofErr w:type="spellEnd"/>
      <w:r w:rsidRPr="00607CD4">
        <w:rPr>
          <w:i/>
          <w:iCs/>
          <w:lang w:val="en-GB"/>
        </w:rPr>
        <w:t>, Development, and Support (BPMDS)</w:t>
      </w:r>
      <w:r>
        <w:rPr>
          <w:lang w:val="en-GB"/>
        </w:rPr>
        <w:t xml:space="preserve">, 2019 </w:t>
      </w:r>
      <w:r w:rsidR="00070874">
        <w:rPr>
          <w:lang w:val="en-GB"/>
        </w:rPr>
        <w:t>–</w:t>
      </w:r>
      <w:r>
        <w:rPr>
          <w:lang w:val="en-GB"/>
        </w:rPr>
        <w:t xml:space="preserve"> 2022</w:t>
      </w:r>
    </w:p>
    <w:p w14:paraId="36ABC7B9" w14:textId="1D1B1294" w:rsidR="00070874" w:rsidRDefault="008C3325" w:rsidP="00070874">
      <w:pPr>
        <w:autoSpaceDE w:val="0"/>
        <w:autoSpaceDN w:val="0"/>
        <w:adjustRightInd w:val="0"/>
        <w:spacing w:line="288" w:lineRule="auto"/>
        <w:jc w:val="both"/>
        <w:rPr>
          <w:lang w:val="en-GB"/>
        </w:rPr>
      </w:pPr>
      <w:r>
        <w:rPr>
          <w:lang w:val="en-GB"/>
        </w:rPr>
        <w:t>Next to that, I am a regular PC member of the demo tracks and workshops of the flagship BPM and ICPM conferences, including the BPI, AI4BPM, DEC2H, and PQMI workshops.</w:t>
      </w:r>
    </w:p>
    <w:p w14:paraId="4FD5FFDC" w14:textId="6FA293C4" w:rsidR="00070874" w:rsidRDefault="00070874" w:rsidP="008C3325">
      <w:pPr>
        <w:autoSpaceDE w:val="0"/>
        <w:autoSpaceDN w:val="0"/>
        <w:adjustRightInd w:val="0"/>
        <w:spacing w:line="288" w:lineRule="auto"/>
        <w:jc w:val="both"/>
        <w:rPr>
          <w:lang w:val="en-GB"/>
        </w:rPr>
      </w:pPr>
    </w:p>
    <w:p w14:paraId="4B0BAA9B" w14:textId="0E51764F" w:rsidR="00FE4C0E" w:rsidRDefault="00FE4C0E" w:rsidP="008C3325">
      <w:pPr>
        <w:autoSpaceDE w:val="0"/>
        <w:autoSpaceDN w:val="0"/>
        <w:adjustRightInd w:val="0"/>
        <w:spacing w:line="288" w:lineRule="auto"/>
        <w:jc w:val="both"/>
        <w:rPr>
          <w:lang w:val="en-GB"/>
        </w:rPr>
      </w:pPr>
      <w:r>
        <w:rPr>
          <w:b/>
          <w:bCs/>
          <w:lang w:val="en-GB"/>
        </w:rPr>
        <w:t>Reviewer</w:t>
      </w:r>
      <w:r w:rsidR="004A32F7">
        <w:rPr>
          <w:b/>
          <w:bCs/>
          <w:lang w:val="en-GB"/>
        </w:rPr>
        <w:t xml:space="preserve"> for journals</w:t>
      </w:r>
      <w:r>
        <w:rPr>
          <w:b/>
          <w:bCs/>
          <w:lang w:val="en-GB"/>
        </w:rPr>
        <w:t xml:space="preserve">. </w:t>
      </w:r>
      <w:r w:rsidR="005227FC">
        <w:rPr>
          <w:lang w:val="en-GB"/>
        </w:rPr>
        <w:t>I have been a reviewer for journals, including:</w:t>
      </w:r>
    </w:p>
    <w:p w14:paraId="67A30314" w14:textId="77777777" w:rsidR="004A32F7" w:rsidRDefault="004A32F7">
      <w:pPr>
        <w:pStyle w:val="ListParagraph"/>
        <w:numPr>
          <w:ilvl w:val="0"/>
          <w:numId w:val="4"/>
        </w:numPr>
        <w:autoSpaceDE w:val="0"/>
        <w:autoSpaceDN w:val="0"/>
        <w:adjustRightInd w:val="0"/>
        <w:spacing w:line="288" w:lineRule="auto"/>
        <w:jc w:val="both"/>
        <w:rPr>
          <w:lang w:val="en-DE"/>
        </w:rPr>
      </w:pPr>
      <w:r w:rsidRPr="004A32F7">
        <w:rPr>
          <w:lang w:val="en-DE"/>
        </w:rPr>
        <w:t>ACM Transactions on the Web</w:t>
      </w:r>
    </w:p>
    <w:p w14:paraId="63287202" w14:textId="77777777" w:rsidR="004A32F7" w:rsidRDefault="004A32F7">
      <w:pPr>
        <w:pStyle w:val="ListParagraph"/>
        <w:numPr>
          <w:ilvl w:val="0"/>
          <w:numId w:val="4"/>
        </w:numPr>
        <w:autoSpaceDE w:val="0"/>
        <w:autoSpaceDN w:val="0"/>
        <w:adjustRightInd w:val="0"/>
        <w:spacing w:line="288" w:lineRule="auto"/>
        <w:jc w:val="both"/>
        <w:rPr>
          <w:lang w:val="en-DE"/>
        </w:rPr>
      </w:pPr>
      <w:r w:rsidRPr="004A32F7">
        <w:rPr>
          <w:lang w:val="en-DE"/>
        </w:rPr>
        <w:t>Artificial Intelligence in Medicine</w:t>
      </w:r>
    </w:p>
    <w:p w14:paraId="6D888982" w14:textId="77777777" w:rsidR="004A32F7" w:rsidRDefault="004A32F7">
      <w:pPr>
        <w:pStyle w:val="ListParagraph"/>
        <w:numPr>
          <w:ilvl w:val="0"/>
          <w:numId w:val="4"/>
        </w:numPr>
        <w:autoSpaceDE w:val="0"/>
        <w:autoSpaceDN w:val="0"/>
        <w:adjustRightInd w:val="0"/>
        <w:spacing w:line="288" w:lineRule="auto"/>
        <w:jc w:val="both"/>
        <w:rPr>
          <w:lang w:val="en-DE"/>
        </w:rPr>
      </w:pPr>
      <w:r w:rsidRPr="004A32F7">
        <w:rPr>
          <w:lang w:val="en-DE"/>
        </w:rPr>
        <w:t>Business &amp; Information Systems Engineering</w:t>
      </w:r>
    </w:p>
    <w:p w14:paraId="7AA2A3FE" w14:textId="77777777" w:rsidR="004A32F7" w:rsidRDefault="004A32F7">
      <w:pPr>
        <w:pStyle w:val="ListParagraph"/>
        <w:numPr>
          <w:ilvl w:val="0"/>
          <w:numId w:val="4"/>
        </w:numPr>
        <w:autoSpaceDE w:val="0"/>
        <w:autoSpaceDN w:val="0"/>
        <w:adjustRightInd w:val="0"/>
        <w:spacing w:line="288" w:lineRule="auto"/>
        <w:jc w:val="both"/>
        <w:rPr>
          <w:lang w:val="en-DE"/>
        </w:rPr>
      </w:pPr>
      <w:r w:rsidRPr="004A32F7">
        <w:rPr>
          <w:lang w:val="en-DE"/>
        </w:rPr>
        <w:t>Computer Standards &amp; Interfaces</w:t>
      </w:r>
    </w:p>
    <w:p w14:paraId="3AC81948" w14:textId="77777777" w:rsidR="004A32F7" w:rsidRDefault="004A32F7">
      <w:pPr>
        <w:pStyle w:val="ListParagraph"/>
        <w:numPr>
          <w:ilvl w:val="0"/>
          <w:numId w:val="4"/>
        </w:numPr>
        <w:autoSpaceDE w:val="0"/>
        <w:autoSpaceDN w:val="0"/>
        <w:adjustRightInd w:val="0"/>
        <w:spacing w:line="288" w:lineRule="auto"/>
        <w:jc w:val="both"/>
        <w:rPr>
          <w:lang w:val="en-DE"/>
        </w:rPr>
      </w:pPr>
      <w:r w:rsidRPr="004A32F7">
        <w:rPr>
          <w:lang w:val="en-DE"/>
        </w:rPr>
        <w:t>Computers in Industry, Computing</w:t>
      </w:r>
    </w:p>
    <w:p w14:paraId="00BC681B" w14:textId="77777777" w:rsidR="004A32F7" w:rsidRDefault="004A32F7">
      <w:pPr>
        <w:pStyle w:val="ListParagraph"/>
        <w:numPr>
          <w:ilvl w:val="0"/>
          <w:numId w:val="4"/>
        </w:numPr>
        <w:autoSpaceDE w:val="0"/>
        <w:autoSpaceDN w:val="0"/>
        <w:adjustRightInd w:val="0"/>
        <w:spacing w:line="288" w:lineRule="auto"/>
        <w:jc w:val="both"/>
        <w:rPr>
          <w:lang w:val="en-DE"/>
        </w:rPr>
      </w:pPr>
      <w:r w:rsidRPr="004A32F7">
        <w:rPr>
          <w:lang w:val="en-DE"/>
        </w:rPr>
        <w:t>Data Mining and Knowledge Discovery</w:t>
      </w:r>
    </w:p>
    <w:p w14:paraId="1705964A" w14:textId="77777777" w:rsidR="004A32F7" w:rsidRDefault="004A32F7">
      <w:pPr>
        <w:pStyle w:val="ListParagraph"/>
        <w:numPr>
          <w:ilvl w:val="0"/>
          <w:numId w:val="4"/>
        </w:numPr>
        <w:autoSpaceDE w:val="0"/>
        <w:autoSpaceDN w:val="0"/>
        <w:adjustRightInd w:val="0"/>
        <w:spacing w:line="288" w:lineRule="auto"/>
        <w:jc w:val="both"/>
        <w:rPr>
          <w:lang w:val="en-DE"/>
        </w:rPr>
      </w:pPr>
      <w:r w:rsidRPr="004A32F7">
        <w:rPr>
          <w:lang w:val="en-DE"/>
        </w:rPr>
        <w:t>Decision Support Systems</w:t>
      </w:r>
    </w:p>
    <w:p w14:paraId="06A5E83D" w14:textId="77777777" w:rsidR="004A32F7" w:rsidRDefault="004A32F7">
      <w:pPr>
        <w:pStyle w:val="ListParagraph"/>
        <w:numPr>
          <w:ilvl w:val="0"/>
          <w:numId w:val="4"/>
        </w:numPr>
        <w:autoSpaceDE w:val="0"/>
        <w:autoSpaceDN w:val="0"/>
        <w:adjustRightInd w:val="0"/>
        <w:spacing w:line="288" w:lineRule="auto"/>
        <w:jc w:val="both"/>
        <w:rPr>
          <w:lang w:val="en-DE"/>
        </w:rPr>
      </w:pPr>
      <w:r w:rsidRPr="004A32F7">
        <w:rPr>
          <w:lang w:val="en-DE"/>
        </w:rPr>
        <w:t>Expert Systems with Applications</w:t>
      </w:r>
    </w:p>
    <w:p w14:paraId="4CDD965B" w14:textId="77777777" w:rsidR="004A32F7" w:rsidRDefault="004A32F7">
      <w:pPr>
        <w:pStyle w:val="ListParagraph"/>
        <w:numPr>
          <w:ilvl w:val="0"/>
          <w:numId w:val="4"/>
        </w:numPr>
        <w:autoSpaceDE w:val="0"/>
        <w:autoSpaceDN w:val="0"/>
        <w:adjustRightInd w:val="0"/>
        <w:spacing w:line="288" w:lineRule="auto"/>
        <w:jc w:val="both"/>
        <w:rPr>
          <w:lang w:val="en-DE"/>
        </w:rPr>
      </w:pPr>
      <w:r w:rsidRPr="004A32F7">
        <w:rPr>
          <w:lang w:val="en-DE"/>
        </w:rPr>
        <w:t>IEEE Transactions on Knowledge and Data Engineering</w:t>
      </w:r>
    </w:p>
    <w:p w14:paraId="5C86602C" w14:textId="77777777" w:rsidR="004A32F7" w:rsidRDefault="004A32F7">
      <w:pPr>
        <w:pStyle w:val="ListParagraph"/>
        <w:numPr>
          <w:ilvl w:val="0"/>
          <w:numId w:val="4"/>
        </w:numPr>
        <w:autoSpaceDE w:val="0"/>
        <w:autoSpaceDN w:val="0"/>
        <w:adjustRightInd w:val="0"/>
        <w:spacing w:line="288" w:lineRule="auto"/>
        <w:jc w:val="both"/>
        <w:rPr>
          <w:lang w:val="en-DE"/>
        </w:rPr>
      </w:pPr>
      <w:r w:rsidRPr="004A32F7">
        <w:rPr>
          <w:lang w:val="en-DE"/>
        </w:rPr>
        <w:t>Information Systems</w:t>
      </w:r>
    </w:p>
    <w:p w14:paraId="7518A4B8" w14:textId="77777777" w:rsidR="004A32F7" w:rsidRDefault="004A32F7">
      <w:pPr>
        <w:pStyle w:val="ListParagraph"/>
        <w:numPr>
          <w:ilvl w:val="0"/>
          <w:numId w:val="4"/>
        </w:numPr>
        <w:autoSpaceDE w:val="0"/>
        <w:autoSpaceDN w:val="0"/>
        <w:adjustRightInd w:val="0"/>
        <w:spacing w:line="288" w:lineRule="auto"/>
        <w:jc w:val="both"/>
        <w:rPr>
          <w:lang w:val="en-DE"/>
        </w:rPr>
      </w:pPr>
      <w:r w:rsidRPr="004A32F7">
        <w:rPr>
          <w:lang w:val="en-DE"/>
        </w:rPr>
        <w:t>Journal of Biomedical Informatics</w:t>
      </w:r>
    </w:p>
    <w:p w14:paraId="6784933B" w14:textId="77777777" w:rsidR="004A32F7" w:rsidRDefault="004A32F7">
      <w:pPr>
        <w:pStyle w:val="ListParagraph"/>
        <w:numPr>
          <w:ilvl w:val="0"/>
          <w:numId w:val="4"/>
        </w:numPr>
        <w:autoSpaceDE w:val="0"/>
        <w:autoSpaceDN w:val="0"/>
        <w:adjustRightInd w:val="0"/>
        <w:spacing w:line="288" w:lineRule="auto"/>
        <w:jc w:val="both"/>
        <w:rPr>
          <w:lang w:val="en-DE"/>
        </w:rPr>
      </w:pPr>
      <w:r w:rsidRPr="004A32F7">
        <w:rPr>
          <w:lang w:val="en-DE"/>
        </w:rPr>
        <w:t>Journal of Software: Evolution and Process</w:t>
      </w:r>
    </w:p>
    <w:p w14:paraId="651B3BB2" w14:textId="77777777" w:rsidR="004A32F7" w:rsidRDefault="004A32F7">
      <w:pPr>
        <w:pStyle w:val="ListParagraph"/>
        <w:numPr>
          <w:ilvl w:val="0"/>
          <w:numId w:val="4"/>
        </w:numPr>
        <w:autoSpaceDE w:val="0"/>
        <w:autoSpaceDN w:val="0"/>
        <w:adjustRightInd w:val="0"/>
        <w:spacing w:line="288" w:lineRule="auto"/>
        <w:jc w:val="both"/>
        <w:rPr>
          <w:lang w:val="en-DE"/>
        </w:rPr>
      </w:pPr>
      <w:r w:rsidRPr="004A32F7">
        <w:rPr>
          <w:lang w:val="en-DE"/>
        </w:rPr>
        <w:t>Journal on Data Semantics</w:t>
      </w:r>
    </w:p>
    <w:p w14:paraId="2822B87C" w14:textId="77777777" w:rsidR="004A32F7" w:rsidRDefault="004A32F7">
      <w:pPr>
        <w:pStyle w:val="ListParagraph"/>
        <w:numPr>
          <w:ilvl w:val="0"/>
          <w:numId w:val="4"/>
        </w:numPr>
        <w:autoSpaceDE w:val="0"/>
        <w:autoSpaceDN w:val="0"/>
        <w:adjustRightInd w:val="0"/>
        <w:spacing w:line="288" w:lineRule="auto"/>
        <w:jc w:val="both"/>
        <w:rPr>
          <w:lang w:val="en-DE"/>
        </w:rPr>
      </w:pPr>
      <w:r w:rsidRPr="004A32F7">
        <w:rPr>
          <w:lang w:val="en-DE"/>
        </w:rPr>
        <w:t>Requirements Engineering</w:t>
      </w:r>
    </w:p>
    <w:p w14:paraId="2F1BBEF0" w14:textId="1AAAA010" w:rsidR="005227FC" w:rsidRDefault="004A32F7">
      <w:pPr>
        <w:pStyle w:val="ListParagraph"/>
        <w:numPr>
          <w:ilvl w:val="0"/>
          <w:numId w:val="4"/>
        </w:numPr>
        <w:autoSpaceDE w:val="0"/>
        <w:autoSpaceDN w:val="0"/>
        <w:adjustRightInd w:val="0"/>
        <w:spacing w:line="288" w:lineRule="auto"/>
        <w:jc w:val="both"/>
        <w:rPr>
          <w:lang w:val="en-DE"/>
        </w:rPr>
      </w:pPr>
      <w:r w:rsidRPr="004A32F7">
        <w:rPr>
          <w:lang w:val="en-DE"/>
        </w:rPr>
        <w:t>Software and Systems Modeling</w:t>
      </w:r>
    </w:p>
    <w:p w14:paraId="1ECB4BCC" w14:textId="0690D8D3" w:rsidR="007A4468" w:rsidRDefault="007A4468" w:rsidP="007A4468">
      <w:pPr>
        <w:pStyle w:val="ListParagraph"/>
        <w:autoSpaceDE w:val="0"/>
        <w:autoSpaceDN w:val="0"/>
        <w:adjustRightInd w:val="0"/>
        <w:spacing w:line="288" w:lineRule="auto"/>
        <w:ind w:left="720"/>
        <w:jc w:val="both"/>
        <w:rPr>
          <w:lang w:val="en-DE"/>
        </w:rPr>
      </w:pPr>
    </w:p>
    <w:p w14:paraId="7DDABD29" w14:textId="77777777" w:rsidR="00420990" w:rsidRPr="004A32F7" w:rsidRDefault="00420990" w:rsidP="007A4468">
      <w:pPr>
        <w:pStyle w:val="ListParagraph"/>
        <w:autoSpaceDE w:val="0"/>
        <w:autoSpaceDN w:val="0"/>
        <w:adjustRightInd w:val="0"/>
        <w:spacing w:line="288" w:lineRule="auto"/>
        <w:ind w:left="720"/>
        <w:jc w:val="both"/>
        <w:rPr>
          <w:lang w:val="en-DE"/>
        </w:rPr>
      </w:pPr>
    </w:p>
    <w:p w14:paraId="54BF2950" w14:textId="18F5E226" w:rsidR="002E5A15" w:rsidRDefault="002E5A15" w:rsidP="00842091">
      <w:pPr>
        <w:autoSpaceDE w:val="0"/>
        <w:autoSpaceDN w:val="0"/>
        <w:adjustRightInd w:val="0"/>
        <w:spacing w:line="288" w:lineRule="auto"/>
        <w:rPr>
          <w:lang w:val="en-GB"/>
        </w:rPr>
      </w:pPr>
      <w:r>
        <w:rPr>
          <w:b/>
          <w:bCs/>
          <w:lang w:val="en-GB"/>
        </w:rPr>
        <w:lastRenderedPageBreak/>
        <w:t xml:space="preserve">Reviewer for funding agencies. </w:t>
      </w:r>
      <w:r>
        <w:rPr>
          <w:lang w:val="en-GB"/>
        </w:rPr>
        <w:t>I have been a reviewer for the following agencies:</w:t>
      </w:r>
    </w:p>
    <w:p w14:paraId="2BF19B61" w14:textId="13435C5C" w:rsidR="002E5A15" w:rsidRDefault="00B25086">
      <w:pPr>
        <w:pStyle w:val="ListParagraph"/>
        <w:numPr>
          <w:ilvl w:val="0"/>
          <w:numId w:val="5"/>
        </w:numPr>
        <w:autoSpaceDE w:val="0"/>
        <w:autoSpaceDN w:val="0"/>
        <w:adjustRightInd w:val="0"/>
        <w:spacing w:line="288" w:lineRule="auto"/>
        <w:rPr>
          <w:lang w:val="en-GB"/>
        </w:rPr>
      </w:pPr>
      <w:r>
        <w:rPr>
          <w:lang w:val="en-GB"/>
        </w:rPr>
        <w:t>German Research Foundation (DFG)</w:t>
      </w:r>
    </w:p>
    <w:p w14:paraId="09145BE4" w14:textId="663DB2E1" w:rsidR="00842091" w:rsidRPr="000F49A7" w:rsidRDefault="00B25086">
      <w:pPr>
        <w:pStyle w:val="ListParagraph"/>
        <w:numPr>
          <w:ilvl w:val="0"/>
          <w:numId w:val="5"/>
        </w:numPr>
        <w:autoSpaceDE w:val="0"/>
        <w:autoSpaceDN w:val="0"/>
        <w:adjustRightInd w:val="0"/>
        <w:spacing w:line="288" w:lineRule="auto"/>
        <w:rPr>
          <w:lang w:val="en-GB"/>
        </w:rPr>
      </w:pPr>
      <w:r>
        <w:rPr>
          <w:lang w:val="en-GB"/>
        </w:rPr>
        <w:t>Swiss National Science Foundation (SNF)</w:t>
      </w:r>
    </w:p>
    <w:p w14:paraId="6D15EE47" w14:textId="77777777" w:rsidR="00842091" w:rsidRPr="00B775DE" w:rsidRDefault="00842091" w:rsidP="00842091">
      <w:pPr>
        <w:autoSpaceDE w:val="0"/>
        <w:autoSpaceDN w:val="0"/>
        <w:adjustRightInd w:val="0"/>
        <w:spacing w:line="288" w:lineRule="auto"/>
        <w:rPr>
          <w:lang w:val="en-GB"/>
        </w:rPr>
      </w:pPr>
    </w:p>
    <w:p w14:paraId="7D62F953" w14:textId="7FD54434" w:rsidR="00842091" w:rsidRPr="00E901C1" w:rsidRDefault="00B775DE" w:rsidP="00842091">
      <w:pPr>
        <w:autoSpaceDE w:val="0"/>
        <w:autoSpaceDN w:val="0"/>
        <w:adjustRightInd w:val="0"/>
        <w:spacing w:line="288" w:lineRule="auto"/>
        <w:rPr>
          <w:rFonts w:cs="Arial"/>
          <w:b/>
          <w:lang w:val="en-GB"/>
        </w:rPr>
      </w:pPr>
      <w:r w:rsidRPr="00B775DE">
        <w:rPr>
          <w:rFonts w:cs="Arial"/>
          <w:b/>
          <w:lang w:val="en-GB"/>
        </w:rPr>
        <w:t>Supervision of Researchers in Early Career Phases</w:t>
      </w:r>
    </w:p>
    <w:p w14:paraId="579F0BF2" w14:textId="23F9CA20" w:rsidR="000F49A7" w:rsidRDefault="00B1106F" w:rsidP="00410FF9">
      <w:pPr>
        <w:autoSpaceDE w:val="0"/>
        <w:autoSpaceDN w:val="0"/>
        <w:adjustRightInd w:val="0"/>
        <w:spacing w:line="288" w:lineRule="auto"/>
        <w:rPr>
          <w:rFonts w:cs="Arial"/>
          <w:bCs/>
          <w:iCs/>
          <w:lang w:val="en-GB"/>
        </w:rPr>
      </w:pPr>
      <w:r>
        <w:rPr>
          <w:rFonts w:cs="Arial"/>
          <w:bCs/>
          <w:iCs/>
          <w:lang w:val="en-GB"/>
        </w:rPr>
        <w:t>I currently supervise two doctoral candidates at the University of Mannheim:</w:t>
      </w:r>
    </w:p>
    <w:p w14:paraId="1ACDD557" w14:textId="0F8C93BE" w:rsidR="00B1106F" w:rsidRDefault="00B1106F">
      <w:pPr>
        <w:pStyle w:val="ListParagraph"/>
        <w:numPr>
          <w:ilvl w:val="0"/>
          <w:numId w:val="6"/>
        </w:numPr>
        <w:autoSpaceDE w:val="0"/>
        <w:autoSpaceDN w:val="0"/>
        <w:adjustRightInd w:val="0"/>
        <w:spacing w:line="288" w:lineRule="auto"/>
        <w:rPr>
          <w:rFonts w:cs="Arial"/>
          <w:bCs/>
          <w:iCs/>
          <w:lang w:val="en-GB"/>
        </w:rPr>
      </w:pPr>
      <w:r>
        <w:rPr>
          <w:rFonts w:cs="Arial"/>
          <w:bCs/>
          <w:iCs/>
          <w:lang w:val="en-GB"/>
        </w:rPr>
        <w:t xml:space="preserve">Adrian </w:t>
      </w:r>
      <w:proofErr w:type="spellStart"/>
      <w:r>
        <w:rPr>
          <w:rFonts w:cs="Arial"/>
          <w:bCs/>
          <w:iCs/>
          <w:lang w:val="en-GB"/>
        </w:rPr>
        <w:t>Rebmann</w:t>
      </w:r>
      <w:proofErr w:type="spellEnd"/>
      <w:r>
        <w:rPr>
          <w:rFonts w:cs="Arial"/>
          <w:bCs/>
          <w:iCs/>
          <w:lang w:val="en-GB"/>
        </w:rPr>
        <w:t>, started in June 2020</w:t>
      </w:r>
    </w:p>
    <w:p w14:paraId="583D1160" w14:textId="295FD58F" w:rsidR="00842091" w:rsidRDefault="00B1106F">
      <w:pPr>
        <w:pStyle w:val="ListParagraph"/>
        <w:numPr>
          <w:ilvl w:val="0"/>
          <w:numId w:val="6"/>
        </w:numPr>
        <w:autoSpaceDE w:val="0"/>
        <w:autoSpaceDN w:val="0"/>
        <w:adjustRightInd w:val="0"/>
        <w:spacing w:line="288" w:lineRule="auto"/>
        <w:rPr>
          <w:rFonts w:cs="Arial"/>
          <w:bCs/>
          <w:iCs/>
          <w:lang w:val="en-GB"/>
        </w:rPr>
      </w:pPr>
      <w:r>
        <w:rPr>
          <w:rFonts w:cs="Arial"/>
          <w:bCs/>
          <w:iCs/>
          <w:lang w:val="en-GB"/>
        </w:rPr>
        <w:t>Alexander Kraus, started in September 2020</w:t>
      </w:r>
    </w:p>
    <w:p w14:paraId="6D98F866" w14:textId="77777777" w:rsidR="00B1106F" w:rsidRDefault="00B1106F" w:rsidP="00B1106F">
      <w:pPr>
        <w:autoSpaceDE w:val="0"/>
        <w:autoSpaceDN w:val="0"/>
        <w:adjustRightInd w:val="0"/>
        <w:spacing w:line="288" w:lineRule="auto"/>
        <w:rPr>
          <w:rFonts w:cs="Arial"/>
          <w:bCs/>
          <w:iCs/>
          <w:lang w:val="en-GB"/>
        </w:rPr>
      </w:pPr>
    </w:p>
    <w:p w14:paraId="5C90A351" w14:textId="4EE72A0D" w:rsidR="00B1106F" w:rsidRPr="00B1106F" w:rsidRDefault="00B1106F" w:rsidP="00B1106F">
      <w:pPr>
        <w:autoSpaceDE w:val="0"/>
        <w:autoSpaceDN w:val="0"/>
        <w:adjustRightInd w:val="0"/>
        <w:spacing w:line="288" w:lineRule="auto"/>
        <w:rPr>
          <w:rFonts w:cs="Arial"/>
          <w:bCs/>
          <w:iCs/>
          <w:lang w:val="en-GB"/>
        </w:rPr>
      </w:pPr>
      <w:r>
        <w:rPr>
          <w:rFonts w:cs="Arial"/>
          <w:bCs/>
          <w:iCs/>
          <w:lang w:val="en-GB"/>
        </w:rPr>
        <w:t xml:space="preserve">In the first half of 2023, I will start supervision of a third doctoral candidate, who will be externally employed by SAP </w:t>
      </w:r>
      <w:proofErr w:type="spellStart"/>
      <w:r>
        <w:rPr>
          <w:rFonts w:cs="Arial"/>
          <w:bCs/>
          <w:iCs/>
          <w:lang w:val="en-GB"/>
        </w:rPr>
        <w:t>Signavio</w:t>
      </w:r>
      <w:proofErr w:type="spellEnd"/>
      <w:r>
        <w:rPr>
          <w:rFonts w:cs="Arial"/>
          <w:bCs/>
          <w:iCs/>
          <w:lang w:val="en-GB"/>
        </w:rPr>
        <w:t>.</w:t>
      </w:r>
    </w:p>
    <w:p w14:paraId="39D07D59" w14:textId="77777777" w:rsidR="00FF21E4" w:rsidRPr="002B20B8" w:rsidRDefault="00FF21E4" w:rsidP="00842091">
      <w:pPr>
        <w:autoSpaceDE w:val="0"/>
        <w:autoSpaceDN w:val="0"/>
        <w:adjustRightInd w:val="0"/>
        <w:spacing w:line="288" w:lineRule="auto"/>
        <w:rPr>
          <w:rFonts w:cs="Arial"/>
          <w:lang w:val="en-GB"/>
        </w:rPr>
      </w:pPr>
    </w:p>
    <w:p w14:paraId="65334C45" w14:textId="0667A31B" w:rsidR="009C3FAE" w:rsidRPr="009C3FAE" w:rsidRDefault="00410FF9" w:rsidP="009E189D">
      <w:pPr>
        <w:autoSpaceDE w:val="0"/>
        <w:autoSpaceDN w:val="0"/>
        <w:adjustRightInd w:val="0"/>
        <w:spacing w:line="288" w:lineRule="auto"/>
        <w:rPr>
          <w:i/>
          <w:color w:val="808080"/>
          <w:lang w:val="en-GB"/>
        </w:rPr>
      </w:pPr>
      <w:r>
        <w:rPr>
          <w:rFonts w:cs="Arial"/>
          <w:b/>
          <w:lang w:val="en-GB"/>
        </w:rPr>
        <w:t>Scientific</w:t>
      </w:r>
      <w:r w:rsidR="00B775DE" w:rsidRPr="000B20B7">
        <w:rPr>
          <w:rFonts w:cs="Arial"/>
          <w:b/>
          <w:lang w:val="en-GB"/>
        </w:rPr>
        <w:t xml:space="preserve"> </w:t>
      </w:r>
      <w:r>
        <w:rPr>
          <w:rFonts w:cs="Arial"/>
          <w:b/>
          <w:lang w:val="en-GB"/>
        </w:rPr>
        <w:t>R</w:t>
      </w:r>
      <w:r w:rsidR="009C3FAE">
        <w:rPr>
          <w:rFonts w:cs="Arial"/>
          <w:b/>
          <w:lang w:val="en-GB"/>
        </w:rPr>
        <w:t>esults</w:t>
      </w:r>
    </w:p>
    <w:p w14:paraId="76DF67B1" w14:textId="203F59DE" w:rsidR="00C54781" w:rsidRDefault="00410FF9" w:rsidP="00410FF9">
      <w:pPr>
        <w:autoSpaceDE w:val="0"/>
        <w:autoSpaceDN w:val="0"/>
        <w:adjustRightInd w:val="0"/>
        <w:spacing w:line="288" w:lineRule="auto"/>
        <w:jc w:val="both"/>
        <w:rPr>
          <w:rFonts w:cs="Arial"/>
          <w:bCs/>
          <w:lang w:val="en-GB"/>
        </w:rPr>
      </w:pPr>
      <w:r w:rsidRPr="00F60CFD">
        <w:rPr>
          <w:rFonts w:cs="Arial"/>
          <w:b/>
          <w:lang w:val="en-GB"/>
        </w:rPr>
        <w:t xml:space="preserve">Category </w:t>
      </w:r>
      <w:r>
        <w:rPr>
          <w:rFonts w:cs="Arial"/>
          <w:b/>
          <w:lang w:val="en-GB"/>
        </w:rPr>
        <w:t>A</w:t>
      </w:r>
      <w:r w:rsidR="0044773C">
        <w:rPr>
          <w:rFonts w:cs="Arial"/>
          <w:b/>
          <w:lang w:val="en-GB"/>
        </w:rPr>
        <w:t>.</w:t>
      </w:r>
      <w:r w:rsidR="00DA1C47">
        <w:rPr>
          <w:rFonts w:cs="Arial"/>
          <w:b/>
          <w:lang w:val="en-GB"/>
        </w:rPr>
        <w:t xml:space="preserve"> </w:t>
      </w:r>
      <w:r w:rsidR="00C54781">
        <w:rPr>
          <w:rFonts w:cs="Arial"/>
          <w:bCs/>
          <w:lang w:val="en-GB"/>
        </w:rPr>
        <w:t xml:space="preserve">The following </w:t>
      </w:r>
      <w:r w:rsidR="008D5A7E">
        <w:rPr>
          <w:rFonts w:cs="Arial"/>
          <w:bCs/>
          <w:lang w:val="en-GB"/>
        </w:rPr>
        <w:t xml:space="preserve">works </w:t>
      </w:r>
      <w:r w:rsidR="00C54781">
        <w:rPr>
          <w:rFonts w:cs="Arial"/>
          <w:bCs/>
          <w:lang w:val="en-GB"/>
        </w:rPr>
        <w:t xml:space="preserve">are selected </w:t>
      </w:r>
      <w:r w:rsidR="00163473">
        <w:rPr>
          <w:rFonts w:cs="Arial"/>
          <w:bCs/>
          <w:lang w:val="en-GB"/>
        </w:rPr>
        <w:t xml:space="preserve">because they </w:t>
      </w:r>
      <w:r w:rsidR="008421DF">
        <w:rPr>
          <w:rFonts w:cs="Arial"/>
          <w:bCs/>
          <w:lang w:val="en-GB"/>
        </w:rPr>
        <w:t>capture the different research streams I am involved in, their publication in flagships v</w:t>
      </w:r>
      <w:r w:rsidR="00A02F2F">
        <w:rPr>
          <w:rFonts w:cs="Arial"/>
          <w:bCs/>
          <w:lang w:val="en-GB"/>
        </w:rPr>
        <w:t>e</w:t>
      </w:r>
      <w:r w:rsidR="008421DF">
        <w:rPr>
          <w:rFonts w:cs="Arial"/>
          <w:bCs/>
          <w:lang w:val="en-GB"/>
        </w:rPr>
        <w:t>nues of the BPM community (#1,2,5,6,9,10) and of associated communities (#3,4,7,9)</w:t>
      </w:r>
      <w:r w:rsidR="003D19FF">
        <w:rPr>
          <w:rFonts w:cs="Arial"/>
          <w:bCs/>
          <w:lang w:val="en-GB"/>
        </w:rPr>
        <w:t xml:space="preserve">, and </w:t>
      </w:r>
      <w:r w:rsidR="00C8530B">
        <w:rPr>
          <w:rFonts w:cs="Arial"/>
          <w:bCs/>
          <w:lang w:val="en-GB"/>
        </w:rPr>
        <w:t xml:space="preserve">correspond </w:t>
      </w:r>
      <w:r w:rsidR="00D72089">
        <w:rPr>
          <w:rFonts w:cs="Arial"/>
          <w:bCs/>
          <w:lang w:val="en-GB"/>
        </w:rPr>
        <w:t xml:space="preserve">to </w:t>
      </w:r>
      <w:r w:rsidR="0068782F">
        <w:rPr>
          <w:rFonts w:cs="Arial"/>
          <w:bCs/>
          <w:lang w:val="en-GB"/>
        </w:rPr>
        <w:t xml:space="preserve">achievements made through </w:t>
      </w:r>
      <w:r w:rsidR="00D72089">
        <w:rPr>
          <w:rFonts w:cs="Arial"/>
          <w:bCs/>
          <w:lang w:val="en-GB"/>
        </w:rPr>
        <w:t xml:space="preserve">different roles, </w:t>
      </w:r>
      <w:r w:rsidR="00EE6D0B">
        <w:rPr>
          <w:rFonts w:cs="Arial"/>
          <w:bCs/>
          <w:lang w:val="en-GB"/>
        </w:rPr>
        <w:t>ranging from works were I was the primary author (</w:t>
      </w:r>
      <w:r w:rsidR="00E1371A">
        <w:rPr>
          <w:rFonts w:cs="Arial"/>
          <w:bCs/>
          <w:lang w:val="en-GB"/>
        </w:rPr>
        <w:t>#</w:t>
      </w:r>
      <w:r w:rsidR="007C258F">
        <w:rPr>
          <w:rFonts w:cs="Arial"/>
          <w:bCs/>
          <w:lang w:val="en-GB"/>
        </w:rPr>
        <w:t xml:space="preserve">6,8,9,10), the second contributor (#3,5,7), and the </w:t>
      </w:r>
      <w:r w:rsidR="00304CD2">
        <w:rPr>
          <w:rFonts w:cs="Arial"/>
          <w:bCs/>
          <w:lang w:val="en-GB"/>
        </w:rPr>
        <w:t>responsible PhD supervisor and group leader (#1,2,4)</w:t>
      </w:r>
      <w:r w:rsidR="005361D6">
        <w:rPr>
          <w:rFonts w:cs="Arial"/>
          <w:bCs/>
          <w:lang w:val="en-GB"/>
        </w:rPr>
        <w:t>:</w:t>
      </w:r>
    </w:p>
    <w:p w14:paraId="35E60DAA" w14:textId="77777777" w:rsidR="00524BDC" w:rsidRDefault="00524BDC" w:rsidP="00410FF9">
      <w:pPr>
        <w:autoSpaceDE w:val="0"/>
        <w:autoSpaceDN w:val="0"/>
        <w:adjustRightInd w:val="0"/>
        <w:spacing w:line="288" w:lineRule="auto"/>
        <w:jc w:val="both"/>
        <w:rPr>
          <w:rFonts w:cs="Arial"/>
          <w:bCs/>
          <w:lang w:val="en-GB"/>
        </w:rPr>
      </w:pPr>
    </w:p>
    <w:p w14:paraId="6D92113C" w14:textId="0BDB0FF7" w:rsidR="00665B3B" w:rsidRPr="00B12DD8" w:rsidRDefault="00665B3B">
      <w:pPr>
        <w:pStyle w:val="ListParagraph"/>
        <w:numPr>
          <w:ilvl w:val="0"/>
          <w:numId w:val="7"/>
        </w:numPr>
        <w:autoSpaceDE w:val="0"/>
        <w:autoSpaceDN w:val="0"/>
        <w:adjustRightInd w:val="0"/>
        <w:spacing w:line="288" w:lineRule="auto"/>
        <w:jc w:val="both"/>
        <w:rPr>
          <w:rFonts w:cs="Arial"/>
          <w:iCs/>
          <w:szCs w:val="22"/>
          <w:lang w:val="en-GB"/>
        </w:rPr>
      </w:pPr>
      <w:r w:rsidRPr="00B12DD8">
        <w:rPr>
          <w:rFonts w:cs="Arial"/>
          <w:iCs/>
          <w:szCs w:val="22"/>
          <w:lang w:val="en-GB"/>
        </w:rPr>
        <w:t xml:space="preserve">Adrian </w:t>
      </w:r>
      <w:proofErr w:type="spellStart"/>
      <w:r w:rsidRPr="00B12DD8">
        <w:rPr>
          <w:rFonts w:cs="Arial"/>
          <w:iCs/>
          <w:szCs w:val="22"/>
          <w:lang w:val="en-GB"/>
        </w:rPr>
        <w:t>Rebmann</w:t>
      </w:r>
      <w:proofErr w:type="spellEnd"/>
      <w:r w:rsidRPr="00B12DD8">
        <w:rPr>
          <w:rFonts w:cs="Arial"/>
          <w:iCs/>
          <w:szCs w:val="22"/>
          <w:lang w:val="en-GB"/>
        </w:rPr>
        <w:t xml:space="preserve">, </w:t>
      </w:r>
      <w:r w:rsidRPr="00B12DD8">
        <w:rPr>
          <w:rFonts w:cs="Arial"/>
          <w:b/>
          <w:bCs/>
          <w:iCs/>
          <w:szCs w:val="22"/>
          <w:lang w:val="en-GB"/>
        </w:rPr>
        <w:t xml:space="preserve">Han </w:t>
      </w:r>
      <w:proofErr w:type="gramStart"/>
      <w:r w:rsidRPr="00B12DD8">
        <w:rPr>
          <w:rFonts w:cs="Arial"/>
          <w:b/>
          <w:bCs/>
          <w:iCs/>
          <w:szCs w:val="22"/>
          <w:lang w:val="en-GB"/>
        </w:rPr>
        <w:t>van</w:t>
      </w:r>
      <w:proofErr w:type="gramEnd"/>
      <w:r w:rsidRPr="00B12DD8">
        <w:rPr>
          <w:rFonts w:cs="Arial"/>
          <w:b/>
          <w:bCs/>
          <w:iCs/>
          <w:szCs w:val="22"/>
          <w:lang w:val="en-GB"/>
        </w:rPr>
        <w:t xml:space="preserve"> der Aa</w:t>
      </w:r>
      <w:r w:rsidRPr="00B12DD8">
        <w:rPr>
          <w:rFonts w:cs="Arial"/>
          <w:iCs/>
          <w:szCs w:val="22"/>
          <w:lang w:val="en-GB"/>
        </w:rPr>
        <w:t xml:space="preserve">: </w:t>
      </w:r>
      <w:r w:rsidRPr="00B12DD8">
        <w:rPr>
          <w:rFonts w:cs="Arial"/>
          <w:i/>
          <w:szCs w:val="22"/>
          <w:lang w:val="en-GB"/>
        </w:rPr>
        <w:t>Enabling Semantics-aware Process Mining through the Automatic Annotation of Event Logs</w:t>
      </w:r>
      <w:r w:rsidRPr="00B12DD8">
        <w:rPr>
          <w:rFonts w:cs="Arial"/>
          <w:iCs/>
          <w:szCs w:val="22"/>
          <w:lang w:val="en-GB"/>
        </w:rPr>
        <w:t>. Information Systems, 110: 102111 (2022).</w:t>
      </w:r>
      <w:r w:rsidR="00D669CD" w:rsidRPr="00B12DD8">
        <w:rPr>
          <w:rFonts w:cs="Arial"/>
          <w:iCs/>
          <w:szCs w:val="22"/>
          <w:lang w:val="en-GB"/>
        </w:rPr>
        <w:t xml:space="preserve"> </w:t>
      </w:r>
      <w:r w:rsidR="00DF4A3E" w:rsidRPr="00B12DD8">
        <w:rPr>
          <w:rFonts w:cs="Arial"/>
          <w:iCs/>
          <w:szCs w:val="22"/>
          <w:lang w:val="en-GB"/>
        </w:rPr>
        <w:t>DOI</w:t>
      </w:r>
      <w:r w:rsidR="00D669CD" w:rsidRPr="00B12DD8">
        <w:rPr>
          <w:rFonts w:cs="Arial"/>
          <w:iCs/>
          <w:szCs w:val="22"/>
          <w:lang w:val="en-GB"/>
        </w:rPr>
        <w:t xml:space="preserve">: </w:t>
      </w:r>
      <w:hyperlink r:id="rId8" w:history="1">
        <w:r w:rsidR="00D669CD" w:rsidRPr="00B12DD8">
          <w:rPr>
            <w:rStyle w:val="Hyperlink"/>
            <w:rFonts w:cs="Arial"/>
            <w:iCs/>
            <w:color w:val="auto"/>
            <w:szCs w:val="22"/>
            <w:lang w:val="en-GB"/>
          </w:rPr>
          <w:t>10.1016/j.is.2022.102111</w:t>
        </w:r>
      </w:hyperlink>
    </w:p>
    <w:p w14:paraId="1FA35A61" w14:textId="0AB0DE69" w:rsidR="00A028BD" w:rsidRPr="00B12DD8" w:rsidRDefault="00A028BD">
      <w:pPr>
        <w:pStyle w:val="ListParagraph"/>
        <w:numPr>
          <w:ilvl w:val="0"/>
          <w:numId w:val="7"/>
        </w:numPr>
        <w:autoSpaceDE w:val="0"/>
        <w:autoSpaceDN w:val="0"/>
        <w:adjustRightInd w:val="0"/>
        <w:spacing w:line="288" w:lineRule="auto"/>
        <w:jc w:val="both"/>
        <w:rPr>
          <w:rFonts w:cs="Arial"/>
          <w:iCs/>
          <w:szCs w:val="22"/>
          <w:lang w:val="en-GB"/>
        </w:rPr>
      </w:pPr>
      <w:r w:rsidRPr="00B12DD8">
        <w:rPr>
          <w:rFonts w:cs="Arial"/>
          <w:iCs/>
          <w:szCs w:val="22"/>
          <w:lang w:val="en-GB"/>
        </w:rPr>
        <w:t xml:space="preserve">Adrian </w:t>
      </w:r>
      <w:proofErr w:type="spellStart"/>
      <w:r w:rsidRPr="00B12DD8">
        <w:rPr>
          <w:rFonts w:cs="Arial"/>
          <w:iCs/>
          <w:szCs w:val="22"/>
          <w:lang w:val="en-GB"/>
        </w:rPr>
        <w:t>Rebmann</w:t>
      </w:r>
      <w:proofErr w:type="spellEnd"/>
      <w:r w:rsidRPr="00B12DD8">
        <w:rPr>
          <w:rFonts w:cs="Arial"/>
          <w:iCs/>
          <w:szCs w:val="22"/>
          <w:lang w:val="en-GB"/>
        </w:rPr>
        <w:t xml:space="preserve">, Jana-Rebecca </w:t>
      </w:r>
      <w:proofErr w:type="spellStart"/>
      <w:r w:rsidRPr="00B12DD8">
        <w:rPr>
          <w:rFonts w:cs="Arial"/>
          <w:iCs/>
          <w:szCs w:val="22"/>
          <w:lang w:val="en-GB"/>
        </w:rPr>
        <w:t>Rehse</w:t>
      </w:r>
      <w:proofErr w:type="spellEnd"/>
      <w:r w:rsidRPr="00B12DD8">
        <w:rPr>
          <w:rFonts w:cs="Arial"/>
          <w:iCs/>
          <w:szCs w:val="22"/>
          <w:lang w:val="en-GB"/>
        </w:rPr>
        <w:t xml:space="preserve">, </w:t>
      </w:r>
      <w:r w:rsidRPr="00B12DD8">
        <w:rPr>
          <w:rFonts w:cs="Arial"/>
          <w:b/>
          <w:bCs/>
          <w:iCs/>
          <w:szCs w:val="22"/>
          <w:lang w:val="en-GB"/>
        </w:rPr>
        <w:t xml:space="preserve">Han </w:t>
      </w:r>
      <w:proofErr w:type="gramStart"/>
      <w:r w:rsidRPr="00B12DD8">
        <w:rPr>
          <w:rFonts w:cs="Arial"/>
          <w:b/>
          <w:bCs/>
          <w:iCs/>
          <w:szCs w:val="22"/>
          <w:lang w:val="en-GB"/>
        </w:rPr>
        <w:t>van</w:t>
      </w:r>
      <w:proofErr w:type="gramEnd"/>
      <w:r w:rsidRPr="00B12DD8">
        <w:rPr>
          <w:rFonts w:cs="Arial"/>
          <w:b/>
          <w:bCs/>
          <w:iCs/>
          <w:szCs w:val="22"/>
          <w:lang w:val="en-GB"/>
        </w:rPr>
        <w:t xml:space="preserve"> der Aa</w:t>
      </w:r>
      <w:r w:rsidRPr="00B12DD8">
        <w:rPr>
          <w:rFonts w:cs="Arial"/>
          <w:iCs/>
          <w:szCs w:val="22"/>
          <w:lang w:val="en-GB"/>
        </w:rPr>
        <w:t xml:space="preserve">: </w:t>
      </w:r>
      <w:r w:rsidRPr="00B12DD8">
        <w:rPr>
          <w:rFonts w:cs="Arial"/>
          <w:i/>
          <w:szCs w:val="22"/>
          <w:lang w:val="en-GB"/>
        </w:rPr>
        <w:t>Uncovering Object-centric Data in Classical Event Logs for the Automated Transformation from XES to OCEL</w:t>
      </w:r>
      <w:r w:rsidRPr="00B12DD8">
        <w:rPr>
          <w:rFonts w:cs="Arial"/>
          <w:iCs/>
          <w:szCs w:val="22"/>
          <w:lang w:val="en-GB"/>
        </w:rPr>
        <w:t>. 20th International Conference on Business Process Management (BPM 2022).</w:t>
      </w:r>
      <w:r w:rsidR="00166EC1" w:rsidRPr="00B12DD8">
        <w:rPr>
          <w:rFonts w:cs="Arial"/>
          <w:iCs/>
          <w:szCs w:val="22"/>
          <w:lang w:val="en-GB"/>
        </w:rPr>
        <w:t xml:space="preserve"> </w:t>
      </w:r>
      <w:r w:rsidR="00FC495B" w:rsidRPr="00B12DD8">
        <w:rPr>
          <w:rFonts w:cs="Arial"/>
          <w:iCs/>
          <w:szCs w:val="22"/>
          <w:lang w:val="en-GB"/>
        </w:rPr>
        <w:t>DOI</w:t>
      </w:r>
      <w:r w:rsidR="00166EC1" w:rsidRPr="00B12DD8">
        <w:rPr>
          <w:rFonts w:cs="Arial"/>
          <w:iCs/>
          <w:szCs w:val="22"/>
          <w:lang w:val="en-GB"/>
        </w:rPr>
        <w:t xml:space="preserve">: </w:t>
      </w:r>
      <w:hyperlink r:id="rId9" w:history="1">
        <w:r w:rsidR="00166EC1" w:rsidRPr="00B12DD8">
          <w:rPr>
            <w:rStyle w:val="Hyperlink"/>
            <w:rFonts w:eastAsiaTheme="majorEastAsia" w:cs="Arial"/>
            <w:color w:val="auto"/>
            <w:szCs w:val="22"/>
            <w:shd w:val="clear" w:color="auto" w:fill="FFFFFF"/>
          </w:rPr>
          <w:t>10.1007/978-3-031-16103-2_25</w:t>
        </w:r>
      </w:hyperlink>
    </w:p>
    <w:p w14:paraId="1BE05D19" w14:textId="62B952C4" w:rsidR="00665B3B" w:rsidRPr="00B12DD8" w:rsidRDefault="00665B3B">
      <w:pPr>
        <w:pStyle w:val="ListParagraph"/>
        <w:numPr>
          <w:ilvl w:val="0"/>
          <w:numId w:val="7"/>
        </w:numPr>
        <w:autoSpaceDE w:val="0"/>
        <w:autoSpaceDN w:val="0"/>
        <w:adjustRightInd w:val="0"/>
        <w:spacing w:line="288" w:lineRule="auto"/>
        <w:jc w:val="both"/>
        <w:rPr>
          <w:rFonts w:cs="Arial"/>
          <w:iCs/>
          <w:szCs w:val="22"/>
          <w:lang w:val="en-GB"/>
        </w:rPr>
      </w:pPr>
      <w:r w:rsidRPr="00B12DD8">
        <w:rPr>
          <w:rFonts w:cs="Arial"/>
          <w:iCs/>
          <w:szCs w:val="22"/>
          <w:lang w:val="en-GB"/>
        </w:rPr>
        <w:t xml:space="preserve">Bernhard Schäfer, </w:t>
      </w:r>
      <w:r w:rsidRPr="00B12DD8">
        <w:rPr>
          <w:rFonts w:cs="Arial"/>
          <w:b/>
          <w:bCs/>
          <w:iCs/>
          <w:szCs w:val="22"/>
          <w:lang w:val="en-GB"/>
        </w:rPr>
        <w:t xml:space="preserve">Han </w:t>
      </w:r>
      <w:proofErr w:type="gramStart"/>
      <w:r w:rsidRPr="00B12DD8">
        <w:rPr>
          <w:rFonts w:cs="Arial"/>
          <w:b/>
          <w:bCs/>
          <w:iCs/>
          <w:szCs w:val="22"/>
          <w:lang w:val="en-GB"/>
        </w:rPr>
        <w:t>van</w:t>
      </w:r>
      <w:proofErr w:type="gramEnd"/>
      <w:r w:rsidRPr="00B12DD8">
        <w:rPr>
          <w:rFonts w:cs="Arial"/>
          <w:b/>
          <w:bCs/>
          <w:iCs/>
          <w:szCs w:val="22"/>
          <w:lang w:val="en-GB"/>
        </w:rPr>
        <w:t xml:space="preserve"> der Aa</w:t>
      </w:r>
      <w:r w:rsidRPr="00B12DD8">
        <w:rPr>
          <w:rFonts w:cs="Arial"/>
          <w:iCs/>
          <w:szCs w:val="22"/>
          <w:lang w:val="en-GB"/>
        </w:rPr>
        <w:t xml:space="preserve">, Henrik Leopold, Heiner </w:t>
      </w:r>
      <w:proofErr w:type="spellStart"/>
      <w:r w:rsidRPr="00B12DD8">
        <w:rPr>
          <w:rFonts w:cs="Arial"/>
          <w:iCs/>
          <w:szCs w:val="22"/>
          <w:lang w:val="en-GB"/>
        </w:rPr>
        <w:t>Stuckenschmidt</w:t>
      </w:r>
      <w:proofErr w:type="spellEnd"/>
      <w:r w:rsidRPr="00B12DD8">
        <w:rPr>
          <w:rFonts w:cs="Arial"/>
          <w:iCs/>
          <w:szCs w:val="22"/>
          <w:lang w:val="en-GB"/>
        </w:rPr>
        <w:t xml:space="preserve">: </w:t>
      </w:r>
      <w:r w:rsidRPr="00B12DD8">
        <w:rPr>
          <w:rFonts w:cs="Arial"/>
          <w:i/>
          <w:szCs w:val="22"/>
          <w:lang w:val="en-GB"/>
        </w:rPr>
        <w:t>Sketch2Process: End-to- end BPMN Sketch Recognition Based on Neural Networks.</w:t>
      </w:r>
      <w:r w:rsidRPr="00B12DD8">
        <w:rPr>
          <w:rFonts w:cs="Arial"/>
          <w:iCs/>
          <w:szCs w:val="22"/>
          <w:lang w:val="en-GB"/>
        </w:rPr>
        <w:t xml:space="preserve"> IEEE Transactions on Software Engineering, accepted for publication (2022).</w:t>
      </w:r>
      <w:r w:rsidR="00166EC1" w:rsidRPr="00B12DD8">
        <w:rPr>
          <w:rFonts w:cs="Arial"/>
          <w:iCs/>
          <w:szCs w:val="22"/>
          <w:lang w:val="en-GB"/>
        </w:rPr>
        <w:t xml:space="preserve"> </w:t>
      </w:r>
      <w:r w:rsidR="00FC495B" w:rsidRPr="00B12DD8">
        <w:rPr>
          <w:rFonts w:cs="Arial"/>
          <w:iCs/>
          <w:szCs w:val="22"/>
          <w:lang w:val="en-GB"/>
        </w:rPr>
        <w:t>DOI</w:t>
      </w:r>
      <w:r w:rsidR="00166EC1" w:rsidRPr="00B12DD8">
        <w:rPr>
          <w:rFonts w:cs="Arial"/>
          <w:iCs/>
          <w:szCs w:val="22"/>
          <w:lang w:val="en-GB"/>
        </w:rPr>
        <w:t xml:space="preserve">: </w:t>
      </w:r>
      <w:hyperlink r:id="rId10" w:tgtFrame="_blank" w:history="1">
        <w:r w:rsidR="00166EC1" w:rsidRPr="00B12DD8">
          <w:rPr>
            <w:rFonts w:cs="Arial"/>
            <w:szCs w:val="22"/>
            <w:u w:val="single"/>
            <w:shd w:val="clear" w:color="auto" w:fill="FFFFFF"/>
            <w:lang w:val="en-US"/>
          </w:rPr>
          <w:t>10.1109/TSE.2022.3228308</w:t>
        </w:r>
      </w:hyperlink>
    </w:p>
    <w:p w14:paraId="348696D7" w14:textId="3FED58A1" w:rsidR="0044773C" w:rsidRPr="00B12DD8" w:rsidRDefault="0044773C">
      <w:pPr>
        <w:pStyle w:val="ListParagraph"/>
        <w:numPr>
          <w:ilvl w:val="0"/>
          <w:numId w:val="7"/>
        </w:numPr>
        <w:autoSpaceDE w:val="0"/>
        <w:autoSpaceDN w:val="0"/>
        <w:adjustRightInd w:val="0"/>
        <w:spacing w:line="288" w:lineRule="auto"/>
        <w:jc w:val="both"/>
        <w:rPr>
          <w:rFonts w:cs="Arial"/>
          <w:iCs/>
          <w:szCs w:val="22"/>
          <w:lang w:val="en-GB"/>
        </w:rPr>
      </w:pPr>
      <w:r w:rsidRPr="00B12DD8">
        <w:rPr>
          <w:rFonts w:cs="Arial"/>
          <w:iCs/>
          <w:szCs w:val="22"/>
          <w:lang w:val="en-GB"/>
        </w:rPr>
        <w:t xml:space="preserve">Adrian </w:t>
      </w:r>
      <w:proofErr w:type="spellStart"/>
      <w:r w:rsidRPr="00B12DD8">
        <w:rPr>
          <w:rFonts w:cs="Arial"/>
          <w:iCs/>
          <w:szCs w:val="22"/>
          <w:lang w:val="en-GB"/>
        </w:rPr>
        <w:t>Rebmann</w:t>
      </w:r>
      <w:proofErr w:type="spellEnd"/>
      <w:r w:rsidRPr="00B12DD8">
        <w:rPr>
          <w:rFonts w:cs="Arial"/>
          <w:iCs/>
          <w:szCs w:val="22"/>
          <w:lang w:val="en-GB"/>
        </w:rPr>
        <w:t xml:space="preserve">, Matthias </w:t>
      </w:r>
      <w:proofErr w:type="spellStart"/>
      <w:r w:rsidRPr="00B12DD8">
        <w:rPr>
          <w:rFonts w:cs="Arial"/>
          <w:iCs/>
          <w:szCs w:val="22"/>
          <w:lang w:val="en-GB"/>
        </w:rPr>
        <w:t>Weidlich</w:t>
      </w:r>
      <w:proofErr w:type="spellEnd"/>
      <w:r w:rsidRPr="00B12DD8">
        <w:rPr>
          <w:rFonts w:cs="Arial"/>
          <w:iCs/>
          <w:szCs w:val="22"/>
          <w:lang w:val="en-GB"/>
        </w:rPr>
        <w:t xml:space="preserve">, </w:t>
      </w:r>
      <w:r w:rsidRPr="00B12DD8">
        <w:rPr>
          <w:rFonts w:cs="Arial"/>
          <w:b/>
          <w:bCs/>
          <w:iCs/>
          <w:szCs w:val="22"/>
          <w:lang w:val="en-GB"/>
        </w:rPr>
        <w:t xml:space="preserve">Han </w:t>
      </w:r>
      <w:proofErr w:type="gramStart"/>
      <w:r w:rsidRPr="00B12DD8">
        <w:rPr>
          <w:rFonts w:cs="Arial"/>
          <w:b/>
          <w:bCs/>
          <w:iCs/>
          <w:szCs w:val="22"/>
          <w:lang w:val="en-GB"/>
        </w:rPr>
        <w:t>van</w:t>
      </w:r>
      <w:proofErr w:type="gramEnd"/>
      <w:r w:rsidRPr="00B12DD8">
        <w:rPr>
          <w:rFonts w:cs="Arial"/>
          <w:b/>
          <w:bCs/>
          <w:iCs/>
          <w:szCs w:val="22"/>
          <w:lang w:val="en-GB"/>
        </w:rPr>
        <w:t xml:space="preserve"> der Aa</w:t>
      </w:r>
      <w:r w:rsidRPr="00B12DD8">
        <w:rPr>
          <w:rFonts w:cs="Arial"/>
          <w:iCs/>
          <w:szCs w:val="22"/>
          <w:lang w:val="en-GB"/>
        </w:rPr>
        <w:t xml:space="preserve">: </w:t>
      </w:r>
      <w:r w:rsidRPr="00B12DD8">
        <w:rPr>
          <w:rFonts w:cs="Arial"/>
          <w:i/>
          <w:szCs w:val="22"/>
          <w:lang w:val="en-GB"/>
        </w:rPr>
        <w:t>GECCO: Constraint-driven Abstraction of Low-level Event Logs</w:t>
      </w:r>
      <w:r w:rsidRPr="00B12DD8">
        <w:rPr>
          <w:rFonts w:cs="Arial"/>
          <w:iCs/>
          <w:szCs w:val="22"/>
          <w:lang w:val="en-GB"/>
        </w:rPr>
        <w:t>. 38th IEEE International Conference on Data Engineering (ICDE 2022).</w:t>
      </w:r>
      <w:r w:rsidR="00255F36" w:rsidRPr="00B12DD8">
        <w:rPr>
          <w:rFonts w:cs="Arial"/>
          <w:iCs/>
          <w:szCs w:val="22"/>
          <w:lang w:val="en-GB"/>
        </w:rPr>
        <w:t xml:space="preserve"> D</w:t>
      </w:r>
      <w:r w:rsidR="0060130D" w:rsidRPr="00B12DD8">
        <w:rPr>
          <w:rFonts w:cs="Arial"/>
          <w:iCs/>
          <w:szCs w:val="22"/>
          <w:lang w:val="en-GB"/>
        </w:rPr>
        <w:t>OI</w:t>
      </w:r>
      <w:r w:rsidR="00255F36" w:rsidRPr="00B12DD8">
        <w:rPr>
          <w:rFonts w:cs="Arial"/>
          <w:iCs/>
          <w:szCs w:val="22"/>
          <w:lang w:val="en-GB"/>
        </w:rPr>
        <w:t xml:space="preserve">: </w:t>
      </w:r>
      <w:hyperlink r:id="rId11" w:history="1">
        <w:r w:rsidR="00255F36" w:rsidRPr="00B12DD8">
          <w:rPr>
            <w:rStyle w:val="Hyperlink"/>
            <w:rFonts w:eastAsiaTheme="majorEastAsia" w:cs="Arial"/>
            <w:color w:val="auto"/>
            <w:szCs w:val="22"/>
            <w:shd w:val="clear" w:color="auto" w:fill="FFFFFF"/>
          </w:rPr>
          <w:t>10.1109/ICDE53745.2022.00016</w:t>
        </w:r>
      </w:hyperlink>
    </w:p>
    <w:p w14:paraId="47B7CB45" w14:textId="262B061E" w:rsidR="00CC5DCA" w:rsidRPr="00B12DD8" w:rsidRDefault="00CC5DCA">
      <w:pPr>
        <w:pStyle w:val="ListParagraph"/>
        <w:numPr>
          <w:ilvl w:val="0"/>
          <w:numId w:val="7"/>
        </w:numPr>
        <w:autoSpaceDE w:val="0"/>
        <w:autoSpaceDN w:val="0"/>
        <w:adjustRightInd w:val="0"/>
        <w:spacing w:line="288" w:lineRule="auto"/>
        <w:jc w:val="both"/>
        <w:rPr>
          <w:rFonts w:cs="Arial"/>
          <w:iCs/>
          <w:szCs w:val="22"/>
          <w:lang w:val="en-GB"/>
        </w:rPr>
      </w:pPr>
      <w:r w:rsidRPr="00B12DD8">
        <w:rPr>
          <w:rFonts w:cs="Arial"/>
          <w:iCs/>
          <w:szCs w:val="22"/>
          <w:lang w:val="en-GB"/>
        </w:rPr>
        <w:t xml:space="preserve">Martin Bauer, </w:t>
      </w:r>
      <w:r w:rsidRPr="00B12DD8">
        <w:rPr>
          <w:rFonts w:cs="Arial"/>
          <w:b/>
          <w:bCs/>
          <w:iCs/>
          <w:szCs w:val="22"/>
          <w:lang w:val="en-GB"/>
        </w:rPr>
        <w:t xml:space="preserve">Han </w:t>
      </w:r>
      <w:proofErr w:type="gramStart"/>
      <w:r w:rsidRPr="00B12DD8">
        <w:rPr>
          <w:rFonts w:cs="Arial"/>
          <w:b/>
          <w:bCs/>
          <w:iCs/>
          <w:szCs w:val="22"/>
          <w:lang w:val="en-GB"/>
        </w:rPr>
        <w:t>van</w:t>
      </w:r>
      <w:proofErr w:type="gramEnd"/>
      <w:r w:rsidRPr="00B12DD8">
        <w:rPr>
          <w:rFonts w:cs="Arial"/>
          <w:b/>
          <w:bCs/>
          <w:iCs/>
          <w:szCs w:val="22"/>
          <w:lang w:val="en-GB"/>
        </w:rPr>
        <w:t xml:space="preserve"> der Aa</w:t>
      </w:r>
      <w:r w:rsidRPr="00B12DD8">
        <w:rPr>
          <w:rFonts w:cs="Arial"/>
          <w:iCs/>
          <w:szCs w:val="22"/>
          <w:lang w:val="en-GB"/>
        </w:rPr>
        <w:t xml:space="preserve">, Matthias </w:t>
      </w:r>
      <w:proofErr w:type="spellStart"/>
      <w:r w:rsidRPr="00B12DD8">
        <w:rPr>
          <w:rFonts w:cs="Arial"/>
          <w:iCs/>
          <w:szCs w:val="22"/>
          <w:lang w:val="en-GB"/>
        </w:rPr>
        <w:t>Weidlich</w:t>
      </w:r>
      <w:proofErr w:type="spellEnd"/>
      <w:r w:rsidRPr="00B12DD8">
        <w:rPr>
          <w:rFonts w:cs="Arial"/>
          <w:iCs/>
          <w:szCs w:val="22"/>
          <w:lang w:val="en-GB"/>
        </w:rPr>
        <w:t xml:space="preserve">: </w:t>
      </w:r>
      <w:r w:rsidRPr="00B12DD8">
        <w:rPr>
          <w:rFonts w:cs="Arial"/>
          <w:i/>
          <w:szCs w:val="22"/>
          <w:lang w:val="en-GB"/>
        </w:rPr>
        <w:t>Sampling and Approximation Techniques for E</w:t>
      </w:r>
      <w:r w:rsidRPr="00B12DD8">
        <w:rPr>
          <w:rFonts w:ascii="Cambria Math" w:hAnsi="Cambria Math" w:cs="Cambria Math"/>
          <w:i/>
          <w:szCs w:val="22"/>
          <w:lang w:val="en-GB"/>
        </w:rPr>
        <w:t>ﬀ</w:t>
      </w:r>
      <w:r w:rsidRPr="00B12DD8">
        <w:rPr>
          <w:rFonts w:cs="Arial"/>
          <w:i/>
          <w:szCs w:val="22"/>
          <w:lang w:val="en-GB"/>
        </w:rPr>
        <w:t>icient Process Conformance Checking</w:t>
      </w:r>
      <w:r w:rsidRPr="00B12DD8">
        <w:rPr>
          <w:rFonts w:cs="Arial"/>
          <w:iCs/>
          <w:szCs w:val="22"/>
          <w:lang w:val="en-GB"/>
        </w:rPr>
        <w:t>. Information Systems 104: 101666, 2022.</w:t>
      </w:r>
      <w:r w:rsidR="00255F36" w:rsidRPr="00B12DD8">
        <w:rPr>
          <w:rFonts w:cs="Arial"/>
          <w:iCs/>
          <w:szCs w:val="22"/>
          <w:lang w:val="en-GB"/>
        </w:rPr>
        <w:t xml:space="preserve"> </w:t>
      </w:r>
      <w:r w:rsidR="0060130D" w:rsidRPr="00B12DD8">
        <w:rPr>
          <w:rFonts w:cs="Arial"/>
          <w:iCs/>
          <w:szCs w:val="22"/>
          <w:lang w:val="en-GB"/>
        </w:rPr>
        <w:t>DOI</w:t>
      </w:r>
      <w:r w:rsidR="00255F36" w:rsidRPr="00B12DD8">
        <w:rPr>
          <w:rFonts w:cs="Arial"/>
          <w:iCs/>
          <w:szCs w:val="22"/>
          <w:lang w:val="en-GB"/>
        </w:rPr>
        <w:t xml:space="preserve">: </w:t>
      </w:r>
      <w:hyperlink r:id="rId12" w:history="1">
        <w:r w:rsidR="00255F36" w:rsidRPr="00B12DD8">
          <w:rPr>
            <w:rStyle w:val="Hyperlink"/>
            <w:rFonts w:eastAsiaTheme="majorEastAsia" w:cs="Arial"/>
            <w:color w:val="auto"/>
            <w:szCs w:val="22"/>
            <w:shd w:val="clear" w:color="auto" w:fill="FFFFFF"/>
          </w:rPr>
          <w:t>10.1016/j.is.2020.101666</w:t>
        </w:r>
      </w:hyperlink>
    </w:p>
    <w:p w14:paraId="2A559438" w14:textId="1CFC20E2" w:rsidR="0044773C" w:rsidRPr="00B12DD8" w:rsidRDefault="0044773C">
      <w:pPr>
        <w:pStyle w:val="ListParagraph"/>
        <w:numPr>
          <w:ilvl w:val="0"/>
          <w:numId w:val="7"/>
        </w:numPr>
        <w:autoSpaceDE w:val="0"/>
        <w:autoSpaceDN w:val="0"/>
        <w:adjustRightInd w:val="0"/>
        <w:spacing w:line="288" w:lineRule="auto"/>
        <w:jc w:val="both"/>
        <w:rPr>
          <w:rFonts w:cs="Arial"/>
          <w:iCs/>
          <w:szCs w:val="22"/>
          <w:lang w:val="en-GB"/>
        </w:rPr>
      </w:pPr>
      <w:r w:rsidRPr="00B12DD8">
        <w:rPr>
          <w:rFonts w:cs="Arial"/>
          <w:b/>
          <w:bCs/>
          <w:iCs/>
          <w:szCs w:val="22"/>
          <w:lang w:val="en-GB"/>
        </w:rPr>
        <w:t xml:space="preserve">Han </w:t>
      </w:r>
      <w:proofErr w:type="gramStart"/>
      <w:r w:rsidRPr="00B12DD8">
        <w:rPr>
          <w:rFonts w:cs="Arial"/>
          <w:b/>
          <w:bCs/>
          <w:iCs/>
          <w:szCs w:val="22"/>
          <w:lang w:val="en-GB"/>
        </w:rPr>
        <w:t>van</w:t>
      </w:r>
      <w:proofErr w:type="gramEnd"/>
      <w:r w:rsidRPr="00B12DD8">
        <w:rPr>
          <w:rFonts w:cs="Arial"/>
          <w:b/>
          <w:bCs/>
          <w:iCs/>
          <w:szCs w:val="22"/>
          <w:lang w:val="en-GB"/>
        </w:rPr>
        <w:t xml:space="preserve"> der Aa</w:t>
      </w:r>
      <w:r w:rsidRPr="00B12DD8">
        <w:rPr>
          <w:rFonts w:cs="Arial"/>
          <w:iCs/>
          <w:szCs w:val="22"/>
          <w:lang w:val="en-GB"/>
        </w:rPr>
        <w:t xml:space="preserve">, Adrian </w:t>
      </w:r>
      <w:proofErr w:type="spellStart"/>
      <w:r w:rsidRPr="00B12DD8">
        <w:rPr>
          <w:rFonts w:cs="Arial"/>
          <w:iCs/>
          <w:szCs w:val="22"/>
          <w:lang w:val="en-GB"/>
        </w:rPr>
        <w:t>Rebmann</w:t>
      </w:r>
      <w:proofErr w:type="spellEnd"/>
      <w:r w:rsidRPr="00B12DD8">
        <w:rPr>
          <w:rFonts w:cs="Arial"/>
          <w:iCs/>
          <w:szCs w:val="22"/>
          <w:lang w:val="en-GB"/>
        </w:rPr>
        <w:t xml:space="preserve">, Henrik Leopold: </w:t>
      </w:r>
      <w:r w:rsidRPr="00B12DD8">
        <w:rPr>
          <w:rFonts w:cs="Arial"/>
          <w:i/>
          <w:szCs w:val="22"/>
          <w:lang w:val="en-GB"/>
        </w:rPr>
        <w:t>Natural language-based detection of semantic execution anomalies in event logs</w:t>
      </w:r>
      <w:r w:rsidRPr="00B12DD8">
        <w:rPr>
          <w:rFonts w:cs="Arial"/>
          <w:iCs/>
          <w:szCs w:val="22"/>
          <w:lang w:val="en-GB"/>
        </w:rPr>
        <w:t>. Information System 102: 101824, 2021.</w:t>
      </w:r>
      <w:r w:rsidR="00255F36" w:rsidRPr="00B12DD8">
        <w:rPr>
          <w:rFonts w:cs="Arial"/>
          <w:iCs/>
          <w:szCs w:val="22"/>
          <w:lang w:val="en-GB"/>
        </w:rPr>
        <w:t xml:space="preserve"> </w:t>
      </w:r>
      <w:r w:rsidR="006E124A" w:rsidRPr="00B12DD8">
        <w:rPr>
          <w:rFonts w:cs="Arial"/>
          <w:iCs/>
          <w:szCs w:val="22"/>
          <w:lang w:val="en-GB"/>
        </w:rPr>
        <w:t>DOI</w:t>
      </w:r>
      <w:r w:rsidR="00255F36" w:rsidRPr="00B12DD8">
        <w:rPr>
          <w:rFonts w:cs="Arial"/>
          <w:iCs/>
          <w:szCs w:val="22"/>
          <w:lang w:val="en-GB"/>
        </w:rPr>
        <w:t xml:space="preserve">: </w:t>
      </w:r>
      <w:hyperlink r:id="rId13" w:history="1">
        <w:r w:rsidR="00255F36" w:rsidRPr="00B12DD8">
          <w:rPr>
            <w:rStyle w:val="Hyperlink"/>
            <w:rFonts w:eastAsiaTheme="majorEastAsia" w:cs="Arial"/>
            <w:color w:val="auto"/>
            <w:szCs w:val="22"/>
            <w:shd w:val="clear" w:color="auto" w:fill="FFFFFF"/>
          </w:rPr>
          <w:t>10.1016/j.is.2021.101824</w:t>
        </w:r>
      </w:hyperlink>
    </w:p>
    <w:p w14:paraId="3023E137" w14:textId="73ABFB51" w:rsidR="0044773C" w:rsidRPr="00B12DD8" w:rsidRDefault="0044773C">
      <w:pPr>
        <w:pStyle w:val="ListParagraph"/>
        <w:numPr>
          <w:ilvl w:val="0"/>
          <w:numId w:val="7"/>
        </w:numPr>
        <w:autoSpaceDE w:val="0"/>
        <w:autoSpaceDN w:val="0"/>
        <w:adjustRightInd w:val="0"/>
        <w:spacing w:line="288" w:lineRule="auto"/>
        <w:jc w:val="both"/>
        <w:rPr>
          <w:rFonts w:cs="Arial"/>
          <w:iCs/>
          <w:szCs w:val="22"/>
          <w:lang w:val="en-GB"/>
        </w:rPr>
      </w:pPr>
      <w:r w:rsidRPr="00B12DD8">
        <w:rPr>
          <w:rFonts w:cs="Arial"/>
          <w:iCs/>
          <w:szCs w:val="22"/>
          <w:lang w:val="en-GB"/>
        </w:rPr>
        <w:t xml:space="preserve">Bo Zhao, </w:t>
      </w:r>
      <w:r w:rsidRPr="00B12DD8">
        <w:rPr>
          <w:rFonts w:cs="Arial"/>
          <w:b/>
          <w:bCs/>
          <w:iCs/>
          <w:szCs w:val="22"/>
          <w:lang w:val="en-GB"/>
        </w:rPr>
        <w:t xml:space="preserve">Han </w:t>
      </w:r>
      <w:proofErr w:type="gramStart"/>
      <w:r w:rsidRPr="00B12DD8">
        <w:rPr>
          <w:rFonts w:cs="Arial"/>
          <w:b/>
          <w:bCs/>
          <w:iCs/>
          <w:szCs w:val="22"/>
          <w:lang w:val="en-GB"/>
        </w:rPr>
        <w:t>van</w:t>
      </w:r>
      <w:proofErr w:type="gramEnd"/>
      <w:r w:rsidRPr="00B12DD8">
        <w:rPr>
          <w:rFonts w:cs="Arial"/>
          <w:b/>
          <w:bCs/>
          <w:iCs/>
          <w:szCs w:val="22"/>
          <w:lang w:val="en-GB"/>
        </w:rPr>
        <w:t xml:space="preserve"> der Aa</w:t>
      </w:r>
      <w:r w:rsidRPr="00B12DD8">
        <w:rPr>
          <w:rFonts w:cs="Arial"/>
          <w:iCs/>
          <w:szCs w:val="22"/>
          <w:lang w:val="en-GB"/>
        </w:rPr>
        <w:t xml:space="preserve">, Nguyen Thanh Tam, Nguyen Quoc Viet Hung, Matthias </w:t>
      </w:r>
      <w:proofErr w:type="spellStart"/>
      <w:r w:rsidRPr="00B12DD8">
        <w:rPr>
          <w:rFonts w:cs="Arial"/>
          <w:iCs/>
          <w:szCs w:val="22"/>
          <w:lang w:val="en-GB"/>
        </w:rPr>
        <w:t>Weidlich</w:t>
      </w:r>
      <w:proofErr w:type="spellEnd"/>
      <w:r w:rsidRPr="00B12DD8">
        <w:rPr>
          <w:rFonts w:cs="Arial"/>
          <w:iCs/>
          <w:szCs w:val="22"/>
          <w:lang w:val="en-GB"/>
        </w:rPr>
        <w:t xml:space="preserve">: </w:t>
      </w:r>
      <w:r w:rsidRPr="00B12DD8">
        <w:rPr>
          <w:rFonts w:cs="Arial"/>
          <w:i/>
          <w:szCs w:val="22"/>
          <w:lang w:val="en-GB"/>
        </w:rPr>
        <w:t>EIRES E</w:t>
      </w:r>
      <w:r w:rsidRPr="00B12DD8">
        <w:rPr>
          <w:rFonts w:ascii="Cambria Math" w:hAnsi="Cambria Math" w:cs="Cambria Math"/>
          <w:i/>
          <w:szCs w:val="22"/>
          <w:lang w:val="en-GB"/>
        </w:rPr>
        <w:t>ﬀ</w:t>
      </w:r>
      <w:r w:rsidRPr="00B12DD8">
        <w:rPr>
          <w:rFonts w:cs="Arial"/>
          <w:i/>
          <w:szCs w:val="22"/>
          <w:lang w:val="en-GB"/>
        </w:rPr>
        <w:t>icient Integration of Remote Data in Event Stream Processing</w:t>
      </w:r>
      <w:r w:rsidRPr="00B12DD8">
        <w:rPr>
          <w:rFonts w:cs="Arial"/>
          <w:iCs/>
          <w:szCs w:val="22"/>
          <w:lang w:val="en-GB"/>
        </w:rPr>
        <w:t>. ACM SIGMOD International Conference on Management of Data (SIGMOD 2021).</w:t>
      </w:r>
      <w:r w:rsidR="00D96D64" w:rsidRPr="00B12DD8">
        <w:rPr>
          <w:rFonts w:cs="Arial"/>
          <w:iCs/>
          <w:szCs w:val="22"/>
          <w:lang w:val="en-GB"/>
        </w:rPr>
        <w:t xml:space="preserve"> </w:t>
      </w:r>
      <w:r w:rsidR="00D96D64" w:rsidRPr="00B12DD8">
        <w:rPr>
          <w:rFonts w:cs="Arial"/>
          <w:iCs/>
          <w:szCs w:val="22"/>
          <w:lang w:val="en-GB"/>
        </w:rPr>
        <w:br/>
        <w:t xml:space="preserve">DOI: </w:t>
      </w:r>
      <w:hyperlink r:id="rId14" w:history="1">
        <w:r w:rsidR="00D96D64" w:rsidRPr="00B12DD8">
          <w:rPr>
            <w:rStyle w:val="Hyperlink"/>
            <w:rFonts w:eastAsiaTheme="majorEastAsia" w:cs="Arial"/>
            <w:color w:val="auto"/>
            <w:szCs w:val="22"/>
            <w:shd w:val="clear" w:color="auto" w:fill="FFFFFF"/>
            <w:lang w:val="en-US"/>
          </w:rPr>
          <w:t>10.1145/3448016.3457304</w:t>
        </w:r>
      </w:hyperlink>
    </w:p>
    <w:p w14:paraId="6B83CFA6" w14:textId="683A9EBD" w:rsidR="0044773C" w:rsidRPr="00B12DD8" w:rsidRDefault="0044773C">
      <w:pPr>
        <w:pStyle w:val="ListParagraph"/>
        <w:numPr>
          <w:ilvl w:val="0"/>
          <w:numId w:val="7"/>
        </w:numPr>
        <w:autoSpaceDE w:val="0"/>
        <w:autoSpaceDN w:val="0"/>
        <w:adjustRightInd w:val="0"/>
        <w:spacing w:line="288" w:lineRule="auto"/>
        <w:jc w:val="both"/>
        <w:rPr>
          <w:rFonts w:cs="Arial"/>
          <w:iCs/>
          <w:szCs w:val="22"/>
          <w:lang w:val="en-GB"/>
        </w:rPr>
      </w:pPr>
      <w:r w:rsidRPr="00B12DD8">
        <w:rPr>
          <w:rFonts w:cs="Arial"/>
          <w:b/>
          <w:bCs/>
          <w:iCs/>
          <w:szCs w:val="22"/>
          <w:lang w:val="en-GB"/>
        </w:rPr>
        <w:t xml:space="preserve">Han </w:t>
      </w:r>
      <w:proofErr w:type="gramStart"/>
      <w:r w:rsidRPr="00B12DD8">
        <w:rPr>
          <w:rFonts w:cs="Arial"/>
          <w:b/>
          <w:bCs/>
          <w:iCs/>
          <w:szCs w:val="22"/>
          <w:lang w:val="en-GB"/>
        </w:rPr>
        <w:t>van</w:t>
      </w:r>
      <w:proofErr w:type="gramEnd"/>
      <w:r w:rsidRPr="00B12DD8">
        <w:rPr>
          <w:rFonts w:cs="Arial"/>
          <w:b/>
          <w:bCs/>
          <w:iCs/>
          <w:szCs w:val="22"/>
          <w:lang w:val="en-GB"/>
        </w:rPr>
        <w:t xml:space="preserve"> der Aa</w:t>
      </w:r>
      <w:r w:rsidRPr="00B12DD8">
        <w:rPr>
          <w:rFonts w:cs="Arial"/>
          <w:iCs/>
          <w:szCs w:val="22"/>
          <w:lang w:val="en-GB"/>
        </w:rPr>
        <w:t xml:space="preserve">, Henrik Leopold, </w:t>
      </w:r>
      <w:proofErr w:type="spellStart"/>
      <w:r w:rsidRPr="00B12DD8">
        <w:rPr>
          <w:rFonts w:cs="Arial"/>
          <w:iCs/>
          <w:szCs w:val="22"/>
          <w:lang w:val="en-GB"/>
        </w:rPr>
        <w:t>Hajo</w:t>
      </w:r>
      <w:proofErr w:type="spellEnd"/>
      <w:r w:rsidRPr="00B12DD8">
        <w:rPr>
          <w:rFonts w:cs="Arial"/>
          <w:iCs/>
          <w:szCs w:val="22"/>
          <w:lang w:val="en-GB"/>
        </w:rPr>
        <w:t xml:space="preserve"> A. </w:t>
      </w:r>
      <w:proofErr w:type="spellStart"/>
      <w:r w:rsidRPr="00B12DD8">
        <w:rPr>
          <w:rFonts w:cs="Arial"/>
          <w:iCs/>
          <w:szCs w:val="22"/>
          <w:lang w:val="en-GB"/>
        </w:rPr>
        <w:t>Reijers</w:t>
      </w:r>
      <w:proofErr w:type="spellEnd"/>
      <w:r w:rsidRPr="00B12DD8">
        <w:rPr>
          <w:rFonts w:cs="Arial"/>
          <w:iCs/>
          <w:szCs w:val="22"/>
          <w:lang w:val="en-GB"/>
        </w:rPr>
        <w:t xml:space="preserve">: </w:t>
      </w:r>
      <w:r w:rsidRPr="00B12DD8">
        <w:rPr>
          <w:rFonts w:cs="Arial"/>
          <w:i/>
          <w:szCs w:val="22"/>
          <w:lang w:val="en-GB"/>
        </w:rPr>
        <w:t>E</w:t>
      </w:r>
      <w:r w:rsidRPr="00B12DD8">
        <w:rPr>
          <w:rFonts w:ascii="Cambria Math" w:hAnsi="Cambria Math" w:cs="Cambria Math"/>
          <w:i/>
          <w:szCs w:val="22"/>
          <w:lang w:val="en-GB"/>
        </w:rPr>
        <w:t>ﬀ</w:t>
      </w:r>
      <w:r w:rsidRPr="00B12DD8">
        <w:rPr>
          <w:rFonts w:cs="Arial"/>
          <w:i/>
          <w:szCs w:val="22"/>
          <w:lang w:val="en-GB"/>
        </w:rPr>
        <w:t>icient Process Conformance Checking on the Basis of Uncertain Event-to-Activity Mappings</w:t>
      </w:r>
      <w:r w:rsidRPr="00B12DD8">
        <w:rPr>
          <w:rFonts w:cs="Arial"/>
          <w:iCs/>
          <w:szCs w:val="22"/>
          <w:lang w:val="en-GB"/>
        </w:rPr>
        <w:t>. IEEE Transactions on Knowledge and Data Engineering 32(5): 927-940, 2020.</w:t>
      </w:r>
      <w:r w:rsidR="00EC70E9" w:rsidRPr="00B12DD8">
        <w:rPr>
          <w:rFonts w:cs="Arial"/>
          <w:iCs/>
          <w:szCs w:val="22"/>
          <w:lang w:val="en-GB"/>
        </w:rPr>
        <w:t xml:space="preserve"> DOI: </w:t>
      </w:r>
      <w:hyperlink r:id="rId15" w:history="1">
        <w:r w:rsidR="00EC70E9" w:rsidRPr="00B12DD8">
          <w:rPr>
            <w:rStyle w:val="Hyperlink"/>
            <w:rFonts w:eastAsiaTheme="majorEastAsia" w:cs="Arial"/>
            <w:color w:val="auto"/>
            <w:szCs w:val="22"/>
            <w:shd w:val="clear" w:color="auto" w:fill="FFFFFF"/>
          </w:rPr>
          <w:t>10.1109/TKDE.2019.2897557</w:t>
        </w:r>
      </w:hyperlink>
    </w:p>
    <w:p w14:paraId="20384685" w14:textId="0B9AB433" w:rsidR="0044773C" w:rsidRPr="00B12DD8" w:rsidRDefault="0044773C">
      <w:pPr>
        <w:pStyle w:val="ListParagraph"/>
        <w:numPr>
          <w:ilvl w:val="0"/>
          <w:numId w:val="7"/>
        </w:numPr>
        <w:autoSpaceDE w:val="0"/>
        <w:autoSpaceDN w:val="0"/>
        <w:adjustRightInd w:val="0"/>
        <w:spacing w:line="288" w:lineRule="auto"/>
        <w:jc w:val="both"/>
        <w:rPr>
          <w:rFonts w:cs="Arial"/>
          <w:iCs/>
          <w:szCs w:val="22"/>
          <w:lang w:val="en-GB"/>
        </w:rPr>
      </w:pPr>
      <w:r w:rsidRPr="00B12DD8">
        <w:rPr>
          <w:rFonts w:cs="Arial"/>
          <w:b/>
          <w:bCs/>
          <w:iCs/>
          <w:szCs w:val="22"/>
          <w:lang w:val="en-GB"/>
        </w:rPr>
        <w:lastRenderedPageBreak/>
        <w:t xml:space="preserve">Han </w:t>
      </w:r>
      <w:proofErr w:type="gramStart"/>
      <w:r w:rsidRPr="00B12DD8">
        <w:rPr>
          <w:rFonts w:cs="Arial"/>
          <w:b/>
          <w:bCs/>
          <w:iCs/>
          <w:szCs w:val="22"/>
          <w:lang w:val="en-GB"/>
        </w:rPr>
        <w:t>van</w:t>
      </w:r>
      <w:proofErr w:type="gramEnd"/>
      <w:r w:rsidRPr="00B12DD8">
        <w:rPr>
          <w:rFonts w:cs="Arial"/>
          <w:b/>
          <w:bCs/>
          <w:iCs/>
          <w:szCs w:val="22"/>
          <w:lang w:val="en-GB"/>
        </w:rPr>
        <w:t xml:space="preserve"> der Aa</w:t>
      </w:r>
      <w:r w:rsidRPr="00B12DD8">
        <w:rPr>
          <w:rFonts w:cs="Arial"/>
          <w:iCs/>
          <w:szCs w:val="22"/>
          <w:lang w:val="en-GB"/>
        </w:rPr>
        <w:t xml:space="preserve">, Henrik Leopold, Matthias </w:t>
      </w:r>
      <w:proofErr w:type="spellStart"/>
      <w:r w:rsidRPr="00B12DD8">
        <w:rPr>
          <w:rFonts w:cs="Arial"/>
          <w:iCs/>
          <w:szCs w:val="22"/>
          <w:lang w:val="en-GB"/>
        </w:rPr>
        <w:t>Weidlich</w:t>
      </w:r>
      <w:proofErr w:type="spellEnd"/>
      <w:r w:rsidRPr="00B12DD8">
        <w:rPr>
          <w:rFonts w:cs="Arial"/>
          <w:iCs/>
          <w:szCs w:val="22"/>
          <w:lang w:val="en-GB"/>
        </w:rPr>
        <w:t xml:space="preserve">: </w:t>
      </w:r>
      <w:r w:rsidRPr="00B12DD8">
        <w:rPr>
          <w:rFonts w:cs="Arial"/>
          <w:i/>
          <w:szCs w:val="22"/>
          <w:lang w:val="en-GB"/>
        </w:rPr>
        <w:t>Partial Order Resolution of Event Logs for Process Conformance Checking</w:t>
      </w:r>
      <w:r w:rsidRPr="00B12DD8">
        <w:rPr>
          <w:rFonts w:cs="Arial"/>
          <w:iCs/>
          <w:szCs w:val="22"/>
          <w:lang w:val="en-GB"/>
        </w:rPr>
        <w:t>. Decision Support Systems 136: 113347, 2020.</w:t>
      </w:r>
      <w:r w:rsidR="00C50886" w:rsidRPr="00B12DD8">
        <w:rPr>
          <w:rFonts w:cs="Arial"/>
          <w:iCs/>
          <w:szCs w:val="22"/>
          <w:lang w:val="en-GB"/>
        </w:rPr>
        <w:t xml:space="preserve"> DOI: </w:t>
      </w:r>
      <w:hyperlink r:id="rId16" w:history="1">
        <w:r w:rsidR="00C50886" w:rsidRPr="00B12DD8">
          <w:rPr>
            <w:rStyle w:val="Hyperlink"/>
            <w:rFonts w:eastAsiaTheme="majorEastAsia" w:cs="Arial"/>
            <w:color w:val="auto"/>
            <w:szCs w:val="22"/>
            <w:shd w:val="clear" w:color="auto" w:fill="FFFFFF"/>
          </w:rPr>
          <w:t>10.1016/j.dss.2020.113347</w:t>
        </w:r>
      </w:hyperlink>
    </w:p>
    <w:p w14:paraId="625047F3" w14:textId="3FFBD0B8" w:rsidR="006572CE" w:rsidRPr="00B12DD8" w:rsidRDefault="00CC2AC1">
      <w:pPr>
        <w:pStyle w:val="ListParagraph"/>
        <w:numPr>
          <w:ilvl w:val="0"/>
          <w:numId w:val="7"/>
        </w:numPr>
        <w:autoSpaceDE w:val="0"/>
        <w:autoSpaceDN w:val="0"/>
        <w:adjustRightInd w:val="0"/>
        <w:spacing w:line="288" w:lineRule="auto"/>
        <w:jc w:val="both"/>
        <w:rPr>
          <w:rFonts w:cs="Arial"/>
          <w:iCs/>
          <w:szCs w:val="22"/>
          <w:lang w:val="en-GB"/>
        </w:rPr>
      </w:pPr>
      <w:r w:rsidRPr="00B12DD8">
        <w:rPr>
          <w:rFonts w:cs="Arial"/>
          <w:b/>
          <w:bCs/>
          <w:iCs/>
          <w:szCs w:val="22"/>
          <w:lang w:val="en-GB"/>
        </w:rPr>
        <w:t xml:space="preserve">Han </w:t>
      </w:r>
      <w:proofErr w:type="gramStart"/>
      <w:r w:rsidRPr="00B12DD8">
        <w:rPr>
          <w:rFonts w:cs="Arial"/>
          <w:b/>
          <w:bCs/>
          <w:iCs/>
          <w:szCs w:val="22"/>
          <w:lang w:val="en-GB"/>
        </w:rPr>
        <w:t>van</w:t>
      </w:r>
      <w:proofErr w:type="gramEnd"/>
      <w:r w:rsidRPr="00B12DD8">
        <w:rPr>
          <w:rFonts w:cs="Arial"/>
          <w:b/>
          <w:bCs/>
          <w:iCs/>
          <w:szCs w:val="22"/>
          <w:lang w:val="en-GB"/>
        </w:rPr>
        <w:t xml:space="preserve"> der Aa</w:t>
      </w:r>
      <w:r w:rsidRPr="00B12DD8">
        <w:rPr>
          <w:rFonts w:cs="Arial"/>
          <w:iCs/>
          <w:szCs w:val="22"/>
          <w:lang w:val="en-GB"/>
        </w:rPr>
        <w:t xml:space="preserve">, Henrik Leopold, </w:t>
      </w:r>
      <w:proofErr w:type="spellStart"/>
      <w:r w:rsidRPr="00B12DD8">
        <w:rPr>
          <w:rFonts w:cs="Arial"/>
          <w:iCs/>
          <w:szCs w:val="22"/>
          <w:lang w:val="en-GB"/>
        </w:rPr>
        <w:t>Hajo</w:t>
      </w:r>
      <w:proofErr w:type="spellEnd"/>
      <w:r w:rsidRPr="00B12DD8">
        <w:rPr>
          <w:rFonts w:cs="Arial"/>
          <w:iCs/>
          <w:szCs w:val="22"/>
          <w:lang w:val="en-GB"/>
        </w:rPr>
        <w:t xml:space="preserve"> A. </w:t>
      </w:r>
      <w:proofErr w:type="spellStart"/>
      <w:r w:rsidRPr="00B12DD8">
        <w:rPr>
          <w:rFonts w:cs="Arial"/>
          <w:iCs/>
          <w:szCs w:val="22"/>
          <w:lang w:val="en-GB"/>
        </w:rPr>
        <w:t>Reijers</w:t>
      </w:r>
      <w:proofErr w:type="spellEnd"/>
      <w:r w:rsidRPr="00B12DD8">
        <w:rPr>
          <w:rFonts w:cs="Arial"/>
          <w:iCs/>
          <w:szCs w:val="22"/>
          <w:lang w:val="en-GB"/>
        </w:rPr>
        <w:t xml:space="preserve">: </w:t>
      </w:r>
      <w:r w:rsidRPr="00B12DD8">
        <w:rPr>
          <w:rFonts w:cs="Arial"/>
          <w:i/>
          <w:szCs w:val="22"/>
          <w:lang w:val="en-GB"/>
        </w:rPr>
        <w:t>Comparing Textual Descriptions to Process Models – The Automatic Detection of Inconsistencies</w:t>
      </w:r>
      <w:r w:rsidRPr="00B12DD8">
        <w:rPr>
          <w:rFonts w:cs="Arial"/>
          <w:iCs/>
          <w:szCs w:val="22"/>
          <w:lang w:val="en-GB"/>
        </w:rPr>
        <w:t>. Information Systems 64: 447-460, 2017.</w:t>
      </w:r>
      <w:r w:rsidR="00C50886" w:rsidRPr="00B12DD8">
        <w:rPr>
          <w:rFonts w:cs="Arial"/>
          <w:iCs/>
          <w:szCs w:val="22"/>
          <w:lang w:val="en-GB"/>
        </w:rPr>
        <w:t xml:space="preserve"> DOI: </w:t>
      </w:r>
      <w:hyperlink r:id="rId17" w:history="1">
        <w:r w:rsidR="006C16A4" w:rsidRPr="00B12DD8">
          <w:rPr>
            <w:rStyle w:val="Hyperlink"/>
            <w:rFonts w:eastAsiaTheme="majorEastAsia" w:cs="Arial"/>
            <w:color w:val="auto"/>
            <w:szCs w:val="22"/>
            <w:shd w:val="clear" w:color="auto" w:fill="FFFFFF"/>
          </w:rPr>
          <w:t>10.1016/j.is.2016.07.010</w:t>
        </w:r>
      </w:hyperlink>
    </w:p>
    <w:p w14:paraId="720E52AA" w14:textId="77777777" w:rsidR="00842091" w:rsidRPr="002B20B8" w:rsidRDefault="00842091" w:rsidP="00842091">
      <w:pPr>
        <w:autoSpaceDE w:val="0"/>
        <w:autoSpaceDN w:val="0"/>
        <w:adjustRightInd w:val="0"/>
        <w:spacing w:line="288" w:lineRule="auto"/>
        <w:rPr>
          <w:rFonts w:cs="Arial"/>
          <w:lang w:val="en-GB"/>
        </w:rPr>
      </w:pPr>
    </w:p>
    <w:p w14:paraId="2A863A85" w14:textId="42EF5771" w:rsidR="00842091" w:rsidRPr="000B20B7" w:rsidRDefault="00842091" w:rsidP="00842091">
      <w:pPr>
        <w:autoSpaceDE w:val="0"/>
        <w:autoSpaceDN w:val="0"/>
        <w:adjustRightInd w:val="0"/>
        <w:spacing w:line="288" w:lineRule="auto"/>
        <w:rPr>
          <w:rFonts w:cs="Arial"/>
          <w:lang w:val="en-GB"/>
        </w:rPr>
      </w:pPr>
      <w:r w:rsidRPr="002B20B8">
        <w:rPr>
          <w:rFonts w:cs="Arial"/>
          <w:b/>
          <w:lang w:val="en-GB"/>
        </w:rPr>
        <w:t>A</w:t>
      </w:r>
      <w:r w:rsidR="000B20B7" w:rsidRPr="002B20B8">
        <w:rPr>
          <w:rFonts w:cs="Arial"/>
          <w:b/>
          <w:lang w:val="en-GB"/>
        </w:rPr>
        <w:t xml:space="preserve">cademic </w:t>
      </w:r>
      <w:r w:rsidR="000B20B7" w:rsidRPr="000B20B7">
        <w:rPr>
          <w:rFonts w:cs="Arial"/>
          <w:b/>
          <w:lang w:val="en-GB"/>
        </w:rPr>
        <w:t>Distinctions</w:t>
      </w:r>
      <w:r w:rsidRPr="002B20B8">
        <w:rPr>
          <w:rFonts w:cs="Arial"/>
          <w:i/>
          <w:color w:val="808080"/>
          <w:sz w:val="20"/>
          <w:szCs w:val="20"/>
          <w:lang w:val="en-GB"/>
        </w:rPr>
        <w:t xml:space="preserve"> </w:t>
      </w:r>
    </w:p>
    <w:p w14:paraId="155148AC" w14:textId="3AECB244" w:rsidR="00842091" w:rsidRDefault="00CA44E5" w:rsidP="00985DF9">
      <w:pPr>
        <w:rPr>
          <w:lang w:val="en-GB"/>
        </w:rPr>
      </w:pPr>
      <w:r>
        <w:rPr>
          <w:lang w:val="en-GB"/>
        </w:rPr>
        <w:t>My work has so far received the following distinctions:</w:t>
      </w:r>
    </w:p>
    <w:p w14:paraId="257FA3AF" w14:textId="00D61855" w:rsidR="00985DF9" w:rsidRPr="00BF4C66" w:rsidRDefault="00BF4C66">
      <w:pPr>
        <w:pStyle w:val="ListParagraph"/>
        <w:numPr>
          <w:ilvl w:val="0"/>
          <w:numId w:val="8"/>
        </w:numPr>
        <w:rPr>
          <w:i/>
          <w:lang w:val="en-GB"/>
        </w:rPr>
      </w:pPr>
      <w:r>
        <w:rPr>
          <w:iCs/>
          <w:lang w:val="en-GB"/>
        </w:rPr>
        <w:t>Best student paper at the Int. Conf. on Process Mining (ICPM) 2021</w:t>
      </w:r>
    </w:p>
    <w:p w14:paraId="13104596" w14:textId="416D634F" w:rsidR="00BF4C66" w:rsidRPr="00BF4C66" w:rsidRDefault="00BF4C66">
      <w:pPr>
        <w:pStyle w:val="ListParagraph"/>
        <w:numPr>
          <w:ilvl w:val="0"/>
          <w:numId w:val="8"/>
        </w:numPr>
        <w:rPr>
          <w:i/>
          <w:lang w:val="en-GB"/>
        </w:rPr>
      </w:pPr>
      <w:r>
        <w:rPr>
          <w:iCs/>
          <w:lang w:val="en-GB"/>
        </w:rPr>
        <w:t xml:space="preserve">Best student paper at the Int. Conf. on Conceptual </w:t>
      </w:r>
      <w:proofErr w:type="spellStart"/>
      <w:r>
        <w:rPr>
          <w:iCs/>
          <w:lang w:val="en-GB"/>
        </w:rPr>
        <w:t>Modeling</w:t>
      </w:r>
      <w:proofErr w:type="spellEnd"/>
      <w:r>
        <w:rPr>
          <w:iCs/>
          <w:lang w:val="en-GB"/>
        </w:rPr>
        <w:t xml:space="preserve"> (ER) 2020</w:t>
      </w:r>
    </w:p>
    <w:p w14:paraId="1C87A4C5" w14:textId="4EC8F8AC" w:rsidR="00BF4C66" w:rsidRPr="00BF4C66" w:rsidRDefault="00BF4C66">
      <w:pPr>
        <w:pStyle w:val="ListParagraph"/>
        <w:numPr>
          <w:ilvl w:val="0"/>
          <w:numId w:val="8"/>
        </w:numPr>
        <w:rPr>
          <w:i/>
          <w:lang w:val="en-GB"/>
        </w:rPr>
      </w:pPr>
      <w:r>
        <w:rPr>
          <w:iCs/>
          <w:lang w:val="en-GB"/>
        </w:rPr>
        <w:t>Runner-up best paper at the Int. Conf. on Business Process Management (BPM) 2019</w:t>
      </w:r>
    </w:p>
    <w:p w14:paraId="734E4EB2" w14:textId="690C5F3F" w:rsidR="00BF4C66" w:rsidRPr="00BF4C66" w:rsidRDefault="00BF4C66">
      <w:pPr>
        <w:pStyle w:val="ListParagraph"/>
        <w:numPr>
          <w:ilvl w:val="0"/>
          <w:numId w:val="8"/>
        </w:numPr>
        <w:rPr>
          <w:i/>
          <w:lang w:val="en-GB"/>
        </w:rPr>
      </w:pPr>
      <w:r>
        <w:rPr>
          <w:iCs/>
          <w:lang w:val="en-GB"/>
        </w:rPr>
        <w:t>Runner-up best PhD Thesis at the Int. Conf. on Business Process Management (BPM) 2018</w:t>
      </w:r>
    </w:p>
    <w:p w14:paraId="0EF8C823" w14:textId="649CAF1C" w:rsidR="00BF4C66" w:rsidRPr="00BF4C66" w:rsidRDefault="00BF4C66">
      <w:pPr>
        <w:pStyle w:val="ListParagraph"/>
        <w:numPr>
          <w:ilvl w:val="0"/>
          <w:numId w:val="8"/>
        </w:numPr>
        <w:rPr>
          <w:i/>
          <w:lang w:val="en-GB"/>
        </w:rPr>
      </w:pPr>
      <w:r>
        <w:rPr>
          <w:iCs/>
          <w:lang w:val="en-GB"/>
        </w:rPr>
        <w:t>Runner-up best paper at the Int. Conf. on Advanced Information Systems Engineering (CAISE) 2017</w:t>
      </w:r>
    </w:p>
    <w:p w14:paraId="75253AB6" w14:textId="77777777" w:rsidR="00842091" w:rsidRPr="002B20B8" w:rsidRDefault="00842091" w:rsidP="00842091">
      <w:pPr>
        <w:autoSpaceDE w:val="0"/>
        <w:autoSpaceDN w:val="0"/>
        <w:adjustRightInd w:val="0"/>
        <w:spacing w:line="288" w:lineRule="auto"/>
        <w:rPr>
          <w:rFonts w:cs="Arial"/>
          <w:lang w:val="en-GB"/>
        </w:rPr>
      </w:pPr>
    </w:p>
    <w:p w14:paraId="534D304F" w14:textId="77777777" w:rsidR="006B1416" w:rsidRDefault="006B1416" w:rsidP="006B1416">
      <w:pPr>
        <w:spacing w:line="288" w:lineRule="auto"/>
        <w:rPr>
          <w:b/>
          <w:lang w:val="en-GB"/>
        </w:rPr>
      </w:pPr>
      <w:r w:rsidRPr="006B1416">
        <w:rPr>
          <w:b/>
          <w:lang w:val="en-GB"/>
        </w:rPr>
        <w:t>Data protection and consent to the processing of optional data</w:t>
      </w:r>
    </w:p>
    <w:p w14:paraId="5343197E" w14:textId="77777777" w:rsidR="006B1416" w:rsidRPr="006B1416" w:rsidRDefault="006B1416" w:rsidP="006B1416">
      <w:pPr>
        <w:spacing w:line="288" w:lineRule="auto"/>
        <w:rPr>
          <w:b/>
          <w:lang w:val="en-GB"/>
        </w:rPr>
      </w:pPr>
    </w:p>
    <w:p w14:paraId="5035EBF6" w14:textId="77777777" w:rsidR="006B1416" w:rsidRPr="006B1416" w:rsidRDefault="006B1416" w:rsidP="006B1416">
      <w:pPr>
        <w:spacing w:line="288" w:lineRule="auto"/>
        <w:jc w:val="both"/>
        <w:rPr>
          <w:bCs/>
          <w:iCs/>
          <w:lang w:val="en-GB"/>
        </w:rPr>
      </w:pPr>
      <w:r w:rsidRPr="006B1416">
        <w:rPr>
          <w:lang w:val="en-GB"/>
        </w:rPr>
        <w:t xml:space="preserve">If you provide voluntary information (marked as optional) in this CV, your consent is required. Please confirm your consent by checking the box below. </w:t>
      </w:r>
    </w:p>
    <w:p w14:paraId="3FAA1981" w14:textId="77777777" w:rsidR="006B1416" w:rsidRPr="006B1416" w:rsidRDefault="006B1416" w:rsidP="006B1416">
      <w:pPr>
        <w:spacing w:line="288" w:lineRule="auto"/>
        <w:jc w:val="both"/>
        <w:rPr>
          <w:iCs/>
          <w:lang w:val="en-GB"/>
        </w:rPr>
      </w:pPr>
    </w:p>
    <w:p w14:paraId="7BA13B3B" w14:textId="44A47DD5" w:rsidR="006B1416" w:rsidRPr="006B1416" w:rsidRDefault="006B1416" w:rsidP="006B1416">
      <w:pPr>
        <w:spacing w:line="288" w:lineRule="auto"/>
        <w:jc w:val="both"/>
        <w:rPr>
          <w:rFonts w:cs="Arial"/>
          <w:iCs/>
          <w:sz w:val="20"/>
          <w:szCs w:val="20"/>
          <w:lang w:val="en-GB"/>
        </w:rPr>
      </w:pPr>
      <w:r w:rsidRPr="00E563FF">
        <w:rPr>
          <w:rFonts w:cs="Arial"/>
          <w:iCs/>
          <w:sz w:val="20"/>
          <w:szCs w:val="20"/>
          <w:lang w:val="en-GB"/>
        </w:rPr>
        <w:t>[</w:t>
      </w:r>
      <w:r w:rsidR="00C855CA">
        <w:rPr>
          <w:rFonts w:cs="Arial"/>
          <w:iCs/>
          <w:sz w:val="20"/>
          <w:szCs w:val="20"/>
          <w:lang w:val="en-GB"/>
        </w:rPr>
        <w:t>X</w:t>
      </w:r>
      <w:r w:rsidRPr="00E563FF">
        <w:rPr>
          <w:rFonts w:cs="Arial"/>
          <w:iCs/>
          <w:sz w:val="20"/>
          <w:szCs w:val="20"/>
          <w:lang w:val="en-GB"/>
        </w:rPr>
        <w:t>]</w:t>
      </w:r>
      <w:r w:rsidRPr="006B1416">
        <w:rPr>
          <w:rFonts w:cs="Arial"/>
          <w:iCs/>
          <w:lang w:val="en-GB"/>
        </w:rPr>
        <w:t xml:space="preserve"> </w:t>
      </w:r>
      <w:r w:rsidRPr="006B1416">
        <w:rPr>
          <w:b/>
          <w:sz w:val="20"/>
          <w:lang w:val="en-GB"/>
        </w:rPr>
        <w:t>I expressly consent to the processing of the voluntary (optional) information, including “special categories of personal data”</w:t>
      </w:r>
      <w:r w:rsidRPr="006B1416">
        <w:rPr>
          <w:rStyle w:val="FootnoteReference"/>
          <w:b/>
          <w:bCs/>
          <w:iCs/>
          <w:sz w:val="20"/>
          <w:szCs w:val="20"/>
          <w:lang w:val="en-GB"/>
        </w:rPr>
        <w:footnoteReference w:id="1"/>
      </w:r>
      <w:r w:rsidRPr="006B1416">
        <w:rPr>
          <w:b/>
          <w:sz w:val="20"/>
          <w:lang w:val="en-GB"/>
        </w:rPr>
        <w:t xml:space="preserve"> in connection with the DFG’s review and decision-making process regarding my proposal. </w:t>
      </w:r>
      <w:r w:rsidRPr="006B1416">
        <w:rPr>
          <w:sz w:val="20"/>
          <w:lang w:val="en-GB"/>
        </w:rPr>
        <w:t>This also includes forwarding my data to the external reviewers, committee members and, where applicable, foreign partner organisations who are involved in the decision-making process. To the extent that these recipients are located in a third country (outside the European Economic Area), I additionally consent to them being granted access to my data for the above-mentioned purposes, even though a level of data protection comparable to EU law may not be guaranteed. For this reason, compliance with the data protection principles of EU law is not guaranteed in such cases. In this respect, there may be a violation of my fundamental rights and freedoms and resulting damages. This may make it more difficult for me to assert my rights under the General Data Protection Regulation (</w:t>
      </w:r>
      <w:proofErr w:type="gramStart"/>
      <w:r w:rsidRPr="006B1416">
        <w:rPr>
          <w:sz w:val="20"/>
          <w:lang w:val="en-GB"/>
        </w:rPr>
        <w:t>e.g.</w:t>
      </w:r>
      <w:proofErr w:type="gramEnd"/>
      <w:r w:rsidRPr="006B1416">
        <w:rPr>
          <w:sz w:val="20"/>
          <w:lang w:val="en-GB"/>
        </w:rPr>
        <w:t xml:space="preserve"> information, rectification, erasure, compensation) and, if necessary, to enforce these rights with the help of authorities or in court.</w:t>
      </w:r>
    </w:p>
    <w:p w14:paraId="736A50AC" w14:textId="77777777" w:rsidR="006B1416" w:rsidRPr="006B1416" w:rsidRDefault="006B1416" w:rsidP="006B1416">
      <w:pPr>
        <w:spacing w:line="288" w:lineRule="auto"/>
        <w:jc w:val="both"/>
        <w:rPr>
          <w:rFonts w:cs="Arial"/>
          <w:iCs/>
          <w:sz w:val="20"/>
          <w:szCs w:val="20"/>
          <w:lang w:val="en-GB"/>
        </w:rPr>
      </w:pPr>
    </w:p>
    <w:p w14:paraId="50A5DBA2" w14:textId="77777777" w:rsidR="006B1416" w:rsidRPr="006B1416" w:rsidRDefault="006B1416" w:rsidP="006B1416">
      <w:pPr>
        <w:spacing w:line="288" w:lineRule="auto"/>
        <w:jc w:val="both"/>
        <w:rPr>
          <w:rFonts w:cs="Arial"/>
          <w:iCs/>
          <w:sz w:val="20"/>
          <w:szCs w:val="20"/>
          <w:lang w:val="en-GB"/>
        </w:rPr>
      </w:pPr>
      <w:r w:rsidRPr="006B1416">
        <w:rPr>
          <w:sz w:val="20"/>
          <w:lang w:val="en-GB"/>
        </w:rPr>
        <w:t xml:space="preserve">I may </w:t>
      </w:r>
      <w:r w:rsidRPr="006B1416">
        <w:rPr>
          <w:b/>
          <w:sz w:val="20"/>
          <w:u w:val="single"/>
          <w:lang w:val="en-GB"/>
        </w:rPr>
        <w:t>revoke</w:t>
      </w:r>
      <w:r w:rsidRPr="006B1416">
        <w:rPr>
          <w:sz w:val="20"/>
          <w:lang w:val="en-GB"/>
        </w:rPr>
        <w:t xml:space="preserve"> my consent in whole or in part at any time – with effect for the future, freely and without giving reasons – vis-à-vis the DFG (</w:t>
      </w:r>
      <w:hyperlink r:id="rId18" w:history="1">
        <w:r w:rsidRPr="006B1416">
          <w:rPr>
            <w:rStyle w:val="Hyperlink"/>
            <w:sz w:val="20"/>
            <w:lang w:val="en-GB"/>
          </w:rPr>
          <w:t>postmaster@dfg.de</w:t>
        </w:r>
      </w:hyperlink>
      <w:r w:rsidRPr="006B1416">
        <w:rPr>
          <w:sz w:val="20"/>
          <w:lang w:val="en-GB"/>
        </w:rPr>
        <w:t>). The lawfulness of the processing carried out up to that point remains unaffected. Insofar as I transmit “special categories of personal data” relating to third parties, I confirm that the necessary legitimation under data protection law exists (</w:t>
      </w:r>
      <w:proofErr w:type="gramStart"/>
      <w:r w:rsidRPr="006B1416">
        <w:rPr>
          <w:sz w:val="20"/>
          <w:lang w:val="en-GB"/>
        </w:rPr>
        <w:t>e.g.</w:t>
      </w:r>
      <w:proofErr w:type="gramEnd"/>
      <w:r w:rsidRPr="006B1416">
        <w:rPr>
          <w:sz w:val="20"/>
          <w:lang w:val="en-GB"/>
        </w:rPr>
        <w:t xml:space="preserve"> based on consent).</w:t>
      </w:r>
    </w:p>
    <w:p w14:paraId="05E7A727" w14:textId="77777777" w:rsidR="006B1416" w:rsidRPr="006B1416" w:rsidRDefault="006B1416" w:rsidP="006B1416">
      <w:pPr>
        <w:spacing w:line="288" w:lineRule="auto"/>
        <w:jc w:val="both"/>
        <w:rPr>
          <w:rFonts w:cs="Arial"/>
          <w:iCs/>
          <w:sz w:val="20"/>
          <w:szCs w:val="20"/>
          <w:lang w:val="en-GB"/>
        </w:rPr>
      </w:pPr>
    </w:p>
    <w:p w14:paraId="230439B8" w14:textId="77777777" w:rsidR="003B332F" w:rsidRPr="006B1416" w:rsidRDefault="006B1416" w:rsidP="006B1416">
      <w:pPr>
        <w:spacing w:line="288" w:lineRule="auto"/>
        <w:jc w:val="both"/>
        <w:rPr>
          <w:lang w:val="en-GB"/>
        </w:rPr>
      </w:pPr>
      <w:r w:rsidRPr="006B1416">
        <w:rPr>
          <w:sz w:val="20"/>
          <w:lang w:val="en-GB"/>
        </w:rPr>
        <w:t>I have taken note of the DFG’s Data Protection Notice relating to research funding, which I can access at</w:t>
      </w:r>
      <w:r w:rsidRPr="006B1416">
        <w:rPr>
          <w:color w:val="808080"/>
          <w:sz w:val="20"/>
          <w:lang w:val="en-GB"/>
        </w:rPr>
        <w:t xml:space="preserve"> </w:t>
      </w:r>
      <w:hyperlink r:id="rId19" w:history="1">
        <w:r w:rsidRPr="006B1416">
          <w:rPr>
            <w:rStyle w:val="Hyperlink"/>
            <w:sz w:val="20"/>
            <w:lang w:val="en-GB"/>
          </w:rPr>
          <w:t>www.dfg.de/privacy_policy</w:t>
        </w:r>
      </w:hyperlink>
      <w:r w:rsidRPr="006B1416">
        <w:rPr>
          <w:lang w:val="en-GB"/>
        </w:rPr>
        <w:t xml:space="preserve"> </w:t>
      </w:r>
      <w:r w:rsidRPr="006B1416">
        <w:rPr>
          <w:sz w:val="20"/>
          <w:lang w:val="en-GB"/>
        </w:rPr>
        <w:t>and I will forward it to such persons whose data the DFG processes as a result of being mentioned in this CV.</w:t>
      </w:r>
    </w:p>
    <w:sectPr w:rsidR="003B332F" w:rsidRPr="006B1416" w:rsidSect="00842091">
      <w:headerReference w:type="default" r:id="rId20"/>
      <w:headerReference w:type="first" r:id="rId21"/>
      <w:footerReference w:type="first" r:id="rId22"/>
      <w:pgSz w:w="11906" w:h="16838" w:code="9"/>
      <w:pgMar w:top="1418" w:right="1134" w:bottom="85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067ED" w14:textId="77777777" w:rsidR="00A96959" w:rsidRDefault="00A96959" w:rsidP="001A78E5">
      <w:r>
        <w:separator/>
      </w:r>
    </w:p>
  </w:endnote>
  <w:endnote w:type="continuationSeparator" w:id="0">
    <w:p w14:paraId="4ECE5E1F" w14:textId="77777777" w:rsidR="00A96959" w:rsidRDefault="00A96959" w:rsidP="001A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Symbol">
    <w:altName w:val="Sylfaen"/>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DFG-TTF">
    <w:altName w:val="Calibri"/>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A0867" w:rsidRPr="00C34775" w14:paraId="483E5DE2" w14:textId="77777777" w:rsidTr="009E6139">
      <w:trPr>
        <w:trHeight w:val="283"/>
      </w:trPr>
      <w:tc>
        <w:tcPr>
          <w:tcW w:w="6804" w:type="dxa"/>
          <w:vAlign w:val="bottom"/>
        </w:tcPr>
        <w:tbl>
          <w:tblPr>
            <w:tblW w:w="9072" w:type="dxa"/>
            <w:tblLayout w:type="fixed"/>
            <w:tblCellMar>
              <w:left w:w="0" w:type="dxa"/>
              <w:right w:w="0" w:type="dxa"/>
            </w:tblCellMar>
            <w:tblLook w:val="04A0" w:firstRow="1" w:lastRow="0" w:firstColumn="1" w:lastColumn="0" w:noHBand="0" w:noVBand="1"/>
          </w:tblPr>
          <w:tblGrid>
            <w:gridCol w:w="6804"/>
            <w:gridCol w:w="2268"/>
          </w:tblGrid>
          <w:tr w:rsidR="00EA0867" w14:paraId="3624925B" w14:textId="77777777" w:rsidTr="00D64C90">
            <w:trPr>
              <w:trHeight w:val="283"/>
            </w:trPr>
            <w:tc>
              <w:tcPr>
                <w:tcW w:w="6804" w:type="dxa"/>
                <w:tcBorders>
                  <w:top w:val="nil"/>
                  <w:left w:val="nil"/>
                  <w:bottom w:val="nil"/>
                  <w:right w:val="nil"/>
                </w:tcBorders>
                <w:shd w:val="clear" w:color="auto" w:fill="FFFFFF" w:themeFill="background1"/>
              </w:tcPr>
              <w:tbl>
                <w:tblPr>
                  <w:tblW w:w="9072" w:type="dxa"/>
                  <w:tblLayout w:type="fixed"/>
                  <w:tblCellMar>
                    <w:left w:w="0" w:type="dxa"/>
                    <w:right w:w="0" w:type="dxa"/>
                  </w:tblCellMar>
                  <w:tblLook w:val="04A0" w:firstRow="1" w:lastRow="0" w:firstColumn="1" w:lastColumn="0" w:noHBand="0" w:noVBand="1"/>
                </w:tblPr>
                <w:tblGrid>
                  <w:gridCol w:w="6804"/>
                  <w:gridCol w:w="2268"/>
                </w:tblGrid>
                <w:tr w:rsidR="00EA0867" w:rsidRPr="00FD6FE3" w14:paraId="71B86A37" w14:textId="77777777" w:rsidTr="00B31163">
                  <w:trPr>
                    <w:trHeight w:val="283"/>
                  </w:trPr>
                  <w:tc>
                    <w:tcPr>
                      <w:tcW w:w="6804" w:type="dxa"/>
                      <w:vAlign w:val="bottom"/>
                    </w:tcPr>
                    <w:p w14:paraId="58E1B34F" w14:textId="77777777" w:rsidR="00EA0867" w:rsidRPr="00FD6FE3" w:rsidRDefault="00EA0867" w:rsidP="00837908">
                      <w:pPr>
                        <w:rPr>
                          <w:rFonts w:cs="Arial"/>
                          <w:b/>
                          <w:color w:val="00529E"/>
                          <w:sz w:val="17"/>
                          <w:szCs w:val="17"/>
                          <w:lang w:eastAsia="zh-CN"/>
                        </w:rPr>
                      </w:pPr>
                      <w:r w:rsidRPr="00FD6FE3">
                        <w:rPr>
                          <w:rFonts w:cs="Arial"/>
                          <w:b/>
                          <w:color w:val="00529E"/>
                          <w:sz w:val="17"/>
                          <w:szCs w:val="17"/>
                          <w:lang w:eastAsia="zh-CN"/>
                        </w:rPr>
                        <w:t>Deutsche Forschungsgemeinschaft</w:t>
                      </w:r>
                    </w:p>
                    <w:p w14:paraId="65A8BAD5" w14:textId="77777777" w:rsidR="00EA0867" w:rsidRPr="00FD6FE3" w:rsidRDefault="00EA0867" w:rsidP="00837908">
                      <w:pPr>
                        <w:rPr>
                          <w:rFonts w:cs="Arial"/>
                          <w:sz w:val="17"/>
                          <w:szCs w:val="17"/>
                          <w:lang w:eastAsia="zh-CN"/>
                        </w:rPr>
                      </w:pPr>
                      <w:r w:rsidRPr="00FD6FE3">
                        <w:rPr>
                          <w:rFonts w:cs="Arial"/>
                          <w:sz w:val="17"/>
                          <w:szCs w:val="17"/>
                          <w:lang w:eastAsia="zh-CN"/>
                        </w:rPr>
                        <w:t xml:space="preserve">Kennedyallee 40 </w:t>
                      </w:r>
                      <w:r w:rsidRPr="00FD6FE3">
                        <w:rPr>
                          <w:rFonts w:cs="Arial"/>
                          <w:b/>
                          <w:sz w:val="17"/>
                          <w:szCs w:val="17"/>
                          <w:lang w:eastAsia="zh-CN"/>
                        </w:rPr>
                        <w:t>∙</w:t>
                      </w:r>
                      <w:r w:rsidRPr="00FD6FE3">
                        <w:rPr>
                          <w:rFonts w:cs="Arial"/>
                          <w:sz w:val="17"/>
                          <w:szCs w:val="17"/>
                          <w:lang w:eastAsia="zh-CN"/>
                        </w:rPr>
                        <w:t xml:space="preserve"> 53175 Bonn </w:t>
                      </w:r>
                      <w:r w:rsidRPr="00FD6FE3">
                        <w:rPr>
                          <w:rFonts w:cs="Arial"/>
                          <w:b/>
                          <w:sz w:val="17"/>
                          <w:szCs w:val="17"/>
                          <w:lang w:eastAsia="zh-CN"/>
                        </w:rPr>
                        <w:t>∙</w:t>
                      </w:r>
                      <w:r w:rsidRPr="00FD6FE3">
                        <w:rPr>
                          <w:rFonts w:cs="Arial"/>
                          <w:sz w:val="17"/>
                          <w:szCs w:val="17"/>
                          <w:lang w:eastAsia="zh-CN"/>
                        </w:rPr>
                        <w:t xml:space="preserve"> postal </w:t>
                      </w:r>
                      <w:proofErr w:type="spellStart"/>
                      <w:r w:rsidRPr="00C815AE">
                        <w:rPr>
                          <w:rFonts w:cs="Arial"/>
                          <w:sz w:val="17"/>
                          <w:szCs w:val="17"/>
                          <w:lang w:eastAsia="zh-CN"/>
                        </w:rPr>
                        <w:t>address</w:t>
                      </w:r>
                      <w:proofErr w:type="spellEnd"/>
                      <w:r w:rsidRPr="00FD6FE3">
                        <w:rPr>
                          <w:rFonts w:cs="Arial"/>
                          <w:sz w:val="17"/>
                          <w:szCs w:val="17"/>
                          <w:lang w:eastAsia="zh-CN"/>
                        </w:rPr>
                        <w:t>: 53170 Bonn</w:t>
                      </w:r>
                    </w:p>
                    <w:p w14:paraId="1514751E" w14:textId="77777777" w:rsidR="00EA0867" w:rsidRPr="00FD6FE3" w:rsidRDefault="00EA0867" w:rsidP="00837908">
                      <w:pPr>
                        <w:spacing w:line="276" w:lineRule="auto"/>
                        <w:rPr>
                          <w:rFonts w:cs="Arial"/>
                          <w:sz w:val="20"/>
                          <w:szCs w:val="17"/>
                          <w:lang w:val="en-US" w:eastAsia="zh-CN"/>
                        </w:rPr>
                      </w:pPr>
                      <w:r w:rsidRPr="00FD6FE3">
                        <w:rPr>
                          <w:rFonts w:cs="Arial"/>
                          <w:sz w:val="17"/>
                          <w:szCs w:val="17"/>
                          <w:lang w:val="en-US" w:eastAsia="zh-CN"/>
                        </w:rPr>
                        <w:t xml:space="preserve">phone: + 49 228 885-1 </w:t>
                      </w:r>
                      <w:r w:rsidRPr="00FD6FE3">
                        <w:rPr>
                          <w:rFonts w:cs="Arial"/>
                          <w:b/>
                          <w:sz w:val="17"/>
                          <w:szCs w:val="17"/>
                          <w:lang w:val="en-US" w:eastAsia="zh-CN"/>
                        </w:rPr>
                        <w:t>∙</w:t>
                      </w:r>
                      <w:r w:rsidRPr="00FD6FE3">
                        <w:rPr>
                          <w:rFonts w:cs="Arial"/>
                          <w:sz w:val="17"/>
                          <w:szCs w:val="17"/>
                          <w:lang w:val="en-US" w:eastAsia="zh-CN"/>
                        </w:rPr>
                        <w:t xml:space="preserve"> fax: + 49 228 885-2777 </w:t>
                      </w:r>
                      <w:r w:rsidRPr="00FD6FE3">
                        <w:rPr>
                          <w:rFonts w:cs="Arial"/>
                          <w:b/>
                          <w:sz w:val="17"/>
                          <w:szCs w:val="17"/>
                          <w:lang w:val="en-US" w:eastAsia="zh-CN"/>
                        </w:rPr>
                        <w:t>∙</w:t>
                      </w:r>
                      <w:r w:rsidRPr="00FD6FE3">
                        <w:rPr>
                          <w:rFonts w:cs="Arial"/>
                          <w:sz w:val="17"/>
                          <w:szCs w:val="17"/>
                          <w:lang w:val="en-US" w:eastAsia="zh-CN"/>
                        </w:rPr>
                        <w:t xml:space="preserve"> postmaster@dfg.de ∙ www.dfg.de</w:t>
                      </w:r>
                    </w:p>
                  </w:tc>
                  <w:tc>
                    <w:tcPr>
                      <w:tcW w:w="2268" w:type="dxa"/>
                      <w:vAlign w:val="bottom"/>
                    </w:tcPr>
                    <w:p w14:paraId="4CDDBD6A" w14:textId="77777777" w:rsidR="00EA0867" w:rsidRPr="00FD6FE3" w:rsidRDefault="00EA0867" w:rsidP="00837908">
                      <w:pPr>
                        <w:jc w:val="right"/>
                        <w:rPr>
                          <w:rFonts w:ascii="DFG-TTF" w:hAnsi="DFG-TTF"/>
                          <w:color w:val="00529E"/>
                          <w:sz w:val="74"/>
                          <w:szCs w:val="74"/>
                          <w:lang w:eastAsia="zh-CN"/>
                        </w:rPr>
                      </w:pPr>
                      <w:r w:rsidRPr="00FD6FE3">
                        <w:rPr>
                          <w:rFonts w:ascii="DFG-TTF" w:hAnsi="DFG-TTF"/>
                          <w:color w:val="00529E"/>
                          <w:sz w:val="74"/>
                          <w:szCs w:val="74"/>
                          <w:lang w:eastAsia="zh-CN"/>
                        </w:rPr>
                        <w:t>DFG</w:t>
                      </w:r>
                    </w:p>
                  </w:tc>
                </w:tr>
              </w:tbl>
              <w:p w14:paraId="4ACFB099" w14:textId="77777777" w:rsidR="00EA0867" w:rsidRDefault="00EA0867" w:rsidP="00837908"/>
            </w:tc>
            <w:tc>
              <w:tcPr>
                <w:tcW w:w="2268" w:type="dxa"/>
                <w:tcBorders>
                  <w:top w:val="nil"/>
                  <w:left w:val="nil"/>
                  <w:bottom w:val="nil"/>
                  <w:right w:val="nil"/>
                </w:tcBorders>
              </w:tcPr>
              <w:tbl>
                <w:tblPr>
                  <w:tblW w:w="9072" w:type="dxa"/>
                  <w:tblLayout w:type="fixed"/>
                  <w:tblCellMar>
                    <w:left w:w="0" w:type="dxa"/>
                    <w:right w:w="0" w:type="dxa"/>
                  </w:tblCellMar>
                  <w:tblLook w:val="04A0" w:firstRow="1" w:lastRow="0" w:firstColumn="1" w:lastColumn="0" w:noHBand="0" w:noVBand="1"/>
                </w:tblPr>
                <w:tblGrid>
                  <w:gridCol w:w="6804"/>
                  <w:gridCol w:w="2268"/>
                </w:tblGrid>
                <w:tr w:rsidR="00EA0867" w:rsidRPr="00FD6FE3" w14:paraId="734FDF58" w14:textId="77777777" w:rsidTr="00B31163">
                  <w:trPr>
                    <w:trHeight w:val="283"/>
                  </w:trPr>
                  <w:tc>
                    <w:tcPr>
                      <w:tcW w:w="6804" w:type="dxa"/>
                      <w:vAlign w:val="bottom"/>
                    </w:tcPr>
                    <w:p w14:paraId="1CB6B7B9" w14:textId="77777777" w:rsidR="00EA0867" w:rsidRPr="00FD6FE3" w:rsidRDefault="00EA0867" w:rsidP="00837908">
                      <w:pPr>
                        <w:rPr>
                          <w:rFonts w:cs="Arial"/>
                          <w:b/>
                          <w:color w:val="00529E"/>
                          <w:sz w:val="17"/>
                          <w:szCs w:val="17"/>
                          <w:lang w:eastAsia="zh-CN"/>
                        </w:rPr>
                      </w:pPr>
                      <w:r w:rsidRPr="00FD6FE3">
                        <w:rPr>
                          <w:rFonts w:cs="Arial"/>
                          <w:b/>
                          <w:color w:val="00529E"/>
                          <w:sz w:val="17"/>
                          <w:szCs w:val="17"/>
                          <w:lang w:eastAsia="zh-CN"/>
                        </w:rPr>
                        <w:t>Deutsche Forschungsgemeinschaft</w:t>
                      </w:r>
                    </w:p>
                    <w:p w14:paraId="28B2FB64" w14:textId="77777777" w:rsidR="00EA0867" w:rsidRPr="00FD6FE3" w:rsidRDefault="00EA0867" w:rsidP="00837908">
                      <w:pPr>
                        <w:rPr>
                          <w:rFonts w:cs="Arial"/>
                          <w:sz w:val="17"/>
                          <w:szCs w:val="17"/>
                          <w:lang w:eastAsia="zh-CN"/>
                        </w:rPr>
                      </w:pPr>
                      <w:r w:rsidRPr="00FD6FE3">
                        <w:rPr>
                          <w:rFonts w:cs="Arial"/>
                          <w:sz w:val="17"/>
                          <w:szCs w:val="17"/>
                          <w:lang w:eastAsia="zh-CN"/>
                        </w:rPr>
                        <w:t xml:space="preserve">Kennedyallee 40 </w:t>
                      </w:r>
                      <w:r w:rsidRPr="00FD6FE3">
                        <w:rPr>
                          <w:rFonts w:cs="Arial"/>
                          <w:b/>
                          <w:sz w:val="17"/>
                          <w:szCs w:val="17"/>
                          <w:lang w:eastAsia="zh-CN"/>
                        </w:rPr>
                        <w:t>∙</w:t>
                      </w:r>
                      <w:r w:rsidRPr="00FD6FE3">
                        <w:rPr>
                          <w:rFonts w:cs="Arial"/>
                          <w:sz w:val="17"/>
                          <w:szCs w:val="17"/>
                          <w:lang w:eastAsia="zh-CN"/>
                        </w:rPr>
                        <w:t xml:space="preserve"> 53175 Bonn </w:t>
                      </w:r>
                      <w:r w:rsidRPr="00FD6FE3">
                        <w:rPr>
                          <w:rFonts w:cs="Arial"/>
                          <w:b/>
                          <w:sz w:val="17"/>
                          <w:szCs w:val="17"/>
                          <w:lang w:eastAsia="zh-CN"/>
                        </w:rPr>
                        <w:t>∙</w:t>
                      </w:r>
                      <w:r w:rsidRPr="00FD6FE3">
                        <w:rPr>
                          <w:rFonts w:cs="Arial"/>
                          <w:sz w:val="17"/>
                          <w:szCs w:val="17"/>
                          <w:lang w:eastAsia="zh-CN"/>
                        </w:rPr>
                        <w:t xml:space="preserve"> postal </w:t>
                      </w:r>
                      <w:proofErr w:type="spellStart"/>
                      <w:r w:rsidRPr="00FD6FE3">
                        <w:rPr>
                          <w:rFonts w:cs="Arial"/>
                          <w:sz w:val="17"/>
                          <w:szCs w:val="17"/>
                          <w:lang w:eastAsia="zh-CN"/>
                        </w:rPr>
                        <w:t>address</w:t>
                      </w:r>
                      <w:proofErr w:type="spellEnd"/>
                      <w:r w:rsidRPr="00FD6FE3">
                        <w:rPr>
                          <w:rFonts w:cs="Arial"/>
                          <w:sz w:val="17"/>
                          <w:szCs w:val="17"/>
                          <w:lang w:eastAsia="zh-CN"/>
                        </w:rPr>
                        <w:t>: 53170 Bonn</w:t>
                      </w:r>
                    </w:p>
                    <w:p w14:paraId="7562F43B" w14:textId="77777777" w:rsidR="00EA0867" w:rsidRPr="00FD6FE3" w:rsidRDefault="00EA0867" w:rsidP="00837908">
                      <w:pPr>
                        <w:spacing w:line="276" w:lineRule="auto"/>
                        <w:rPr>
                          <w:rFonts w:cs="Arial"/>
                          <w:sz w:val="20"/>
                          <w:szCs w:val="17"/>
                          <w:lang w:val="en-US" w:eastAsia="zh-CN"/>
                        </w:rPr>
                      </w:pPr>
                      <w:r w:rsidRPr="00FD6FE3">
                        <w:rPr>
                          <w:rFonts w:cs="Arial"/>
                          <w:sz w:val="17"/>
                          <w:szCs w:val="17"/>
                          <w:lang w:val="en-US" w:eastAsia="zh-CN"/>
                        </w:rPr>
                        <w:t xml:space="preserve">phone: + 49 228 885-1 </w:t>
                      </w:r>
                      <w:r w:rsidRPr="00FD6FE3">
                        <w:rPr>
                          <w:rFonts w:cs="Arial"/>
                          <w:b/>
                          <w:sz w:val="17"/>
                          <w:szCs w:val="17"/>
                          <w:lang w:val="en-US" w:eastAsia="zh-CN"/>
                        </w:rPr>
                        <w:t>∙</w:t>
                      </w:r>
                      <w:r w:rsidRPr="00FD6FE3">
                        <w:rPr>
                          <w:rFonts w:cs="Arial"/>
                          <w:sz w:val="17"/>
                          <w:szCs w:val="17"/>
                          <w:lang w:val="en-US" w:eastAsia="zh-CN"/>
                        </w:rPr>
                        <w:t xml:space="preserve"> fax: + 49 228 885-2777 </w:t>
                      </w:r>
                      <w:r w:rsidRPr="00FD6FE3">
                        <w:rPr>
                          <w:rFonts w:cs="Arial"/>
                          <w:b/>
                          <w:sz w:val="17"/>
                          <w:szCs w:val="17"/>
                          <w:lang w:val="en-US" w:eastAsia="zh-CN"/>
                        </w:rPr>
                        <w:t>∙</w:t>
                      </w:r>
                      <w:r w:rsidRPr="00FD6FE3">
                        <w:rPr>
                          <w:rFonts w:cs="Arial"/>
                          <w:sz w:val="17"/>
                          <w:szCs w:val="17"/>
                          <w:lang w:val="en-US" w:eastAsia="zh-CN"/>
                        </w:rPr>
                        <w:t xml:space="preserve"> postmaster@dfg.de ∙ www.dfg.de</w:t>
                      </w:r>
                    </w:p>
                  </w:tc>
                  <w:tc>
                    <w:tcPr>
                      <w:tcW w:w="2268" w:type="dxa"/>
                      <w:vAlign w:val="bottom"/>
                    </w:tcPr>
                    <w:p w14:paraId="70407185" w14:textId="77777777" w:rsidR="00EA0867" w:rsidRPr="00FD6FE3" w:rsidRDefault="00EA0867" w:rsidP="00837908">
                      <w:pPr>
                        <w:jc w:val="right"/>
                        <w:rPr>
                          <w:rFonts w:ascii="DFG-TTF" w:hAnsi="DFG-TTF"/>
                          <w:color w:val="00529E"/>
                          <w:sz w:val="74"/>
                          <w:szCs w:val="74"/>
                          <w:lang w:eastAsia="zh-CN"/>
                        </w:rPr>
                      </w:pPr>
                      <w:r w:rsidRPr="00FD6FE3">
                        <w:rPr>
                          <w:rFonts w:ascii="DFG-TTF" w:hAnsi="DFG-TTF"/>
                          <w:color w:val="00529E"/>
                          <w:sz w:val="74"/>
                          <w:szCs w:val="74"/>
                          <w:lang w:eastAsia="zh-CN"/>
                        </w:rPr>
                        <w:t>DFG</w:t>
                      </w:r>
                    </w:p>
                  </w:tc>
                </w:tr>
              </w:tbl>
              <w:p w14:paraId="5A381FB0" w14:textId="77777777" w:rsidR="00EA0867" w:rsidRDefault="00EA0867" w:rsidP="00837908"/>
            </w:tc>
          </w:tr>
        </w:tbl>
        <w:p w14:paraId="340F8AB8" w14:textId="77777777" w:rsidR="00EA0867" w:rsidRPr="00C34775" w:rsidRDefault="00EA0867" w:rsidP="009E6139">
          <w:pPr>
            <w:spacing w:line="276" w:lineRule="auto"/>
            <w:rPr>
              <w:rFonts w:cs="Arial"/>
              <w:sz w:val="20"/>
              <w:szCs w:val="17"/>
              <w:lang w:val="en-US" w:eastAsia="zh-CN"/>
            </w:rPr>
          </w:pPr>
        </w:p>
      </w:tc>
      <w:tc>
        <w:tcPr>
          <w:tcW w:w="2268" w:type="dxa"/>
          <w:vAlign w:val="bottom"/>
        </w:tcPr>
        <w:p w14:paraId="534990A1" w14:textId="77777777" w:rsidR="00EA0867" w:rsidRPr="00C34775" w:rsidRDefault="00EA0867" w:rsidP="009E6139">
          <w:pPr>
            <w:jc w:val="right"/>
            <w:rPr>
              <w:rFonts w:ascii="DFG-TTF" w:hAnsi="DFG-TTF"/>
              <w:color w:val="00529E"/>
              <w:sz w:val="74"/>
              <w:szCs w:val="74"/>
              <w:lang w:eastAsia="zh-CN"/>
            </w:rPr>
          </w:pPr>
          <w:r w:rsidRPr="00C34775">
            <w:rPr>
              <w:rFonts w:ascii="DFG-TTF" w:hAnsi="DFG-TTF"/>
              <w:color w:val="00529E"/>
              <w:sz w:val="74"/>
              <w:szCs w:val="74"/>
              <w:lang w:eastAsia="zh-CN"/>
            </w:rPr>
            <w:t>DFG</w:t>
          </w:r>
        </w:p>
      </w:tc>
    </w:tr>
  </w:tbl>
  <w:p w14:paraId="1BA48870" w14:textId="77777777" w:rsidR="00EA0867" w:rsidRDefault="00EA0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7F9E4" w14:textId="77777777" w:rsidR="00A96959" w:rsidRDefault="00A96959" w:rsidP="001A78E5">
      <w:r>
        <w:separator/>
      </w:r>
    </w:p>
  </w:footnote>
  <w:footnote w:type="continuationSeparator" w:id="0">
    <w:p w14:paraId="726A45AF" w14:textId="77777777" w:rsidR="00A96959" w:rsidRDefault="00A96959" w:rsidP="001A78E5">
      <w:r>
        <w:continuationSeparator/>
      </w:r>
    </w:p>
  </w:footnote>
  <w:footnote w:id="1">
    <w:p w14:paraId="41925C96" w14:textId="77777777" w:rsidR="00D2339B" w:rsidRPr="00B54B4B" w:rsidRDefault="00EA0867" w:rsidP="006B1416">
      <w:pPr>
        <w:pStyle w:val="FootnoteText"/>
        <w:rPr>
          <w:lang w:val="en-US"/>
        </w:rPr>
      </w:pPr>
      <w:r>
        <w:rPr>
          <w:rStyle w:val="FootnoteReference"/>
        </w:rPr>
        <w:footnoteRef/>
      </w:r>
      <w:r w:rsidRPr="006B1416">
        <w:rPr>
          <w:lang w:val="en-GB"/>
        </w:rPr>
        <w:t xml:space="preserve"> </w:t>
      </w:r>
      <w:r w:rsidRPr="006B1416">
        <w:rPr>
          <w:sz w:val="16"/>
          <w:lang w:val="en-GB"/>
        </w:rPr>
        <w:t>Special categories of personal data are those “revealing racial or ethnic origin, political opinions, religious or philosophical beliefs, or trade union membership, and (...) genetic data, biometric data for the purpose of uniquely identifying a natural person, data concerning health or data concerning a natural person’s sex life or sexual orientation” (Article 9(1) GDPR).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33B0C" w14:textId="77777777" w:rsidR="00EA0867" w:rsidRPr="009E6139" w:rsidRDefault="00EA0867" w:rsidP="009E6139">
    <w:pPr>
      <w:pStyle w:val="Header"/>
      <w:rPr>
        <w:sz w:val="17"/>
        <w:szCs w:val="17"/>
      </w:rPr>
    </w:pPr>
    <w:r w:rsidRPr="002B20B8">
      <w:rPr>
        <w:sz w:val="17"/>
        <w:szCs w:val="17"/>
        <w:lang w:val="en-GB"/>
      </w:rPr>
      <w:t xml:space="preserve">DFG form 53.200 – </w:t>
    </w:r>
    <w:r w:rsidR="002B239C">
      <w:rPr>
        <w:sz w:val="17"/>
        <w:szCs w:val="17"/>
        <w:lang w:val="en-GB"/>
      </w:rPr>
      <w:t>11</w:t>
    </w:r>
    <w:r w:rsidRPr="002B20B8">
      <w:rPr>
        <w:sz w:val="17"/>
        <w:szCs w:val="17"/>
        <w:lang w:val="en-GB"/>
      </w:rPr>
      <w:t>/22</w:t>
    </w:r>
    <w:r w:rsidRPr="009E6139">
      <w:rPr>
        <w:sz w:val="17"/>
        <w:szCs w:val="17"/>
      </w:rPr>
      <w:tab/>
    </w:r>
    <w:r w:rsidRPr="009E6139">
      <w:rPr>
        <w:sz w:val="17"/>
        <w:szCs w:val="17"/>
      </w:rPr>
      <w:tab/>
    </w:r>
    <w:r>
      <w:rPr>
        <w:sz w:val="17"/>
        <w:szCs w:val="17"/>
      </w:rPr>
      <w:t>Page</w:t>
    </w:r>
    <w:r w:rsidRPr="009E6139">
      <w:rPr>
        <w:sz w:val="17"/>
        <w:szCs w:val="17"/>
      </w:rPr>
      <w:t xml:space="preserve"> </w:t>
    </w:r>
    <w:r w:rsidRPr="009E6139">
      <w:rPr>
        <w:sz w:val="17"/>
        <w:szCs w:val="17"/>
      </w:rPr>
      <w:fldChar w:fldCharType="begin"/>
    </w:r>
    <w:r w:rsidRPr="009E6139">
      <w:rPr>
        <w:sz w:val="17"/>
        <w:szCs w:val="17"/>
      </w:rPr>
      <w:instrText xml:space="preserve"> PAGE   \* MERGEFORMAT </w:instrText>
    </w:r>
    <w:r w:rsidRPr="009E6139">
      <w:rPr>
        <w:sz w:val="17"/>
        <w:szCs w:val="17"/>
      </w:rPr>
      <w:fldChar w:fldCharType="separate"/>
    </w:r>
    <w:r>
      <w:rPr>
        <w:noProof/>
        <w:sz w:val="17"/>
        <w:szCs w:val="17"/>
      </w:rPr>
      <w:t>4</w:t>
    </w:r>
    <w:r w:rsidRPr="009E6139">
      <w:rPr>
        <w:sz w:val="17"/>
        <w:szCs w:val="17"/>
      </w:rPr>
      <w:fldChar w:fldCharType="end"/>
    </w:r>
    <w:r>
      <w:rPr>
        <w:sz w:val="17"/>
        <w:szCs w:val="17"/>
      </w:rPr>
      <w:t xml:space="preserve"> </w:t>
    </w:r>
    <w:proofErr w:type="spellStart"/>
    <w:r>
      <w:rPr>
        <w:sz w:val="17"/>
        <w:szCs w:val="17"/>
      </w:rPr>
      <w:t>of</w:t>
    </w:r>
    <w:proofErr w:type="spellEnd"/>
    <w:r w:rsidRPr="009E6139">
      <w:rPr>
        <w:sz w:val="17"/>
        <w:szCs w:val="17"/>
      </w:rPr>
      <w:t xml:space="preserve"> </w:t>
    </w:r>
    <w:r w:rsidRPr="009E6139">
      <w:rPr>
        <w:sz w:val="17"/>
        <w:szCs w:val="17"/>
      </w:rPr>
      <w:fldChar w:fldCharType="begin"/>
    </w:r>
    <w:r w:rsidRPr="009E6139">
      <w:rPr>
        <w:sz w:val="17"/>
        <w:szCs w:val="17"/>
      </w:rPr>
      <w:instrText xml:space="preserve"> NUMPAGES   \* MERGEFORMAT </w:instrText>
    </w:r>
    <w:r w:rsidRPr="009E6139">
      <w:rPr>
        <w:sz w:val="17"/>
        <w:szCs w:val="17"/>
      </w:rPr>
      <w:fldChar w:fldCharType="separate"/>
    </w:r>
    <w:r>
      <w:rPr>
        <w:noProof/>
        <w:sz w:val="17"/>
        <w:szCs w:val="17"/>
      </w:rPr>
      <w:t>4</w:t>
    </w:r>
    <w:r w:rsidRPr="009E6139">
      <w:rPr>
        <w:sz w:val="17"/>
        <w:szCs w:val="17"/>
      </w:rPr>
      <w:fldChar w:fldCharType="end"/>
    </w:r>
  </w:p>
  <w:p w14:paraId="7B8CEEAF" w14:textId="77777777" w:rsidR="00EA0867" w:rsidRDefault="00EA08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D3D1D" w14:textId="77777777" w:rsidR="00EA0867" w:rsidRPr="008B7C8B" w:rsidRDefault="00EA0867" w:rsidP="007C0266">
    <w:pPr>
      <w:pStyle w:val="Header"/>
      <w:rPr>
        <w:rFonts w:cs="Arial"/>
        <w:sz w:val="17"/>
        <w:szCs w:val="17"/>
      </w:rPr>
    </w:pPr>
    <w:r w:rsidRPr="002B20B8">
      <w:rPr>
        <w:rFonts w:cs="Arial"/>
        <w:sz w:val="17"/>
        <w:szCs w:val="17"/>
        <w:lang w:val="en-GB"/>
      </w:rPr>
      <w:t xml:space="preserve">DFG form 53.200 – </w:t>
    </w:r>
    <w:r w:rsidR="002B239C">
      <w:rPr>
        <w:rFonts w:cs="Arial"/>
        <w:sz w:val="17"/>
        <w:szCs w:val="17"/>
        <w:lang w:val="en-GB"/>
      </w:rPr>
      <w:t>11</w:t>
    </w:r>
    <w:r w:rsidRPr="002B20B8">
      <w:rPr>
        <w:rFonts w:cs="Arial"/>
        <w:sz w:val="17"/>
        <w:szCs w:val="17"/>
        <w:lang w:val="en-GB"/>
      </w:rPr>
      <w:t>/22</w:t>
    </w:r>
    <w:r w:rsidRPr="004951E4">
      <w:rPr>
        <w:rFonts w:cs="Arial"/>
        <w:sz w:val="17"/>
        <w:szCs w:val="17"/>
      </w:rPr>
      <w:tab/>
    </w:r>
    <w:r w:rsidRPr="004951E4">
      <w:rPr>
        <w:rFonts w:cs="Arial"/>
        <w:sz w:val="17"/>
        <w:szCs w:val="17"/>
      </w:rPr>
      <w:tab/>
    </w:r>
    <w:r>
      <w:rPr>
        <w:rFonts w:cs="Arial"/>
        <w:sz w:val="17"/>
        <w:szCs w:val="17"/>
      </w:rPr>
      <w:t>Page</w:t>
    </w:r>
    <w:r w:rsidRPr="004951E4">
      <w:rPr>
        <w:rFonts w:cs="Arial"/>
        <w:sz w:val="17"/>
        <w:szCs w:val="17"/>
      </w:rPr>
      <w:t xml:space="preserve"> </w:t>
    </w:r>
    <w:r w:rsidRPr="004951E4">
      <w:rPr>
        <w:rFonts w:cs="Arial"/>
        <w:sz w:val="17"/>
        <w:szCs w:val="17"/>
      </w:rPr>
      <w:fldChar w:fldCharType="begin"/>
    </w:r>
    <w:r w:rsidRPr="004951E4">
      <w:rPr>
        <w:rFonts w:cs="Arial"/>
        <w:sz w:val="17"/>
        <w:szCs w:val="17"/>
      </w:rPr>
      <w:instrText xml:space="preserve"> PAGE   \* MERGEFORMAT </w:instrText>
    </w:r>
    <w:r w:rsidRPr="004951E4">
      <w:rPr>
        <w:rFonts w:cs="Arial"/>
        <w:sz w:val="17"/>
        <w:szCs w:val="17"/>
      </w:rPr>
      <w:fldChar w:fldCharType="separate"/>
    </w:r>
    <w:r>
      <w:rPr>
        <w:rFonts w:cs="Arial"/>
        <w:noProof/>
        <w:sz w:val="17"/>
        <w:szCs w:val="17"/>
      </w:rPr>
      <w:t>1</w:t>
    </w:r>
    <w:r w:rsidRPr="004951E4">
      <w:rPr>
        <w:rFonts w:cs="Arial"/>
        <w:sz w:val="17"/>
        <w:szCs w:val="17"/>
      </w:rPr>
      <w:fldChar w:fldCharType="end"/>
    </w:r>
    <w:r w:rsidRPr="004951E4">
      <w:rPr>
        <w:rFonts w:cs="Arial"/>
        <w:sz w:val="17"/>
        <w:szCs w:val="17"/>
      </w:rPr>
      <w:t xml:space="preserve"> </w:t>
    </w:r>
    <w:proofErr w:type="spellStart"/>
    <w:r>
      <w:rPr>
        <w:rFonts w:cs="Arial"/>
        <w:sz w:val="17"/>
        <w:szCs w:val="17"/>
      </w:rPr>
      <w:t>of</w:t>
    </w:r>
    <w:proofErr w:type="spellEnd"/>
    <w:r w:rsidRPr="004951E4">
      <w:rPr>
        <w:rFonts w:cs="Arial"/>
        <w:sz w:val="17"/>
        <w:szCs w:val="17"/>
      </w:rPr>
      <w:t xml:space="preserve"> </w:t>
    </w:r>
    <w:fldSimple w:instr=" NUMPAGES   \* MERGEFORMAT ">
      <w:r w:rsidRPr="009B0411">
        <w:rPr>
          <w:rFonts w:cs="Arial"/>
          <w:noProof/>
          <w:sz w:val="17"/>
          <w:szCs w:val="17"/>
        </w:rPr>
        <w:t>4</w:t>
      </w:r>
    </w:fldSimple>
  </w:p>
  <w:p w14:paraId="364E7560" w14:textId="77777777" w:rsidR="00EA0867" w:rsidRDefault="00EA0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4A68"/>
    <w:multiLevelType w:val="hybridMultilevel"/>
    <w:tmpl w:val="553AF568"/>
    <w:lvl w:ilvl="0" w:tplc="AB52164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856334"/>
    <w:multiLevelType w:val="multilevel"/>
    <w:tmpl w:val="FFFFFFFF"/>
    <w:lvl w:ilvl="0">
      <w:start w:val="1"/>
      <w:numFmt w:val="decimal"/>
      <w:pStyle w:val="Heading1"/>
      <w:lvlText w:val="%1"/>
      <w:lvlJc w:val="left"/>
      <w:pPr>
        <w:tabs>
          <w:tab w:val="num" w:pos="432"/>
        </w:tabs>
        <w:ind w:left="432" w:hanging="432"/>
      </w:pPr>
      <w:rPr>
        <w:rFonts w:cs="Times New Roman" w:hint="default"/>
        <w:b/>
        <w:i w:val="0"/>
        <w:sz w:val="22"/>
      </w:rPr>
    </w:lvl>
    <w:lvl w:ilvl="1">
      <w:start w:val="1"/>
      <w:numFmt w:val="decimal"/>
      <w:pStyle w:val="Heading2"/>
      <w:lvlText w:val="%1.%2"/>
      <w:lvlJc w:val="left"/>
      <w:pPr>
        <w:tabs>
          <w:tab w:val="num" w:pos="576"/>
        </w:tabs>
        <w:ind w:left="576" w:hanging="576"/>
      </w:pPr>
      <w:rPr>
        <w:rFonts w:ascii="Arial" w:hAnsi="Arial" w:cs="Times New Roman" w:hint="default"/>
        <w:b/>
        <w:i w:val="0"/>
        <w:sz w:val="20"/>
      </w:rPr>
    </w:lvl>
    <w:lvl w:ilvl="2">
      <w:start w:val="1"/>
      <w:numFmt w:val="decimal"/>
      <w:pStyle w:val="Heading3"/>
      <w:lvlText w:val="%1.%2.%3"/>
      <w:lvlJc w:val="left"/>
      <w:pPr>
        <w:tabs>
          <w:tab w:val="num" w:pos="720"/>
        </w:tabs>
        <w:ind w:left="720" w:hanging="720"/>
      </w:pPr>
      <w:rPr>
        <w:rFonts w:cs="Times New Roman" w:hint="default"/>
        <w:b/>
        <w:i w:val="0"/>
        <w:sz w:val="20"/>
      </w:rPr>
    </w:lvl>
    <w:lvl w:ilvl="3">
      <w:start w:val="1"/>
      <w:numFmt w:val="decimal"/>
      <w:pStyle w:val="Heading4"/>
      <w:lvlText w:val="%1.%2.%3.%4"/>
      <w:lvlJc w:val="left"/>
      <w:pPr>
        <w:tabs>
          <w:tab w:val="num" w:pos="864"/>
        </w:tabs>
        <w:ind w:left="864" w:hanging="864"/>
      </w:pPr>
      <w:rPr>
        <w:rFonts w:ascii="Arial" w:hAnsi="Arial" w:cs="Times New Roman" w:hint="default"/>
        <w:b/>
        <w:i w:val="0"/>
        <w:sz w:val="20"/>
      </w:rPr>
    </w:lvl>
    <w:lvl w:ilvl="4">
      <w:start w:val="1"/>
      <w:numFmt w:val="decimal"/>
      <w:pStyle w:val="Heading5"/>
      <w:lvlText w:val="%1.%2.%3.%4.%5"/>
      <w:lvlJc w:val="left"/>
      <w:pPr>
        <w:tabs>
          <w:tab w:val="num" w:pos="1008"/>
        </w:tabs>
        <w:ind w:left="1008" w:hanging="1008"/>
      </w:pPr>
      <w:rPr>
        <w:rFonts w:ascii="Arial" w:hAnsi="Arial" w:cs="Times New Roman" w:hint="default"/>
        <w:b/>
        <w:i w:val="0"/>
        <w:sz w:val="20"/>
      </w:rPr>
    </w:lvl>
    <w:lvl w:ilvl="5">
      <w:start w:val="1"/>
      <w:numFmt w:val="decimal"/>
      <w:pStyle w:val="Heading6"/>
      <w:lvlText w:val="%1.%2.%3.%4.%5.%6"/>
      <w:lvlJc w:val="left"/>
      <w:pPr>
        <w:tabs>
          <w:tab w:val="num" w:pos="1152"/>
        </w:tabs>
        <w:ind w:left="1152" w:hanging="1152"/>
      </w:pPr>
      <w:rPr>
        <w:rFonts w:ascii="Arial" w:hAnsi="Arial" w:cs="Times New Roman" w:hint="default"/>
        <w:b/>
        <w:i w:val="0"/>
        <w:sz w:val="20"/>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 w15:restartNumberingAfterBreak="0">
    <w:nsid w:val="3A045DE1"/>
    <w:multiLevelType w:val="hybridMultilevel"/>
    <w:tmpl w:val="A180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4D26C5"/>
    <w:multiLevelType w:val="hybridMultilevel"/>
    <w:tmpl w:val="490A5E2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94C0C88"/>
    <w:multiLevelType w:val="hybridMultilevel"/>
    <w:tmpl w:val="CEDE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652CAA"/>
    <w:multiLevelType w:val="hybridMultilevel"/>
    <w:tmpl w:val="4B882B18"/>
    <w:lvl w:ilvl="0" w:tplc="AB52164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D1507"/>
    <w:multiLevelType w:val="hybridMultilevel"/>
    <w:tmpl w:val="B99E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73C11"/>
    <w:multiLevelType w:val="hybridMultilevel"/>
    <w:tmpl w:val="3F3E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6838887">
    <w:abstractNumId w:val="1"/>
  </w:num>
  <w:num w:numId="2" w16cid:durableId="547288">
    <w:abstractNumId w:val="7"/>
  </w:num>
  <w:num w:numId="3" w16cid:durableId="1536844949">
    <w:abstractNumId w:val="6"/>
  </w:num>
  <w:num w:numId="4" w16cid:durableId="1339845617">
    <w:abstractNumId w:val="4"/>
  </w:num>
  <w:num w:numId="5" w16cid:durableId="301664464">
    <w:abstractNumId w:val="2"/>
  </w:num>
  <w:num w:numId="6" w16cid:durableId="162860485">
    <w:abstractNumId w:val="5"/>
  </w:num>
  <w:num w:numId="7" w16cid:durableId="543711656">
    <w:abstractNumId w:val="3"/>
  </w:num>
  <w:num w:numId="8" w16cid:durableId="178796357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Formatting/>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31"/>
    <w:rsid w:val="0000203A"/>
    <w:rsid w:val="00006ED9"/>
    <w:rsid w:val="00010729"/>
    <w:rsid w:val="000271BB"/>
    <w:rsid w:val="0003391B"/>
    <w:rsid w:val="00036177"/>
    <w:rsid w:val="000417A9"/>
    <w:rsid w:val="00042DEF"/>
    <w:rsid w:val="00043083"/>
    <w:rsid w:val="00044F05"/>
    <w:rsid w:val="00050FCD"/>
    <w:rsid w:val="0005750D"/>
    <w:rsid w:val="0005757A"/>
    <w:rsid w:val="0006270E"/>
    <w:rsid w:val="00070874"/>
    <w:rsid w:val="00074737"/>
    <w:rsid w:val="00081CA5"/>
    <w:rsid w:val="0008248D"/>
    <w:rsid w:val="0009383D"/>
    <w:rsid w:val="00095CA8"/>
    <w:rsid w:val="000B20B7"/>
    <w:rsid w:val="000B2E49"/>
    <w:rsid w:val="000B35A2"/>
    <w:rsid w:val="000C1CA0"/>
    <w:rsid w:val="000C238B"/>
    <w:rsid w:val="000D303F"/>
    <w:rsid w:val="000D3AD6"/>
    <w:rsid w:val="000D55D3"/>
    <w:rsid w:val="000D7556"/>
    <w:rsid w:val="000F03A6"/>
    <w:rsid w:val="000F49A7"/>
    <w:rsid w:val="001027EE"/>
    <w:rsid w:val="00106163"/>
    <w:rsid w:val="00107F90"/>
    <w:rsid w:val="00110C6C"/>
    <w:rsid w:val="00112FA2"/>
    <w:rsid w:val="00117DED"/>
    <w:rsid w:val="00130937"/>
    <w:rsid w:val="0013330D"/>
    <w:rsid w:val="001372E3"/>
    <w:rsid w:val="001404D5"/>
    <w:rsid w:val="00147857"/>
    <w:rsid w:val="00152BF9"/>
    <w:rsid w:val="00163473"/>
    <w:rsid w:val="00163BF9"/>
    <w:rsid w:val="00163F4C"/>
    <w:rsid w:val="00166EC1"/>
    <w:rsid w:val="0018095D"/>
    <w:rsid w:val="00181B65"/>
    <w:rsid w:val="001845CE"/>
    <w:rsid w:val="001966E5"/>
    <w:rsid w:val="001A78E5"/>
    <w:rsid w:val="001A79B7"/>
    <w:rsid w:val="001D5B45"/>
    <w:rsid w:val="001D70FF"/>
    <w:rsid w:val="001E1B7D"/>
    <w:rsid w:val="001F082F"/>
    <w:rsid w:val="001F3B14"/>
    <w:rsid w:val="0020163A"/>
    <w:rsid w:val="002048EF"/>
    <w:rsid w:val="002068AD"/>
    <w:rsid w:val="00207C20"/>
    <w:rsid w:val="00207F42"/>
    <w:rsid w:val="00210C9F"/>
    <w:rsid w:val="00211E44"/>
    <w:rsid w:val="00217709"/>
    <w:rsid w:val="002231AF"/>
    <w:rsid w:val="0022456B"/>
    <w:rsid w:val="00233E60"/>
    <w:rsid w:val="0024641D"/>
    <w:rsid w:val="00255F36"/>
    <w:rsid w:val="002619D3"/>
    <w:rsid w:val="00261CDB"/>
    <w:rsid w:val="002649B0"/>
    <w:rsid w:val="00266242"/>
    <w:rsid w:val="00271C3D"/>
    <w:rsid w:val="0027715F"/>
    <w:rsid w:val="00283A99"/>
    <w:rsid w:val="002A4DD5"/>
    <w:rsid w:val="002A691C"/>
    <w:rsid w:val="002A7760"/>
    <w:rsid w:val="002B0619"/>
    <w:rsid w:val="002B20B8"/>
    <w:rsid w:val="002B239C"/>
    <w:rsid w:val="002B4241"/>
    <w:rsid w:val="002C3E53"/>
    <w:rsid w:val="002C412D"/>
    <w:rsid w:val="002C65CC"/>
    <w:rsid w:val="002D3BBB"/>
    <w:rsid w:val="002D5839"/>
    <w:rsid w:val="002E5A15"/>
    <w:rsid w:val="002E7AD2"/>
    <w:rsid w:val="002F4BB9"/>
    <w:rsid w:val="00304CD2"/>
    <w:rsid w:val="00306940"/>
    <w:rsid w:val="00312B3E"/>
    <w:rsid w:val="00316814"/>
    <w:rsid w:val="0032007F"/>
    <w:rsid w:val="00324761"/>
    <w:rsid w:val="003274B4"/>
    <w:rsid w:val="00333F44"/>
    <w:rsid w:val="00336634"/>
    <w:rsid w:val="00342CB6"/>
    <w:rsid w:val="0035614B"/>
    <w:rsid w:val="003720D7"/>
    <w:rsid w:val="00375BC2"/>
    <w:rsid w:val="0037686D"/>
    <w:rsid w:val="00396246"/>
    <w:rsid w:val="00396D28"/>
    <w:rsid w:val="003A3E3C"/>
    <w:rsid w:val="003B157D"/>
    <w:rsid w:val="003B2A71"/>
    <w:rsid w:val="003B332F"/>
    <w:rsid w:val="003B532A"/>
    <w:rsid w:val="003D19FF"/>
    <w:rsid w:val="003D54AB"/>
    <w:rsid w:val="003F64A6"/>
    <w:rsid w:val="004011C7"/>
    <w:rsid w:val="004032EB"/>
    <w:rsid w:val="004035B0"/>
    <w:rsid w:val="0041006C"/>
    <w:rsid w:val="00410FF9"/>
    <w:rsid w:val="00411AD5"/>
    <w:rsid w:val="00420990"/>
    <w:rsid w:val="0042471F"/>
    <w:rsid w:val="0042684D"/>
    <w:rsid w:val="00427718"/>
    <w:rsid w:val="0044254D"/>
    <w:rsid w:val="00442F02"/>
    <w:rsid w:val="0044551C"/>
    <w:rsid w:val="0044773C"/>
    <w:rsid w:val="00453967"/>
    <w:rsid w:val="00457F96"/>
    <w:rsid w:val="004660CE"/>
    <w:rsid w:val="00471BFE"/>
    <w:rsid w:val="004729E1"/>
    <w:rsid w:val="0047437B"/>
    <w:rsid w:val="004758C5"/>
    <w:rsid w:val="004843B1"/>
    <w:rsid w:val="0049247E"/>
    <w:rsid w:val="00492AC2"/>
    <w:rsid w:val="004951E4"/>
    <w:rsid w:val="004A32F7"/>
    <w:rsid w:val="004A4282"/>
    <w:rsid w:val="004B4E70"/>
    <w:rsid w:val="004C005C"/>
    <w:rsid w:val="004C4277"/>
    <w:rsid w:val="004C5992"/>
    <w:rsid w:val="004D051E"/>
    <w:rsid w:val="004D3B18"/>
    <w:rsid w:val="004D7269"/>
    <w:rsid w:val="004E0490"/>
    <w:rsid w:val="004E6356"/>
    <w:rsid w:val="0050235D"/>
    <w:rsid w:val="005032FB"/>
    <w:rsid w:val="00504064"/>
    <w:rsid w:val="00506A60"/>
    <w:rsid w:val="00507120"/>
    <w:rsid w:val="0051136E"/>
    <w:rsid w:val="00515F68"/>
    <w:rsid w:val="005227FC"/>
    <w:rsid w:val="00524BDC"/>
    <w:rsid w:val="0052576D"/>
    <w:rsid w:val="005361D6"/>
    <w:rsid w:val="005363E5"/>
    <w:rsid w:val="00541BB8"/>
    <w:rsid w:val="005525DF"/>
    <w:rsid w:val="00560949"/>
    <w:rsid w:val="00571FC1"/>
    <w:rsid w:val="005819D5"/>
    <w:rsid w:val="00582289"/>
    <w:rsid w:val="00584158"/>
    <w:rsid w:val="00592BA3"/>
    <w:rsid w:val="005A1A05"/>
    <w:rsid w:val="005B0CBD"/>
    <w:rsid w:val="005C118B"/>
    <w:rsid w:val="005D2EF2"/>
    <w:rsid w:val="005E67F0"/>
    <w:rsid w:val="005E680D"/>
    <w:rsid w:val="005F20B1"/>
    <w:rsid w:val="00600E4A"/>
    <w:rsid w:val="0060130D"/>
    <w:rsid w:val="00602A04"/>
    <w:rsid w:val="00602F6F"/>
    <w:rsid w:val="00607435"/>
    <w:rsid w:val="006076B5"/>
    <w:rsid w:val="00607CD4"/>
    <w:rsid w:val="00610BD8"/>
    <w:rsid w:val="00611033"/>
    <w:rsid w:val="00611F9C"/>
    <w:rsid w:val="006207BB"/>
    <w:rsid w:val="00633F1F"/>
    <w:rsid w:val="00636C7B"/>
    <w:rsid w:val="006379FE"/>
    <w:rsid w:val="00637A54"/>
    <w:rsid w:val="00640C07"/>
    <w:rsid w:val="0064147E"/>
    <w:rsid w:val="006505AD"/>
    <w:rsid w:val="00651031"/>
    <w:rsid w:val="00653109"/>
    <w:rsid w:val="006533B0"/>
    <w:rsid w:val="006543D3"/>
    <w:rsid w:val="006572CE"/>
    <w:rsid w:val="00657D94"/>
    <w:rsid w:val="0066269B"/>
    <w:rsid w:val="006657DF"/>
    <w:rsid w:val="00665B3B"/>
    <w:rsid w:val="0067255A"/>
    <w:rsid w:val="00677573"/>
    <w:rsid w:val="00681B93"/>
    <w:rsid w:val="0068782F"/>
    <w:rsid w:val="006A0AC9"/>
    <w:rsid w:val="006A7928"/>
    <w:rsid w:val="006B1416"/>
    <w:rsid w:val="006B5400"/>
    <w:rsid w:val="006B62F5"/>
    <w:rsid w:val="006B7B5F"/>
    <w:rsid w:val="006C16A4"/>
    <w:rsid w:val="006C308B"/>
    <w:rsid w:val="006C5FB0"/>
    <w:rsid w:val="006D013C"/>
    <w:rsid w:val="006D21D3"/>
    <w:rsid w:val="006D5478"/>
    <w:rsid w:val="006E124A"/>
    <w:rsid w:val="006F2513"/>
    <w:rsid w:val="0070171C"/>
    <w:rsid w:val="0070442F"/>
    <w:rsid w:val="00712E4E"/>
    <w:rsid w:val="00713765"/>
    <w:rsid w:val="007148A6"/>
    <w:rsid w:val="007151FB"/>
    <w:rsid w:val="00722F3F"/>
    <w:rsid w:val="00723109"/>
    <w:rsid w:val="0072389A"/>
    <w:rsid w:val="00723E80"/>
    <w:rsid w:val="007337A3"/>
    <w:rsid w:val="007477BC"/>
    <w:rsid w:val="00762958"/>
    <w:rsid w:val="00763ED4"/>
    <w:rsid w:val="007646E6"/>
    <w:rsid w:val="00766038"/>
    <w:rsid w:val="00776AB7"/>
    <w:rsid w:val="007800B7"/>
    <w:rsid w:val="007824C6"/>
    <w:rsid w:val="00783C47"/>
    <w:rsid w:val="00794B92"/>
    <w:rsid w:val="007A1D37"/>
    <w:rsid w:val="007A4468"/>
    <w:rsid w:val="007B14F9"/>
    <w:rsid w:val="007B46B3"/>
    <w:rsid w:val="007B6AFB"/>
    <w:rsid w:val="007B7187"/>
    <w:rsid w:val="007C0266"/>
    <w:rsid w:val="007C103D"/>
    <w:rsid w:val="007C258F"/>
    <w:rsid w:val="007C56D9"/>
    <w:rsid w:val="007D48C4"/>
    <w:rsid w:val="007D5C12"/>
    <w:rsid w:val="007F0E10"/>
    <w:rsid w:val="007F0F78"/>
    <w:rsid w:val="007F588B"/>
    <w:rsid w:val="007F674B"/>
    <w:rsid w:val="00802DFD"/>
    <w:rsid w:val="00805A11"/>
    <w:rsid w:val="00806B84"/>
    <w:rsid w:val="008216D4"/>
    <w:rsid w:val="00821912"/>
    <w:rsid w:val="00822D0D"/>
    <w:rsid w:val="00822FE5"/>
    <w:rsid w:val="00826377"/>
    <w:rsid w:val="00837908"/>
    <w:rsid w:val="00842091"/>
    <w:rsid w:val="008421DF"/>
    <w:rsid w:val="008421F3"/>
    <w:rsid w:val="00842748"/>
    <w:rsid w:val="00850488"/>
    <w:rsid w:val="00854622"/>
    <w:rsid w:val="00863CAC"/>
    <w:rsid w:val="008711DB"/>
    <w:rsid w:val="00874733"/>
    <w:rsid w:val="008753F4"/>
    <w:rsid w:val="00882B82"/>
    <w:rsid w:val="0089473B"/>
    <w:rsid w:val="008A5273"/>
    <w:rsid w:val="008A5626"/>
    <w:rsid w:val="008B00AD"/>
    <w:rsid w:val="008B2C4B"/>
    <w:rsid w:val="008B7C8B"/>
    <w:rsid w:val="008C2203"/>
    <w:rsid w:val="008C2250"/>
    <w:rsid w:val="008C3325"/>
    <w:rsid w:val="008C7505"/>
    <w:rsid w:val="008D0B06"/>
    <w:rsid w:val="008D243E"/>
    <w:rsid w:val="008D5A7E"/>
    <w:rsid w:val="008E1633"/>
    <w:rsid w:val="008E45F0"/>
    <w:rsid w:val="008E55AE"/>
    <w:rsid w:val="008F4978"/>
    <w:rsid w:val="008F6F36"/>
    <w:rsid w:val="00911D9C"/>
    <w:rsid w:val="0091730B"/>
    <w:rsid w:val="00920FCC"/>
    <w:rsid w:val="0092724F"/>
    <w:rsid w:val="0093485B"/>
    <w:rsid w:val="00944050"/>
    <w:rsid w:val="00950CD0"/>
    <w:rsid w:val="00952714"/>
    <w:rsid w:val="009646FC"/>
    <w:rsid w:val="00967525"/>
    <w:rsid w:val="009745B7"/>
    <w:rsid w:val="00975494"/>
    <w:rsid w:val="009821F8"/>
    <w:rsid w:val="00982528"/>
    <w:rsid w:val="00985DF9"/>
    <w:rsid w:val="00987606"/>
    <w:rsid w:val="00992DD5"/>
    <w:rsid w:val="009A30F3"/>
    <w:rsid w:val="009B0411"/>
    <w:rsid w:val="009B7E8A"/>
    <w:rsid w:val="009C1651"/>
    <w:rsid w:val="009C3FAE"/>
    <w:rsid w:val="009C5E13"/>
    <w:rsid w:val="009D0F0D"/>
    <w:rsid w:val="009D66C4"/>
    <w:rsid w:val="009E189D"/>
    <w:rsid w:val="009E335E"/>
    <w:rsid w:val="009E36F4"/>
    <w:rsid w:val="009E5D30"/>
    <w:rsid w:val="009E6139"/>
    <w:rsid w:val="009F0817"/>
    <w:rsid w:val="00A028BD"/>
    <w:rsid w:val="00A02F2F"/>
    <w:rsid w:val="00A05B9C"/>
    <w:rsid w:val="00A12AB7"/>
    <w:rsid w:val="00A21D20"/>
    <w:rsid w:val="00A30A92"/>
    <w:rsid w:val="00A30DF4"/>
    <w:rsid w:val="00A31523"/>
    <w:rsid w:val="00A32854"/>
    <w:rsid w:val="00A32AEA"/>
    <w:rsid w:val="00A36A94"/>
    <w:rsid w:val="00A5412A"/>
    <w:rsid w:val="00A63925"/>
    <w:rsid w:val="00A63A98"/>
    <w:rsid w:val="00A67284"/>
    <w:rsid w:val="00A73AA3"/>
    <w:rsid w:val="00A74A10"/>
    <w:rsid w:val="00A75088"/>
    <w:rsid w:val="00A862A5"/>
    <w:rsid w:val="00A8683A"/>
    <w:rsid w:val="00A871F4"/>
    <w:rsid w:val="00A87C10"/>
    <w:rsid w:val="00A9289C"/>
    <w:rsid w:val="00A96959"/>
    <w:rsid w:val="00A97A8E"/>
    <w:rsid w:val="00AA21EE"/>
    <w:rsid w:val="00AA2452"/>
    <w:rsid w:val="00AB4DCE"/>
    <w:rsid w:val="00AC2BD0"/>
    <w:rsid w:val="00AC4BB7"/>
    <w:rsid w:val="00AC4C31"/>
    <w:rsid w:val="00AD398B"/>
    <w:rsid w:val="00AD47BB"/>
    <w:rsid w:val="00AD59F3"/>
    <w:rsid w:val="00AE27D7"/>
    <w:rsid w:val="00AF1D56"/>
    <w:rsid w:val="00AF6455"/>
    <w:rsid w:val="00B03897"/>
    <w:rsid w:val="00B05CB4"/>
    <w:rsid w:val="00B1106F"/>
    <w:rsid w:val="00B12DD8"/>
    <w:rsid w:val="00B13694"/>
    <w:rsid w:val="00B15AD3"/>
    <w:rsid w:val="00B2023E"/>
    <w:rsid w:val="00B20747"/>
    <w:rsid w:val="00B25086"/>
    <w:rsid w:val="00B255E0"/>
    <w:rsid w:val="00B31163"/>
    <w:rsid w:val="00B45853"/>
    <w:rsid w:val="00B50E45"/>
    <w:rsid w:val="00B537FA"/>
    <w:rsid w:val="00B547ED"/>
    <w:rsid w:val="00B54B4B"/>
    <w:rsid w:val="00B54C1E"/>
    <w:rsid w:val="00B578D1"/>
    <w:rsid w:val="00B6211A"/>
    <w:rsid w:val="00B667D3"/>
    <w:rsid w:val="00B67067"/>
    <w:rsid w:val="00B671A4"/>
    <w:rsid w:val="00B775DE"/>
    <w:rsid w:val="00B85F05"/>
    <w:rsid w:val="00BA3D6C"/>
    <w:rsid w:val="00BB1065"/>
    <w:rsid w:val="00BB1A07"/>
    <w:rsid w:val="00BB50EA"/>
    <w:rsid w:val="00BB6C76"/>
    <w:rsid w:val="00BB77E2"/>
    <w:rsid w:val="00BC22D1"/>
    <w:rsid w:val="00BC4F70"/>
    <w:rsid w:val="00BC7D95"/>
    <w:rsid w:val="00BD388E"/>
    <w:rsid w:val="00BD3E1E"/>
    <w:rsid w:val="00BE679F"/>
    <w:rsid w:val="00BE7D30"/>
    <w:rsid w:val="00BF4C66"/>
    <w:rsid w:val="00C041A0"/>
    <w:rsid w:val="00C055DF"/>
    <w:rsid w:val="00C07892"/>
    <w:rsid w:val="00C10217"/>
    <w:rsid w:val="00C13494"/>
    <w:rsid w:val="00C13D19"/>
    <w:rsid w:val="00C2076D"/>
    <w:rsid w:val="00C22D96"/>
    <w:rsid w:val="00C23D6A"/>
    <w:rsid w:val="00C24EB6"/>
    <w:rsid w:val="00C33680"/>
    <w:rsid w:val="00C34775"/>
    <w:rsid w:val="00C410D3"/>
    <w:rsid w:val="00C439BB"/>
    <w:rsid w:val="00C446C5"/>
    <w:rsid w:val="00C50886"/>
    <w:rsid w:val="00C51ADF"/>
    <w:rsid w:val="00C51AFD"/>
    <w:rsid w:val="00C53A5C"/>
    <w:rsid w:val="00C54781"/>
    <w:rsid w:val="00C556D8"/>
    <w:rsid w:val="00C65119"/>
    <w:rsid w:val="00C65B5F"/>
    <w:rsid w:val="00C70B19"/>
    <w:rsid w:val="00C72A16"/>
    <w:rsid w:val="00C7357C"/>
    <w:rsid w:val="00C815AE"/>
    <w:rsid w:val="00C8530B"/>
    <w:rsid w:val="00C855CA"/>
    <w:rsid w:val="00C878B3"/>
    <w:rsid w:val="00C910D0"/>
    <w:rsid w:val="00C93860"/>
    <w:rsid w:val="00CA02BA"/>
    <w:rsid w:val="00CA44E5"/>
    <w:rsid w:val="00CA5E33"/>
    <w:rsid w:val="00CA7873"/>
    <w:rsid w:val="00CB4FEB"/>
    <w:rsid w:val="00CC2AC1"/>
    <w:rsid w:val="00CC3840"/>
    <w:rsid w:val="00CC5DCA"/>
    <w:rsid w:val="00CD0611"/>
    <w:rsid w:val="00CD0AE4"/>
    <w:rsid w:val="00CD1853"/>
    <w:rsid w:val="00CD2824"/>
    <w:rsid w:val="00CE26E3"/>
    <w:rsid w:val="00CE31E6"/>
    <w:rsid w:val="00CF08EB"/>
    <w:rsid w:val="00CF2F47"/>
    <w:rsid w:val="00CF4B16"/>
    <w:rsid w:val="00D012C3"/>
    <w:rsid w:val="00D05556"/>
    <w:rsid w:val="00D0567E"/>
    <w:rsid w:val="00D13564"/>
    <w:rsid w:val="00D1552F"/>
    <w:rsid w:val="00D20830"/>
    <w:rsid w:val="00D2339B"/>
    <w:rsid w:val="00D30CCB"/>
    <w:rsid w:val="00D30E05"/>
    <w:rsid w:val="00D3291A"/>
    <w:rsid w:val="00D32CC8"/>
    <w:rsid w:val="00D369D4"/>
    <w:rsid w:val="00D36B93"/>
    <w:rsid w:val="00D46682"/>
    <w:rsid w:val="00D525C3"/>
    <w:rsid w:val="00D60A9E"/>
    <w:rsid w:val="00D63AB2"/>
    <w:rsid w:val="00D64C90"/>
    <w:rsid w:val="00D64E67"/>
    <w:rsid w:val="00D65800"/>
    <w:rsid w:val="00D669CD"/>
    <w:rsid w:val="00D712EE"/>
    <w:rsid w:val="00D72089"/>
    <w:rsid w:val="00D74780"/>
    <w:rsid w:val="00D765CF"/>
    <w:rsid w:val="00D90F61"/>
    <w:rsid w:val="00D90F68"/>
    <w:rsid w:val="00D91574"/>
    <w:rsid w:val="00D96B9B"/>
    <w:rsid w:val="00D96D64"/>
    <w:rsid w:val="00DA1202"/>
    <w:rsid w:val="00DA1C47"/>
    <w:rsid w:val="00DA2A42"/>
    <w:rsid w:val="00DA4175"/>
    <w:rsid w:val="00DA59DF"/>
    <w:rsid w:val="00DA6607"/>
    <w:rsid w:val="00DB3305"/>
    <w:rsid w:val="00DB627C"/>
    <w:rsid w:val="00DC21DE"/>
    <w:rsid w:val="00DC4E18"/>
    <w:rsid w:val="00DD11C2"/>
    <w:rsid w:val="00DD13FD"/>
    <w:rsid w:val="00DE1B2C"/>
    <w:rsid w:val="00DE2E17"/>
    <w:rsid w:val="00DE48AE"/>
    <w:rsid w:val="00DE7959"/>
    <w:rsid w:val="00DF4A3E"/>
    <w:rsid w:val="00DF55CF"/>
    <w:rsid w:val="00DF6AD4"/>
    <w:rsid w:val="00E0719B"/>
    <w:rsid w:val="00E1265B"/>
    <w:rsid w:val="00E1371A"/>
    <w:rsid w:val="00E17AAD"/>
    <w:rsid w:val="00E23DDB"/>
    <w:rsid w:val="00E276AE"/>
    <w:rsid w:val="00E33EBF"/>
    <w:rsid w:val="00E416D3"/>
    <w:rsid w:val="00E50702"/>
    <w:rsid w:val="00E5408D"/>
    <w:rsid w:val="00E5492A"/>
    <w:rsid w:val="00E54BB6"/>
    <w:rsid w:val="00E55CC4"/>
    <w:rsid w:val="00E55F6A"/>
    <w:rsid w:val="00E563FF"/>
    <w:rsid w:val="00E662AD"/>
    <w:rsid w:val="00E70347"/>
    <w:rsid w:val="00E76A97"/>
    <w:rsid w:val="00E76EF1"/>
    <w:rsid w:val="00E8566F"/>
    <w:rsid w:val="00E901C1"/>
    <w:rsid w:val="00E90E9C"/>
    <w:rsid w:val="00E94976"/>
    <w:rsid w:val="00E954DE"/>
    <w:rsid w:val="00EA0867"/>
    <w:rsid w:val="00EA0ADE"/>
    <w:rsid w:val="00EA4A35"/>
    <w:rsid w:val="00EB6629"/>
    <w:rsid w:val="00EC70E9"/>
    <w:rsid w:val="00ED0430"/>
    <w:rsid w:val="00ED5C13"/>
    <w:rsid w:val="00EE2431"/>
    <w:rsid w:val="00EE6D0B"/>
    <w:rsid w:val="00EF3E4F"/>
    <w:rsid w:val="00F01A12"/>
    <w:rsid w:val="00F064FC"/>
    <w:rsid w:val="00F11E92"/>
    <w:rsid w:val="00F12F66"/>
    <w:rsid w:val="00F1354A"/>
    <w:rsid w:val="00F17FFB"/>
    <w:rsid w:val="00F20EA1"/>
    <w:rsid w:val="00F22679"/>
    <w:rsid w:val="00F246F5"/>
    <w:rsid w:val="00F301AD"/>
    <w:rsid w:val="00F33A25"/>
    <w:rsid w:val="00F35C35"/>
    <w:rsid w:val="00F4407B"/>
    <w:rsid w:val="00F44286"/>
    <w:rsid w:val="00F51898"/>
    <w:rsid w:val="00F52AF2"/>
    <w:rsid w:val="00F57FB7"/>
    <w:rsid w:val="00F60CFD"/>
    <w:rsid w:val="00F617D8"/>
    <w:rsid w:val="00F64F3C"/>
    <w:rsid w:val="00F6522B"/>
    <w:rsid w:val="00F65AFF"/>
    <w:rsid w:val="00F710CE"/>
    <w:rsid w:val="00F71A27"/>
    <w:rsid w:val="00F75736"/>
    <w:rsid w:val="00F80760"/>
    <w:rsid w:val="00F94B60"/>
    <w:rsid w:val="00F965B3"/>
    <w:rsid w:val="00FA1A24"/>
    <w:rsid w:val="00FA241E"/>
    <w:rsid w:val="00FA47F6"/>
    <w:rsid w:val="00FB12CB"/>
    <w:rsid w:val="00FC3591"/>
    <w:rsid w:val="00FC3A1A"/>
    <w:rsid w:val="00FC495B"/>
    <w:rsid w:val="00FC5400"/>
    <w:rsid w:val="00FC7A1D"/>
    <w:rsid w:val="00FD2D59"/>
    <w:rsid w:val="00FD5A4F"/>
    <w:rsid w:val="00FD6FE3"/>
    <w:rsid w:val="00FE1371"/>
    <w:rsid w:val="00FE4C0E"/>
    <w:rsid w:val="00FE6DB2"/>
    <w:rsid w:val="00FF21E4"/>
    <w:rsid w:val="00FF40A1"/>
    <w:rsid w:val="00FF50EF"/>
    <w:rsid w:val="00FF6FE8"/>
    <w:rsid w:val="00FF77E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4F77F3A"/>
  <w14:defaultImageDpi w14:val="0"/>
  <w15:docId w15:val="{28138A98-150B-6542-AC60-372D3036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0"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0B7"/>
    <w:rPr>
      <w:rFonts w:ascii="Arial" w:hAnsi="Arial"/>
      <w:sz w:val="22"/>
      <w:szCs w:val="24"/>
      <w:lang w:val="de-DE" w:eastAsia="de-DE"/>
    </w:rPr>
  </w:style>
  <w:style w:type="paragraph" w:styleId="Heading1">
    <w:name w:val="heading 1"/>
    <w:basedOn w:val="Normal"/>
    <w:next w:val="Normal"/>
    <w:link w:val="Heading1Char"/>
    <w:uiPriority w:val="9"/>
    <w:qFormat/>
    <w:rsid w:val="0042684D"/>
    <w:pPr>
      <w:keepNext/>
      <w:numPr>
        <w:numId w:val="1"/>
      </w:numPr>
      <w:outlineLvl w:val="0"/>
    </w:pPr>
    <w:rPr>
      <w:rFonts w:eastAsiaTheme="majorEastAsia"/>
      <w:b/>
      <w:bCs/>
    </w:rPr>
  </w:style>
  <w:style w:type="paragraph" w:styleId="Heading2">
    <w:name w:val="heading 2"/>
    <w:basedOn w:val="Normal"/>
    <w:next w:val="Normal"/>
    <w:link w:val="Heading2Char"/>
    <w:autoRedefine/>
    <w:uiPriority w:val="9"/>
    <w:qFormat/>
    <w:rsid w:val="00010729"/>
    <w:pPr>
      <w:keepNext/>
      <w:numPr>
        <w:ilvl w:val="1"/>
        <w:numId w:val="1"/>
      </w:numPr>
      <w:outlineLvl w:val="1"/>
    </w:pPr>
    <w:rPr>
      <w:rFonts w:eastAsiaTheme="majorEastAsia" w:cs="Arial"/>
      <w:b/>
      <w:bCs/>
      <w:iCs/>
      <w:szCs w:val="20"/>
    </w:rPr>
  </w:style>
  <w:style w:type="paragraph" w:styleId="Heading3">
    <w:name w:val="heading 3"/>
    <w:basedOn w:val="Normal"/>
    <w:next w:val="Normal"/>
    <w:link w:val="Heading3Char"/>
    <w:uiPriority w:val="9"/>
    <w:qFormat/>
    <w:rsid w:val="0042684D"/>
    <w:pPr>
      <w:keepNext/>
      <w:numPr>
        <w:ilvl w:val="2"/>
        <w:numId w:val="1"/>
      </w:numPr>
      <w:outlineLvl w:val="2"/>
    </w:pPr>
    <w:rPr>
      <w:rFonts w:eastAsiaTheme="majorEastAsia" w:cs="Arial"/>
      <w:b/>
      <w:bCs/>
    </w:rPr>
  </w:style>
  <w:style w:type="paragraph" w:styleId="Heading4">
    <w:name w:val="heading 4"/>
    <w:basedOn w:val="Normal"/>
    <w:next w:val="Normal"/>
    <w:link w:val="Heading4Char"/>
    <w:uiPriority w:val="9"/>
    <w:qFormat/>
    <w:rsid w:val="0042684D"/>
    <w:pPr>
      <w:keepNext/>
      <w:numPr>
        <w:ilvl w:val="3"/>
        <w:numId w:val="1"/>
      </w:numPr>
      <w:spacing w:before="240" w:after="60"/>
      <w:outlineLvl w:val="3"/>
    </w:pPr>
    <w:rPr>
      <w:rFonts w:eastAsiaTheme="majorEastAsia"/>
      <w:b/>
      <w:bCs/>
      <w:szCs w:val="28"/>
    </w:rPr>
  </w:style>
  <w:style w:type="paragraph" w:styleId="Heading5">
    <w:name w:val="heading 5"/>
    <w:basedOn w:val="Normal"/>
    <w:next w:val="Normal"/>
    <w:link w:val="Heading5Char"/>
    <w:uiPriority w:val="9"/>
    <w:qFormat/>
    <w:rsid w:val="0042684D"/>
    <w:pPr>
      <w:numPr>
        <w:ilvl w:val="4"/>
        <w:numId w:val="1"/>
      </w:numPr>
      <w:spacing w:before="240" w:after="60"/>
      <w:outlineLvl w:val="4"/>
    </w:pPr>
    <w:rPr>
      <w:b/>
      <w:bCs/>
      <w:iCs/>
      <w:szCs w:val="26"/>
    </w:rPr>
  </w:style>
  <w:style w:type="paragraph" w:styleId="Heading6">
    <w:name w:val="heading 6"/>
    <w:basedOn w:val="Normal"/>
    <w:next w:val="Normal"/>
    <w:link w:val="Heading6Char"/>
    <w:uiPriority w:val="9"/>
    <w:qFormat/>
    <w:rsid w:val="0042684D"/>
    <w:pPr>
      <w:numPr>
        <w:ilvl w:val="5"/>
        <w:numId w:val="1"/>
      </w:numPr>
      <w:spacing w:before="240" w:after="60"/>
      <w:outlineLvl w:val="5"/>
    </w:pPr>
    <w:rPr>
      <w:b/>
      <w:bCs/>
      <w:szCs w:val="22"/>
    </w:rPr>
  </w:style>
  <w:style w:type="paragraph" w:styleId="Heading7">
    <w:name w:val="heading 7"/>
    <w:basedOn w:val="Normal"/>
    <w:next w:val="Normal"/>
    <w:link w:val="Heading7Char"/>
    <w:uiPriority w:val="9"/>
    <w:qFormat/>
    <w:rsid w:val="0042684D"/>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uiPriority w:val="9"/>
    <w:qFormat/>
    <w:rsid w:val="0042684D"/>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uiPriority w:val="9"/>
    <w:qFormat/>
    <w:rsid w:val="0042684D"/>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010729"/>
    <w:rPr>
      <w:rFonts w:ascii="Arial" w:eastAsiaTheme="majorEastAsia" w:hAnsi="Arial" w:cs="Arial"/>
      <w:b/>
      <w:bCs/>
      <w:iCs/>
      <w:sz w:val="22"/>
      <w:lang w:val="de-DE" w:eastAsia="de-DE"/>
    </w:rPr>
  </w:style>
  <w:style w:type="character" w:customStyle="1" w:styleId="Heading3Char">
    <w:name w:val="Heading 3 Char"/>
    <w:basedOn w:val="DefaultParagraphFont"/>
    <w:link w:val="Heading3"/>
    <w:uiPriority w:val="9"/>
    <w:locked/>
    <w:rsid w:val="00B671A4"/>
    <w:rPr>
      <w:rFonts w:ascii="Arial" w:eastAsiaTheme="majorEastAsia" w:hAnsi="Arial" w:cs="Arial"/>
      <w:b/>
      <w:bCs/>
      <w:sz w:val="22"/>
      <w:szCs w:val="24"/>
      <w:lang w:val="de-DE" w:eastAsia="de-DE"/>
    </w:rPr>
  </w:style>
  <w:style w:type="character" w:customStyle="1" w:styleId="Heading4Char">
    <w:name w:val="Heading 4 Char"/>
    <w:basedOn w:val="DefaultParagraphFont"/>
    <w:link w:val="Heading4"/>
    <w:uiPriority w:val="9"/>
    <w:locked/>
    <w:rsid w:val="00B671A4"/>
    <w:rPr>
      <w:rFonts w:ascii="Arial" w:eastAsiaTheme="majorEastAsia" w:hAnsi="Arial"/>
      <w:b/>
      <w:bCs/>
      <w:sz w:val="22"/>
      <w:szCs w:val="28"/>
      <w:lang w:val="de-DE" w:eastAsia="de-DE"/>
    </w:rPr>
  </w:style>
  <w:style w:type="character" w:customStyle="1" w:styleId="Heading5Char">
    <w:name w:val="Heading 5 Char"/>
    <w:basedOn w:val="DefaultParagraphFont"/>
    <w:link w:val="Heading5"/>
    <w:uiPriority w:val="9"/>
    <w:locked/>
    <w:rsid w:val="0042684D"/>
    <w:rPr>
      <w:rFonts w:ascii="Arial" w:hAnsi="Arial"/>
      <w:b/>
      <w:bCs/>
      <w:iCs/>
      <w:sz w:val="22"/>
      <w:szCs w:val="26"/>
      <w:lang w:val="de-DE" w:eastAsia="de-DE"/>
    </w:rPr>
  </w:style>
  <w:style w:type="character" w:customStyle="1" w:styleId="Heading6Char">
    <w:name w:val="Heading 6 Char"/>
    <w:basedOn w:val="DefaultParagraphFont"/>
    <w:link w:val="Heading6"/>
    <w:uiPriority w:val="9"/>
    <w:locked/>
    <w:rsid w:val="0042684D"/>
    <w:rPr>
      <w:rFonts w:ascii="Arial" w:hAnsi="Arial"/>
      <w:b/>
      <w:bCs/>
      <w:sz w:val="22"/>
      <w:szCs w:val="22"/>
      <w:lang w:val="de-DE" w:eastAsia="de-DE"/>
    </w:rPr>
  </w:style>
  <w:style w:type="character" w:customStyle="1" w:styleId="Heading7Char">
    <w:name w:val="Heading 7 Char"/>
    <w:basedOn w:val="DefaultParagraphFont"/>
    <w:link w:val="Heading7"/>
    <w:uiPriority w:val="9"/>
    <w:locked/>
    <w:rsid w:val="0042684D"/>
    <w:rPr>
      <w:sz w:val="24"/>
      <w:szCs w:val="24"/>
      <w:lang w:val="de-DE" w:eastAsia="de-DE"/>
    </w:rPr>
  </w:style>
  <w:style w:type="character" w:customStyle="1" w:styleId="Heading8Char">
    <w:name w:val="Heading 8 Char"/>
    <w:basedOn w:val="DefaultParagraphFont"/>
    <w:link w:val="Heading8"/>
    <w:uiPriority w:val="9"/>
    <w:locked/>
    <w:rsid w:val="0042684D"/>
    <w:rPr>
      <w:i/>
      <w:iCs/>
      <w:sz w:val="24"/>
      <w:szCs w:val="24"/>
      <w:lang w:val="de-DE" w:eastAsia="de-DE"/>
    </w:rPr>
  </w:style>
  <w:style w:type="character" w:customStyle="1" w:styleId="Heading9Char">
    <w:name w:val="Heading 9 Char"/>
    <w:basedOn w:val="DefaultParagraphFont"/>
    <w:link w:val="Heading9"/>
    <w:uiPriority w:val="9"/>
    <w:locked/>
    <w:rsid w:val="0042684D"/>
    <w:rPr>
      <w:rFonts w:ascii="Arial" w:hAnsi="Arial" w:cs="Arial"/>
      <w:sz w:val="22"/>
      <w:szCs w:val="22"/>
      <w:lang w:val="de-DE" w:eastAsia="de-DE"/>
    </w:rPr>
  </w:style>
  <w:style w:type="paragraph" w:styleId="Header">
    <w:name w:val="header"/>
    <w:basedOn w:val="Normal"/>
    <w:link w:val="HeaderChar"/>
    <w:uiPriority w:val="99"/>
    <w:unhideWhenUsed/>
    <w:rsid w:val="001A78E5"/>
    <w:pPr>
      <w:tabs>
        <w:tab w:val="center" w:pos="4536"/>
        <w:tab w:val="right" w:pos="9072"/>
      </w:tabs>
    </w:pPr>
  </w:style>
  <w:style w:type="character" w:customStyle="1" w:styleId="Heading1Char">
    <w:name w:val="Heading 1 Char"/>
    <w:basedOn w:val="DefaultParagraphFont"/>
    <w:link w:val="Heading1"/>
    <w:uiPriority w:val="9"/>
    <w:locked/>
    <w:rsid w:val="00B671A4"/>
    <w:rPr>
      <w:rFonts w:ascii="Arial" w:eastAsiaTheme="majorEastAsia" w:hAnsi="Arial"/>
      <w:b/>
      <w:bCs/>
      <w:sz w:val="22"/>
      <w:szCs w:val="24"/>
      <w:lang w:val="de-DE" w:eastAsia="de-DE"/>
    </w:rPr>
  </w:style>
  <w:style w:type="paragraph" w:styleId="Footer">
    <w:name w:val="footer"/>
    <w:basedOn w:val="Normal"/>
    <w:link w:val="FooterChar"/>
    <w:uiPriority w:val="99"/>
    <w:unhideWhenUsed/>
    <w:rsid w:val="001A78E5"/>
    <w:pPr>
      <w:tabs>
        <w:tab w:val="center" w:pos="4536"/>
        <w:tab w:val="right" w:pos="9072"/>
      </w:tabs>
    </w:pPr>
  </w:style>
  <w:style w:type="character" w:customStyle="1" w:styleId="HeaderChar">
    <w:name w:val="Header Char"/>
    <w:basedOn w:val="DefaultParagraphFont"/>
    <w:link w:val="Header"/>
    <w:uiPriority w:val="99"/>
    <w:locked/>
    <w:rsid w:val="001A78E5"/>
    <w:rPr>
      <w:rFonts w:cs="Times New Roman"/>
    </w:rPr>
  </w:style>
  <w:style w:type="paragraph" w:styleId="ListParagraph">
    <w:name w:val="List Paragraph"/>
    <w:basedOn w:val="Normal"/>
    <w:uiPriority w:val="1"/>
    <w:qFormat/>
    <w:rsid w:val="00B671A4"/>
    <w:pPr>
      <w:ind w:left="708"/>
    </w:pPr>
  </w:style>
  <w:style w:type="character" w:customStyle="1" w:styleId="FooterChar">
    <w:name w:val="Footer Char"/>
    <w:basedOn w:val="DefaultParagraphFont"/>
    <w:link w:val="Footer"/>
    <w:uiPriority w:val="99"/>
    <w:locked/>
    <w:rsid w:val="001A78E5"/>
    <w:rPr>
      <w:rFonts w:cs="Times New Roman"/>
    </w:rPr>
  </w:style>
  <w:style w:type="paragraph" w:styleId="Subtitle">
    <w:name w:val="Subtitle"/>
    <w:basedOn w:val="Normal"/>
    <w:next w:val="Normal"/>
    <w:link w:val="SubtitleChar"/>
    <w:uiPriority w:val="11"/>
    <w:qFormat/>
    <w:rsid w:val="00B671A4"/>
    <w:pPr>
      <w:spacing w:after="60"/>
      <w:jc w:val="center"/>
      <w:outlineLvl w:val="1"/>
    </w:pPr>
    <w:rPr>
      <w:rFonts w:asciiTheme="majorHAnsi" w:eastAsiaTheme="majorEastAsia" w:hAnsiTheme="majorHAnsi"/>
      <w:sz w:val="24"/>
    </w:rPr>
  </w:style>
  <w:style w:type="paragraph" w:styleId="Title">
    <w:name w:val="Title"/>
    <w:basedOn w:val="Normal"/>
    <w:next w:val="Normal"/>
    <w:link w:val="TitleChar"/>
    <w:uiPriority w:val="10"/>
    <w:qFormat/>
    <w:rsid w:val="00B671A4"/>
    <w:pPr>
      <w:spacing w:before="240" w:after="60"/>
      <w:jc w:val="center"/>
      <w:outlineLvl w:val="0"/>
    </w:pPr>
    <w:rPr>
      <w:rFonts w:asciiTheme="majorHAnsi" w:eastAsiaTheme="majorEastAsia" w:hAnsiTheme="majorHAnsi"/>
      <w:b/>
      <w:bCs/>
      <w:kern w:val="28"/>
      <w:sz w:val="32"/>
      <w:szCs w:val="32"/>
    </w:rPr>
  </w:style>
  <w:style w:type="character" w:customStyle="1" w:styleId="SubtitleChar">
    <w:name w:val="Subtitle Char"/>
    <w:basedOn w:val="DefaultParagraphFont"/>
    <w:link w:val="Subtitle"/>
    <w:uiPriority w:val="11"/>
    <w:locked/>
    <w:rsid w:val="00B671A4"/>
    <w:rPr>
      <w:rFonts w:asciiTheme="majorHAnsi" w:eastAsiaTheme="majorEastAsia" w:hAnsiTheme="majorHAnsi" w:cs="Times New Roman"/>
      <w:sz w:val="24"/>
      <w:szCs w:val="24"/>
    </w:rPr>
  </w:style>
  <w:style w:type="character" w:styleId="Emphasis">
    <w:name w:val="Emphasis"/>
    <w:basedOn w:val="DefaultParagraphFont"/>
    <w:uiPriority w:val="20"/>
    <w:qFormat/>
    <w:rsid w:val="00B671A4"/>
    <w:rPr>
      <w:rFonts w:cs="Times New Roman"/>
      <w:i/>
      <w:iCs/>
    </w:rPr>
  </w:style>
  <w:style w:type="character" w:customStyle="1" w:styleId="TitleChar">
    <w:name w:val="Title Char"/>
    <w:basedOn w:val="DefaultParagraphFont"/>
    <w:link w:val="Title"/>
    <w:uiPriority w:val="10"/>
    <w:locked/>
    <w:rsid w:val="00B671A4"/>
    <w:rPr>
      <w:rFonts w:asciiTheme="majorHAnsi" w:eastAsiaTheme="majorEastAsia" w:hAnsiTheme="majorHAnsi" w:cs="Times New Roman"/>
      <w:b/>
      <w:bCs/>
      <w:kern w:val="28"/>
      <w:sz w:val="32"/>
      <w:szCs w:val="32"/>
    </w:rPr>
  </w:style>
  <w:style w:type="character" w:styleId="IntenseEmphasis">
    <w:name w:val="Intense Emphasis"/>
    <w:basedOn w:val="Emphasis"/>
    <w:uiPriority w:val="21"/>
    <w:qFormat/>
    <w:rsid w:val="00BC22D1"/>
    <w:rPr>
      <w:rFonts w:cs="Times New Roman"/>
      <w:b/>
      <w:bCs/>
      <w:i/>
      <w:iCs/>
      <w:color w:val="FABA00" w:themeColor="accent1"/>
    </w:rPr>
  </w:style>
  <w:style w:type="paragraph" w:styleId="FootnoteText">
    <w:name w:val="footnote text"/>
    <w:basedOn w:val="Normal"/>
    <w:link w:val="FootnoteTextChar"/>
    <w:uiPriority w:val="99"/>
    <w:semiHidden/>
    <w:unhideWhenUsed/>
    <w:rsid w:val="002B0619"/>
    <w:rPr>
      <w:szCs w:val="20"/>
    </w:rPr>
  </w:style>
  <w:style w:type="character" w:styleId="FootnoteReference">
    <w:name w:val="footnote reference"/>
    <w:basedOn w:val="DefaultParagraphFont"/>
    <w:uiPriority w:val="99"/>
    <w:semiHidden/>
    <w:unhideWhenUsed/>
    <w:rsid w:val="002B0619"/>
    <w:rPr>
      <w:rFonts w:cs="Times New Roman"/>
      <w:vertAlign w:val="superscript"/>
    </w:rPr>
  </w:style>
  <w:style w:type="character" w:customStyle="1" w:styleId="FootnoteTextChar">
    <w:name w:val="Footnote Text Char"/>
    <w:basedOn w:val="DefaultParagraphFont"/>
    <w:link w:val="FootnoteText"/>
    <w:uiPriority w:val="99"/>
    <w:semiHidden/>
    <w:locked/>
    <w:rsid w:val="002B0619"/>
    <w:rPr>
      <w:rFonts w:ascii="Arial" w:hAnsi="Arial" w:cs="Times New Roman"/>
      <w:sz w:val="20"/>
      <w:szCs w:val="20"/>
    </w:rPr>
  </w:style>
  <w:style w:type="paragraph" w:styleId="NoSpacing">
    <w:name w:val="No Spacing"/>
    <w:uiPriority w:val="1"/>
    <w:qFormat/>
    <w:rsid w:val="00B671A4"/>
    <w:rPr>
      <w:rFonts w:ascii="Arial" w:hAnsi="Arial"/>
      <w:szCs w:val="24"/>
      <w:lang w:val="de-DE" w:eastAsia="de-DE"/>
    </w:rPr>
  </w:style>
  <w:style w:type="character" w:styleId="Strong">
    <w:name w:val="Strong"/>
    <w:basedOn w:val="DefaultParagraphFont"/>
    <w:uiPriority w:val="22"/>
    <w:qFormat/>
    <w:rsid w:val="00B671A4"/>
    <w:rPr>
      <w:rFonts w:cs="Times New Roman"/>
      <w:b/>
      <w:bCs/>
    </w:rPr>
  </w:style>
  <w:style w:type="character" w:styleId="BookTitle">
    <w:name w:val="Book Title"/>
    <w:basedOn w:val="DefaultParagraphFont"/>
    <w:uiPriority w:val="33"/>
    <w:qFormat/>
    <w:rsid w:val="00B671A4"/>
    <w:rPr>
      <w:rFonts w:cs="Times New Roman"/>
      <w:b/>
      <w:bCs/>
      <w:smallCaps/>
      <w:spacing w:val="5"/>
    </w:rPr>
  </w:style>
  <w:style w:type="character" w:styleId="IntenseReference">
    <w:name w:val="Intense Reference"/>
    <w:basedOn w:val="DefaultParagraphFont"/>
    <w:uiPriority w:val="32"/>
    <w:qFormat/>
    <w:rsid w:val="00B671A4"/>
    <w:rPr>
      <w:rFonts w:cs="Times New Roman"/>
      <w:b/>
      <w:bCs/>
      <w:smallCaps/>
      <w:color w:val="E53517" w:themeColor="accent2"/>
      <w:spacing w:val="5"/>
      <w:u w:val="single"/>
    </w:rPr>
  </w:style>
  <w:style w:type="character" w:styleId="SubtleReference">
    <w:name w:val="Subtle Reference"/>
    <w:basedOn w:val="DefaultParagraphFont"/>
    <w:uiPriority w:val="31"/>
    <w:qFormat/>
    <w:rsid w:val="00B671A4"/>
    <w:rPr>
      <w:rFonts w:cs="Times New Roman"/>
      <w:smallCaps/>
      <w:color w:val="E53517" w:themeColor="accent2"/>
      <w:u w:val="single"/>
    </w:rPr>
  </w:style>
  <w:style w:type="character" w:styleId="SubtleEmphasis">
    <w:name w:val="Subtle Emphasis"/>
    <w:basedOn w:val="DefaultParagraphFont"/>
    <w:uiPriority w:val="19"/>
    <w:qFormat/>
    <w:rsid w:val="00B671A4"/>
    <w:rPr>
      <w:rFonts w:cs="Times New Roman"/>
      <w:i/>
      <w:iCs/>
      <w:color w:val="808080" w:themeColor="text1" w:themeTint="7F"/>
    </w:rPr>
  </w:style>
  <w:style w:type="paragraph" w:styleId="IntenseQuote">
    <w:name w:val="Intense Quote"/>
    <w:basedOn w:val="Normal"/>
    <w:next w:val="Normal"/>
    <w:link w:val="IntenseQuoteChar"/>
    <w:uiPriority w:val="30"/>
    <w:qFormat/>
    <w:rsid w:val="00B671A4"/>
    <w:pPr>
      <w:pBdr>
        <w:bottom w:val="single" w:sz="4" w:space="4" w:color="FABA00" w:themeColor="accent1"/>
      </w:pBdr>
      <w:spacing w:before="200" w:after="280"/>
      <w:ind w:left="936" w:right="936"/>
    </w:pPr>
    <w:rPr>
      <w:b/>
      <w:bCs/>
      <w:i/>
      <w:iCs/>
      <w:color w:val="FABA00" w:themeColor="accent1"/>
    </w:rPr>
  </w:style>
  <w:style w:type="paragraph" w:styleId="TOC2">
    <w:name w:val="toc 2"/>
    <w:basedOn w:val="Normal"/>
    <w:next w:val="Normal"/>
    <w:autoRedefine/>
    <w:uiPriority w:val="39"/>
    <w:unhideWhenUsed/>
    <w:rsid w:val="00DA6607"/>
    <w:pPr>
      <w:spacing w:before="120"/>
      <w:ind w:left="200"/>
    </w:pPr>
    <w:rPr>
      <w:rFonts w:asciiTheme="minorHAnsi" w:hAnsiTheme="minorHAnsi"/>
      <w:i/>
      <w:iCs/>
      <w:szCs w:val="20"/>
    </w:rPr>
  </w:style>
  <w:style w:type="character" w:customStyle="1" w:styleId="IntenseQuoteChar">
    <w:name w:val="Intense Quote Char"/>
    <w:basedOn w:val="DefaultParagraphFont"/>
    <w:link w:val="IntenseQuote"/>
    <w:uiPriority w:val="30"/>
    <w:locked/>
    <w:rsid w:val="00B671A4"/>
    <w:rPr>
      <w:rFonts w:ascii="Arial" w:hAnsi="Arial" w:cs="Times New Roman"/>
      <w:b/>
      <w:bCs/>
      <w:i/>
      <w:iCs/>
      <w:color w:val="FABA00" w:themeColor="accent1"/>
      <w:sz w:val="24"/>
      <w:szCs w:val="24"/>
    </w:rPr>
  </w:style>
  <w:style w:type="paragraph" w:styleId="Caption">
    <w:name w:val="caption"/>
    <w:basedOn w:val="Normal"/>
    <w:next w:val="Normal"/>
    <w:uiPriority w:val="35"/>
    <w:qFormat/>
    <w:rsid w:val="0042684D"/>
    <w:pPr>
      <w:spacing w:before="120" w:after="120"/>
    </w:pPr>
    <w:rPr>
      <w:bCs/>
      <w:i/>
      <w:sz w:val="18"/>
      <w:szCs w:val="20"/>
    </w:rPr>
  </w:style>
  <w:style w:type="paragraph" w:customStyle="1" w:styleId="Default">
    <w:name w:val="Default"/>
    <w:rsid w:val="007F0E10"/>
    <w:pPr>
      <w:autoSpaceDE w:val="0"/>
      <w:autoSpaceDN w:val="0"/>
      <w:adjustRightInd w:val="0"/>
    </w:pPr>
    <w:rPr>
      <w:rFonts w:ascii="Arial" w:eastAsiaTheme="minorEastAsia" w:hAnsi="Arial" w:cs="Arial"/>
      <w:color w:val="000000"/>
      <w:sz w:val="24"/>
      <w:szCs w:val="24"/>
      <w:lang w:val="de-DE" w:eastAsia="de-DE"/>
    </w:rPr>
  </w:style>
  <w:style w:type="paragraph" w:styleId="TOC1">
    <w:name w:val="toc 1"/>
    <w:basedOn w:val="Normal"/>
    <w:next w:val="Normal"/>
    <w:autoRedefine/>
    <w:uiPriority w:val="39"/>
    <w:unhideWhenUsed/>
    <w:rsid w:val="00DA6607"/>
    <w:pPr>
      <w:spacing w:before="240" w:after="120"/>
    </w:pPr>
    <w:rPr>
      <w:rFonts w:asciiTheme="minorHAnsi" w:hAnsiTheme="minorHAnsi"/>
      <w:b/>
      <w:bCs/>
      <w:szCs w:val="20"/>
    </w:rPr>
  </w:style>
  <w:style w:type="paragraph" w:styleId="TOC3">
    <w:name w:val="toc 3"/>
    <w:basedOn w:val="Normal"/>
    <w:next w:val="Normal"/>
    <w:autoRedefine/>
    <w:uiPriority w:val="39"/>
    <w:unhideWhenUsed/>
    <w:rsid w:val="00DA6607"/>
    <w:pPr>
      <w:ind w:left="400"/>
    </w:pPr>
    <w:rPr>
      <w:rFonts w:asciiTheme="minorHAnsi" w:hAnsiTheme="minorHAnsi"/>
      <w:szCs w:val="20"/>
    </w:rPr>
  </w:style>
  <w:style w:type="paragraph" w:styleId="TOC4">
    <w:name w:val="toc 4"/>
    <w:basedOn w:val="Normal"/>
    <w:next w:val="Normal"/>
    <w:autoRedefine/>
    <w:uiPriority w:val="39"/>
    <w:unhideWhenUsed/>
    <w:rsid w:val="00DA6607"/>
    <w:pPr>
      <w:ind w:left="600"/>
    </w:pPr>
    <w:rPr>
      <w:rFonts w:asciiTheme="minorHAnsi" w:hAnsiTheme="minorHAnsi"/>
      <w:szCs w:val="20"/>
    </w:rPr>
  </w:style>
  <w:style w:type="character" w:styleId="Hyperlink">
    <w:name w:val="Hyperlink"/>
    <w:basedOn w:val="DefaultParagraphFont"/>
    <w:uiPriority w:val="99"/>
    <w:unhideWhenUsed/>
    <w:rsid w:val="00DA6607"/>
    <w:rPr>
      <w:rFonts w:cs="Times New Roman"/>
      <w:color w:val="0000FF" w:themeColor="hyperlink"/>
      <w:u w:val="single"/>
    </w:rPr>
  </w:style>
  <w:style w:type="paragraph" w:styleId="TOC5">
    <w:name w:val="toc 5"/>
    <w:basedOn w:val="Normal"/>
    <w:next w:val="Normal"/>
    <w:autoRedefine/>
    <w:uiPriority w:val="39"/>
    <w:unhideWhenUsed/>
    <w:rsid w:val="00B45853"/>
    <w:pPr>
      <w:ind w:left="800"/>
    </w:pPr>
    <w:rPr>
      <w:rFonts w:asciiTheme="minorHAnsi" w:hAnsiTheme="minorHAnsi"/>
      <w:szCs w:val="20"/>
    </w:rPr>
  </w:style>
  <w:style w:type="paragraph" w:styleId="TOC6">
    <w:name w:val="toc 6"/>
    <w:basedOn w:val="Normal"/>
    <w:next w:val="Normal"/>
    <w:autoRedefine/>
    <w:uiPriority w:val="39"/>
    <w:unhideWhenUsed/>
    <w:rsid w:val="00B45853"/>
    <w:pPr>
      <w:ind w:left="1000"/>
    </w:pPr>
    <w:rPr>
      <w:rFonts w:asciiTheme="minorHAnsi" w:hAnsiTheme="minorHAnsi"/>
      <w:szCs w:val="20"/>
    </w:rPr>
  </w:style>
  <w:style w:type="paragraph" w:styleId="TOC7">
    <w:name w:val="toc 7"/>
    <w:basedOn w:val="Normal"/>
    <w:next w:val="Normal"/>
    <w:autoRedefine/>
    <w:uiPriority w:val="39"/>
    <w:unhideWhenUsed/>
    <w:rsid w:val="00B45853"/>
    <w:pPr>
      <w:ind w:left="1200"/>
    </w:pPr>
    <w:rPr>
      <w:rFonts w:asciiTheme="minorHAnsi" w:hAnsiTheme="minorHAnsi"/>
      <w:szCs w:val="20"/>
    </w:rPr>
  </w:style>
  <w:style w:type="paragraph" w:styleId="TOC8">
    <w:name w:val="toc 8"/>
    <w:basedOn w:val="Normal"/>
    <w:next w:val="Normal"/>
    <w:autoRedefine/>
    <w:uiPriority w:val="39"/>
    <w:unhideWhenUsed/>
    <w:rsid w:val="00B45853"/>
    <w:pPr>
      <w:ind w:left="1400"/>
    </w:pPr>
    <w:rPr>
      <w:rFonts w:asciiTheme="minorHAnsi" w:hAnsiTheme="minorHAnsi"/>
      <w:szCs w:val="20"/>
    </w:rPr>
  </w:style>
  <w:style w:type="paragraph" w:styleId="TOC9">
    <w:name w:val="toc 9"/>
    <w:basedOn w:val="Normal"/>
    <w:next w:val="Normal"/>
    <w:autoRedefine/>
    <w:uiPriority w:val="39"/>
    <w:unhideWhenUsed/>
    <w:rsid w:val="00B45853"/>
    <w:pPr>
      <w:ind w:left="1600"/>
    </w:pPr>
    <w:rPr>
      <w:rFonts w:asciiTheme="minorHAnsi" w:hAnsiTheme="minorHAnsi"/>
      <w:szCs w:val="20"/>
    </w:rPr>
  </w:style>
  <w:style w:type="table" w:styleId="TableGrid">
    <w:name w:val="Table Grid"/>
    <w:basedOn w:val="TableNormal"/>
    <w:uiPriority w:val="39"/>
    <w:rsid w:val="00681B93"/>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DFuzeile">
    <w:name w:val="CD_Fußzeile"/>
    <w:basedOn w:val="Footer"/>
    <w:rsid w:val="00C51AFD"/>
    <w:pPr>
      <w:tabs>
        <w:tab w:val="clear" w:pos="4536"/>
        <w:tab w:val="clear" w:pos="9072"/>
      </w:tabs>
      <w:spacing w:line="276" w:lineRule="auto"/>
    </w:pPr>
    <w:rPr>
      <w:rFonts w:cs="Arial"/>
      <w:noProof/>
      <w:sz w:val="17"/>
      <w:szCs w:val="17"/>
    </w:rPr>
  </w:style>
  <w:style w:type="paragraph" w:customStyle="1" w:styleId="CDFuzeileFarbe">
    <w:name w:val="CD_Fußzeile_Farbe"/>
    <w:rsid w:val="00C51AFD"/>
    <w:pPr>
      <w:spacing w:line="276" w:lineRule="auto"/>
    </w:pPr>
    <w:rPr>
      <w:rFonts w:ascii="Arial" w:hAnsi="Arial" w:cs="Arial"/>
      <w:b/>
      <w:noProof/>
      <w:color w:val="00529E"/>
      <w:sz w:val="17"/>
      <w:szCs w:val="17"/>
      <w:lang w:val="de-DE" w:eastAsia="de-DE"/>
    </w:rPr>
  </w:style>
  <w:style w:type="paragraph" w:styleId="BalloonText">
    <w:name w:val="Balloon Text"/>
    <w:basedOn w:val="Normal"/>
    <w:link w:val="BalloonTextChar"/>
    <w:uiPriority w:val="99"/>
    <w:rsid w:val="00C51AFD"/>
    <w:rPr>
      <w:rFonts w:ascii="Segoe UI Symbol" w:hAnsi="Segoe UI Symbol" w:cs="Segoe UI Symbol"/>
      <w:sz w:val="18"/>
      <w:szCs w:val="18"/>
    </w:rPr>
  </w:style>
  <w:style w:type="character" w:styleId="CommentReference">
    <w:name w:val="annotation reference"/>
    <w:basedOn w:val="DefaultParagraphFont"/>
    <w:uiPriority w:val="99"/>
    <w:rsid w:val="004A4282"/>
    <w:rPr>
      <w:rFonts w:cs="Times New Roman"/>
      <w:sz w:val="16"/>
      <w:szCs w:val="16"/>
    </w:rPr>
  </w:style>
  <w:style w:type="character" w:customStyle="1" w:styleId="BalloonTextChar">
    <w:name w:val="Balloon Text Char"/>
    <w:basedOn w:val="DefaultParagraphFont"/>
    <w:link w:val="BalloonText"/>
    <w:uiPriority w:val="99"/>
    <w:locked/>
    <w:rsid w:val="00C51AFD"/>
    <w:rPr>
      <w:rFonts w:ascii="Segoe UI Symbol" w:hAnsi="Segoe UI Symbol" w:cs="Segoe UI Symbol"/>
      <w:sz w:val="18"/>
      <w:szCs w:val="18"/>
      <w:lang w:val="x-none" w:eastAsia="de-DE"/>
    </w:rPr>
  </w:style>
  <w:style w:type="paragraph" w:styleId="CommentText">
    <w:name w:val="annotation text"/>
    <w:basedOn w:val="Normal"/>
    <w:link w:val="CommentTextChar"/>
    <w:uiPriority w:val="99"/>
    <w:rsid w:val="004A4282"/>
    <w:rPr>
      <w:sz w:val="20"/>
      <w:szCs w:val="20"/>
    </w:rPr>
  </w:style>
  <w:style w:type="paragraph" w:styleId="CommentSubject">
    <w:name w:val="annotation subject"/>
    <w:basedOn w:val="CommentText"/>
    <w:next w:val="CommentText"/>
    <w:link w:val="CommentSubjectChar"/>
    <w:uiPriority w:val="99"/>
    <w:rsid w:val="004A4282"/>
    <w:rPr>
      <w:b/>
      <w:bCs/>
    </w:rPr>
  </w:style>
  <w:style w:type="character" w:customStyle="1" w:styleId="CommentTextChar">
    <w:name w:val="Comment Text Char"/>
    <w:basedOn w:val="DefaultParagraphFont"/>
    <w:link w:val="CommentText"/>
    <w:uiPriority w:val="99"/>
    <w:locked/>
    <w:rsid w:val="004A4282"/>
    <w:rPr>
      <w:rFonts w:ascii="Arial" w:hAnsi="Arial" w:cs="Times New Roman"/>
      <w:lang w:val="x-none" w:eastAsia="de-DE"/>
    </w:rPr>
  </w:style>
  <w:style w:type="paragraph" w:styleId="NormalWeb">
    <w:name w:val="Normal (Web)"/>
    <w:basedOn w:val="Normal"/>
    <w:uiPriority w:val="99"/>
    <w:unhideWhenUsed/>
    <w:rsid w:val="00DA2A42"/>
    <w:rPr>
      <w:rFonts w:ascii="Times New Roman" w:eastAsiaTheme="minorEastAsia" w:hAnsi="Times New Roman"/>
      <w:sz w:val="24"/>
      <w:lang w:eastAsia="zh-CN"/>
    </w:rPr>
  </w:style>
  <w:style w:type="character" w:customStyle="1" w:styleId="CommentSubjectChar">
    <w:name w:val="Comment Subject Char"/>
    <w:basedOn w:val="CommentTextChar"/>
    <w:link w:val="CommentSubject"/>
    <w:uiPriority w:val="99"/>
    <w:locked/>
    <w:rsid w:val="004A4282"/>
    <w:rPr>
      <w:rFonts w:ascii="Arial" w:hAnsi="Arial" w:cs="Times New Roman"/>
      <w:b/>
      <w:bCs/>
      <w:lang w:val="x-none" w:eastAsia="de-DE"/>
    </w:rPr>
  </w:style>
  <w:style w:type="character" w:styleId="FollowedHyperlink">
    <w:name w:val="FollowedHyperlink"/>
    <w:basedOn w:val="DefaultParagraphFont"/>
    <w:uiPriority w:val="99"/>
    <w:rsid w:val="00722F3F"/>
    <w:rPr>
      <w:rFonts w:cs="Times New Roman"/>
      <w:color w:val="800080" w:themeColor="followedHyperlink"/>
      <w:u w:val="single"/>
    </w:rPr>
  </w:style>
  <w:style w:type="paragraph" w:styleId="Revision">
    <w:name w:val="Revision"/>
    <w:hidden/>
    <w:uiPriority w:val="99"/>
    <w:semiHidden/>
    <w:rsid w:val="008F4978"/>
    <w:rPr>
      <w:rFonts w:ascii="Arial" w:hAnsi="Arial"/>
      <w:sz w:val="22"/>
      <w:szCs w:val="24"/>
      <w:lang w:val="de-DE" w:eastAsia="de-DE"/>
    </w:rPr>
  </w:style>
  <w:style w:type="character" w:styleId="UnresolvedMention">
    <w:name w:val="Unresolved Mention"/>
    <w:basedOn w:val="DefaultParagraphFont"/>
    <w:uiPriority w:val="99"/>
    <w:semiHidden/>
    <w:unhideWhenUsed/>
    <w:rsid w:val="00794B92"/>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992994">
      <w:bodyDiv w:val="1"/>
      <w:marLeft w:val="0"/>
      <w:marRight w:val="0"/>
      <w:marTop w:val="0"/>
      <w:marBottom w:val="0"/>
      <w:divBdr>
        <w:top w:val="none" w:sz="0" w:space="0" w:color="auto"/>
        <w:left w:val="none" w:sz="0" w:space="0" w:color="auto"/>
        <w:bottom w:val="none" w:sz="0" w:space="0" w:color="auto"/>
        <w:right w:val="none" w:sz="0" w:space="0" w:color="auto"/>
      </w:divBdr>
      <w:divsChild>
        <w:div w:id="737484617">
          <w:marLeft w:val="0"/>
          <w:marRight w:val="0"/>
          <w:marTop w:val="0"/>
          <w:marBottom w:val="0"/>
          <w:divBdr>
            <w:top w:val="none" w:sz="0" w:space="0" w:color="auto"/>
            <w:left w:val="none" w:sz="0" w:space="0" w:color="auto"/>
            <w:bottom w:val="none" w:sz="0" w:space="0" w:color="auto"/>
            <w:right w:val="none" w:sz="0" w:space="0" w:color="auto"/>
          </w:divBdr>
          <w:divsChild>
            <w:div w:id="636683028">
              <w:marLeft w:val="0"/>
              <w:marRight w:val="0"/>
              <w:marTop w:val="0"/>
              <w:marBottom w:val="0"/>
              <w:divBdr>
                <w:top w:val="none" w:sz="0" w:space="0" w:color="auto"/>
                <w:left w:val="none" w:sz="0" w:space="0" w:color="auto"/>
                <w:bottom w:val="none" w:sz="0" w:space="0" w:color="auto"/>
                <w:right w:val="none" w:sz="0" w:space="0" w:color="auto"/>
              </w:divBdr>
              <w:divsChild>
                <w:div w:id="9058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96400">
      <w:bodyDiv w:val="1"/>
      <w:marLeft w:val="0"/>
      <w:marRight w:val="0"/>
      <w:marTop w:val="0"/>
      <w:marBottom w:val="0"/>
      <w:divBdr>
        <w:top w:val="none" w:sz="0" w:space="0" w:color="auto"/>
        <w:left w:val="none" w:sz="0" w:space="0" w:color="auto"/>
        <w:bottom w:val="none" w:sz="0" w:space="0" w:color="auto"/>
        <w:right w:val="none" w:sz="0" w:space="0" w:color="auto"/>
      </w:divBdr>
      <w:divsChild>
        <w:div w:id="1563057618">
          <w:marLeft w:val="0"/>
          <w:marRight w:val="0"/>
          <w:marTop w:val="0"/>
          <w:marBottom w:val="0"/>
          <w:divBdr>
            <w:top w:val="none" w:sz="0" w:space="0" w:color="auto"/>
            <w:left w:val="none" w:sz="0" w:space="0" w:color="auto"/>
            <w:bottom w:val="none" w:sz="0" w:space="0" w:color="auto"/>
            <w:right w:val="none" w:sz="0" w:space="0" w:color="auto"/>
          </w:divBdr>
          <w:divsChild>
            <w:div w:id="155535918">
              <w:marLeft w:val="0"/>
              <w:marRight w:val="0"/>
              <w:marTop w:val="0"/>
              <w:marBottom w:val="0"/>
              <w:divBdr>
                <w:top w:val="none" w:sz="0" w:space="0" w:color="auto"/>
                <w:left w:val="none" w:sz="0" w:space="0" w:color="auto"/>
                <w:bottom w:val="none" w:sz="0" w:space="0" w:color="auto"/>
                <w:right w:val="none" w:sz="0" w:space="0" w:color="auto"/>
              </w:divBdr>
              <w:divsChild>
                <w:div w:id="8318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07284">
      <w:marLeft w:val="0"/>
      <w:marRight w:val="0"/>
      <w:marTop w:val="0"/>
      <w:marBottom w:val="0"/>
      <w:divBdr>
        <w:top w:val="none" w:sz="0" w:space="0" w:color="auto"/>
        <w:left w:val="none" w:sz="0" w:space="0" w:color="auto"/>
        <w:bottom w:val="none" w:sz="0" w:space="0" w:color="auto"/>
        <w:right w:val="none" w:sz="0" w:space="0" w:color="auto"/>
      </w:divBdr>
    </w:div>
    <w:div w:id="1656907285">
      <w:marLeft w:val="0"/>
      <w:marRight w:val="0"/>
      <w:marTop w:val="0"/>
      <w:marBottom w:val="0"/>
      <w:divBdr>
        <w:top w:val="none" w:sz="0" w:space="0" w:color="auto"/>
        <w:left w:val="none" w:sz="0" w:space="0" w:color="auto"/>
        <w:bottom w:val="none" w:sz="0" w:space="0" w:color="auto"/>
        <w:right w:val="none" w:sz="0" w:space="0" w:color="auto"/>
      </w:divBdr>
    </w:div>
    <w:div w:id="1656907286">
      <w:marLeft w:val="0"/>
      <w:marRight w:val="0"/>
      <w:marTop w:val="0"/>
      <w:marBottom w:val="0"/>
      <w:divBdr>
        <w:top w:val="none" w:sz="0" w:space="0" w:color="auto"/>
        <w:left w:val="none" w:sz="0" w:space="0" w:color="auto"/>
        <w:bottom w:val="none" w:sz="0" w:space="0" w:color="auto"/>
        <w:right w:val="none" w:sz="0" w:space="0" w:color="auto"/>
      </w:divBdr>
    </w:div>
    <w:div w:id="165690728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s.2022.102111" TargetMode="External"/><Relationship Id="rId13" Type="http://schemas.openxmlformats.org/officeDocument/2006/relationships/hyperlink" Target="https://doi.org/10.1016/j.is.2021.101824" TargetMode="External"/><Relationship Id="rId18" Type="http://schemas.openxmlformats.org/officeDocument/2006/relationships/hyperlink" Target="mailto:postmaster@dfg.de"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oi.org/10.1016/j.is.2020.101666" TargetMode="External"/><Relationship Id="rId17" Type="http://schemas.openxmlformats.org/officeDocument/2006/relationships/hyperlink" Target="https://doi.org/10.1016/j.is.2016.07.010" TargetMode="External"/><Relationship Id="rId2" Type="http://schemas.openxmlformats.org/officeDocument/2006/relationships/numbering" Target="numbering.xml"/><Relationship Id="rId16" Type="http://schemas.openxmlformats.org/officeDocument/2006/relationships/hyperlink" Target="https://doi.org/10.1016/j.dss.2020.11334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ICDE53745.2022.0001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09/TKDE.2019.2897557" TargetMode="External"/><Relationship Id="rId23" Type="http://schemas.openxmlformats.org/officeDocument/2006/relationships/fontTable" Target="fontTable.xml"/><Relationship Id="rId10" Type="http://schemas.openxmlformats.org/officeDocument/2006/relationships/hyperlink" Target="https://doi.org/10.1109/TSE.2022.3228308" TargetMode="External"/><Relationship Id="rId19" Type="http://schemas.openxmlformats.org/officeDocument/2006/relationships/hyperlink" Target="https://www.dfg.de/privacy_policy" TargetMode="External"/><Relationship Id="rId4" Type="http://schemas.openxmlformats.org/officeDocument/2006/relationships/settings" Target="settings.xml"/><Relationship Id="rId9" Type="http://schemas.openxmlformats.org/officeDocument/2006/relationships/hyperlink" Target="https://doi.org/10.1007/978-3-031-16103-2_25" TargetMode="External"/><Relationship Id="rId14" Type="http://schemas.openxmlformats.org/officeDocument/2006/relationships/hyperlink" Target="https://doi.org/10.1145/3448016.3457304" TargetMode="External"/><Relationship Id="rId22" Type="http://schemas.openxmlformats.org/officeDocument/2006/relationships/footer" Target="footer1.xml"/></Relationships>
</file>

<file path=word/theme/theme1.xml><?xml version="1.0" encoding="utf-8"?>
<a:theme xmlns:a="http://schemas.openxmlformats.org/drawingml/2006/main" name="Larissa-Design">
  <a:themeElements>
    <a:clrScheme name="DFG Wissenschaftsfarben">
      <a:dk1>
        <a:sysClr val="windowText" lastClr="000000"/>
      </a:dk1>
      <a:lt1>
        <a:sysClr val="window" lastClr="FFFFFF"/>
      </a:lt1>
      <a:dk2>
        <a:srgbClr val="00519E"/>
      </a:dk2>
      <a:lt2>
        <a:srgbClr val="FFFFFF"/>
      </a:lt2>
      <a:accent1>
        <a:srgbClr val="FABA00"/>
      </a:accent1>
      <a:accent2>
        <a:srgbClr val="E53517"/>
      </a:accent2>
      <a:accent3>
        <a:srgbClr val="7AB51D"/>
      </a:accent3>
      <a:accent4>
        <a:srgbClr val="009FDA"/>
      </a:accent4>
      <a:accent5>
        <a:srgbClr val="00519E"/>
      </a:accent5>
      <a:accent6>
        <a:srgbClr val="B5123E"/>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F7901-8DB2-412E-A3B8-95E93A9D2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DFG</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strauss</dc:creator>
  <cp:keywords/>
  <dc:description/>
  <cp:lastModifiedBy>Han</cp:lastModifiedBy>
  <cp:revision>6</cp:revision>
  <cp:lastPrinted>2023-02-16T15:10:00Z</cp:lastPrinted>
  <dcterms:created xsi:type="dcterms:W3CDTF">2023-02-16T15:12:00Z</dcterms:created>
  <dcterms:modified xsi:type="dcterms:W3CDTF">2023-02-17T15:10:00Z</dcterms:modified>
</cp:coreProperties>
</file>