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Nome: Daniel Wildt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Palestra: Qual é o teu presente?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Mini currículo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Profissional com +20 anos de experiência. Um pioneiro em Metodologias Ágeis, atuando com o assunto desde 2003. Compartilha conhecimento no youtube.com/danielwildt. Atua como CTO na Zenvia, conselheiro na uMov.me e Professor no UniRitter. Desde 2011, mentor/facilitador na Wildtech, apoiando pessoas na sua busca por excelência.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Resumo da palestra (caso precise - acho que ajuda para criar o post)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Muito falamos sobre o nosso futuro e nossa capacidade de evoluir e aprender. Na prática, o quanto estamos vivendo no aqui e agora? Qual é o teu presente é uma reflexão sobre o que podemos fazer nesta semana, amanhã, para poder entender e promover nossas melhores habilidades. E depois? Construir com propósito o nosso futuro. Quem sabe um dia não é suficiente. Vamos agora? Qual é o teu presente?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Redes Social: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Twitter: </w:t>
      </w:r>
      <w:hyperlink r:id="rId5">
        <w:r w:rsidDel="00000000" w:rsidR="00000000" w:rsidRPr="00000000">
          <w:rPr>
            <w:b w:val="1"/>
            <w:color w:val="657786"/>
            <w:sz w:val="21"/>
            <w:szCs w:val="21"/>
            <w:u w:val="single"/>
            <w:shd w:fill="e6ecf0" w:val="clear"/>
            <w:rtl w:val="0"/>
          </w:rPr>
          <w:t xml:space="preserve">@</w:t>
        </w:r>
      </w:hyperlink>
      <w:hyperlink r:id="rId6">
        <w:r w:rsidDel="00000000" w:rsidR="00000000" w:rsidRPr="00000000">
          <w:rPr>
            <w:color w:val="657786"/>
            <w:sz w:val="21"/>
            <w:szCs w:val="21"/>
            <w:u w:val="single"/>
            <w:shd w:fill="e6ecf0" w:val="clear"/>
            <w:rtl w:val="0"/>
          </w:rPr>
          <w:t xml:space="preserve">dwildt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Facebook: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https://www.facebook.com/danielwildt.me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https://blog.danielwildt.com/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https://github.com/dwildt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canal Youtube: youtube.com/danielwildt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dwildt" TargetMode="External"/><Relationship Id="rId5" Type="http://schemas.openxmlformats.org/officeDocument/2006/relationships/hyperlink" Target="https://twitter.com/dwildt" TargetMode="External"/><Relationship Id="rId6" Type="http://schemas.openxmlformats.org/officeDocument/2006/relationships/hyperlink" Target="https://twitter.com/dwildt" TargetMode="External"/><Relationship Id="rId7" Type="http://schemas.openxmlformats.org/officeDocument/2006/relationships/hyperlink" Target="https://www.facebook.com/danielwildt.me" TargetMode="External"/><Relationship Id="rId8" Type="http://schemas.openxmlformats.org/officeDocument/2006/relationships/hyperlink" Target="https://blog.danielwildt.com/" TargetMode="External"/></Relationships>
</file>