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3F6D" w14:textId="77777777" w:rsidR="00034B3B" w:rsidRPr="00BA2193" w:rsidRDefault="00103DC3">
      <w:pPr>
        <w:spacing w:line="360" w:lineRule="auto"/>
        <w:jc w:val="center"/>
        <w:rPr>
          <w:rFonts w:ascii="Arial" w:eastAsia="Arial" w:hAnsi="Arial" w:cs="Arial"/>
          <w:color w:val="162937"/>
          <w:sz w:val="22"/>
          <w:szCs w:val="22"/>
        </w:rPr>
      </w:pPr>
      <w:r w:rsidRPr="00BA2193">
        <w:rPr>
          <w:rFonts w:ascii="Arial" w:eastAsia="Arial" w:hAnsi="Arial" w:cs="Arial"/>
          <w:noProof/>
          <w:color w:val="162937"/>
        </w:rPr>
        <w:drawing>
          <wp:inline distT="114300" distB="114300" distL="114300" distR="114300" wp14:anchorId="27FF88FD" wp14:editId="113723E3">
            <wp:extent cx="3393440" cy="94713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393440" cy="947132"/>
                    </a:xfrm>
                    <a:prstGeom prst="rect">
                      <a:avLst/>
                    </a:prstGeom>
                    <a:ln/>
                  </pic:spPr>
                </pic:pic>
              </a:graphicData>
            </a:graphic>
          </wp:inline>
        </w:drawing>
      </w:r>
      <w:r w:rsidRPr="00BA2193">
        <w:rPr>
          <w:rFonts w:ascii="Arial" w:eastAsia="Arial" w:hAnsi="Arial" w:cs="Arial"/>
          <w:color w:val="162937"/>
          <w:sz w:val="20"/>
          <w:szCs w:val="20"/>
        </w:rPr>
        <w:br/>
      </w:r>
      <w:r w:rsidRPr="00BA2193">
        <w:rPr>
          <w:rFonts w:ascii="Arial" w:eastAsia="Arial" w:hAnsi="Arial" w:cs="Arial"/>
          <w:color w:val="162937"/>
          <w:sz w:val="22"/>
          <w:szCs w:val="22"/>
        </w:rPr>
        <w:t>ESCOLA NACIONAL DE ADMINISTRAÇÃO PÚBLICA</w:t>
      </w:r>
    </w:p>
    <w:p w14:paraId="5C340120" w14:textId="77777777" w:rsidR="00034B3B" w:rsidRPr="00BA2193" w:rsidRDefault="00034B3B">
      <w:pPr>
        <w:spacing w:line="360" w:lineRule="auto"/>
        <w:rPr>
          <w:rFonts w:ascii="Arial" w:eastAsia="Arial" w:hAnsi="Arial" w:cs="Arial"/>
          <w:color w:val="162937"/>
          <w:sz w:val="28"/>
          <w:szCs w:val="28"/>
        </w:rPr>
      </w:pPr>
    </w:p>
    <w:p w14:paraId="521C223C" w14:textId="5222A0D0" w:rsidR="00034B3B" w:rsidRPr="00BA2193" w:rsidRDefault="00103DC3">
      <w:pPr>
        <w:widowControl w:val="0"/>
        <w:spacing w:line="360" w:lineRule="auto"/>
        <w:ind w:left="384" w:right="331"/>
        <w:jc w:val="center"/>
        <w:rPr>
          <w:rFonts w:ascii="Arial" w:eastAsia="Arial" w:hAnsi="Arial" w:cs="Arial"/>
          <w:color w:val="162937"/>
        </w:rPr>
      </w:pPr>
      <w:r w:rsidRPr="00BA2193">
        <w:rPr>
          <w:rFonts w:ascii="Arial" w:eastAsia="Arial" w:hAnsi="Arial" w:cs="Arial"/>
          <w:b/>
          <w:color w:val="162937"/>
          <w:sz w:val="28"/>
          <w:szCs w:val="28"/>
        </w:rPr>
        <w:t xml:space="preserve">PROGRAMA DE </w:t>
      </w:r>
      <w:r w:rsidR="00B13D35">
        <w:rPr>
          <w:rFonts w:ascii="Arial" w:eastAsia="Arial" w:hAnsi="Arial" w:cs="Arial"/>
          <w:b/>
          <w:color w:val="162937"/>
          <w:sz w:val="28"/>
          <w:szCs w:val="28"/>
        </w:rPr>
        <w:t>DOUTORADO PROFISSIONAL EM POLÍTICAS PÚBLICAS</w:t>
      </w:r>
      <w:r w:rsidRPr="00BA2193">
        <w:rPr>
          <w:rFonts w:ascii="Arial" w:eastAsia="Arial" w:hAnsi="Arial" w:cs="Arial"/>
          <w:b/>
          <w:color w:val="162937"/>
          <w:sz w:val="28"/>
          <w:szCs w:val="28"/>
        </w:rPr>
        <w:t xml:space="preserve"> - </w:t>
      </w:r>
      <w:r w:rsidR="00B13D35">
        <w:rPr>
          <w:rFonts w:ascii="Arial" w:eastAsia="Arial" w:hAnsi="Arial" w:cs="Arial"/>
          <w:b/>
          <w:color w:val="162937"/>
          <w:sz w:val="28"/>
          <w:szCs w:val="28"/>
        </w:rPr>
        <w:t>DPPP</w:t>
      </w:r>
    </w:p>
    <w:p w14:paraId="1C5A2A12" w14:textId="77777777" w:rsidR="00034B3B" w:rsidRPr="00BA2193" w:rsidRDefault="00034B3B">
      <w:pPr>
        <w:spacing w:line="360" w:lineRule="auto"/>
        <w:rPr>
          <w:rFonts w:ascii="Arial" w:eastAsia="Arial" w:hAnsi="Arial" w:cs="Arial"/>
          <w:color w:val="162937"/>
        </w:rPr>
      </w:pPr>
    </w:p>
    <w:p w14:paraId="4A0CB8F3" w14:textId="6F757A1B" w:rsidR="00034B3B" w:rsidRPr="00BA2193" w:rsidRDefault="00B13D35">
      <w:pPr>
        <w:keepNext/>
        <w:spacing w:line="360" w:lineRule="auto"/>
        <w:jc w:val="center"/>
        <w:rPr>
          <w:rFonts w:ascii="Arial" w:eastAsia="Arial" w:hAnsi="Arial" w:cs="Arial"/>
          <w:color w:val="162937"/>
          <w:sz w:val="28"/>
          <w:szCs w:val="28"/>
        </w:rPr>
      </w:pPr>
      <w:r w:rsidRPr="00B13D35">
        <w:rPr>
          <w:rFonts w:ascii="Arial" w:eastAsia="Arial" w:hAnsi="Arial" w:cs="Arial"/>
          <w:b/>
          <w:color w:val="162937"/>
        </w:rPr>
        <w:t>Inteligência Territorial e Governança Democrática: A Coprodução de Capacidades Estatais na Era da IA a partir de uma Pesquisa-Ação no Tocantins</w:t>
      </w:r>
    </w:p>
    <w:p w14:paraId="652015E5" w14:textId="5A2F078D" w:rsidR="00034B3B" w:rsidRPr="00BA2193" w:rsidRDefault="00034B3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jc w:val="center"/>
        <w:rPr>
          <w:rFonts w:ascii="Arial" w:eastAsia="Arial" w:hAnsi="Arial" w:cs="Arial"/>
          <w:color w:val="162937"/>
        </w:rPr>
      </w:pPr>
    </w:p>
    <w:p w14:paraId="1AF4E74F" w14:textId="77777777" w:rsidR="00034B3B" w:rsidRPr="00BA2193" w:rsidRDefault="00034B3B">
      <w:pPr>
        <w:spacing w:line="360" w:lineRule="auto"/>
        <w:rPr>
          <w:rFonts w:ascii="Arial" w:eastAsia="Arial" w:hAnsi="Arial" w:cs="Arial"/>
          <w:color w:val="162937"/>
        </w:rPr>
      </w:pPr>
    </w:p>
    <w:p w14:paraId="405A7181" w14:textId="77777777" w:rsidR="00034B3B" w:rsidRPr="00BA2193" w:rsidRDefault="00034B3B">
      <w:pPr>
        <w:spacing w:line="360" w:lineRule="auto"/>
        <w:rPr>
          <w:rFonts w:ascii="Arial" w:eastAsia="Arial" w:hAnsi="Arial" w:cs="Arial"/>
          <w:color w:val="162937"/>
        </w:rPr>
      </w:pPr>
    </w:p>
    <w:p w14:paraId="68C1375B" w14:textId="77777777" w:rsidR="00034B3B" w:rsidRPr="00BA2193" w:rsidRDefault="00034B3B">
      <w:pPr>
        <w:spacing w:line="360" w:lineRule="auto"/>
        <w:rPr>
          <w:rFonts w:ascii="Arial" w:eastAsia="Arial" w:hAnsi="Arial" w:cs="Arial"/>
          <w:color w:val="162937"/>
        </w:rPr>
      </w:pPr>
    </w:p>
    <w:p w14:paraId="57758190" w14:textId="1210D002" w:rsidR="00034B3B" w:rsidRPr="00BA2193" w:rsidRDefault="00103DC3">
      <w:pPr>
        <w:spacing w:line="360" w:lineRule="auto"/>
        <w:jc w:val="right"/>
        <w:rPr>
          <w:rFonts w:ascii="Arial" w:eastAsia="Arial" w:hAnsi="Arial" w:cs="Arial"/>
          <w:color w:val="162937"/>
        </w:rPr>
      </w:pPr>
      <w:r w:rsidRPr="00BA2193">
        <w:rPr>
          <w:rFonts w:ascii="Arial" w:eastAsia="Arial" w:hAnsi="Arial" w:cs="Arial"/>
          <w:color w:val="162937"/>
        </w:rPr>
        <w:tab/>
      </w:r>
      <w:r w:rsidRPr="00BA2193">
        <w:rPr>
          <w:rFonts w:ascii="Arial" w:eastAsia="Arial" w:hAnsi="Arial" w:cs="Arial"/>
          <w:color w:val="162937"/>
        </w:rPr>
        <w:tab/>
      </w:r>
      <w:r w:rsidRPr="00BA2193">
        <w:rPr>
          <w:rFonts w:ascii="Arial" w:eastAsia="Arial" w:hAnsi="Arial" w:cs="Arial"/>
          <w:color w:val="162937"/>
        </w:rPr>
        <w:tab/>
      </w:r>
      <w:r w:rsidRPr="00BA2193">
        <w:rPr>
          <w:rFonts w:ascii="Arial" w:eastAsia="Arial" w:hAnsi="Arial" w:cs="Arial"/>
          <w:color w:val="162937"/>
        </w:rPr>
        <w:tab/>
      </w:r>
      <w:r w:rsidRPr="00BA2193">
        <w:rPr>
          <w:rFonts w:ascii="Arial" w:eastAsia="Arial" w:hAnsi="Arial" w:cs="Arial"/>
          <w:color w:val="162937"/>
        </w:rPr>
        <w:tab/>
        <w:t>Aluno</w:t>
      </w:r>
      <w:r w:rsidR="00643EDB" w:rsidRPr="00BA2193">
        <w:rPr>
          <w:rFonts w:ascii="Arial" w:eastAsia="Arial" w:hAnsi="Arial" w:cs="Arial"/>
          <w:color w:val="162937"/>
        </w:rPr>
        <w:t>/a</w:t>
      </w:r>
      <w:r w:rsidRPr="00BA2193">
        <w:rPr>
          <w:rFonts w:ascii="Arial" w:eastAsia="Arial" w:hAnsi="Arial" w:cs="Arial"/>
          <w:color w:val="162937"/>
        </w:rPr>
        <w:t xml:space="preserve">: </w:t>
      </w:r>
      <w:r w:rsidR="00B13D35">
        <w:rPr>
          <w:rFonts w:ascii="Arial" w:eastAsia="Arial" w:hAnsi="Arial" w:cs="Arial"/>
          <w:color w:val="162937"/>
        </w:rPr>
        <w:t>Henrique Marques Ribeiro</w:t>
      </w:r>
    </w:p>
    <w:p w14:paraId="314206BF" w14:textId="53467D9B" w:rsidR="00B13D35" w:rsidRPr="00B13D35" w:rsidRDefault="00643EDB" w:rsidP="00B13D35">
      <w:pPr>
        <w:spacing w:line="360" w:lineRule="auto"/>
        <w:jc w:val="right"/>
        <w:rPr>
          <w:rFonts w:ascii="Arial" w:eastAsia="Arial" w:hAnsi="Arial" w:cs="Arial"/>
          <w:color w:val="162937"/>
        </w:rPr>
      </w:pPr>
      <w:r w:rsidRPr="00BA2193">
        <w:rPr>
          <w:rFonts w:ascii="Arial" w:eastAsia="Arial" w:hAnsi="Arial" w:cs="Arial"/>
          <w:color w:val="162937"/>
        </w:rPr>
        <w:t xml:space="preserve">Disciplina: </w:t>
      </w:r>
      <w:r w:rsidR="00361182">
        <w:rPr>
          <w:rFonts w:ascii="Arial" w:eastAsia="Arial" w:hAnsi="Arial" w:cs="Arial"/>
          <w:color w:val="162937"/>
        </w:rPr>
        <w:t>Prática de Pesquisa Aplicada</w:t>
      </w:r>
    </w:p>
    <w:p w14:paraId="3EA9DA5B" w14:textId="3F50512E" w:rsidR="00034B3B" w:rsidRPr="00BA2193" w:rsidRDefault="00103DC3">
      <w:pPr>
        <w:spacing w:line="360" w:lineRule="auto"/>
        <w:jc w:val="right"/>
        <w:rPr>
          <w:rFonts w:ascii="Arial" w:eastAsia="Arial" w:hAnsi="Arial" w:cs="Arial"/>
          <w:color w:val="162937"/>
        </w:rPr>
      </w:pPr>
      <w:r w:rsidRPr="00BA2193">
        <w:rPr>
          <w:rFonts w:ascii="Arial" w:eastAsia="Arial" w:hAnsi="Arial" w:cs="Arial"/>
          <w:color w:val="162937"/>
        </w:rPr>
        <w:t xml:space="preserve">Prof. Dr. </w:t>
      </w:r>
      <w:r w:rsidR="00361182">
        <w:rPr>
          <w:rFonts w:ascii="Arial" w:eastAsia="Arial" w:hAnsi="Arial" w:cs="Arial"/>
          <w:color w:val="162937"/>
        </w:rPr>
        <w:t>Fernando Filgueiras</w:t>
      </w:r>
    </w:p>
    <w:p w14:paraId="152AAD41" w14:textId="77777777" w:rsidR="00034B3B" w:rsidRPr="00BA2193" w:rsidRDefault="00034B3B">
      <w:pPr>
        <w:spacing w:line="360" w:lineRule="auto"/>
        <w:jc w:val="right"/>
        <w:rPr>
          <w:rFonts w:ascii="Arial" w:eastAsia="Arial" w:hAnsi="Arial" w:cs="Arial"/>
          <w:color w:val="162937"/>
        </w:rPr>
      </w:pPr>
    </w:p>
    <w:p w14:paraId="21454213" w14:textId="77777777" w:rsidR="00034B3B" w:rsidRPr="00BA2193" w:rsidRDefault="00034B3B">
      <w:pPr>
        <w:spacing w:line="360" w:lineRule="auto"/>
        <w:jc w:val="right"/>
        <w:rPr>
          <w:rFonts w:ascii="Arial" w:eastAsia="Arial" w:hAnsi="Arial" w:cs="Arial"/>
          <w:color w:val="162937"/>
        </w:rPr>
      </w:pPr>
    </w:p>
    <w:p w14:paraId="790493DD" w14:textId="77777777" w:rsidR="00034B3B" w:rsidRPr="00BA2193" w:rsidRDefault="00034B3B">
      <w:pPr>
        <w:keepNext/>
        <w:spacing w:line="360" w:lineRule="auto"/>
        <w:rPr>
          <w:rFonts w:ascii="Arial" w:eastAsia="Arial" w:hAnsi="Arial" w:cs="Arial"/>
          <w:color w:val="162937"/>
        </w:rPr>
      </w:pPr>
    </w:p>
    <w:p w14:paraId="3FA971A2" w14:textId="77777777" w:rsidR="00034B3B" w:rsidRPr="00BA2193" w:rsidRDefault="00103DC3">
      <w:pPr>
        <w:spacing w:line="360" w:lineRule="auto"/>
        <w:jc w:val="center"/>
        <w:rPr>
          <w:rFonts w:ascii="Arial" w:eastAsia="Arial" w:hAnsi="Arial" w:cs="Arial"/>
          <w:color w:val="162937"/>
        </w:rPr>
      </w:pPr>
      <w:r w:rsidRPr="00BA2193">
        <w:rPr>
          <w:rFonts w:ascii="Arial" w:eastAsia="Arial" w:hAnsi="Arial" w:cs="Arial"/>
          <w:color w:val="162937"/>
        </w:rPr>
        <w:t>BRASÍLIA</w:t>
      </w:r>
    </w:p>
    <w:p w14:paraId="62792080" w14:textId="0CA733AB" w:rsidR="00034B3B" w:rsidRPr="00BA2193" w:rsidRDefault="00361182">
      <w:pPr>
        <w:spacing w:line="360" w:lineRule="auto"/>
        <w:jc w:val="center"/>
        <w:rPr>
          <w:rFonts w:ascii="Arial" w:eastAsia="Arial" w:hAnsi="Arial" w:cs="Arial"/>
          <w:color w:val="162937"/>
        </w:rPr>
      </w:pPr>
      <w:r>
        <w:rPr>
          <w:rFonts w:ascii="Arial" w:eastAsia="Arial" w:hAnsi="Arial" w:cs="Arial"/>
          <w:color w:val="162937"/>
        </w:rPr>
        <w:t>01</w:t>
      </w:r>
      <w:r w:rsidR="00643EDB" w:rsidRPr="00BA2193">
        <w:rPr>
          <w:rFonts w:ascii="Arial" w:eastAsia="Arial" w:hAnsi="Arial" w:cs="Arial"/>
          <w:color w:val="162937"/>
        </w:rPr>
        <w:t>/202</w:t>
      </w:r>
      <w:r>
        <w:rPr>
          <w:rFonts w:ascii="Arial" w:eastAsia="Arial" w:hAnsi="Arial" w:cs="Arial"/>
          <w:color w:val="162937"/>
        </w:rPr>
        <w:t>6</w:t>
      </w:r>
    </w:p>
    <w:p w14:paraId="5BE0C7BC" w14:textId="77777777" w:rsidR="00034B3B" w:rsidRPr="00BA2193" w:rsidRDefault="00034B3B">
      <w:pPr>
        <w:spacing w:line="360" w:lineRule="auto"/>
        <w:jc w:val="center"/>
        <w:rPr>
          <w:rFonts w:ascii="Arial" w:eastAsia="Arial" w:hAnsi="Arial" w:cs="Arial"/>
          <w:i/>
          <w:color w:val="162937"/>
        </w:rPr>
      </w:pPr>
    </w:p>
    <w:p w14:paraId="595B4D17" w14:textId="77777777" w:rsidR="00034B3B" w:rsidRPr="00BA2193" w:rsidRDefault="00103DC3">
      <w:pPr>
        <w:spacing w:line="360" w:lineRule="auto"/>
        <w:rPr>
          <w:rFonts w:ascii="Arial" w:eastAsia="Arial" w:hAnsi="Arial" w:cs="Arial"/>
          <w:b/>
          <w:color w:val="162937"/>
          <w:sz w:val="28"/>
          <w:szCs w:val="28"/>
        </w:rPr>
      </w:pPr>
      <w:r w:rsidRPr="00BA2193">
        <w:rPr>
          <w:rFonts w:ascii="Arial" w:hAnsi="Arial" w:cs="Arial"/>
        </w:rPr>
        <w:br w:type="page"/>
      </w:r>
    </w:p>
    <w:p w14:paraId="1EA9445F" w14:textId="77777777" w:rsidR="00034B3B" w:rsidRPr="00BA2193" w:rsidRDefault="00103DC3">
      <w:pPr>
        <w:spacing w:line="360" w:lineRule="auto"/>
        <w:rPr>
          <w:rFonts w:ascii="Arial" w:eastAsia="Arial" w:hAnsi="Arial" w:cs="Arial"/>
          <w:color w:val="162937"/>
          <w:sz w:val="28"/>
          <w:szCs w:val="28"/>
        </w:rPr>
      </w:pPr>
      <w:r w:rsidRPr="00BA2193">
        <w:rPr>
          <w:rFonts w:ascii="Arial" w:eastAsia="Arial" w:hAnsi="Arial" w:cs="Arial"/>
          <w:b/>
          <w:color w:val="162937"/>
          <w:sz w:val="28"/>
          <w:szCs w:val="28"/>
        </w:rPr>
        <w:lastRenderedPageBreak/>
        <w:t>SUMÁRIO</w:t>
      </w:r>
    </w:p>
    <w:p w14:paraId="5EB0C242" w14:textId="77777777" w:rsidR="00034B3B" w:rsidRPr="00BA2193" w:rsidRDefault="00034B3B">
      <w:pPr>
        <w:spacing w:line="360" w:lineRule="auto"/>
        <w:rPr>
          <w:rFonts w:ascii="Arial" w:eastAsia="Arial" w:hAnsi="Arial" w:cs="Arial"/>
          <w:color w:val="162937"/>
          <w:sz w:val="28"/>
          <w:szCs w:val="28"/>
        </w:rPr>
      </w:pPr>
    </w:p>
    <w:sdt>
      <w:sdtPr>
        <w:rPr>
          <w:rFonts w:ascii="Arial" w:eastAsia="Times New Roman" w:hAnsi="Arial" w:cs="Arial"/>
          <w:color w:val="auto"/>
          <w:sz w:val="24"/>
          <w:szCs w:val="24"/>
        </w:rPr>
        <w:id w:val="-795132800"/>
        <w:docPartObj>
          <w:docPartGallery w:val="Table of Contents"/>
          <w:docPartUnique/>
        </w:docPartObj>
      </w:sdtPr>
      <w:sdtEndPr>
        <w:rPr>
          <w:b/>
          <w:bCs/>
        </w:rPr>
      </w:sdtEndPr>
      <w:sdtContent>
        <w:p w14:paraId="3E193E56" w14:textId="77777777" w:rsidR="00643EDB" w:rsidRPr="00BA2193" w:rsidRDefault="00643EDB">
          <w:pPr>
            <w:pStyle w:val="CabealhodoSumrio"/>
            <w:rPr>
              <w:rFonts w:ascii="Arial" w:hAnsi="Arial" w:cs="Arial"/>
            </w:rPr>
          </w:pPr>
          <w:r w:rsidRPr="00BA2193">
            <w:rPr>
              <w:rFonts w:ascii="Arial" w:hAnsi="Arial" w:cs="Arial"/>
            </w:rPr>
            <w:t>Sumário</w:t>
          </w:r>
        </w:p>
        <w:p w14:paraId="69793358" w14:textId="77777777" w:rsidR="00643EDB" w:rsidRPr="00BA2193" w:rsidRDefault="00643EDB" w:rsidP="00643EDB">
          <w:pPr>
            <w:rPr>
              <w:rFonts w:ascii="Arial" w:hAnsi="Arial" w:cs="Arial"/>
            </w:rPr>
          </w:pPr>
        </w:p>
        <w:p w14:paraId="7A7C99E7" w14:textId="2037510F" w:rsidR="00CC56B5" w:rsidRDefault="00643EDB">
          <w:pPr>
            <w:pStyle w:val="Sumrio1"/>
            <w:rPr>
              <w:rFonts w:asciiTheme="minorHAnsi" w:eastAsiaTheme="minorEastAsia" w:hAnsiTheme="minorHAnsi" w:cstheme="minorBidi"/>
              <w:noProof/>
              <w:kern w:val="2"/>
              <w14:ligatures w14:val="standardContextual"/>
            </w:rPr>
          </w:pPr>
          <w:r w:rsidRPr="00BA2193">
            <w:rPr>
              <w:rFonts w:ascii="Arial" w:hAnsi="Arial" w:cs="Arial"/>
            </w:rPr>
            <w:fldChar w:fldCharType="begin"/>
          </w:r>
          <w:r w:rsidRPr="00BA2193">
            <w:rPr>
              <w:rFonts w:ascii="Arial" w:hAnsi="Arial" w:cs="Arial"/>
            </w:rPr>
            <w:instrText xml:space="preserve"> TOC \o "1-3" \h \z \u </w:instrText>
          </w:r>
          <w:r w:rsidRPr="00BA2193">
            <w:rPr>
              <w:rFonts w:ascii="Arial" w:hAnsi="Arial" w:cs="Arial"/>
            </w:rPr>
            <w:fldChar w:fldCharType="separate"/>
          </w:r>
          <w:hyperlink w:anchor="_Toc211629215" w:history="1">
            <w:r w:rsidR="00CC56B5" w:rsidRPr="00C24700">
              <w:rPr>
                <w:rStyle w:val="Hyperlink"/>
                <w:rFonts w:ascii="Arial" w:eastAsia="Arial" w:hAnsi="Arial" w:cs="Arial"/>
                <w:noProof/>
              </w:rPr>
              <w:t>1-INTRODUÇÃO</w:t>
            </w:r>
            <w:r w:rsidR="00CC56B5">
              <w:rPr>
                <w:noProof/>
                <w:webHidden/>
              </w:rPr>
              <w:tab/>
            </w:r>
            <w:r w:rsidR="00CC56B5">
              <w:rPr>
                <w:noProof/>
                <w:webHidden/>
              </w:rPr>
              <w:fldChar w:fldCharType="begin"/>
            </w:r>
            <w:r w:rsidR="00CC56B5">
              <w:rPr>
                <w:noProof/>
                <w:webHidden/>
              </w:rPr>
              <w:instrText xml:space="preserve"> PAGEREF _Toc211629215 \h </w:instrText>
            </w:r>
            <w:r w:rsidR="00CC56B5">
              <w:rPr>
                <w:noProof/>
                <w:webHidden/>
              </w:rPr>
            </w:r>
            <w:r w:rsidR="00CC56B5">
              <w:rPr>
                <w:noProof/>
                <w:webHidden/>
              </w:rPr>
              <w:fldChar w:fldCharType="separate"/>
            </w:r>
            <w:r w:rsidR="00CC56B5">
              <w:rPr>
                <w:noProof/>
                <w:webHidden/>
              </w:rPr>
              <w:t>3</w:t>
            </w:r>
            <w:r w:rsidR="00CC56B5">
              <w:rPr>
                <w:noProof/>
                <w:webHidden/>
              </w:rPr>
              <w:fldChar w:fldCharType="end"/>
            </w:r>
          </w:hyperlink>
        </w:p>
        <w:p w14:paraId="192920B1" w14:textId="3A7AC51D" w:rsidR="00CC56B5" w:rsidRDefault="00CC56B5">
          <w:pPr>
            <w:pStyle w:val="Sumrio1"/>
            <w:rPr>
              <w:rFonts w:asciiTheme="minorHAnsi" w:eastAsiaTheme="minorEastAsia" w:hAnsiTheme="minorHAnsi" w:cstheme="minorBidi"/>
              <w:noProof/>
              <w:kern w:val="2"/>
              <w14:ligatures w14:val="standardContextual"/>
            </w:rPr>
          </w:pPr>
          <w:hyperlink w:anchor="_Toc211629216" w:history="1">
            <w:r w:rsidRPr="00C24700">
              <w:rPr>
                <w:rStyle w:val="Hyperlink"/>
                <w:rFonts w:ascii="Arial" w:eastAsia="Arial" w:hAnsi="Arial" w:cs="Arial"/>
                <w:noProof/>
              </w:rPr>
              <w:t>2. PERGUNTA DA PESQUISA</w:t>
            </w:r>
            <w:r>
              <w:rPr>
                <w:noProof/>
                <w:webHidden/>
              </w:rPr>
              <w:tab/>
            </w:r>
            <w:r>
              <w:rPr>
                <w:noProof/>
                <w:webHidden/>
              </w:rPr>
              <w:fldChar w:fldCharType="begin"/>
            </w:r>
            <w:r>
              <w:rPr>
                <w:noProof/>
                <w:webHidden/>
              </w:rPr>
              <w:instrText xml:space="preserve"> PAGEREF _Toc211629216 \h </w:instrText>
            </w:r>
            <w:r>
              <w:rPr>
                <w:noProof/>
                <w:webHidden/>
              </w:rPr>
            </w:r>
            <w:r>
              <w:rPr>
                <w:noProof/>
                <w:webHidden/>
              </w:rPr>
              <w:fldChar w:fldCharType="separate"/>
            </w:r>
            <w:r>
              <w:rPr>
                <w:noProof/>
                <w:webHidden/>
              </w:rPr>
              <w:t>4</w:t>
            </w:r>
            <w:r>
              <w:rPr>
                <w:noProof/>
                <w:webHidden/>
              </w:rPr>
              <w:fldChar w:fldCharType="end"/>
            </w:r>
          </w:hyperlink>
        </w:p>
        <w:p w14:paraId="59D7DDD2" w14:textId="04A7E20E" w:rsidR="00CC56B5" w:rsidRDefault="00CC56B5">
          <w:pPr>
            <w:pStyle w:val="Sumrio1"/>
            <w:rPr>
              <w:rFonts w:asciiTheme="minorHAnsi" w:eastAsiaTheme="minorEastAsia" w:hAnsiTheme="minorHAnsi" w:cstheme="minorBidi"/>
              <w:noProof/>
              <w:kern w:val="2"/>
              <w14:ligatures w14:val="standardContextual"/>
            </w:rPr>
          </w:pPr>
          <w:hyperlink w:anchor="_Toc211629217" w:history="1">
            <w:r w:rsidRPr="00C24700">
              <w:rPr>
                <w:rStyle w:val="Hyperlink"/>
                <w:rFonts w:ascii="Arial" w:eastAsia="Arial" w:hAnsi="Arial" w:cs="Arial"/>
                <w:noProof/>
              </w:rPr>
              <w:t>4- JUSTIFICATIVA DA PESQUISA</w:t>
            </w:r>
            <w:r>
              <w:rPr>
                <w:noProof/>
                <w:webHidden/>
              </w:rPr>
              <w:tab/>
            </w:r>
            <w:r>
              <w:rPr>
                <w:noProof/>
                <w:webHidden/>
              </w:rPr>
              <w:fldChar w:fldCharType="begin"/>
            </w:r>
            <w:r>
              <w:rPr>
                <w:noProof/>
                <w:webHidden/>
              </w:rPr>
              <w:instrText xml:space="preserve"> PAGEREF _Toc211629217 \h </w:instrText>
            </w:r>
            <w:r>
              <w:rPr>
                <w:noProof/>
                <w:webHidden/>
              </w:rPr>
            </w:r>
            <w:r>
              <w:rPr>
                <w:noProof/>
                <w:webHidden/>
              </w:rPr>
              <w:fldChar w:fldCharType="separate"/>
            </w:r>
            <w:r>
              <w:rPr>
                <w:noProof/>
                <w:webHidden/>
              </w:rPr>
              <w:t>6</w:t>
            </w:r>
            <w:r>
              <w:rPr>
                <w:noProof/>
                <w:webHidden/>
              </w:rPr>
              <w:fldChar w:fldCharType="end"/>
            </w:r>
          </w:hyperlink>
        </w:p>
        <w:p w14:paraId="4965B1FB" w14:textId="579D8931" w:rsidR="00CC56B5" w:rsidRDefault="00CC56B5">
          <w:pPr>
            <w:pStyle w:val="Sumrio1"/>
            <w:rPr>
              <w:rFonts w:asciiTheme="minorHAnsi" w:eastAsiaTheme="minorEastAsia" w:hAnsiTheme="minorHAnsi" w:cstheme="minorBidi"/>
              <w:noProof/>
              <w:kern w:val="2"/>
              <w14:ligatures w14:val="standardContextual"/>
            </w:rPr>
          </w:pPr>
          <w:hyperlink w:anchor="_Toc211629218" w:history="1">
            <w:r w:rsidRPr="00C24700">
              <w:rPr>
                <w:rStyle w:val="Hyperlink"/>
                <w:rFonts w:ascii="Arial" w:eastAsia="Arial" w:hAnsi="Arial" w:cs="Arial"/>
                <w:noProof/>
              </w:rPr>
              <w:t>5 – HIPÓTESE(S) DE TRABALHO</w:t>
            </w:r>
            <w:r>
              <w:rPr>
                <w:noProof/>
                <w:webHidden/>
              </w:rPr>
              <w:tab/>
            </w:r>
            <w:r>
              <w:rPr>
                <w:noProof/>
                <w:webHidden/>
              </w:rPr>
              <w:fldChar w:fldCharType="begin"/>
            </w:r>
            <w:r>
              <w:rPr>
                <w:noProof/>
                <w:webHidden/>
              </w:rPr>
              <w:instrText xml:space="preserve"> PAGEREF _Toc211629218 \h </w:instrText>
            </w:r>
            <w:r>
              <w:rPr>
                <w:noProof/>
                <w:webHidden/>
              </w:rPr>
            </w:r>
            <w:r>
              <w:rPr>
                <w:noProof/>
                <w:webHidden/>
              </w:rPr>
              <w:fldChar w:fldCharType="separate"/>
            </w:r>
            <w:r>
              <w:rPr>
                <w:noProof/>
                <w:webHidden/>
              </w:rPr>
              <w:t>8</w:t>
            </w:r>
            <w:r>
              <w:rPr>
                <w:noProof/>
                <w:webHidden/>
              </w:rPr>
              <w:fldChar w:fldCharType="end"/>
            </w:r>
          </w:hyperlink>
        </w:p>
        <w:p w14:paraId="5D69CB37" w14:textId="4411DB29" w:rsidR="00CC56B5" w:rsidRDefault="00CC56B5">
          <w:pPr>
            <w:pStyle w:val="Sumrio1"/>
            <w:rPr>
              <w:rFonts w:asciiTheme="minorHAnsi" w:eastAsiaTheme="minorEastAsia" w:hAnsiTheme="minorHAnsi" w:cstheme="minorBidi"/>
              <w:noProof/>
              <w:kern w:val="2"/>
              <w14:ligatures w14:val="standardContextual"/>
            </w:rPr>
          </w:pPr>
          <w:hyperlink w:anchor="_Toc211629219" w:history="1">
            <w:r w:rsidRPr="00C24700">
              <w:rPr>
                <w:rStyle w:val="Hyperlink"/>
                <w:rFonts w:ascii="Arial" w:eastAsia="Arial" w:hAnsi="Arial" w:cs="Arial"/>
                <w:noProof/>
              </w:rPr>
              <w:t>6 – ESTRATÉGIAS DE PESQUISA E BUSCA POR EVIDÊNCIAS</w:t>
            </w:r>
            <w:r>
              <w:rPr>
                <w:noProof/>
                <w:webHidden/>
              </w:rPr>
              <w:tab/>
            </w:r>
            <w:r>
              <w:rPr>
                <w:noProof/>
                <w:webHidden/>
              </w:rPr>
              <w:fldChar w:fldCharType="begin"/>
            </w:r>
            <w:r>
              <w:rPr>
                <w:noProof/>
                <w:webHidden/>
              </w:rPr>
              <w:instrText xml:space="preserve"> PAGEREF _Toc211629219 \h </w:instrText>
            </w:r>
            <w:r>
              <w:rPr>
                <w:noProof/>
                <w:webHidden/>
              </w:rPr>
            </w:r>
            <w:r>
              <w:rPr>
                <w:noProof/>
                <w:webHidden/>
              </w:rPr>
              <w:fldChar w:fldCharType="separate"/>
            </w:r>
            <w:r>
              <w:rPr>
                <w:noProof/>
                <w:webHidden/>
              </w:rPr>
              <w:t>9</w:t>
            </w:r>
            <w:r>
              <w:rPr>
                <w:noProof/>
                <w:webHidden/>
              </w:rPr>
              <w:fldChar w:fldCharType="end"/>
            </w:r>
          </w:hyperlink>
        </w:p>
        <w:p w14:paraId="3EA5DF70" w14:textId="46AB4BA9" w:rsidR="00CC56B5" w:rsidRDefault="00CC56B5">
          <w:pPr>
            <w:pStyle w:val="Sumrio1"/>
            <w:rPr>
              <w:rFonts w:asciiTheme="minorHAnsi" w:eastAsiaTheme="minorEastAsia" w:hAnsiTheme="minorHAnsi" w:cstheme="minorBidi"/>
              <w:noProof/>
              <w:kern w:val="2"/>
              <w14:ligatures w14:val="standardContextual"/>
            </w:rPr>
          </w:pPr>
          <w:hyperlink w:anchor="_Toc211629220" w:history="1">
            <w:r w:rsidRPr="00C24700">
              <w:rPr>
                <w:rStyle w:val="Hyperlink"/>
                <w:rFonts w:ascii="Arial" w:eastAsia="Arial" w:hAnsi="Arial" w:cs="Arial"/>
                <w:noProof/>
              </w:rPr>
              <w:t>7- REFERÊNCIAS BIBLIOGRÁFICAS</w:t>
            </w:r>
            <w:r>
              <w:rPr>
                <w:noProof/>
                <w:webHidden/>
              </w:rPr>
              <w:tab/>
            </w:r>
            <w:r>
              <w:rPr>
                <w:noProof/>
                <w:webHidden/>
              </w:rPr>
              <w:fldChar w:fldCharType="begin"/>
            </w:r>
            <w:r>
              <w:rPr>
                <w:noProof/>
                <w:webHidden/>
              </w:rPr>
              <w:instrText xml:space="preserve"> PAGEREF _Toc211629220 \h </w:instrText>
            </w:r>
            <w:r>
              <w:rPr>
                <w:noProof/>
                <w:webHidden/>
              </w:rPr>
            </w:r>
            <w:r>
              <w:rPr>
                <w:noProof/>
                <w:webHidden/>
              </w:rPr>
              <w:fldChar w:fldCharType="separate"/>
            </w:r>
            <w:r>
              <w:rPr>
                <w:noProof/>
                <w:webHidden/>
              </w:rPr>
              <w:t>16</w:t>
            </w:r>
            <w:r>
              <w:rPr>
                <w:noProof/>
                <w:webHidden/>
              </w:rPr>
              <w:fldChar w:fldCharType="end"/>
            </w:r>
          </w:hyperlink>
        </w:p>
        <w:p w14:paraId="413A4F47" w14:textId="7C799916" w:rsidR="00643EDB" w:rsidRPr="00BA2193" w:rsidRDefault="00643EDB">
          <w:pPr>
            <w:rPr>
              <w:rFonts w:ascii="Arial" w:hAnsi="Arial" w:cs="Arial"/>
            </w:rPr>
          </w:pPr>
          <w:r w:rsidRPr="00BA2193">
            <w:rPr>
              <w:rFonts w:ascii="Arial" w:hAnsi="Arial" w:cs="Arial"/>
              <w:b/>
              <w:bCs/>
            </w:rPr>
            <w:fldChar w:fldCharType="end"/>
          </w:r>
        </w:p>
      </w:sdtContent>
    </w:sdt>
    <w:p w14:paraId="75002B16" w14:textId="77777777" w:rsidR="00034B3B" w:rsidRPr="00BA2193" w:rsidRDefault="00034B3B">
      <w:pPr>
        <w:spacing w:line="360" w:lineRule="auto"/>
        <w:rPr>
          <w:rFonts w:ascii="Arial" w:eastAsia="Arial" w:hAnsi="Arial" w:cs="Arial"/>
          <w:color w:val="162937"/>
        </w:rPr>
      </w:pPr>
    </w:p>
    <w:p w14:paraId="2281D218" w14:textId="77777777" w:rsidR="00034B3B" w:rsidRPr="00BA2193" w:rsidRDefault="00034B3B">
      <w:pPr>
        <w:spacing w:line="360" w:lineRule="auto"/>
        <w:ind w:firstLine="540"/>
        <w:rPr>
          <w:rFonts w:ascii="Arial" w:eastAsia="Arial" w:hAnsi="Arial" w:cs="Arial"/>
          <w:color w:val="162937"/>
        </w:rPr>
      </w:pPr>
    </w:p>
    <w:p w14:paraId="6965BA28" w14:textId="77777777" w:rsidR="00034B3B" w:rsidRPr="00BA2193" w:rsidRDefault="00034B3B">
      <w:pPr>
        <w:spacing w:line="360" w:lineRule="auto"/>
        <w:ind w:firstLine="540"/>
        <w:rPr>
          <w:rFonts w:ascii="Arial" w:eastAsia="Arial" w:hAnsi="Arial" w:cs="Arial"/>
          <w:color w:val="162937"/>
        </w:rPr>
      </w:pPr>
    </w:p>
    <w:p w14:paraId="7EA38FC2" w14:textId="77777777" w:rsidR="00034B3B" w:rsidRPr="00BA2193" w:rsidRDefault="00034B3B">
      <w:pPr>
        <w:spacing w:line="360" w:lineRule="auto"/>
        <w:ind w:firstLine="540"/>
        <w:rPr>
          <w:rFonts w:ascii="Arial" w:eastAsia="Arial" w:hAnsi="Arial" w:cs="Arial"/>
          <w:color w:val="162937"/>
        </w:rPr>
      </w:pPr>
    </w:p>
    <w:p w14:paraId="63CEEFA6" w14:textId="77777777" w:rsidR="00034B3B" w:rsidRPr="00BA2193" w:rsidRDefault="00034B3B">
      <w:pPr>
        <w:spacing w:line="360" w:lineRule="auto"/>
        <w:ind w:firstLine="540"/>
        <w:rPr>
          <w:rFonts w:ascii="Arial" w:eastAsia="Arial" w:hAnsi="Arial" w:cs="Arial"/>
          <w:color w:val="162937"/>
        </w:rPr>
      </w:pPr>
    </w:p>
    <w:p w14:paraId="14CC9BFC" w14:textId="77777777" w:rsidR="00034B3B" w:rsidRPr="00BA2193" w:rsidRDefault="00034B3B">
      <w:pPr>
        <w:spacing w:line="360" w:lineRule="auto"/>
        <w:ind w:firstLine="540"/>
        <w:rPr>
          <w:rFonts w:ascii="Arial" w:eastAsia="Arial" w:hAnsi="Arial" w:cs="Arial"/>
          <w:color w:val="162937"/>
        </w:rPr>
      </w:pPr>
    </w:p>
    <w:p w14:paraId="0888BC83" w14:textId="77777777" w:rsidR="00034B3B" w:rsidRPr="00BA2193" w:rsidRDefault="00034B3B">
      <w:pPr>
        <w:spacing w:line="360" w:lineRule="auto"/>
        <w:ind w:firstLine="540"/>
        <w:rPr>
          <w:rFonts w:ascii="Arial" w:eastAsia="Arial" w:hAnsi="Arial" w:cs="Arial"/>
          <w:color w:val="162937"/>
        </w:rPr>
      </w:pPr>
    </w:p>
    <w:p w14:paraId="00B49648" w14:textId="77777777" w:rsidR="00034B3B" w:rsidRPr="00BA2193" w:rsidRDefault="00103DC3">
      <w:pPr>
        <w:pStyle w:val="Ttulo1"/>
        <w:tabs>
          <w:tab w:val="center" w:pos="4419"/>
          <w:tab w:val="right" w:pos="8838"/>
        </w:tabs>
        <w:spacing w:before="120" w:line="360" w:lineRule="auto"/>
        <w:rPr>
          <w:rFonts w:ascii="Arial" w:eastAsia="Arial" w:hAnsi="Arial" w:cs="Arial"/>
          <w:color w:val="162937"/>
          <w:sz w:val="36"/>
          <w:szCs w:val="36"/>
        </w:rPr>
      </w:pPr>
      <w:bookmarkStart w:id="0" w:name="_8l5w26jj6u73" w:colFirst="0" w:colLast="0"/>
      <w:bookmarkEnd w:id="0"/>
      <w:r w:rsidRPr="00BA2193">
        <w:rPr>
          <w:rFonts w:ascii="Arial" w:hAnsi="Arial" w:cs="Arial"/>
        </w:rPr>
        <w:lastRenderedPageBreak/>
        <w:br w:type="page"/>
      </w:r>
    </w:p>
    <w:p w14:paraId="2AF5ED79" w14:textId="77777777" w:rsidR="00034B3B" w:rsidRPr="00BA2193" w:rsidRDefault="00103DC3">
      <w:pPr>
        <w:pStyle w:val="Ttulo1"/>
        <w:tabs>
          <w:tab w:val="center" w:pos="4419"/>
          <w:tab w:val="right" w:pos="8838"/>
        </w:tabs>
        <w:spacing w:before="120" w:line="360" w:lineRule="auto"/>
        <w:rPr>
          <w:rFonts w:ascii="Arial" w:eastAsia="Arial" w:hAnsi="Arial" w:cs="Arial"/>
          <w:color w:val="162937"/>
        </w:rPr>
      </w:pPr>
      <w:bookmarkStart w:id="1" w:name="_Toc211629215"/>
      <w:r w:rsidRPr="00BA2193">
        <w:rPr>
          <w:rFonts w:ascii="Arial" w:eastAsia="Arial" w:hAnsi="Arial" w:cs="Arial"/>
          <w:color w:val="162937"/>
          <w:sz w:val="28"/>
          <w:szCs w:val="28"/>
        </w:rPr>
        <w:lastRenderedPageBreak/>
        <w:t>1-INTRODUÇÃO</w:t>
      </w:r>
      <w:bookmarkEnd w:id="1"/>
      <w:r w:rsidRPr="00BA2193">
        <w:rPr>
          <w:rFonts w:ascii="Arial" w:eastAsia="Arial" w:hAnsi="Arial" w:cs="Arial"/>
          <w:color w:val="162937"/>
          <w:sz w:val="28"/>
          <w:szCs w:val="28"/>
        </w:rPr>
        <w:t xml:space="preserve"> </w:t>
      </w:r>
      <w:r w:rsidRPr="00BA2193">
        <w:rPr>
          <w:rFonts w:ascii="Arial" w:eastAsia="Arial" w:hAnsi="Arial" w:cs="Arial"/>
          <w:color w:val="162937"/>
          <w:sz w:val="36"/>
          <w:szCs w:val="36"/>
        </w:rPr>
        <w:t xml:space="preserve">    </w:t>
      </w:r>
      <w:r w:rsidRPr="00BA2193">
        <w:rPr>
          <w:rFonts w:ascii="Arial" w:eastAsia="Arial" w:hAnsi="Arial" w:cs="Arial"/>
          <w:color w:val="162937"/>
        </w:rPr>
        <w:t xml:space="preserve"> </w:t>
      </w:r>
    </w:p>
    <w:p w14:paraId="37A3FFF8" w14:textId="77777777" w:rsidR="00643EDB" w:rsidRDefault="00643EDB">
      <w:pPr>
        <w:spacing w:before="120" w:line="360" w:lineRule="auto"/>
        <w:rPr>
          <w:rFonts w:ascii="Arial" w:eastAsia="Arial" w:hAnsi="Arial" w:cs="Arial"/>
          <w:b/>
          <w:color w:val="162937"/>
          <w:sz w:val="32"/>
          <w:szCs w:val="32"/>
        </w:rPr>
      </w:pPr>
      <w:bookmarkStart w:id="2" w:name="_tcnahfxk08zc" w:colFirst="0" w:colLast="0"/>
      <w:bookmarkEnd w:id="2"/>
    </w:p>
    <w:p w14:paraId="0336BDC5" w14:textId="77777777" w:rsidR="00A5796E" w:rsidRPr="00A5796E" w:rsidRDefault="00A5796E" w:rsidP="00A5796E">
      <w:pPr>
        <w:pStyle w:val="Corpodotexto"/>
      </w:pPr>
      <w:r w:rsidRPr="00A5796E">
        <w:t>Esta pesquisa se insere na intersecção entre os desafios da governança federativa no Brasil e o advento da Inteligência Artificial (IA) na esfera pública. O Brasil, com suas dimensões continentais e profundas desigualdades regionais, enfrenta um desafio crônico na coordenação de políticas públicas em seu arranjo federativo multifacetado. Governos estaduais, como "o elo intermediário" da federação, frequentemente carecem de instrumentos eficazes para articular políticas eficientes e equitativas.</w:t>
      </w:r>
    </w:p>
    <w:p w14:paraId="661AF0E0" w14:textId="77777777" w:rsidR="00A5796E" w:rsidRPr="00A5796E" w:rsidRDefault="00A5796E" w:rsidP="00A5796E">
      <w:pPr>
        <w:pStyle w:val="Corpodotexto"/>
      </w:pPr>
      <w:r w:rsidRPr="00A5796E">
        <w:t xml:space="preserve">Paralelamente, a IA generativa oferece novas possibilidades para a gestão pública, como a capacidade de processar vastos dados e gerar análises sofisticadas, mas levanta preocupações sobre vieses algorítmicos, </w:t>
      </w:r>
      <w:r w:rsidRPr="00CC56B5">
        <w:rPr>
          <w:i/>
          <w:iCs/>
        </w:rPr>
        <w:t>accountability</w:t>
      </w:r>
      <w:r w:rsidRPr="00A5796E">
        <w:t xml:space="preserve"> e assimetrias de poder.</w:t>
      </w:r>
    </w:p>
    <w:p w14:paraId="3297B811" w14:textId="2BE35C77" w:rsidR="00A5796E" w:rsidRDefault="00A5796E" w:rsidP="00A5796E">
      <w:pPr>
        <w:pStyle w:val="Corpodotexto"/>
      </w:pPr>
      <w:r w:rsidRPr="00A5796E">
        <w:t xml:space="preserve">A tese aborda a tensão contemporânea identificada por Filgueiras (2025) entre o potencial transformador da IA e a necessidade de preservar princípios democráticos como </w:t>
      </w:r>
      <w:r w:rsidRPr="00CC56B5">
        <w:rPr>
          <w:i/>
          <w:iCs/>
        </w:rPr>
        <w:t>accountability</w:t>
      </w:r>
      <w:r w:rsidRPr="00A5796E">
        <w:t>, responsividade e participação social. O estudo documenta empiricamente uma resposta a essa questão a partir de uma pesquisa-ação no Projeto Tocantins Integrado. Este projeto é um processo pioneiro de cocriação de uma plataforma de inteligência territorial, envolvendo a colaboração intensiva e dialógica entre um especialista humano e uma IA generativa.</w:t>
      </w:r>
    </w:p>
    <w:p w14:paraId="7445B9BF" w14:textId="73C184C0" w:rsidR="00A5796E" w:rsidRPr="00A5796E" w:rsidRDefault="00A5796E" w:rsidP="00A5796E">
      <w:pPr>
        <w:pStyle w:val="Corpodotexto"/>
      </w:pPr>
      <w:r w:rsidRPr="00A5796E">
        <w:t>A pesquisa visa preencher uma lacuna tripla na literatura sobre: 1) como novas tecnologias reconfiguram as capacidades de coordenação de entes subnacionais no federalismo; 2) o impacto sistêmico da IA nos mecanismos fundamentais da governança democrática em nível territorial; e 3) a colaboração humano-IA na produção de conhecimento para políticas públicas.</w:t>
      </w:r>
    </w:p>
    <w:p w14:paraId="4826C346" w14:textId="77777777" w:rsidR="00A5796E" w:rsidRPr="00A5796E" w:rsidRDefault="00A5796E" w:rsidP="00A5796E">
      <w:pPr>
        <w:pStyle w:val="Corpodotexto"/>
      </w:pPr>
    </w:p>
    <w:p w14:paraId="299F973D" w14:textId="77777777" w:rsidR="00643EDB" w:rsidRPr="00BA2193" w:rsidRDefault="00643EDB">
      <w:pPr>
        <w:spacing w:before="120" w:line="360" w:lineRule="auto"/>
        <w:rPr>
          <w:rFonts w:ascii="Arial" w:eastAsia="Arial" w:hAnsi="Arial" w:cs="Arial"/>
          <w:b/>
          <w:color w:val="162937"/>
          <w:sz w:val="32"/>
          <w:szCs w:val="32"/>
        </w:rPr>
      </w:pPr>
    </w:p>
    <w:p w14:paraId="6A79BB8D" w14:textId="77777777" w:rsidR="00643EDB" w:rsidRPr="00BA2193" w:rsidRDefault="00643EDB">
      <w:pPr>
        <w:spacing w:before="120" w:line="360" w:lineRule="auto"/>
        <w:rPr>
          <w:rFonts w:ascii="Arial" w:eastAsia="Arial" w:hAnsi="Arial" w:cs="Arial"/>
          <w:b/>
          <w:color w:val="162937"/>
          <w:sz w:val="32"/>
          <w:szCs w:val="32"/>
        </w:rPr>
      </w:pPr>
    </w:p>
    <w:p w14:paraId="66EF58E9" w14:textId="0CFCB5CA" w:rsidR="00034B3B" w:rsidRPr="00BA2193" w:rsidRDefault="00643EDB" w:rsidP="00A5796E">
      <w:pPr>
        <w:pStyle w:val="Ttulo1"/>
        <w:tabs>
          <w:tab w:val="center" w:pos="4419"/>
          <w:tab w:val="right" w:pos="8838"/>
        </w:tabs>
        <w:spacing w:before="120" w:line="360" w:lineRule="auto"/>
        <w:rPr>
          <w:rFonts w:ascii="Arial" w:eastAsia="Arial" w:hAnsi="Arial" w:cs="Arial"/>
          <w:color w:val="162937"/>
          <w:sz w:val="28"/>
          <w:szCs w:val="28"/>
        </w:rPr>
      </w:pPr>
      <w:r w:rsidRPr="00BA2193">
        <w:rPr>
          <w:rFonts w:ascii="Arial" w:eastAsia="Arial" w:hAnsi="Arial" w:cs="Arial"/>
          <w:color w:val="162937"/>
          <w:sz w:val="32"/>
          <w:szCs w:val="32"/>
        </w:rPr>
        <w:br w:type="column"/>
      </w:r>
      <w:bookmarkStart w:id="3" w:name="_Toc211629216"/>
      <w:r w:rsidRPr="00BA2193">
        <w:rPr>
          <w:rFonts w:ascii="Arial" w:eastAsia="Arial" w:hAnsi="Arial" w:cs="Arial"/>
          <w:color w:val="162937"/>
          <w:sz w:val="28"/>
          <w:szCs w:val="28"/>
        </w:rPr>
        <w:lastRenderedPageBreak/>
        <w:t>2. PERGUNTA DA PESQUISA</w:t>
      </w:r>
      <w:bookmarkEnd w:id="3"/>
      <w:r w:rsidR="00103DC3" w:rsidRPr="00BA2193">
        <w:rPr>
          <w:rFonts w:ascii="Arial" w:eastAsia="Arial" w:hAnsi="Arial" w:cs="Arial"/>
          <w:color w:val="162937"/>
          <w:sz w:val="28"/>
          <w:szCs w:val="28"/>
        </w:rPr>
        <w:t xml:space="preserve"> </w:t>
      </w:r>
    </w:p>
    <w:p w14:paraId="0732D7B0" w14:textId="77777777" w:rsidR="00034B3B" w:rsidRDefault="00034B3B">
      <w:pPr>
        <w:shd w:val="clear" w:color="auto" w:fill="FFFFFF"/>
        <w:spacing w:after="160" w:line="360" w:lineRule="auto"/>
        <w:jc w:val="both"/>
        <w:rPr>
          <w:rFonts w:ascii="Arial" w:eastAsia="Arial" w:hAnsi="Arial" w:cs="Arial"/>
          <w:color w:val="162937"/>
        </w:rPr>
      </w:pPr>
    </w:p>
    <w:p w14:paraId="5AB676DB" w14:textId="09CF1260" w:rsidR="00A5796E" w:rsidRPr="00BA2193" w:rsidRDefault="00A5796E" w:rsidP="00A5796E">
      <w:pPr>
        <w:pStyle w:val="Corpodotexto"/>
      </w:pPr>
      <w:r w:rsidRPr="00A5796E">
        <w:t xml:space="preserve">Como a colaboração entre </w:t>
      </w:r>
      <w:r w:rsidRPr="00A5796E">
        <w:rPr>
          <w:i/>
          <w:iCs/>
        </w:rPr>
        <w:t>expertise</w:t>
      </w:r>
      <w:r w:rsidRPr="00A5796E">
        <w:t xml:space="preserve"> humana e inteligência artificial pode fortalecer capacidades estatais e aprofundar a governança democrática no federalismo brasileiro?</w:t>
      </w:r>
    </w:p>
    <w:p w14:paraId="44892F3D" w14:textId="77777777" w:rsidR="00034B3B" w:rsidRPr="00BA2193" w:rsidRDefault="00103DC3">
      <w:pPr>
        <w:spacing w:before="120" w:line="360" w:lineRule="auto"/>
        <w:rPr>
          <w:rFonts w:ascii="Arial" w:eastAsia="Arial" w:hAnsi="Arial" w:cs="Arial"/>
          <w:b/>
          <w:color w:val="162937"/>
          <w:sz w:val="36"/>
          <w:szCs w:val="36"/>
        </w:rPr>
      </w:pPr>
      <w:r w:rsidRPr="00BA2193">
        <w:rPr>
          <w:rFonts w:ascii="Arial" w:hAnsi="Arial" w:cs="Arial"/>
        </w:rPr>
        <w:br w:type="page"/>
      </w:r>
      <w:r w:rsidR="00643EDB" w:rsidRPr="00BA2193">
        <w:rPr>
          <w:rFonts w:ascii="Arial" w:eastAsia="Arial" w:hAnsi="Arial" w:cs="Arial"/>
          <w:b/>
          <w:color w:val="162937"/>
          <w:sz w:val="28"/>
          <w:szCs w:val="28"/>
        </w:rPr>
        <w:lastRenderedPageBreak/>
        <w:t xml:space="preserve">3 </w:t>
      </w:r>
      <w:r w:rsidRPr="00BA2193">
        <w:rPr>
          <w:rFonts w:ascii="Arial" w:eastAsia="Arial" w:hAnsi="Arial" w:cs="Arial"/>
          <w:b/>
          <w:color w:val="162937"/>
          <w:sz w:val="28"/>
          <w:szCs w:val="28"/>
        </w:rPr>
        <w:t xml:space="preserve">- OBJETIVOS </w:t>
      </w:r>
      <w:r w:rsidR="00643EDB" w:rsidRPr="00BA2193">
        <w:rPr>
          <w:rFonts w:ascii="Arial" w:eastAsia="Arial" w:hAnsi="Arial" w:cs="Arial"/>
          <w:b/>
          <w:color w:val="162937"/>
          <w:sz w:val="28"/>
          <w:szCs w:val="28"/>
        </w:rPr>
        <w:t>DA PESQUISA</w:t>
      </w:r>
      <w:r w:rsidRPr="00BA2193">
        <w:rPr>
          <w:rFonts w:ascii="Arial" w:eastAsia="Arial" w:hAnsi="Arial" w:cs="Arial"/>
          <w:b/>
          <w:color w:val="162937"/>
          <w:sz w:val="28"/>
          <w:szCs w:val="28"/>
        </w:rPr>
        <w:t xml:space="preserve"> </w:t>
      </w:r>
    </w:p>
    <w:p w14:paraId="5DE608C1" w14:textId="77777777" w:rsidR="00034B3B" w:rsidRPr="00BA2193" w:rsidRDefault="00034B3B">
      <w:pPr>
        <w:spacing w:before="120" w:after="120" w:line="360" w:lineRule="auto"/>
        <w:jc w:val="both"/>
        <w:rPr>
          <w:rFonts w:ascii="Arial" w:eastAsia="Arial" w:hAnsi="Arial" w:cs="Arial"/>
          <w:color w:val="162937"/>
        </w:rPr>
      </w:pPr>
    </w:p>
    <w:p w14:paraId="6EADA387" w14:textId="77777777" w:rsidR="00A5796E" w:rsidRPr="00A5796E" w:rsidRDefault="00A5796E" w:rsidP="00A5796E">
      <w:pPr>
        <w:spacing w:before="120" w:after="120" w:line="360" w:lineRule="auto"/>
        <w:jc w:val="both"/>
        <w:rPr>
          <w:rFonts w:ascii="Arial" w:eastAsia="Arial" w:hAnsi="Arial" w:cs="Arial"/>
          <w:color w:val="162937"/>
        </w:rPr>
      </w:pPr>
      <w:r w:rsidRPr="00A5796E">
        <w:rPr>
          <w:rFonts w:ascii="Arial" w:eastAsia="Arial" w:hAnsi="Arial" w:cs="Arial"/>
          <w:color w:val="162937"/>
        </w:rPr>
        <w:t xml:space="preserve">3.1 Objetivo Geral </w:t>
      </w:r>
    </w:p>
    <w:p w14:paraId="166752DA" w14:textId="5B94FA22" w:rsidR="00A5796E" w:rsidRPr="00A5796E" w:rsidRDefault="00A5796E" w:rsidP="00A5796E">
      <w:pPr>
        <w:spacing w:before="120" w:after="120" w:line="360" w:lineRule="auto"/>
        <w:jc w:val="both"/>
        <w:rPr>
          <w:rFonts w:ascii="Arial" w:eastAsia="Arial" w:hAnsi="Arial" w:cs="Arial"/>
          <w:color w:val="162937"/>
        </w:rPr>
      </w:pPr>
      <w:r w:rsidRPr="00A5796E">
        <w:rPr>
          <w:rFonts w:ascii="Arial" w:eastAsia="Arial" w:hAnsi="Arial" w:cs="Arial"/>
          <w:color w:val="162937"/>
        </w:rPr>
        <w:t>Analisar, a partir de pesquisa-ação, no âmbito do Projeto Tocantins Integrado, como a implementação de uma plataforma de inteligência territorial cocriada por meio da colaboração humano-IA impacta os mecanismos de governança democrática (</w:t>
      </w:r>
      <w:r w:rsidRPr="00A5796E">
        <w:rPr>
          <w:rFonts w:ascii="Arial" w:eastAsia="Arial" w:hAnsi="Arial" w:cs="Arial"/>
          <w:i/>
          <w:iCs/>
          <w:color w:val="162937"/>
        </w:rPr>
        <w:t>accountability</w:t>
      </w:r>
      <w:r w:rsidRPr="00A5796E">
        <w:rPr>
          <w:rFonts w:ascii="Arial" w:eastAsia="Arial" w:hAnsi="Arial" w:cs="Arial"/>
          <w:color w:val="162937"/>
        </w:rPr>
        <w:t>, responsividade e participação) e reconfigura o papel do governo estadual na coordenação de políticas públicas em um contexto federativo.</w:t>
      </w:r>
    </w:p>
    <w:p w14:paraId="14E242C0" w14:textId="77777777" w:rsidR="00A5796E" w:rsidRPr="00A5796E" w:rsidRDefault="00A5796E" w:rsidP="00A5796E">
      <w:pPr>
        <w:spacing w:before="120" w:after="120" w:line="360" w:lineRule="auto"/>
        <w:jc w:val="both"/>
        <w:rPr>
          <w:rFonts w:ascii="Arial" w:eastAsia="Arial" w:hAnsi="Arial" w:cs="Arial"/>
          <w:color w:val="162937"/>
        </w:rPr>
      </w:pPr>
      <w:r w:rsidRPr="00A5796E">
        <w:rPr>
          <w:rFonts w:ascii="Arial" w:eastAsia="Arial" w:hAnsi="Arial" w:cs="Arial"/>
          <w:color w:val="162937"/>
        </w:rPr>
        <w:t xml:space="preserve">3.2 Objetivos Específicos </w:t>
      </w:r>
    </w:p>
    <w:p w14:paraId="47277327"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Caracterizar a plataforma de inteligência territorial como um novo artefato sociotécnico.</w:t>
      </w:r>
    </w:p>
    <w:p w14:paraId="4F7969DF"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 xml:space="preserve">Analisar a natureza dos diagnósticos gerados, considerando a interação entre a </w:t>
      </w:r>
      <w:r w:rsidRPr="00A5796E">
        <w:rPr>
          <w:rFonts w:ascii="Arial" w:eastAsia="Arial" w:hAnsi="Arial" w:cs="Arial"/>
          <w:i/>
          <w:iCs/>
          <w:color w:val="162937"/>
        </w:rPr>
        <w:t>expertise</w:t>
      </w:r>
      <w:r w:rsidRPr="00A5796E">
        <w:rPr>
          <w:rFonts w:ascii="Arial" w:eastAsia="Arial" w:hAnsi="Arial" w:cs="Arial"/>
          <w:color w:val="162937"/>
        </w:rPr>
        <w:t xml:space="preserve"> humana e a capacidade de síntese da IA.</w:t>
      </w:r>
    </w:p>
    <w:p w14:paraId="7FDF6D85"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Investigar o impacto da plataforma na capacidade de coordenação de políticas públicas do governo estadual.</w:t>
      </w:r>
    </w:p>
    <w:p w14:paraId="39797B88"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Avaliar como a disponibilidade de dados granulares e análises padronizadas pode aprimorar o planejamento territorial e a formulação de políticas estaduais.</w:t>
      </w:r>
    </w:p>
    <w:p w14:paraId="0484DFC2"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Investigar como a plataforma altera o balanço de informação e poder nas negociações entre estado, municípios e União.</w:t>
      </w:r>
    </w:p>
    <w:p w14:paraId="7888D6A9"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 xml:space="preserve">Analisar o potencial da ferramenta para fortalecer a </w:t>
      </w:r>
      <w:r w:rsidRPr="00A5796E">
        <w:rPr>
          <w:rFonts w:ascii="Arial" w:eastAsia="Arial" w:hAnsi="Arial" w:cs="Arial"/>
          <w:i/>
          <w:iCs/>
          <w:color w:val="162937"/>
        </w:rPr>
        <w:t>accountability</w:t>
      </w:r>
      <w:r w:rsidRPr="00A5796E">
        <w:rPr>
          <w:rFonts w:ascii="Arial" w:eastAsia="Arial" w:hAnsi="Arial" w:cs="Arial"/>
          <w:color w:val="162937"/>
        </w:rPr>
        <w:t xml:space="preserve"> governamental, permitindo um controle social mais informado.</w:t>
      </w:r>
    </w:p>
    <w:p w14:paraId="34A012A6" w14:textId="77777777" w:rsidR="00A5796E" w:rsidRPr="00A5796E" w:rsidRDefault="00A5796E" w:rsidP="00A5796E">
      <w:pPr>
        <w:numPr>
          <w:ilvl w:val="0"/>
          <w:numId w:val="10"/>
        </w:numPr>
        <w:spacing w:before="120" w:after="120" w:line="360" w:lineRule="auto"/>
        <w:jc w:val="both"/>
        <w:rPr>
          <w:rFonts w:ascii="Arial" w:eastAsia="Arial" w:hAnsi="Arial" w:cs="Arial"/>
          <w:color w:val="162937"/>
        </w:rPr>
      </w:pPr>
      <w:r w:rsidRPr="00A5796E">
        <w:rPr>
          <w:rFonts w:ascii="Arial" w:eastAsia="Arial" w:hAnsi="Arial" w:cs="Arial"/>
          <w:color w:val="162937"/>
        </w:rPr>
        <w:t>Investigar se a plataforma pode aumentar a responsividade dos governos às demandas locais e qualificar a participação cidadã nos processos decisórios.</w:t>
      </w:r>
    </w:p>
    <w:p w14:paraId="5CEACCE5" w14:textId="77777777" w:rsidR="00643EDB" w:rsidRPr="00BA2193" w:rsidRDefault="00643EDB">
      <w:pPr>
        <w:spacing w:before="120" w:after="120" w:line="360" w:lineRule="auto"/>
        <w:jc w:val="both"/>
        <w:rPr>
          <w:rFonts w:ascii="Arial" w:eastAsia="Arial" w:hAnsi="Arial" w:cs="Arial"/>
          <w:color w:val="162937"/>
        </w:rPr>
      </w:pPr>
    </w:p>
    <w:p w14:paraId="36C365E7" w14:textId="77777777" w:rsidR="00643EDB" w:rsidRPr="00BA2193" w:rsidRDefault="00643EDB">
      <w:pPr>
        <w:spacing w:before="120" w:after="120" w:line="360" w:lineRule="auto"/>
        <w:jc w:val="both"/>
        <w:rPr>
          <w:rFonts w:ascii="Arial" w:eastAsia="Arial" w:hAnsi="Arial" w:cs="Arial"/>
          <w:color w:val="162937"/>
        </w:rPr>
      </w:pPr>
    </w:p>
    <w:p w14:paraId="01291A4D" w14:textId="77777777" w:rsidR="00034B3B" w:rsidRPr="00BA2193" w:rsidRDefault="00643EDB">
      <w:pPr>
        <w:pBdr>
          <w:top w:val="nil"/>
          <w:left w:val="nil"/>
          <w:bottom w:val="nil"/>
          <w:right w:val="nil"/>
          <w:between w:val="nil"/>
        </w:pBdr>
        <w:shd w:val="clear" w:color="auto" w:fill="FFFFFF"/>
        <w:spacing w:before="120" w:after="120" w:line="360" w:lineRule="auto"/>
        <w:jc w:val="both"/>
        <w:rPr>
          <w:rFonts w:ascii="Arial" w:eastAsia="Arial" w:hAnsi="Arial" w:cs="Arial"/>
          <w:color w:val="162937"/>
        </w:rPr>
      </w:pPr>
      <w:r w:rsidRPr="00BA2193">
        <w:rPr>
          <w:rFonts w:ascii="Arial" w:eastAsia="Arial" w:hAnsi="Arial" w:cs="Arial"/>
          <w:color w:val="162937"/>
        </w:rPr>
        <w:br w:type="column"/>
      </w:r>
    </w:p>
    <w:p w14:paraId="20E2A51C" w14:textId="77777777" w:rsidR="00034B3B" w:rsidRPr="00BA2193" w:rsidRDefault="00643EDB">
      <w:pPr>
        <w:pStyle w:val="Ttulo1"/>
        <w:spacing w:before="120" w:line="360" w:lineRule="auto"/>
        <w:rPr>
          <w:rFonts w:ascii="Arial" w:eastAsia="Arial" w:hAnsi="Arial" w:cs="Arial"/>
          <w:color w:val="162937"/>
          <w:sz w:val="28"/>
          <w:szCs w:val="28"/>
        </w:rPr>
      </w:pPr>
      <w:bookmarkStart w:id="4" w:name="_tbdk4eo5cdg" w:colFirst="0" w:colLast="0"/>
      <w:bookmarkStart w:id="5" w:name="_Toc211629217"/>
      <w:bookmarkEnd w:id="4"/>
      <w:r w:rsidRPr="00BA2193">
        <w:rPr>
          <w:rFonts w:ascii="Arial" w:eastAsia="Arial" w:hAnsi="Arial" w:cs="Arial"/>
          <w:color w:val="162937"/>
          <w:sz w:val="28"/>
          <w:szCs w:val="28"/>
        </w:rPr>
        <w:t>4</w:t>
      </w:r>
      <w:r w:rsidR="00103DC3" w:rsidRPr="00BA2193">
        <w:rPr>
          <w:rFonts w:ascii="Arial" w:eastAsia="Arial" w:hAnsi="Arial" w:cs="Arial"/>
          <w:color w:val="162937"/>
          <w:sz w:val="28"/>
          <w:szCs w:val="28"/>
        </w:rPr>
        <w:t>- JUSTIFICATIVA</w:t>
      </w:r>
      <w:r w:rsidRPr="00BA2193">
        <w:rPr>
          <w:rFonts w:ascii="Arial" w:eastAsia="Arial" w:hAnsi="Arial" w:cs="Arial"/>
          <w:color w:val="162937"/>
          <w:sz w:val="28"/>
          <w:szCs w:val="28"/>
        </w:rPr>
        <w:t xml:space="preserve"> DA PESQUISA</w:t>
      </w:r>
      <w:bookmarkEnd w:id="5"/>
    </w:p>
    <w:p w14:paraId="31E4F24C" w14:textId="77777777" w:rsidR="00034B3B" w:rsidRDefault="00034B3B">
      <w:pPr>
        <w:widowControl w:val="0"/>
        <w:pBdr>
          <w:top w:val="nil"/>
          <w:left w:val="nil"/>
          <w:bottom w:val="nil"/>
          <w:right w:val="nil"/>
          <w:between w:val="nil"/>
        </w:pBdr>
        <w:spacing w:before="220" w:after="40" w:line="360" w:lineRule="auto"/>
        <w:jc w:val="both"/>
        <w:rPr>
          <w:rFonts w:ascii="Arial" w:eastAsia="Arial" w:hAnsi="Arial" w:cs="Arial"/>
          <w:color w:val="162937"/>
        </w:rPr>
      </w:pPr>
    </w:p>
    <w:p w14:paraId="631B7BFA" w14:textId="77777777" w:rsidR="00A5796E" w:rsidRDefault="00A5796E" w:rsidP="00A5796E">
      <w:pPr>
        <w:pStyle w:val="Corpodotexto"/>
      </w:pPr>
      <w:r>
        <w:t xml:space="preserve">Esta questão emerge da tensão contemporânea identificada por Filgueiras (2025) entre o potencial transformador das tecnologias de IA e a necessidade de preservar princípios democráticos como </w:t>
      </w:r>
      <w:r w:rsidRPr="00CC56B5">
        <w:rPr>
          <w:i/>
          <w:iCs/>
        </w:rPr>
        <w:t>accountability,</w:t>
      </w:r>
      <w:r>
        <w:t xml:space="preserve"> responsividade e participação social. Como observa o autor, "a questão não é se a IA deve ser usada no governo, mas como fazê-lo preservando valores democráticos". Esta pesquisa documenta empiricamente uma resposta a essa questão fundamental, oferecendo evidências concretas sobre como essa integração pode ocorrer na prática governamental.</w:t>
      </w:r>
    </w:p>
    <w:p w14:paraId="54D21B01" w14:textId="77777777" w:rsidR="00A5796E" w:rsidRDefault="00A5796E" w:rsidP="00A5796E">
      <w:pPr>
        <w:pStyle w:val="Corpodotexto"/>
      </w:pPr>
      <w:r>
        <w:t>A crescente complexidade dos desafios públicos, aliada à heterogeneidade dos territórios, impõe limites significativos aos modelos tradicionais de planejamento e governança. No Brasil, um país de dimensões continentais marcado por profundas desigualdades regionais, a coordenação de políticas públicas em um arranjo federativo multifacetado representa um desafio crônico. Governos estaduais, posicionados como o "elo intermediário" da federação, frequentemente carecem de instrumentos eficazes para compreender as realidades de seus municípios e, consequentemente, para articular políticas que sejam ao mesmo tempo eficientes e equitativas.</w:t>
      </w:r>
    </w:p>
    <w:p w14:paraId="397FE662" w14:textId="77777777" w:rsidR="00A5796E" w:rsidRDefault="00A5796E" w:rsidP="00A5796E">
      <w:pPr>
        <w:pStyle w:val="Corpodotexto"/>
      </w:pPr>
      <w:r>
        <w:t xml:space="preserve">Paralelamente, o avanço exponencial da Inteligência Artificial (IA) generativa inaugura uma nova fronteira de possibilidades para a gestão pública. A capacidade de processar vastos volumes de dados e gerar análises sofisticadas em linguagem natural promete revolucionar a forma como governos diagnosticam problemas, formulam políticas e se relacionam com os cidadãos. No entanto, essa revolução tecnológica não é isenta de riscos. Questões sobre vieses algorítmicos, </w:t>
      </w:r>
      <w:r w:rsidRPr="00CC56B5">
        <w:rPr>
          <w:i/>
          <w:iCs/>
        </w:rPr>
        <w:t>accountability</w:t>
      </w:r>
      <w:r>
        <w:t xml:space="preserve"> de decisões automatizadas e o potencial aprofundamento de assimetrias de poder e informação são centrais no debate contemporâneo.</w:t>
      </w:r>
    </w:p>
    <w:p w14:paraId="33022603" w14:textId="6AD10931" w:rsidR="00A5796E" w:rsidRDefault="00A5796E" w:rsidP="00A5796E">
      <w:pPr>
        <w:pStyle w:val="Corpodotexto"/>
      </w:pPr>
      <w:r>
        <w:t xml:space="preserve">É na intersecção desses dois grandes temas – os desafios da governança federativa e o advento da IA na esfera pública – que esta pesquisa se insere. O Projeto Tocantins Integrado emerge como um processo de pesquisa-ação singular e pioneiro. </w:t>
      </w:r>
      <w:r>
        <w:lastRenderedPageBreak/>
        <w:t xml:space="preserve">Ele não se trata apenas da aplicação de tecnologia a um problema de governo, mas de um processo documentado de </w:t>
      </w:r>
      <w:r w:rsidR="00CC56B5">
        <w:t>cocriação</w:t>
      </w:r>
      <w:r>
        <w:t xml:space="preserve"> de uma plataforma de inteligência territorial através de uma colaboração intensiva e dialógica entre um especialista humano e uma IA generativa. Esta iniciativa se inicia com a construção de abrangente base de dados multidimensional sobre o estado do Tocantins, oferecendo um laboratório empírico sem precedentes para investigar as implicações dessa inovação.</w:t>
      </w:r>
    </w:p>
    <w:p w14:paraId="65B7665F" w14:textId="77777777" w:rsidR="00A5796E" w:rsidRDefault="00A5796E" w:rsidP="00A5796E">
      <w:pPr>
        <w:pStyle w:val="Corpodotexto"/>
      </w:pPr>
      <w:r>
        <w:t>A lacuna que esta tese busca preencher é tripla. Primeiro, na literatura sobre federalismo e relações intergovernamentais, há uma carência de estudos que analisem empiricamente como novas tecnologias de informação reconfiguram as capacidades de coordenação dos entes subnacionais. Segundo, no campo da governança digital e IA na gestão pública, a maior parte da pesquisa foca em aplicações setoriais (saúde, segurança, etc.) ou nos dilemas éticos, com menos atenção ao impacto sistêmico da IA nos mecanismos fundamentais da governança democrática (</w:t>
      </w:r>
      <w:r w:rsidRPr="00CC56B5">
        <w:rPr>
          <w:i/>
          <w:iCs/>
        </w:rPr>
        <w:t>accountability</w:t>
      </w:r>
      <w:r>
        <w:t>, responsividade, participação) em nível territorial. Terceiro, na área de Estudos de Ciência e Tecnologia (STS), a colaboração humano-IA na produção de conhecimento para políticas públicas é um fenômeno emergente, e o Projeto Tocantins Integrado oferece uma oportunidade única de estudá-lo em profundidade.</w:t>
      </w:r>
    </w:p>
    <w:p w14:paraId="5E622161" w14:textId="59A73E28" w:rsidR="00A5796E" w:rsidRPr="00BA2193" w:rsidRDefault="00A5796E" w:rsidP="00A5796E">
      <w:pPr>
        <w:pStyle w:val="Corpodotexto"/>
      </w:pPr>
      <w:r>
        <w:t>A relevância desta pesquisa é, portanto, tanto acadêmica quanto social. Academicamente, ela contribuirá para um diálogo interdisciplinar, conectando teorias da governança, do federalismo e da democracia com os debates sobre tecnologia e sociedade. Socialmente, os resultados da tese poderão oferecer insights valiosos para gestores públicos, atores políticos e organizações da sociedade civil sobre como aproveitar o potencial da IA para fortalecer a governança democrática, ao mesmo tempo em que se mitigam seus riscos. Em um momento de intensa polarização e desinformação, compreender como a tecnologia pode qualificar o debate público e a tomada de decisão baseada em evidências é uma tarefa de suma importância para o futuro da democracia no Brasil e no mundo.</w:t>
      </w:r>
    </w:p>
    <w:p w14:paraId="37302BC2" w14:textId="77777777" w:rsidR="00643EDB" w:rsidRPr="00BA2193" w:rsidRDefault="00643EDB">
      <w:pPr>
        <w:widowControl w:val="0"/>
        <w:pBdr>
          <w:top w:val="nil"/>
          <w:left w:val="nil"/>
          <w:bottom w:val="nil"/>
          <w:right w:val="nil"/>
          <w:between w:val="nil"/>
        </w:pBdr>
        <w:spacing w:before="220" w:after="40" w:line="360" w:lineRule="auto"/>
        <w:jc w:val="both"/>
        <w:rPr>
          <w:rFonts w:ascii="Arial" w:eastAsia="Arial" w:hAnsi="Arial" w:cs="Arial"/>
          <w:color w:val="162937"/>
        </w:rPr>
      </w:pPr>
    </w:p>
    <w:p w14:paraId="4E0B8103" w14:textId="77777777" w:rsidR="00034B3B" w:rsidRPr="00BA2193" w:rsidRDefault="00103DC3">
      <w:pPr>
        <w:pStyle w:val="Ttulo1"/>
        <w:spacing w:before="120" w:line="360" w:lineRule="auto"/>
        <w:rPr>
          <w:rFonts w:ascii="Arial" w:eastAsia="Arial" w:hAnsi="Arial" w:cs="Arial"/>
          <w:color w:val="162937"/>
          <w:sz w:val="36"/>
          <w:szCs w:val="36"/>
        </w:rPr>
      </w:pPr>
      <w:r w:rsidRPr="00BA2193">
        <w:rPr>
          <w:rFonts w:ascii="Arial" w:hAnsi="Arial" w:cs="Arial"/>
        </w:rPr>
        <w:lastRenderedPageBreak/>
        <w:br w:type="page"/>
      </w:r>
    </w:p>
    <w:p w14:paraId="2A6135D8" w14:textId="77777777" w:rsidR="00034B3B" w:rsidRPr="00BA2193" w:rsidRDefault="00643EDB">
      <w:pPr>
        <w:pStyle w:val="Ttulo1"/>
        <w:pBdr>
          <w:top w:val="nil"/>
          <w:left w:val="nil"/>
          <w:bottom w:val="nil"/>
          <w:right w:val="nil"/>
          <w:between w:val="nil"/>
        </w:pBdr>
        <w:spacing w:before="120" w:line="360" w:lineRule="auto"/>
        <w:rPr>
          <w:rFonts w:ascii="Arial" w:eastAsia="Arial" w:hAnsi="Arial" w:cs="Arial"/>
          <w:color w:val="162937"/>
          <w:sz w:val="28"/>
          <w:szCs w:val="28"/>
        </w:rPr>
      </w:pPr>
      <w:bookmarkStart w:id="6" w:name="_31i2yi85u0v" w:colFirst="0" w:colLast="0"/>
      <w:bookmarkStart w:id="7" w:name="_Toc211629218"/>
      <w:bookmarkEnd w:id="6"/>
      <w:r w:rsidRPr="00BA2193">
        <w:rPr>
          <w:rFonts w:ascii="Arial" w:eastAsia="Arial" w:hAnsi="Arial" w:cs="Arial"/>
          <w:color w:val="162937"/>
          <w:sz w:val="28"/>
          <w:szCs w:val="28"/>
        </w:rPr>
        <w:lastRenderedPageBreak/>
        <w:t>5 –</w:t>
      </w:r>
      <w:r w:rsidR="00103DC3" w:rsidRPr="00BA2193">
        <w:rPr>
          <w:rFonts w:ascii="Arial" w:eastAsia="Arial" w:hAnsi="Arial" w:cs="Arial"/>
          <w:color w:val="162937"/>
          <w:sz w:val="28"/>
          <w:szCs w:val="28"/>
        </w:rPr>
        <w:t xml:space="preserve"> </w:t>
      </w:r>
      <w:r w:rsidRPr="00BA2193">
        <w:rPr>
          <w:rFonts w:ascii="Arial" w:eastAsia="Arial" w:hAnsi="Arial" w:cs="Arial"/>
          <w:color w:val="162937"/>
          <w:sz w:val="28"/>
          <w:szCs w:val="28"/>
        </w:rPr>
        <w:t>HIPÓTESE(S) DE TRABALHO</w:t>
      </w:r>
      <w:bookmarkEnd w:id="7"/>
    </w:p>
    <w:p w14:paraId="6E5B6C91" w14:textId="77777777" w:rsidR="00034B3B" w:rsidRPr="00BA2193" w:rsidRDefault="00034B3B">
      <w:pPr>
        <w:spacing w:line="360" w:lineRule="auto"/>
        <w:rPr>
          <w:rFonts w:ascii="Arial" w:hAnsi="Arial" w:cs="Arial"/>
          <w:color w:val="162937"/>
        </w:rPr>
      </w:pPr>
    </w:p>
    <w:p w14:paraId="456CE3DA" w14:textId="057ECED7" w:rsidR="00A5796E" w:rsidRDefault="00A5796E" w:rsidP="00A5796E">
      <w:pPr>
        <w:pStyle w:val="Corpodotexto"/>
      </w:pPr>
      <w:r>
        <w:t>A tese não apresenta explicitamente uma "hipótese de trabalho" no formato tradicional, mas se fundamenta na premissa da teoria da coprodução e na resposta à pergunta de pesquisa, que pode ser sintetizada em uma proposição analítica:</w:t>
      </w:r>
    </w:p>
    <w:p w14:paraId="4460F35B" w14:textId="0F98A1CF" w:rsidR="00034B3B" w:rsidRPr="00BA2193" w:rsidRDefault="00A5796E" w:rsidP="00A5796E">
      <w:pPr>
        <w:pStyle w:val="Corpodotexto"/>
      </w:pPr>
      <w:r>
        <w:t>Proposição Analítica Central (Fundamento Teórico): A colaboração humano-IA no Projeto Tocantins Integrado não constitui um mero uso instrumental da tecnologia, mas sim um processo de cocriação simultânea de conhecimento territorial e de novas modalidades de governança democrática. Este processo, ao gerar diagnósticos territoriais mais granulares e padronizados, tem o potencial de fortalecer as capacidades estatais do governo estadual para a coordenação federativa, e de aprimorar os mecanismos de governança democrática (</w:t>
      </w:r>
      <w:r w:rsidRPr="00CC56B5">
        <w:rPr>
          <w:i/>
          <w:iCs/>
        </w:rPr>
        <w:t>accountability</w:t>
      </w:r>
      <w:r>
        <w:t>, responsividade e participação), desde que seu design e uso sejam deliberadamente guiados por valores democráticos como legitimidade, responsabilidade (</w:t>
      </w:r>
      <w:r w:rsidRPr="00CC56B5">
        <w:rPr>
          <w:i/>
          <w:iCs/>
        </w:rPr>
        <w:t>accountability</w:t>
      </w:r>
      <w:r>
        <w:t>) e justiça (Kuziemski &amp; Misuraca, 2020).</w:t>
      </w:r>
    </w:p>
    <w:p w14:paraId="5664CD7D" w14:textId="77777777" w:rsidR="00034B3B" w:rsidRPr="00BA2193" w:rsidRDefault="00034B3B">
      <w:pPr>
        <w:shd w:val="clear" w:color="auto" w:fill="FFFFFF"/>
        <w:tabs>
          <w:tab w:val="left" w:pos="851"/>
        </w:tabs>
        <w:spacing w:before="120" w:after="120" w:line="360" w:lineRule="auto"/>
        <w:ind w:right="-1"/>
        <w:jc w:val="both"/>
        <w:rPr>
          <w:rFonts w:ascii="Arial" w:eastAsia="Arial" w:hAnsi="Arial" w:cs="Arial"/>
          <w:color w:val="162937"/>
        </w:rPr>
      </w:pPr>
    </w:p>
    <w:p w14:paraId="742C0FAC" w14:textId="77777777" w:rsidR="00034B3B" w:rsidRPr="00BA2193" w:rsidRDefault="00034B3B">
      <w:pPr>
        <w:keepNext/>
        <w:spacing w:before="120" w:line="360" w:lineRule="auto"/>
        <w:rPr>
          <w:rFonts w:ascii="Arial" w:eastAsia="Arial" w:hAnsi="Arial" w:cs="Arial"/>
          <w:color w:val="162937"/>
        </w:rPr>
      </w:pPr>
    </w:p>
    <w:p w14:paraId="59621C77" w14:textId="77777777" w:rsidR="00034B3B" w:rsidRPr="00BA2193" w:rsidRDefault="00103DC3">
      <w:pPr>
        <w:keepNext/>
        <w:spacing w:before="120" w:line="360" w:lineRule="auto"/>
        <w:rPr>
          <w:rFonts w:ascii="Arial" w:eastAsia="Arial" w:hAnsi="Arial" w:cs="Arial"/>
          <w:b/>
          <w:color w:val="162937"/>
        </w:rPr>
      </w:pPr>
      <w:r w:rsidRPr="00BA2193">
        <w:rPr>
          <w:rFonts w:ascii="Arial" w:hAnsi="Arial" w:cs="Arial"/>
        </w:rPr>
        <w:br w:type="page"/>
      </w:r>
    </w:p>
    <w:p w14:paraId="23EAD920" w14:textId="77777777" w:rsidR="00034B3B" w:rsidRPr="00BA2193" w:rsidRDefault="00643EDB">
      <w:pPr>
        <w:pStyle w:val="Ttulo1"/>
        <w:spacing w:before="120" w:line="360" w:lineRule="auto"/>
        <w:rPr>
          <w:rFonts w:ascii="Arial" w:eastAsia="Arial" w:hAnsi="Arial" w:cs="Arial"/>
          <w:color w:val="162937"/>
        </w:rPr>
      </w:pPr>
      <w:bookmarkStart w:id="8" w:name="_Toc211629219"/>
      <w:r w:rsidRPr="00BA2193">
        <w:rPr>
          <w:rFonts w:ascii="Arial" w:eastAsia="Arial" w:hAnsi="Arial" w:cs="Arial"/>
          <w:color w:val="162937"/>
          <w:sz w:val="28"/>
          <w:szCs w:val="28"/>
        </w:rPr>
        <w:lastRenderedPageBreak/>
        <w:t>6 –</w:t>
      </w:r>
      <w:r w:rsidR="00103DC3" w:rsidRPr="00BA2193">
        <w:rPr>
          <w:rFonts w:ascii="Arial" w:eastAsia="Arial" w:hAnsi="Arial" w:cs="Arial"/>
          <w:color w:val="162937"/>
          <w:sz w:val="28"/>
          <w:szCs w:val="28"/>
        </w:rPr>
        <w:t xml:space="preserve"> </w:t>
      </w:r>
      <w:r w:rsidRPr="00BA2193">
        <w:rPr>
          <w:rFonts w:ascii="Arial" w:eastAsia="Arial" w:hAnsi="Arial" w:cs="Arial"/>
          <w:color w:val="162937"/>
          <w:sz w:val="28"/>
          <w:szCs w:val="28"/>
        </w:rPr>
        <w:t>ESTRATÉGIAS DE PESQUISA E BUSCA POR EVIDÊNCIAS</w:t>
      </w:r>
      <w:bookmarkEnd w:id="8"/>
      <w:r w:rsidR="00103DC3" w:rsidRPr="00BA2193">
        <w:rPr>
          <w:rFonts w:ascii="Arial" w:eastAsia="Arial" w:hAnsi="Arial" w:cs="Arial"/>
          <w:color w:val="162937"/>
          <w:sz w:val="36"/>
          <w:szCs w:val="36"/>
        </w:rPr>
        <w:t xml:space="preserve">     </w:t>
      </w:r>
      <w:r w:rsidR="00103DC3" w:rsidRPr="00BA2193">
        <w:rPr>
          <w:rFonts w:ascii="Arial" w:eastAsia="Arial" w:hAnsi="Arial" w:cs="Arial"/>
          <w:color w:val="162937"/>
        </w:rPr>
        <w:t xml:space="preserve"> </w:t>
      </w:r>
    </w:p>
    <w:p w14:paraId="03985694" w14:textId="77777777" w:rsidR="00643EDB" w:rsidRDefault="00643EDB" w:rsidP="00434EBE">
      <w:pPr>
        <w:pStyle w:val="Corpodotexto"/>
      </w:pPr>
    </w:p>
    <w:p w14:paraId="04A58A8D" w14:textId="6870BEB5" w:rsidR="00434EBE" w:rsidRDefault="00434EBE" w:rsidP="00434EBE">
      <w:pPr>
        <w:pStyle w:val="Corpodotexto"/>
      </w:pPr>
      <w:r>
        <w:t>A investigação adota a metodologia de Pesquisa-</w:t>
      </w:r>
      <w:r w:rsidR="00CC56B5">
        <w:t>Ação,</w:t>
      </w:r>
      <w:r>
        <w:t xml:space="preserve"> alinhada com a natureza do objeto de estudo, onde o pesquisador é o principal arquiteto e implementador da intervenção analisada – a plataforma de inteligência territorial. Esta abordagem permite ao pesquisador atuar simultaneamente como participante ativo e observador sistemático. O estudo é configurado como um Estudo de Caso Único e Revelador (Yin, 2018), focado no desenvolvimento e implementação do Projeto Tocantins Integrado.</w:t>
      </w:r>
    </w:p>
    <w:p w14:paraId="68E71E49" w14:textId="091D2D51" w:rsidR="00434EBE" w:rsidRDefault="00434EBE" w:rsidP="00434EBE">
      <w:pPr>
        <w:pStyle w:val="Corpodotexto"/>
      </w:pPr>
      <w:r>
        <w:t xml:space="preserve">A pesquisa-ação segue ciclos reflexivos de Planejar, Agir, Observar e Refletir, sendo o processo de </w:t>
      </w:r>
      <w:r w:rsidR="00CC56B5">
        <w:t>cocriação</w:t>
      </w:r>
      <w:r>
        <w:t xml:space="preserve"> com a IA sistematicamente documentado e analisado.</w:t>
      </w:r>
    </w:p>
    <w:p w14:paraId="18E8BDDE" w14:textId="77777777" w:rsidR="00434EBE" w:rsidRDefault="00434EBE" w:rsidP="00434EBE">
      <w:pPr>
        <w:pStyle w:val="Corpodotexto"/>
      </w:pPr>
    </w:p>
    <w:p w14:paraId="33C8B116" w14:textId="77777777" w:rsidR="00434EBE" w:rsidRDefault="00434EBE" w:rsidP="00434EBE">
      <w:pPr>
        <w:pStyle w:val="Corpodotexto"/>
      </w:pPr>
      <w:r>
        <w:t>6.2 Fontes de Dados e Evidências</w:t>
      </w:r>
    </w:p>
    <w:p w14:paraId="353E5EC0" w14:textId="77777777" w:rsidR="00434EBE" w:rsidRDefault="00434EBE" w:rsidP="00434EBE">
      <w:pPr>
        <w:pStyle w:val="Corpodotexto"/>
      </w:pPr>
      <w:r>
        <w:t>A pesquisa se baseará na triangulação de múltiplas fontes de dados:</w:t>
      </w:r>
    </w:p>
    <w:p w14:paraId="57C6EB6B" w14:textId="1428C1EC" w:rsidR="00434EBE" w:rsidRDefault="00434EBE" w:rsidP="00434EBE">
      <w:pPr>
        <w:pStyle w:val="Corpodotexto"/>
      </w:pPr>
      <w:r>
        <w:t>Documentação do Processo (Dados Primários): Acervo completo do Projeto Tocantins Integrado, incluindo diários de sessão, prompts, scripts, versões de documentos e bases de dados.</w:t>
      </w:r>
    </w:p>
    <w:p w14:paraId="70964C7C" w14:textId="77777777" w:rsidR="00434EBE" w:rsidRDefault="00434EBE" w:rsidP="00434EBE">
      <w:pPr>
        <w:pStyle w:val="Corpodotexto"/>
      </w:pPr>
      <w:r>
        <w:t>Diário de Pesquisa Reflexivo: Diário pessoal e crítico mantido pelo pesquisador para registrar suposições, vieses, decisões e reflexões, como estratégia central de mitigação de viés.</w:t>
      </w:r>
    </w:p>
    <w:p w14:paraId="594633FF" w14:textId="77777777" w:rsidR="00434EBE" w:rsidRDefault="00434EBE" w:rsidP="00434EBE">
      <w:pPr>
        <w:pStyle w:val="Corpodotexto"/>
      </w:pPr>
      <w:r>
        <w:t>Análise de Artefatos: Análise dos produtos gerados (relatórios, a própria plataforma) como artefatos sociotécnicos.</w:t>
      </w:r>
    </w:p>
    <w:p w14:paraId="2FB7FC34" w14:textId="77777777" w:rsidR="00434EBE" w:rsidRDefault="00434EBE" w:rsidP="00434EBE">
      <w:pPr>
        <w:pStyle w:val="Corpodotexto"/>
      </w:pPr>
      <w:r>
        <w:t>Entrevistas Semiestruturadas (a serem realizadas): Entrevistas com stakeholders que interagem com o projeto (gestores públicos, equipe da Senadora, etc.) para capturar suas percepções e validar interpretações.</w:t>
      </w:r>
    </w:p>
    <w:p w14:paraId="405332C1" w14:textId="77777777" w:rsidR="00434EBE" w:rsidRDefault="00434EBE" w:rsidP="00434EBE">
      <w:pPr>
        <w:pStyle w:val="Corpodotexto"/>
      </w:pPr>
    </w:p>
    <w:p w14:paraId="52CEE41D" w14:textId="3FF43DF3" w:rsidR="00434EBE" w:rsidRDefault="00434EBE" w:rsidP="00434EBE">
      <w:pPr>
        <w:pStyle w:val="Corpodotexto"/>
      </w:pPr>
      <w:r>
        <w:t>6.3 Estratégia de Busca de Referências (Revisão Sistemática da Literatura)</w:t>
      </w:r>
    </w:p>
    <w:p w14:paraId="517F5337" w14:textId="0925ABFD" w:rsidR="00434EBE" w:rsidRDefault="00434EBE" w:rsidP="00434EBE">
      <w:pPr>
        <w:pStyle w:val="Corpodotexto"/>
      </w:pPr>
      <w:r>
        <w:lastRenderedPageBreak/>
        <w:t xml:space="preserve">A pesquisa desenvolve o conceito de "Inteligência Territorial", definida como a capacidade de compreender, analisar e atuar sobre territórios através da integração sistemática de dados multidimensionais para coordenação federativa. Este conceito articula contribuições </w:t>
      </w:r>
      <w:r w:rsidRPr="00CC56B5">
        <w:rPr>
          <w:i/>
          <w:iCs/>
        </w:rPr>
        <w:t>dos Science and Technology Studies</w:t>
      </w:r>
      <w:r>
        <w:t xml:space="preserve"> (particularmente a teoria de </w:t>
      </w:r>
      <w:r w:rsidR="00CC56B5">
        <w:t>coprodução</w:t>
      </w:r>
      <w:r>
        <w:t xml:space="preserve"> de Jasanoff), teoria democrática contemporânea e estudos sobre federalismo brasileiro, dialogando diretamente com as reflexões de Filgueiras (2025) sobre como a IA pode ser integrada aos processos democráticos sem comprometer seus fundamentos.</w:t>
      </w:r>
    </w:p>
    <w:p w14:paraId="7DE3826F" w14:textId="71A9360C" w:rsidR="00434EBE" w:rsidRDefault="00434EBE" w:rsidP="00434EBE">
      <w:pPr>
        <w:pStyle w:val="Corpodotexto"/>
      </w:pPr>
      <w:r>
        <w:t>O framework teórico fundamenta-se na premissa de que conhecimento e ordem social são mutuamente constitutivos, rejeitando a noção de neutralidade tecnológica defendida por Filgueiras (2025). Assim, a colaboração humano-IA não é vista como mero uso instrumental de ferramentas, mas como processo de cocriação simultânea de conhecimento territorial e modalidades de governança democrática.</w:t>
      </w:r>
    </w:p>
    <w:p w14:paraId="2780794F" w14:textId="77777777" w:rsidR="00434EBE" w:rsidRDefault="00434EBE" w:rsidP="00434EBE">
      <w:pPr>
        <w:pStyle w:val="Corpodotexto"/>
      </w:pPr>
      <w:r>
        <w:t>A revisão da literatura será estruturada em torno de quatro eixos teóricos principais, que se conectam diretamente aos objetivos específicos da pesquisa. O objetivo é mapear o estado da arte em cada área, identificar as principais lacunas e posicionar a presente tese em diálogo com os debates contemporâneos.</w:t>
      </w:r>
    </w:p>
    <w:p w14:paraId="2BF5B501" w14:textId="77777777" w:rsidR="00434EBE" w:rsidRDefault="00434EBE" w:rsidP="00434EBE">
      <w:pPr>
        <w:pStyle w:val="Corpodotexto"/>
      </w:pPr>
      <w:r>
        <w:t>Passo 1: Bases de Dados de Periódicos Acadêmicos: Buscas sistemáticas com operadores booleanos (</w:t>
      </w:r>
      <w:r w:rsidRPr="00CC56B5">
        <w:rPr>
          <w:i/>
          <w:iCs/>
        </w:rPr>
        <w:t>AND, OR</w:t>
      </w:r>
      <w:r>
        <w:t>) em bases como Web of Science, Scopus, Google Scholar, SciELO e Portal de Periódicos da CAPES, focando nos últimos 15 anos (2010-2025), exceto trabalhos seminais clássicos.</w:t>
      </w:r>
    </w:p>
    <w:p w14:paraId="0C2DB9F0" w14:textId="77777777" w:rsidR="00434EBE" w:rsidRDefault="00434EBE" w:rsidP="00434EBE">
      <w:pPr>
        <w:pStyle w:val="Corpodotexto"/>
      </w:pPr>
      <w:r>
        <w:t>Passo 2: "Snowballing" (Bola de Neve): Utilização de Backward Snowballing (análise de referências dos artigos selecionados) e Forward Snowballing (uso do "Citado por" do Google Scholar) para mapear a rede de conhecimento.</w:t>
      </w:r>
    </w:p>
    <w:p w14:paraId="5142E61B" w14:textId="486ADF19" w:rsidR="00434EBE" w:rsidRPr="00BA2193" w:rsidRDefault="00434EBE" w:rsidP="00434EBE">
      <w:pPr>
        <w:pStyle w:val="Corpodotexto"/>
      </w:pPr>
      <w:r>
        <w:t xml:space="preserve">Passo 3: Busca por Documentos Relevantes (Literatura Cinzenta): Busca direcionada em sites de </w:t>
      </w:r>
      <w:r w:rsidRPr="00CC56B5">
        <w:rPr>
          <w:i/>
          <w:iCs/>
        </w:rPr>
        <w:t>Think Tanks</w:t>
      </w:r>
      <w:r>
        <w:t>, Organizações Governamentais e Organizações Internacionais.</w:t>
      </w:r>
    </w:p>
    <w:p w14:paraId="2B283BC6" w14:textId="77777777" w:rsidR="00434EBE" w:rsidRDefault="00434EBE" w:rsidP="00434EBE">
      <w:pPr>
        <w:pStyle w:val="Corpodotexto"/>
      </w:pPr>
    </w:p>
    <w:p w14:paraId="06BA962F" w14:textId="5432A838" w:rsidR="00434EBE" w:rsidRDefault="00434EBE" w:rsidP="00434EBE">
      <w:pPr>
        <w:pStyle w:val="Corpodotexto"/>
      </w:pPr>
      <w:r>
        <w:t>6.4 Eixos da Revisão da Literatura</w:t>
      </w:r>
    </w:p>
    <w:p w14:paraId="3F202B51" w14:textId="77777777" w:rsidR="00434EBE" w:rsidRDefault="00434EBE" w:rsidP="00434EBE">
      <w:pPr>
        <w:pStyle w:val="Corpodotexto"/>
      </w:pPr>
      <w:r>
        <w:lastRenderedPageBreak/>
        <w:t>1.</w:t>
      </w:r>
      <w:r>
        <w:tab/>
        <w:t>Governança Digital e Inteligência Artificial no Setor Público: Este eixo abordará a literatura sobre a transformação digital do Estado, o conceito de e-governance, e mais especificamente, o uso de Big Data e Inteligência Artificial na gestão pública. Serão explorados os debates sobre os potenciais benefícios (eficiência, transparência, tomada de decisão baseada em evidências) e os riscos (vieses algorítmicos, vigilância, dilemas éticos e de accountability).</w:t>
      </w:r>
    </w:p>
    <w:p w14:paraId="0DC80DBB" w14:textId="77777777" w:rsidR="00434EBE" w:rsidRDefault="00434EBE" w:rsidP="00434EBE">
      <w:pPr>
        <w:pStyle w:val="Corpodotexto"/>
      </w:pPr>
      <w:r>
        <w:t>2.</w:t>
      </w:r>
      <w:r>
        <w:tab/>
        <w:t>Federalismo, Relações Intergovernamentais e Capacidades Estatais: Este eixo revisará a literatura sobre o federalismo brasileiro, com foco nos desafios de coordenação e cooperação entre os entes federados. Serão mobilizados os conceitos de capacidades estatais (B. Geddes, M. Mann, L. Pritchett) para analisar como a informação e a tecnologia podem (ou não) fortalecer a capacidade do Estado de implementar políticas públicas de forma eficaz em territórios heterogêneos.</w:t>
      </w:r>
    </w:p>
    <w:p w14:paraId="3DA0F9F1" w14:textId="77777777" w:rsidR="00434EBE" w:rsidRDefault="00434EBE" w:rsidP="00434EBE">
      <w:pPr>
        <w:pStyle w:val="Corpodotexto"/>
      </w:pPr>
      <w:r>
        <w:t>3.</w:t>
      </w:r>
      <w:r>
        <w:tab/>
        <w:t xml:space="preserve">Teoria Democrática e Inovação Política: Este eixo se concentrará nos mecanismos fundamentais da governança democrática: </w:t>
      </w:r>
      <w:r w:rsidRPr="00CC56B5">
        <w:rPr>
          <w:i/>
          <w:iCs/>
        </w:rPr>
        <w:t>accountability</w:t>
      </w:r>
      <w:r>
        <w:t xml:space="preserve"> (vertical e horizontal), responsividade e participação. A revisão buscará entender como as inovações tecnológicas, desde o governo aberto (</w:t>
      </w:r>
      <w:r w:rsidRPr="00CC56B5">
        <w:rPr>
          <w:i/>
          <w:iCs/>
        </w:rPr>
        <w:t>open government</w:t>
      </w:r>
      <w:r>
        <w:t>) até as plataformas de inteligência territorial, são teorizadas como ferramentas que podem fortalecer ou enfraquecer esses mecanismos.</w:t>
      </w:r>
    </w:p>
    <w:p w14:paraId="25DAEF27" w14:textId="3872CC5E" w:rsidR="00434EBE" w:rsidRDefault="00434EBE" w:rsidP="00434EBE">
      <w:pPr>
        <w:pStyle w:val="Corpodotexto"/>
      </w:pPr>
      <w:r>
        <w:t>4.</w:t>
      </w:r>
      <w:r>
        <w:tab/>
        <w:t xml:space="preserve">Estudos de Ciência e Tecnologia (STS) e a </w:t>
      </w:r>
      <w:r w:rsidR="00CC56B5">
        <w:t>Coprodução</w:t>
      </w:r>
      <w:r>
        <w:t xml:space="preserve"> do Conhecimento: Este eixo, de caráter mais </w:t>
      </w:r>
      <w:r w:rsidR="00CC56B5">
        <w:t>metateórico</w:t>
      </w:r>
      <w:r>
        <w:t xml:space="preserve">, revisará a literatura que trata da relação entre tecnologia, ciência e sociedade. Serão utilizados conceitos como o de </w:t>
      </w:r>
      <w:r w:rsidR="00CC56B5">
        <w:t>coprodução</w:t>
      </w:r>
      <w:r>
        <w:t xml:space="preserve"> (S. Jasanoff), que postula que a ordem social e a ordem do conhecimento são produzidas simultaneamente, para analisar a "Metodologia de Interação Galática" como um fenômeno sociotécnico.</w:t>
      </w:r>
    </w:p>
    <w:p w14:paraId="10F65B9A" w14:textId="77777777" w:rsidR="00434EBE" w:rsidRDefault="00434EBE" w:rsidP="00434EBE">
      <w:pPr>
        <w:pStyle w:val="Corpodotexto"/>
      </w:pPr>
    </w:p>
    <w:p w14:paraId="7B8728D9" w14:textId="5D0657EA" w:rsidR="00434EBE" w:rsidRDefault="00434EBE" w:rsidP="00434EBE">
      <w:pPr>
        <w:pStyle w:val="Corpodotexto"/>
      </w:pPr>
      <w:r>
        <w:t>6.5 Revisão Inicial de Referências Relevantes</w:t>
      </w:r>
    </w:p>
    <w:p w14:paraId="0B36F4C3" w14:textId="77777777" w:rsidR="00434EBE" w:rsidRDefault="00434EBE" w:rsidP="00434EBE">
      <w:pPr>
        <w:pStyle w:val="Corpodotexto"/>
      </w:pPr>
      <w:r>
        <w:t>A seguir, uma análise inicial de cinco referências selecionadas que são centrais para os eixos teóricos da pesquisa, ilustrando como elas informam a pergunta e os objetivos da tese.</w:t>
      </w:r>
    </w:p>
    <w:p w14:paraId="3E4970AC" w14:textId="77777777" w:rsidR="00434EBE" w:rsidRDefault="00434EBE" w:rsidP="00434EBE">
      <w:pPr>
        <w:pStyle w:val="Corpodotexto"/>
      </w:pPr>
    </w:p>
    <w:p w14:paraId="1E49493D" w14:textId="5767A59E" w:rsidR="00434EBE" w:rsidRDefault="00434EBE" w:rsidP="00434EBE">
      <w:pPr>
        <w:pStyle w:val="Corpodotexto"/>
      </w:pPr>
      <w:r>
        <w:t>1. Kuziemski, M., &amp; Misuraca, G. (2020). AI governance in the public sector: Three tales from the frontiers of automated decision-making in democratic settings. Telecommunications Policy, 44(6), 101976.</w:t>
      </w:r>
    </w:p>
    <w:p w14:paraId="0BE04EB2" w14:textId="540B3931" w:rsidR="00434EBE" w:rsidRDefault="00434EBE" w:rsidP="00434EBE">
      <w:pPr>
        <w:pStyle w:val="Corpodotexto"/>
      </w:pPr>
      <w:r>
        <w:t>Kuziemski e Misuraca analisam três casos de uso de IA no setor público e argumentam que a governança de IA não pode ser uma mera questão técnica, mas deve estar profundamente enraizada nos valores democráticos. A principal contribuição para esta tese é o framework que eles propõem, sugerindo que a governança de IA deve ser (i) legítima, (ii) responsável (accountable) e (iii) justa. Eles alertam contra o "solucionismo tecnológico" e a ideia de que a IA pode "consertar" a política. Para a pesquisa, isso significa que a análise da plataforma do Tocantins não deve focar apenas em sua eficácia, mas em como seu design e uso se alinham (ou não) com esses três princípios democráticos. O artigo ajuda a formular questões críticas: A plataforma aumenta a legitimidade das decisões estaduais? Como a accountability é garantida quando as análises são co-produzidas com IA? A plataforma distribui poder e recursos de forma mais justa?</w:t>
      </w:r>
    </w:p>
    <w:p w14:paraId="3737CC05" w14:textId="77777777" w:rsidR="00434EBE" w:rsidRDefault="00434EBE" w:rsidP="00434EBE">
      <w:pPr>
        <w:pStyle w:val="Corpodotexto"/>
      </w:pPr>
    </w:p>
    <w:p w14:paraId="729AAEFC" w14:textId="14B38BF3" w:rsidR="00434EBE" w:rsidRDefault="00434EBE" w:rsidP="00434EBE">
      <w:pPr>
        <w:pStyle w:val="Corpodotexto"/>
      </w:pPr>
      <w:r>
        <w:t>2.SOUZA, Celina. C</w:t>
      </w:r>
      <w:r w:rsidR="00CC56B5">
        <w:t>oordenação Federativa de Políticas Públicas</w:t>
      </w:r>
      <w:r>
        <w:t>: os sistemas nacionais de políticas normatizados. Caderno CRH, v. 36, p. e023022, 2023.</w:t>
      </w:r>
    </w:p>
    <w:p w14:paraId="03476597" w14:textId="22743AE5" w:rsidR="00434EBE" w:rsidRDefault="00434EBE" w:rsidP="00434EBE">
      <w:pPr>
        <w:pStyle w:val="Corpodotexto"/>
      </w:pPr>
      <w:r>
        <w:t xml:space="preserve">O artigo analisa por que os estados aderem a esses sistemas, quais os incentivos para a cooperação e quais os instrumentos de indução do governo federal para o enforcement das políticas. O artigo apresenta contribuições teóricas e empíricas. A teórica é o apoio nas teorias que enfatizam o papel das regras, dos incentivos e do desenho da política para a implementação de políticas em países federais. A empírica é a montagem de um banco de dados com cerca de 30 mil ocorrências, que correspondem ao número de convênios firmados entre o governo federal e os estados e que mostram o funcionamento desses sistemas – segurança pública, cultura, turismo e habitação, no período 1996-2014. O artigo conclui que a despeito do ativismo regulador do governo </w:t>
      </w:r>
      <w:r>
        <w:lastRenderedPageBreak/>
        <w:t>federal, a adesão dos estados é condicionada por suas capacidades e que os entraves dos sistemas não foram objeto de avaliação sistemática..</w:t>
      </w:r>
    </w:p>
    <w:p w14:paraId="651105B4" w14:textId="77777777" w:rsidR="00434EBE" w:rsidRDefault="00434EBE" w:rsidP="00434EBE">
      <w:pPr>
        <w:pStyle w:val="Corpodotexto"/>
      </w:pPr>
    </w:p>
    <w:p w14:paraId="5914BEE8" w14:textId="77777777" w:rsidR="00434EBE" w:rsidRDefault="00434EBE" w:rsidP="00434EBE">
      <w:pPr>
        <w:pStyle w:val="Corpodotexto"/>
      </w:pPr>
      <w:r>
        <w:t>3. Jasanoff, S. (Ed.). (2004). States of Knowledge: The Co-production of Science and Social Order. Routledge.</w:t>
      </w:r>
    </w:p>
    <w:p w14:paraId="10ABC793" w14:textId="4D9DF6F9" w:rsidR="00434EBE" w:rsidRDefault="00434EBE" w:rsidP="00434EBE">
      <w:pPr>
        <w:pStyle w:val="Corpodotexto"/>
      </w:pPr>
      <w:r>
        <w:t>Jasanoff e os outros autores desenvolvem o conceito de "co-produção", argumentando que a ciência e a tecnologia não são externas à sociedade, mas são produzidas juntamente com a ordem social, política e cultural. O conhecimento científico e a ordem política são mutuamente constitutivos. Para esta tese, o conceito de co-produção é a lente teórica perfeita para analisar a "Metodologia de Interação Galática". Em vez de ver a plataforma como uma ferramenta "neutra" que "descobre" a realidade do Tocantins, a abordagem da co-produção permite investigar como as escolhas feitas durante a interação humano-IA (quais dados incluir, como formular as perguntas, como interpretar as respostas) estão, elas mesmas, moldando uma nova visão do que é o Tocantins e de como ele deve ser governado. A tese pode, assim, analisar o Projeto Tocantins Integrado como um caso de co-produção de uma nova ordem de conhecimento e uma nova ordem de governança.</w:t>
      </w:r>
    </w:p>
    <w:p w14:paraId="29140D5F" w14:textId="77777777" w:rsidR="00434EBE" w:rsidRDefault="00434EBE" w:rsidP="00434EBE">
      <w:pPr>
        <w:pStyle w:val="Corpodotexto"/>
      </w:pPr>
    </w:p>
    <w:p w14:paraId="0151CD7B" w14:textId="77777777" w:rsidR="00434EBE" w:rsidRDefault="00434EBE" w:rsidP="00434EBE">
      <w:pPr>
        <w:pStyle w:val="Corpodotexto"/>
      </w:pPr>
      <w:r>
        <w:t>4.Scutella, M., Plewa, C., &amp; Reaiche, C. (2024). Virtual agents in the public service:</w:t>
      </w:r>
    </w:p>
    <w:p w14:paraId="3A44A49A" w14:textId="77777777" w:rsidR="00434EBE" w:rsidRDefault="00434EBE" w:rsidP="00434EBE">
      <w:pPr>
        <w:pStyle w:val="Corpodotexto"/>
      </w:pPr>
      <w:r>
        <w:t>examining citizens’ value-in-use. Public Management Review, 26(1), 73-88.</w:t>
      </w:r>
    </w:p>
    <w:p w14:paraId="137ECEC2" w14:textId="77777777" w:rsidR="00434EBE" w:rsidRDefault="00434EBE" w:rsidP="00434EBE">
      <w:pPr>
        <w:pStyle w:val="Corpodotexto"/>
      </w:pPr>
      <w:r>
        <w:t>A importância de o setor público atual oferecer serviços centrados no cidadão e viabilizados pela tecnologia é amplamente reconhecida. Para oferecer tais serviços, o setor público está recorrendo à inteligência artificial e, em particular, aos agentes virtuais (AVs). Esta pesquisa examina como os cidadãos obtêm valor ao interagir com os AVs no contexto do setor público. Por meio de pesquisa empírica, utilizando transcrições de interações de cidadãos com um AV, foram identificadas quatro dimensões de valor em uso. Isso contribui para o corpo teórico de conhecimento sobre a cocriação de valor em contextos de serviço público e fornece insights práticos sobre como os cidadãos utilizam os AVs e possíveis caminhos para futuros investimentos e melhorias.</w:t>
      </w:r>
    </w:p>
    <w:p w14:paraId="02CE912B" w14:textId="77777777" w:rsidR="00434EBE" w:rsidRDefault="00434EBE" w:rsidP="00434EBE">
      <w:pPr>
        <w:pStyle w:val="Corpodotexto"/>
      </w:pPr>
    </w:p>
    <w:p w14:paraId="49A3C3EF" w14:textId="77777777" w:rsidR="00434EBE" w:rsidRDefault="00434EBE" w:rsidP="00434EBE">
      <w:pPr>
        <w:pStyle w:val="Corpodotexto"/>
      </w:pPr>
      <w:r>
        <w:t>5. Filgueiras, F., &amp; Cunha, M. A. (2024). Artificial Intelligence and Public Policy: A Disruptive Path.</w:t>
      </w:r>
    </w:p>
    <w:p w14:paraId="6D3BE12B" w14:textId="77777777" w:rsidR="00434EBE" w:rsidRDefault="00434EBE" w:rsidP="00434EBE">
      <w:pPr>
        <w:pStyle w:val="Corpodotexto"/>
      </w:pPr>
      <w:r>
        <w:t>Este texto analisa como a inteligência artificial (IA) transforma a dinâmica das políticas públicas em três áreas principais: formulação e implementação, consultoria e os grupos de interesse relacionados aos instrumentos de política. A IA é apresentada como um instrumento epistêmico que altera a forma como o conhecimento é construído e aplicado no processo político.</w:t>
      </w:r>
    </w:p>
    <w:p w14:paraId="2D3A2010" w14:textId="77777777" w:rsidR="00434EBE" w:rsidRDefault="00434EBE" w:rsidP="00434EBE">
      <w:pPr>
        <w:pStyle w:val="Corpodotexto"/>
      </w:pPr>
      <w:r>
        <w:t>O impacto da IA abrange todo o ciclo de políticas, modificando dinâmicas institucionais, o comportamento dos atores e o desenvolvimento de respostas aos problemas sociais. O uso crescente da IA cria novos desafios para os governos, tornando a governança da IA um elemento essencial a ser considerado na formulação e implementação de políticas públicas.</w:t>
      </w:r>
    </w:p>
    <w:p w14:paraId="29ECDFF4" w14:textId="77777777" w:rsidR="00434EBE" w:rsidRDefault="00434EBE" w:rsidP="00434EBE">
      <w:pPr>
        <w:pStyle w:val="Corpodotexto"/>
      </w:pPr>
    </w:p>
    <w:p w14:paraId="7F585AD2" w14:textId="77777777" w:rsidR="00434EBE" w:rsidRDefault="00434EBE" w:rsidP="00434EBE">
      <w:pPr>
        <w:pStyle w:val="Corpodotexto"/>
      </w:pPr>
      <w:r>
        <w:t>6. FILGUEIRAS, F. Big Data, Inteligência Artificial e o Futuro das Ferramentas de Políticas Públicas. Journal of Public Policy and Government, [S. l.], v. 1, n. 1, p. 01–21, 2025. Disponível em: https://periodicos.fgv.br/jppg/article/view/93540. Acesso em: 1 set. 2025.</w:t>
      </w:r>
    </w:p>
    <w:p w14:paraId="6E5E52BF" w14:textId="77777777" w:rsidR="00434EBE" w:rsidRDefault="00434EBE" w:rsidP="00434EBE">
      <w:pPr>
        <w:pStyle w:val="Corpodotexto"/>
      </w:pPr>
      <w:r>
        <w:t>Este artigo analisa o papel que big data e inteligência artificial desempenham como meta-ferramentas de políticas públicas. O surgimento de tecnologias de big data e inteligência artificial mudou a dinâmica de desenho e escolha de ferramentas de políticas públicas, alterando, por sua vez, a dinâmica institucional do processo de políticas públicas. O artigo se baseia em um ensaio que visa a compor um cenário futuro das ferramentas de políticas públicas e da mudança na dinâmica institucional por meio da qual os governos elaboram e implementam políticas. Finalmente, o ensaio aponta os desafios emergentes da governança de políticas públicas usando big data e inteligência artificial, destacando a governança de dados e os requisitos de governança de inteligência artificial como temas centrais para os governos contemporâneos.</w:t>
      </w:r>
    </w:p>
    <w:p w14:paraId="60EC0041" w14:textId="77777777" w:rsidR="00434EBE" w:rsidRDefault="00434EBE" w:rsidP="00434EBE">
      <w:pPr>
        <w:pStyle w:val="Corpodotexto"/>
      </w:pPr>
    </w:p>
    <w:p w14:paraId="25140BC4" w14:textId="77777777" w:rsidR="00434EBE" w:rsidRDefault="00434EBE" w:rsidP="00434EBE">
      <w:pPr>
        <w:pStyle w:val="Corpodotexto"/>
      </w:pPr>
    </w:p>
    <w:p w14:paraId="063E16DA" w14:textId="77777777" w:rsidR="00034B3B" w:rsidRPr="00BA2193" w:rsidRDefault="00103DC3">
      <w:pPr>
        <w:pStyle w:val="Ttulo1"/>
        <w:spacing w:before="120" w:line="360" w:lineRule="auto"/>
        <w:jc w:val="both"/>
        <w:rPr>
          <w:rFonts w:ascii="Arial" w:eastAsia="Arial" w:hAnsi="Arial" w:cs="Arial"/>
          <w:color w:val="162937"/>
          <w:sz w:val="24"/>
          <w:szCs w:val="24"/>
        </w:rPr>
      </w:pPr>
      <w:r w:rsidRPr="00BA2193">
        <w:rPr>
          <w:rFonts w:ascii="Arial" w:hAnsi="Arial" w:cs="Arial"/>
        </w:rPr>
        <w:lastRenderedPageBreak/>
        <w:br w:type="page"/>
      </w:r>
    </w:p>
    <w:p w14:paraId="16FF6DAF" w14:textId="77777777" w:rsidR="00034B3B" w:rsidRPr="00BA2193" w:rsidRDefault="00103DC3">
      <w:pPr>
        <w:spacing w:before="120" w:line="360" w:lineRule="auto"/>
        <w:jc w:val="right"/>
        <w:rPr>
          <w:rFonts w:ascii="Arial" w:eastAsia="Arial" w:hAnsi="Arial" w:cs="Arial"/>
          <w:color w:val="162937"/>
        </w:rPr>
      </w:pPr>
      <w:bookmarkStart w:id="9" w:name="_f8vbqxkl8cm2" w:colFirst="0" w:colLast="0"/>
      <w:bookmarkEnd w:id="9"/>
      <w:r w:rsidRPr="00BA2193">
        <w:rPr>
          <w:rFonts w:ascii="Arial" w:eastAsia="Arial" w:hAnsi="Arial" w:cs="Arial"/>
          <w:color w:val="162937"/>
        </w:rPr>
        <w:lastRenderedPageBreak/>
        <w:t>9</w:t>
      </w:r>
    </w:p>
    <w:p w14:paraId="601F86CC" w14:textId="77777777" w:rsidR="00034B3B" w:rsidRPr="00BA2193" w:rsidRDefault="00103DC3">
      <w:pPr>
        <w:pStyle w:val="Ttulo1"/>
        <w:spacing w:before="120" w:line="360" w:lineRule="auto"/>
        <w:rPr>
          <w:rFonts w:ascii="Arial" w:eastAsia="Arial" w:hAnsi="Arial" w:cs="Arial"/>
          <w:color w:val="162937"/>
          <w:sz w:val="36"/>
          <w:szCs w:val="36"/>
        </w:rPr>
      </w:pPr>
      <w:bookmarkStart w:id="10" w:name="_wqgftwpc4wgr" w:colFirst="0" w:colLast="0"/>
      <w:bookmarkStart w:id="11" w:name="_Toc211629220"/>
      <w:bookmarkEnd w:id="10"/>
      <w:r w:rsidRPr="00BA2193">
        <w:rPr>
          <w:rFonts w:ascii="Arial" w:eastAsia="Arial" w:hAnsi="Arial" w:cs="Arial"/>
          <w:color w:val="162937"/>
          <w:sz w:val="28"/>
          <w:szCs w:val="28"/>
        </w:rPr>
        <w:t>7-</w:t>
      </w:r>
      <w:r w:rsidR="00643EDB" w:rsidRPr="00BA2193">
        <w:rPr>
          <w:rFonts w:ascii="Arial" w:eastAsia="Arial" w:hAnsi="Arial" w:cs="Arial"/>
          <w:color w:val="162937"/>
          <w:sz w:val="28"/>
          <w:szCs w:val="28"/>
        </w:rPr>
        <w:t xml:space="preserve"> REFERÊNCIAS BIBLIOGRÁFICAS</w:t>
      </w:r>
      <w:bookmarkEnd w:id="11"/>
      <w:r w:rsidRPr="00BA2193">
        <w:rPr>
          <w:rFonts w:ascii="Arial" w:eastAsia="Arial" w:hAnsi="Arial" w:cs="Arial"/>
          <w:color w:val="162937"/>
          <w:sz w:val="36"/>
          <w:szCs w:val="36"/>
        </w:rPr>
        <w:t xml:space="preserve">  </w:t>
      </w:r>
    </w:p>
    <w:p w14:paraId="3483311A" w14:textId="77777777" w:rsidR="00034B3B" w:rsidRDefault="00034B3B">
      <w:pPr>
        <w:spacing w:before="120" w:line="360" w:lineRule="auto"/>
        <w:jc w:val="both"/>
        <w:rPr>
          <w:rFonts w:ascii="Arial" w:eastAsia="Arial" w:hAnsi="Arial" w:cs="Arial"/>
          <w:color w:val="162937"/>
          <w:sz w:val="28"/>
          <w:szCs w:val="28"/>
        </w:rPr>
      </w:pPr>
    </w:p>
    <w:p w14:paraId="4A46CC7A" w14:textId="77777777" w:rsidR="00CC56B5" w:rsidRDefault="00CC56B5" w:rsidP="00CC56B5">
      <w:pPr>
        <w:pStyle w:val="Corpodotexto"/>
      </w:pPr>
      <w:r>
        <w:t>Filgueiras, F., &amp; Cunha, M. A. (2024). Artificial Intelligence and Public Policy: A Disruptive Path.</w:t>
      </w:r>
    </w:p>
    <w:p w14:paraId="61E24719" w14:textId="5D8D298E" w:rsidR="00F90A6E" w:rsidRDefault="00F90A6E" w:rsidP="00F90A6E">
      <w:pPr>
        <w:pStyle w:val="Corpodotexto"/>
      </w:pPr>
      <w:r>
        <w:t xml:space="preserve">Filgueiras, F. (2025). Big Data, Inteligência Artificial e o Futuro das Ferramentas de Políticas Públicas. Journal of Public Policy and Government, 1(1), 01–21. </w:t>
      </w:r>
    </w:p>
    <w:p w14:paraId="7E618A99" w14:textId="5E83CF49" w:rsidR="00CC56B5" w:rsidRDefault="00CC56B5" w:rsidP="00F90A6E">
      <w:pPr>
        <w:pStyle w:val="Corpodotexto"/>
      </w:pPr>
      <w:r w:rsidRPr="00CC56B5">
        <w:t>F</w:t>
      </w:r>
      <w:r>
        <w:t>ilgueiras</w:t>
      </w:r>
      <w:r w:rsidRPr="00CC56B5">
        <w:t>, F. Big Data, Inteligência Artificial e o Futuro das Ferramentas de Políticas Públicas. Journal of Public Policy and Government, [S. l.], v. 1, n. 1, p. 01–21, 2025. Disponível em: https://periodicos.fgv.br/jppg/article/view/93540. Acesso em: 1 set. 2025.</w:t>
      </w:r>
    </w:p>
    <w:p w14:paraId="6F59B7C4" w14:textId="77777777" w:rsidR="00F90A6E" w:rsidRDefault="00F90A6E" w:rsidP="00F90A6E">
      <w:pPr>
        <w:pStyle w:val="Corpodotexto"/>
      </w:pPr>
      <w:r>
        <w:t xml:space="preserve">Jasanoff, S. (Ed.). (2004). States of Knowledge: The Co-production of Science and Social Order. Routledge. </w:t>
      </w:r>
    </w:p>
    <w:p w14:paraId="111947BD" w14:textId="77777777" w:rsidR="00F90A6E" w:rsidRDefault="00F90A6E" w:rsidP="00F90A6E">
      <w:pPr>
        <w:pStyle w:val="Corpodotexto"/>
      </w:pPr>
      <w:r>
        <w:t xml:space="preserve">Kuziemski, M., &amp; Misuraca, G. (2020). AI governance in the public sector: Three tales from the frontiers of automated decision-making in democratic settings. Telecommunications Policy, 44(6), 101976. </w:t>
      </w:r>
    </w:p>
    <w:p w14:paraId="0A751152" w14:textId="77777777" w:rsidR="00F90A6E" w:rsidRDefault="00F90A6E" w:rsidP="00F90A6E">
      <w:pPr>
        <w:pStyle w:val="Corpodotexto"/>
      </w:pPr>
      <w:r>
        <w:t xml:space="preserve">Scutella, M., Plewa, C., &amp; Reaiche, C. (2024). Virtual agents in the public service: examining citizens’ value-in-use. Public Management Review, 26(1), 73-88. </w:t>
      </w:r>
    </w:p>
    <w:p w14:paraId="7A24F066" w14:textId="64FF8BEF" w:rsidR="00F90A6E" w:rsidRDefault="00F90A6E" w:rsidP="00F90A6E">
      <w:pPr>
        <w:pStyle w:val="Corpodotexto"/>
      </w:pPr>
      <w:r>
        <w:t xml:space="preserve">Souza, C. (2023). Coordenação Federativa de Políticas Públicas: os sistemas nacionais de políticas normatizados. Caderno CRH, 36, e023022. </w:t>
      </w:r>
    </w:p>
    <w:p w14:paraId="3180FD08" w14:textId="77777777" w:rsidR="00F90A6E" w:rsidRPr="00BA2193" w:rsidRDefault="00F90A6E">
      <w:pPr>
        <w:spacing w:before="120" w:line="360" w:lineRule="auto"/>
        <w:jc w:val="both"/>
        <w:rPr>
          <w:rFonts w:ascii="Arial" w:eastAsia="Arial" w:hAnsi="Arial" w:cs="Arial"/>
          <w:color w:val="162937"/>
          <w:sz w:val="28"/>
          <w:szCs w:val="28"/>
        </w:rPr>
      </w:pPr>
    </w:p>
    <w:sectPr w:rsidR="00F90A6E" w:rsidRPr="00BA2193">
      <w:headerReference w:type="even" r:id="rId8"/>
      <w:headerReference w:type="default" r:id="rId9"/>
      <w:footerReference w:type="even" r:id="rId10"/>
      <w:footerReference w:type="default" r:id="rId11"/>
      <w:footerReference w:type="first" r:id="rId12"/>
      <w:pgSz w:w="12240" w:h="15840"/>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AABA" w14:textId="77777777" w:rsidR="0079620A" w:rsidRDefault="0079620A">
      <w:r>
        <w:separator/>
      </w:r>
    </w:p>
  </w:endnote>
  <w:endnote w:type="continuationSeparator" w:id="0">
    <w:p w14:paraId="6849145A" w14:textId="77777777" w:rsidR="0079620A" w:rsidRDefault="00796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76D2" w14:textId="77777777" w:rsidR="00034B3B" w:rsidRDefault="00103DC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end"/>
    </w:r>
  </w:p>
  <w:p w14:paraId="474A20B1" w14:textId="77777777" w:rsidR="00034B3B" w:rsidRDefault="00034B3B">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7E4E" w14:textId="77777777" w:rsidR="00034B3B" w:rsidRDefault="00034B3B">
    <w:pPr>
      <w:pBdr>
        <w:top w:val="nil"/>
        <w:left w:val="nil"/>
        <w:bottom w:val="nil"/>
        <w:right w:val="nil"/>
        <w:between w:val="nil"/>
      </w:pBdr>
      <w:tabs>
        <w:tab w:val="center" w:pos="4419"/>
        <w:tab w:val="right" w:pos="8838"/>
      </w:tabs>
      <w:jc w:val="right"/>
      <w:rPr>
        <w:color w:val="000000"/>
      </w:rPr>
    </w:pPr>
  </w:p>
  <w:p w14:paraId="40046A7A" w14:textId="77777777" w:rsidR="00034B3B" w:rsidRDefault="00103DC3">
    <w:pPr>
      <w:pBdr>
        <w:top w:val="nil"/>
        <w:left w:val="nil"/>
        <w:bottom w:val="nil"/>
        <w:right w:val="nil"/>
        <w:between w:val="nil"/>
      </w:pBdr>
      <w:tabs>
        <w:tab w:val="center" w:pos="4419"/>
        <w:tab w:val="right" w:pos="8838"/>
      </w:tabs>
      <w:ind w:right="360"/>
      <w:jc w:val="center"/>
      <w:rPr>
        <w:color w:val="000000"/>
      </w:rPr>
    </w:pPr>
    <w:r>
      <w:fldChar w:fldCharType="begin"/>
    </w:r>
    <w:r>
      <w:instrText>PAGE</w:instrText>
    </w:r>
    <w:r>
      <w:fldChar w:fldCharType="separate"/>
    </w:r>
    <w:r w:rsidR="00BA2193">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6120" w14:textId="77777777" w:rsidR="00034B3B" w:rsidRDefault="00103DC3">
    <w:pPr>
      <w:jc w:val="right"/>
    </w:pPr>
    <w:r>
      <w:fldChar w:fldCharType="begin"/>
    </w:r>
    <w:r>
      <w:instrText>PAGE</w:instrText>
    </w:r>
    <w:r>
      <w:fldChar w:fldCharType="separate"/>
    </w:r>
    <w:r w:rsidR="00BA21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E9FC" w14:textId="77777777" w:rsidR="0079620A" w:rsidRDefault="0079620A">
      <w:r>
        <w:separator/>
      </w:r>
    </w:p>
  </w:footnote>
  <w:footnote w:type="continuationSeparator" w:id="0">
    <w:p w14:paraId="13C22892" w14:textId="77777777" w:rsidR="0079620A" w:rsidRDefault="00796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1696" w14:textId="77777777" w:rsidR="00034B3B" w:rsidRDefault="00103DC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end"/>
    </w:r>
  </w:p>
  <w:p w14:paraId="196A516F" w14:textId="77777777" w:rsidR="00034B3B" w:rsidRDefault="00034B3B">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FBED" w14:textId="77777777" w:rsidR="00034B3B" w:rsidRDefault="00034B3B">
    <w:pPr>
      <w:pBdr>
        <w:top w:val="nil"/>
        <w:left w:val="nil"/>
        <w:bottom w:val="nil"/>
        <w:right w:val="nil"/>
        <w:between w:val="nil"/>
      </w:pBdr>
      <w:tabs>
        <w:tab w:val="center" w:pos="4419"/>
        <w:tab w:val="right" w:pos="8838"/>
      </w:tabs>
      <w:jc w:val="right"/>
      <w:rPr>
        <w:color w:val="000000"/>
      </w:rPr>
    </w:pPr>
  </w:p>
  <w:p w14:paraId="160E7CD4" w14:textId="77777777" w:rsidR="00034B3B" w:rsidRDefault="00034B3B">
    <w:pPr>
      <w:pStyle w:val="Ttulo1"/>
      <w:tabs>
        <w:tab w:val="center" w:pos="4419"/>
        <w:tab w:val="right" w:pos="8838"/>
      </w:tabs>
      <w:spacing w:before="120"/>
    </w:pPr>
    <w:bookmarkStart w:id="12" w:name="_3dy6vkm" w:colFirst="0" w:colLast="0"/>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2CB"/>
    <w:multiLevelType w:val="multilevel"/>
    <w:tmpl w:val="E24C2092"/>
    <w:lvl w:ilvl="0">
      <w:start w:val="1"/>
      <w:numFmt w:val="decimal"/>
      <w:lvlText w:val="%1)"/>
      <w:lvlJc w:val="left"/>
      <w:pPr>
        <w:ind w:left="720" w:hanging="360"/>
      </w:pPr>
      <w:rPr>
        <w:b w:val="0"/>
        <w:color w:val="2E343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3BB06C5"/>
    <w:multiLevelType w:val="multilevel"/>
    <w:tmpl w:val="E9AC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406099"/>
    <w:multiLevelType w:val="multilevel"/>
    <w:tmpl w:val="45DC75D6"/>
    <w:lvl w:ilvl="0">
      <w:start w:val="1"/>
      <w:numFmt w:val="bullet"/>
      <w:lvlText w:val="●"/>
      <w:lvlJc w:val="right"/>
      <w:pPr>
        <w:ind w:left="720" w:hanging="360"/>
      </w:pPr>
      <w:rPr>
        <w:rFonts w:ascii="Lato" w:eastAsia="Lato" w:hAnsi="Lato" w:cs="Lato"/>
        <w:b w:val="0"/>
        <w:i w:val="0"/>
        <w:smallCaps w:val="0"/>
        <w:strike w:val="0"/>
        <w:color w:val="595959"/>
        <w:sz w:val="26"/>
        <w:szCs w:val="26"/>
        <w:u w:val="none"/>
        <w:shd w:val="clear" w:color="auto" w:fill="auto"/>
        <w:vertAlign w:val="baseline"/>
      </w:rPr>
    </w:lvl>
    <w:lvl w:ilvl="1">
      <w:start w:val="1"/>
      <w:numFmt w:val="bullet"/>
      <w:lvlText w:val="○"/>
      <w:lvlJc w:val="right"/>
      <w:pPr>
        <w:ind w:left="1440" w:hanging="360"/>
      </w:pPr>
      <w:rPr>
        <w:rFonts w:ascii="Lato" w:eastAsia="Lato" w:hAnsi="Lato" w:cs="Lato"/>
        <w:b w:val="0"/>
        <w:i w:val="0"/>
        <w:smallCaps w:val="0"/>
        <w:strike w:val="0"/>
        <w:color w:val="595959"/>
        <w:sz w:val="22"/>
        <w:szCs w:val="22"/>
        <w:u w:val="none"/>
        <w:shd w:val="clear" w:color="auto" w:fill="auto"/>
        <w:vertAlign w:val="baseline"/>
      </w:rPr>
    </w:lvl>
    <w:lvl w:ilvl="2">
      <w:start w:val="1"/>
      <w:numFmt w:val="bullet"/>
      <w:lvlText w:val="■"/>
      <w:lvlJc w:val="right"/>
      <w:pPr>
        <w:ind w:left="2160" w:hanging="360"/>
      </w:pPr>
      <w:rPr>
        <w:rFonts w:ascii="Lato" w:eastAsia="Lato" w:hAnsi="Lato" w:cs="Lato"/>
        <w:b w:val="0"/>
        <w:i w:val="0"/>
        <w:smallCaps w:val="0"/>
        <w:strike w:val="0"/>
        <w:color w:val="595959"/>
        <w:sz w:val="22"/>
        <w:szCs w:val="22"/>
        <w:u w:val="none"/>
        <w:shd w:val="clear" w:color="auto" w:fill="auto"/>
        <w:vertAlign w:val="baseline"/>
      </w:rPr>
    </w:lvl>
    <w:lvl w:ilvl="3">
      <w:start w:val="1"/>
      <w:numFmt w:val="bullet"/>
      <w:lvlText w:val="●"/>
      <w:lvlJc w:val="right"/>
      <w:pPr>
        <w:ind w:left="2880" w:hanging="360"/>
      </w:pPr>
      <w:rPr>
        <w:rFonts w:ascii="Lato" w:eastAsia="Lato" w:hAnsi="Lato" w:cs="Lato"/>
        <w:b w:val="0"/>
        <w:i w:val="0"/>
        <w:smallCaps w:val="0"/>
        <w:strike w:val="0"/>
        <w:color w:val="595959"/>
        <w:sz w:val="22"/>
        <w:szCs w:val="22"/>
        <w:u w:val="none"/>
        <w:shd w:val="clear" w:color="auto" w:fill="auto"/>
        <w:vertAlign w:val="baseline"/>
      </w:rPr>
    </w:lvl>
    <w:lvl w:ilvl="4">
      <w:start w:val="1"/>
      <w:numFmt w:val="bullet"/>
      <w:lvlText w:val="○"/>
      <w:lvlJc w:val="right"/>
      <w:pPr>
        <w:ind w:left="3600" w:hanging="360"/>
      </w:pPr>
      <w:rPr>
        <w:rFonts w:ascii="Lato" w:eastAsia="Lato" w:hAnsi="Lato" w:cs="Lato"/>
        <w:b w:val="0"/>
        <w:i w:val="0"/>
        <w:smallCaps w:val="0"/>
        <w:strike w:val="0"/>
        <w:color w:val="595959"/>
        <w:sz w:val="22"/>
        <w:szCs w:val="22"/>
        <w:u w:val="none"/>
        <w:shd w:val="clear" w:color="auto" w:fill="auto"/>
        <w:vertAlign w:val="baseline"/>
      </w:rPr>
    </w:lvl>
    <w:lvl w:ilvl="5">
      <w:start w:val="1"/>
      <w:numFmt w:val="bullet"/>
      <w:lvlText w:val="■"/>
      <w:lvlJc w:val="right"/>
      <w:pPr>
        <w:ind w:left="4320" w:hanging="360"/>
      </w:pPr>
      <w:rPr>
        <w:rFonts w:ascii="Lato" w:eastAsia="Lato" w:hAnsi="Lato" w:cs="Lato"/>
        <w:b w:val="0"/>
        <w:i w:val="0"/>
        <w:smallCaps w:val="0"/>
        <w:strike w:val="0"/>
        <w:color w:val="595959"/>
        <w:sz w:val="22"/>
        <w:szCs w:val="22"/>
        <w:u w:val="none"/>
        <w:shd w:val="clear" w:color="auto" w:fill="auto"/>
        <w:vertAlign w:val="baseline"/>
      </w:rPr>
    </w:lvl>
    <w:lvl w:ilvl="6">
      <w:start w:val="1"/>
      <w:numFmt w:val="bullet"/>
      <w:lvlText w:val="●"/>
      <w:lvlJc w:val="right"/>
      <w:pPr>
        <w:ind w:left="5040" w:hanging="360"/>
      </w:pPr>
      <w:rPr>
        <w:rFonts w:ascii="Lato" w:eastAsia="Lato" w:hAnsi="Lato" w:cs="Lato"/>
        <w:b w:val="0"/>
        <w:i w:val="0"/>
        <w:smallCaps w:val="0"/>
        <w:strike w:val="0"/>
        <w:color w:val="595959"/>
        <w:sz w:val="22"/>
        <w:szCs w:val="22"/>
        <w:u w:val="none"/>
        <w:shd w:val="clear" w:color="auto" w:fill="auto"/>
        <w:vertAlign w:val="baseline"/>
      </w:rPr>
    </w:lvl>
    <w:lvl w:ilvl="7">
      <w:start w:val="1"/>
      <w:numFmt w:val="bullet"/>
      <w:lvlText w:val="○"/>
      <w:lvlJc w:val="right"/>
      <w:pPr>
        <w:ind w:left="5760" w:hanging="360"/>
      </w:pPr>
      <w:rPr>
        <w:rFonts w:ascii="Lato" w:eastAsia="Lato" w:hAnsi="Lato" w:cs="Lato"/>
        <w:b w:val="0"/>
        <w:i w:val="0"/>
        <w:smallCaps w:val="0"/>
        <w:strike w:val="0"/>
        <w:color w:val="595959"/>
        <w:sz w:val="22"/>
        <w:szCs w:val="22"/>
        <w:u w:val="none"/>
        <w:shd w:val="clear" w:color="auto" w:fill="auto"/>
        <w:vertAlign w:val="baseline"/>
      </w:rPr>
    </w:lvl>
    <w:lvl w:ilvl="8">
      <w:start w:val="1"/>
      <w:numFmt w:val="bullet"/>
      <w:lvlText w:val="■"/>
      <w:lvlJc w:val="right"/>
      <w:pPr>
        <w:ind w:left="6480" w:hanging="360"/>
      </w:pPr>
      <w:rPr>
        <w:rFonts w:ascii="Lato" w:eastAsia="Lato" w:hAnsi="Lato" w:cs="Lato"/>
        <w:b w:val="0"/>
        <w:i w:val="0"/>
        <w:smallCaps w:val="0"/>
        <w:strike w:val="0"/>
        <w:color w:val="595959"/>
        <w:sz w:val="22"/>
        <w:szCs w:val="22"/>
        <w:u w:val="none"/>
        <w:shd w:val="clear" w:color="auto" w:fill="auto"/>
        <w:vertAlign w:val="baseline"/>
      </w:rPr>
    </w:lvl>
  </w:abstractNum>
  <w:abstractNum w:abstractNumId="3" w15:restartNumberingAfterBreak="0">
    <w:nsid w:val="3E870259"/>
    <w:multiLevelType w:val="multilevel"/>
    <w:tmpl w:val="8A48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F42D8"/>
    <w:multiLevelType w:val="multilevel"/>
    <w:tmpl w:val="1CEC0EE2"/>
    <w:lvl w:ilvl="0">
      <w:start w:val="1"/>
      <w:numFmt w:val="bullet"/>
      <w:lvlText w:val="●"/>
      <w:lvlJc w:val="right"/>
      <w:pPr>
        <w:ind w:left="720" w:hanging="360"/>
      </w:pPr>
      <w:rPr>
        <w:rFonts w:ascii="Lato" w:eastAsia="Lato" w:hAnsi="Lato" w:cs="Lato"/>
        <w:b w:val="0"/>
        <w:i w:val="0"/>
        <w:smallCaps w:val="0"/>
        <w:strike w:val="0"/>
        <w:color w:val="595959"/>
        <w:sz w:val="26"/>
        <w:szCs w:val="26"/>
        <w:u w:val="none"/>
        <w:shd w:val="clear" w:color="auto" w:fill="auto"/>
        <w:vertAlign w:val="baseline"/>
      </w:rPr>
    </w:lvl>
    <w:lvl w:ilvl="1">
      <w:start w:val="1"/>
      <w:numFmt w:val="bullet"/>
      <w:lvlText w:val="○"/>
      <w:lvlJc w:val="right"/>
      <w:pPr>
        <w:ind w:left="1440" w:hanging="360"/>
      </w:pPr>
      <w:rPr>
        <w:rFonts w:ascii="Lato" w:eastAsia="Lato" w:hAnsi="Lato" w:cs="Lato"/>
        <w:b w:val="0"/>
        <w:i w:val="0"/>
        <w:smallCaps w:val="0"/>
        <w:strike w:val="0"/>
        <w:color w:val="595959"/>
        <w:sz w:val="22"/>
        <w:szCs w:val="22"/>
        <w:u w:val="none"/>
        <w:shd w:val="clear" w:color="auto" w:fill="auto"/>
        <w:vertAlign w:val="baseline"/>
      </w:rPr>
    </w:lvl>
    <w:lvl w:ilvl="2">
      <w:start w:val="1"/>
      <w:numFmt w:val="bullet"/>
      <w:lvlText w:val="■"/>
      <w:lvlJc w:val="right"/>
      <w:pPr>
        <w:ind w:left="2160" w:hanging="360"/>
      </w:pPr>
      <w:rPr>
        <w:rFonts w:ascii="Lato" w:eastAsia="Lato" w:hAnsi="Lato" w:cs="Lato"/>
        <w:b w:val="0"/>
        <w:i w:val="0"/>
        <w:smallCaps w:val="0"/>
        <w:strike w:val="0"/>
        <w:color w:val="595959"/>
        <w:sz w:val="22"/>
        <w:szCs w:val="22"/>
        <w:u w:val="none"/>
        <w:shd w:val="clear" w:color="auto" w:fill="auto"/>
        <w:vertAlign w:val="baseline"/>
      </w:rPr>
    </w:lvl>
    <w:lvl w:ilvl="3">
      <w:start w:val="1"/>
      <w:numFmt w:val="bullet"/>
      <w:lvlText w:val="●"/>
      <w:lvlJc w:val="right"/>
      <w:pPr>
        <w:ind w:left="2880" w:hanging="360"/>
      </w:pPr>
      <w:rPr>
        <w:rFonts w:ascii="Lato" w:eastAsia="Lato" w:hAnsi="Lato" w:cs="Lato"/>
        <w:b w:val="0"/>
        <w:i w:val="0"/>
        <w:smallCaps w:val="0"/>
        <w:strike w:val="0"/>
        <w:color w:val="595959"/>
        <w:sz w:val="22"/>
        <w:szCs w:val="22"/>
        <w:u w:val="none"/>
        <w:shd w:val="clear" w:color="auto" w:fill="auto"/>
        <w:vertAlign w:val="baseline"/>
      </w:rPr>
    </w:lvl>
    <w:lvl w:ilvl="4">
      <w:start w:val="1"/>
      <w:numFmt w:val="bullet"/>
      <w:lvlText w:val="○"/>
      <w:lvlJc w:val="right"/>
      <w:pPr>
        <w:ind w:left="3600" w:hanging="360"/>
      </w:pPr>
      <w:rPr>
        <w:rFonts w:ascii="Lato" w:eastAsia="Lato" w:hAnsi="Lato" w:cs="Lato"/>
        <w:b w:val="0"/>
        <w:i w:val="0"/>
        <w:smallCaps w:val="0"/>
        <w:strike w:val="0"/>
        <w:color w:val="595959"/>
        <w:sz w:val="22"/>
        <w:szCs w:val="22"/>
        <w:u w:val="none"/>
        <w:shd w:val="clear" w:color="auto" w:fill="auto"/>
        <w:vertAlign w:val="baseline"/>
      </w:rPr>
    </w:lvl>
    <w:lvl w:ilvl="5">
      <w:start w:val="1"/>
      <w:numFmt w:val="bullet"/>
      <w:lvlText w:val="■"/>
      <w:lvlJc w:val="right"/>
      <w:pPr>
        <w:ind w:left="4320" w:hanging="360"/>
      </w:pPr>
      <w:rPr>
        <w:rFonts w:ascii="Lato" w:eastAsia="Lato" w:hAnsi="Lato" w:cs="Lato"/>
        <w:b w:val="0"/>
        <w:i w:val="0"/>
        <w:smallCaps w:val="0"/>
        <w:strike w:val="0"/>
        <w:color w:val="595959"/>
        <w:sz w:val="22"/>
        <w:szCs w:val="22"/>
        <w:u w:val="none"/>
        <w:shd w:val="clear" w:color="auto" w:fill="auto"/>
        <w:vertAlign w:val="baseline"/>
      </w:rPr>
    </w:lvl>
    <w:lvl w:ilvl="6">
      <w:start w:val="1"/>
      <w:numFmt w:val="bullet"/>
      <w:lvlText w:val="●"/>
      <w:lvlJc w:val="right"/>
      <w:pPr>
        <w:ind w:left="5040" w:hanging="360"/>
      </w:pPr>
      <w:rPr>
        <w:rFonts w:ascii="Lato" w:eastAsia="Lato" w:hAnsi="Lato" w:cs="Lato"/>
        <w:b w:val="0"/>
        <w:i w:val="0"/>
        <w:smallCaps w:val="0"/>
        <w:strike w:val="0"/>
        <w:color w:val="595959"/>
        <w:sz w:val="22"/>
        <w:szCs w:val="22"/>
        <w:u w:val="none"/>
        <w:shd w:val="clear" w:color="auto" w:fill="auto"/>
        <w:vertAlign w:val="baseline"/>
      </w:rPr>
    </w:lvl>
    <w:lvl w:ilvl="7">
      <w:start w:val="1"/>
      <w:numFmt w:val="bullet"/>
      <w:lvlText w:val="○"/>
      <w:lvlJc w:val="right"/>
      <w:pPr>
        <w:ind w:left="5760" w:hanging="360"/>
      </w:pPr>
      <w:rPr>
        <w:rFonts w:ascii="Lato" w:eastAsia="Lato" w:hAnsi="Lato" w:cs="Lato"/>
        <w:b w:val="0"/>
        <w:i w:val="0"/>
        <w:smallCaps w:val="0"/>
        <w:strike w:val="0"/>
        <w:color w:val="595959"/>
        <w:sz w:val="22"/>
        <w:szCs w:val="22"/>
        <w:u w:val="none"/>
        <w:shd w:val="clear" w:color="auto" w:fill="auto"/>
        <w:vertAlign w:val="baseline"/>
      </w:rPr>
    </w:lvl>
    <w:lvl w:ilvl="8">
      <w:start w:val="1"/>
      <w:numFmt w:val="bullet"/>
      <w:lvlText w:val="■"/>
      <w:lvlJc w:val="right"/>
      <w:pPr>
        <w:ind w:left="6480" w:hanging="360"/>
      </w:pPr>
      <w:rPr>
        <w:rFonts w:ascii="Lato" w:eastAsia="Lato" w:hAnsi="Lato" w:cs="Lato"/>
        <w:b w:val="0"/>
        <w:i w:val="0"/>
        <w:smallCaps w:val="0"/>
        <w:strike w:val="0"/>
        <w:color w:val="595959"/>
        <w:sz w:val="22"/>
        <w:szCs w:val="22"/>
        <w:u w:val="none"/>
        <w:shd w:val="clear" w:color="auto" w:fill="auto"/>
        <w:vertAlign w:val="baseline"/>
      </w:rPr>
    </w:lvl>
  </w:abstractNum>
  <w:abstractNum w:abstractNumId="5" w15:restartNumberingAfterBreak="0">
    <w:nsid w:val="5B702C0D"/>
    <w:multiLevelType w:val="multilevel"/>
    <w:tmpl w:val="3A10E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423CA3"/>
    <w:multiLevelType w:val="multilevel"/>
    <w:tmpl w:val="DFDC76C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65AB2A2A"/>
    <w:multiLevelType w:val="multilevel"/>
    <w:tmpl w:val="B030C19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8D574B2"/>
    <w:multiLevelType w:val="multilevel"/>
    <w:tmpl w:val="55040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A6E46F6"/>
    <w:multiLevelType w:val="multilevel"/>
    <w:tmpl w:val="2AA0CB96"/>
    <w:lvl w:ilvl="0">
      <w:start w:val="1"/>
      <w:numFmt w:val="decimal"/>
      <w:lvlText w:val="%1."/>
      <w:lvlJc w:val="right"/>
      <w:pPr>
        <w:ind w:left="720" w:hanging="360"/>
      </w:pPr>
      <w:rPr>
        <w:rFonts w:ascii="Lato" w:eastAsia="Lato" w:hAnsi="Lato" w:cs="Lato"/>
        <w:b w:val="0"/>
        <w:i w:val="0"/>
        <w:smallCaps w:val="0"/>
        <w:strike w:val="0"/>
        <w:color w:val="595959"/>
        <w:sz w:val="26"/>
        <w:szCs w:val="26"/>
        <w:u w:val="none"/>
        <w:shd w:val="clear" w:color="auto" w:fill="auto"/>
        <w:vertAlign w:val="baseline"/>
      </w:rPr>
    </w:lvl>
    <w:lvl w:ilvl="1">
      <w:start w:val="1"/>
      <w:numFmt w:val="lowerLetter"/>
      <w:lvlText w:val="%2."/>
      <w:lvlJc w:val="right"/>
      <w:pPr>
        <w:ind w:left="1440" w:hanging="360"/>
      </w:pPr>
      <w:rPr>
        <w:rFonts w:ascii="Lato" w:eastAsia="Lato" w:hAnsi="Lato" w:cs="Lato"/>
        <w:b w:val="0"/>
        <w:i w:val="0"/>
        <w:smallCaps w:val="0"/>
        <w:strike w:val="0"/>
        <w:color w:val="595959"/>
        <w:sz w:val="22"/>
        <w:szCs w:val="22"/>
        <w:u w:val="none"/>
        <w:shd w:val="clear" w:color="auto" w:fill="auto"/>
        <w:vertAlign w:val="baseline"/>
      </w:rPr>
    </w:lvl>
    <w:lvl w:ilvl="2">
      <w:start w:val="1"/>
      <w:numFmt w:val="lowerRoman"/>
      <w:lvlText w:val="%3."/>
      <w:lvlJc w:val="right"/>
      <w:pPr>
        <w:ind w:left="2160" w:hanging="360"/>
      </w:pPr>
      <w:rPr>
        <w:rFonts w:ascii="Lato" w:eastAsia="Lato" w:hAnsi="Lato" w:cs="Lato"/>
        <w:b w:val="0"/>
        <w:i w:val="0"/>
        <w:smallCaps w:val="0"/>
        <w:strike w:val="0"/>
        <w:color w:val="595959"/>
        <w:sz w:val="22"/>
        <w:szCs w:val="22"/>
        <w:u w:val="none"/>
        <w:shd w:val="clear" w:color="auto" w:fill="auto"/>
        <w:vertAlign w:val="baseline"/>
      </w:rPr>
    </w:lvl>
    <w:lvl w:ilvl="3">
      <w:start w:val="1"/>
      <w:numFmt w:val="decimal"/>
      <w:lvlText w:val="%4."/>
      <w:lvlJc w:val="right"/>
      <w:pPr>
        <w:ind w:left="2880" w:hanging="360"/>
      </w:pPr>
      <w:rPr>
        <w:rFonts w:ascii="Lato" w:eastAsia="Lato" w:hAnsi="Lato" w:cs="Lato"/>
        <w:b w:val="0"/>
        <w:i w:val="0"/>
        <w:smallCaps w:val="0"/>
        <w:strike w:val="0"/>
        <w:color w:val="595959"/>
        <w:sz w:val="22"/>
        <w:szCs w:val="22"/>
        <w:u w:val="none"/>
        <w:shd w:val="clear" w:color="auto" w:fill="auto"/>
        <w:vertAlign w:val="baseline"/>
      </w:rPr>
    </w:lvl>
    <w:lvl w:ilvl="4">
      <w:start w:val="1"/>
      <w:numFmt w:val="lowerLetter"/>
      <w:lvlText w:val="%5."/>
      <w:lvlJc w:val="right"/>
      <w:pPr>
        <w:ind w:left="3600" w:hanging="360"/>
      </w:pPr>
      <w:rPr>
        <w:rFonts w:ascii="Lato" w:eastAsia="Lato" w:hAnsi="Lato" w:cs="Lato"/>
        <w:b w:val="0"/>
        <w:i w:val="0"/>
        <w:smallCaps w:val="0"/>
        <w:strike w:val="0"/>
        <w:color w:val="595959"/>
        <w:sz w:val="22"/>
        <w:szCs w:val="22"/>
        <w:u w:val="none"/>
        <w:shd w:val="clear" w:color="auto" w:fill="auto"/>
        <w:vertAlign w:val="baseline"/>
      </w:rPr>
    </w:lvl>
    <w:lvl w:ilvl="5">
      <w:start w:val="1"/>
      <w:numFmt w:val="lowerRoman"/>
      <w:lvlText w:val="%6."/>
      <w:lvlJc w:val="right"/>
      <w:pPr>
        <w:ind w:left="4320" w:hanging="360"/>
      </w:pPr>
      <w:rPr>
        <w:rFonts w:ascii="Lato" w:eastAsia="Lato" w:hAnsi="Lato" w:cs="Lato"/>
        <w:b w:val="0"/>
        <w:i w:val="0"/>
        <w:smallCaps w:val="0"/>
        <w:strike w:val="0"/>
        <w:color w:val="595959"/>
        <w:sz w:val="22"/>
        <w:szCs w:val="22"/>
        <w:u w:val="none"/>
        <w:shd w:val="clear" w:color="auto" w:fill="auto"/>
        <w:vertAlign w:val="baseline"/>
      </w:rPr>
    </w:lvl>
    <w:lvl w:ilvl="6">
      <w:start w:val="1"/>
      <w:numFmt w:val="decimal"/>
      <w:lvlText w:val="%7."/>
      <w:lvlJc w:val="right"/>
      <w:pPr>
        <w:ind w:left="5040" w:hanging="360"/>
      </w:pPr>
      <w:rPr>
        <w:rFonts w:ascii="Lato" w:eastAsia="Lato" w:hAnsi="Lato" w:cs="Lato"/>
        <w:b w:val="0"/>
        <w:i w:val="0"/>
        <w:smallCaps w:val="0"/>
        <w:strike w:val="0"/>
        <w:color w:val="595959"/>
        <w:sz w:val="22"/>
        <w:szCs w:val="22"/>
        <w:u w:val="none"/>
        <w:shd w:val="clear" w:color="auto" w:fill="auto"/>
        <w:vertAlign w:val="baseline"/>
      </w:rPr>
    </w:lvl>
    <w:lvl w:ilvl="7">
      <w:start w:val="1"/>
      <w:numFmt w:val="lowerLetter"/>
      <w:lvlText w:val="%8."/>
      <w:lvlJc w:val="right"/>
      <w:pPr>
        <w:ind w:left="5760" w:hanging="360"/>
      </w:pPr>
      <w:rPr>
        <w:rFonts w:ascii="Lato" w:eastAsia="Lato" w:hAnsi="Lato" w:cs="Lato"/>
        <w:b w:val="0"/>
        <w:i w:val="0"/>
        <w:smallCaps w:val="0"/>
        <w:strike w:val="0"/>
        <w:color w:val="595959"/>
        <w:sz w:val="22"/>
        <w:szCs w:val="22"/>
        <w:u w:val="none"/>
        <w:shd w:val="clear" w:color="auto" w:fill="auto"/>
        <w:vertAlign w:val="baseline"/>
      </w:rPr>
    </w:lvl>
    <w:lvl w:ilvl="8">
      <w:start w:val="1"/>
      <w:numFmt w:val="lowerRoman"/>
      <w:lvlText w:val="%9."/>
      <w:lvlJc w:val="right"/>
      <w:pPr>
        <w:ind w:left="6480" w:hanging="360"/>
      </w:pPr>
      <w:rPr>
        <w:rFonts w:ascii="Lato" w:eastAsia="Lato" w:hAnsi="Lato" w:cs="Lato"/>
        <w:b w:val="0"/>
        <w:i w:val="0"/>
        <w:smallCaps w:val="0"/>
        <w:strike w:val="0"/>
        <w:color w:val="595959"/>
        <w:sz w:val="22"/>
        <w:szCs w:val="22"/>
        <w:u w:val="none"/>
        <w:shd w:val="clear" w:color="auto" w:fill="auto"/>
        <w:vertAlign w:val="baseline"/>
      </w:rPr>
    </w:lvl>
  </w:abstractNum>
  <w:num w:numId="1" w16cid:durableId="582226314">
    <w:abstractNumId w:val="7"/>
  </w:num>
  <w:num w:numId="2" w16cid:durableId="798567942">
    <w:abstractNumId w:val="1"/>
  </w:num>
  <w:num w:numId="3" w16cid:durableId="906191085">
    <w:abstractNumId w:val="5"/>
  </w:num>
  <w:num w:numId="4" w16cid:durableId="2071609623">
    <w:abstractNumId w:val="0"/>
  </w:num>
  <w:num w:numId="5" w16cid:durableId="530338415">
    <w:abstractNumId w:val="8"/>
  </w:num>
  <w:num w:numId="6" w16cid:durableId="1889341509">
    <w:abstractNumId w:val="9"/>
  </w:num>
  <w:num w:numId="7" w16cid:durableId="783774118">
    <w:abstractNumId w:val="6"/>
  </w:num>
  <w:num w:numId="8" w16cid:durableId="942107922">
    <w:abstractNumId w:val="4"/>
  </w:num>
  <w:num w:numId="9" w16cid:durableId="166092405">
    <w:abstractNumId w:val="2"/>
  </w:num>
  <w:num w:numId="10" w16cid:durableId="1947804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B3B"/>
    <w:rsid w:val="00034B3B"/>
    <w:rsid w:val="00103DC3"/>
    <w:rsid w:val="00131AD0"/>
    <w:rsid w:val="00180F74"/>
    <w:rsid w:val="00194332"/>
    <w:rsid w:val="00361182"/>
    <w:rsid w:val="00434EBE"/>
    <w:rsid w:val="00643EDB"/>
    <w:rsid w:val="00714CAA"/>
    <w:rsid w:val="0079620A"/>
    <w:rsid w:val="00A5796E"/>
    <w:rsid w:val="00B13D35"/>
    <w:rsid w:val="00BA2193"/>
    <w:rsid w:val="00CB0663"/>
    <w:rsid w:val="00CC56B5"/>
    <w:rsid w:val="00F239F1"/>
    <w:rsid w:val="00F90A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1F23"/>
  <w15:docId w15:val="{CD72AEF3-DD65-4F4F-8100-64CB21C1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paragraph" w:styleId="CabealhodoSumrio">
    <w:name w:val="TOC Heading"/>
    <w:basedOn w:val="Ttulo1"/>
    <w:next w:val="Normal"/>
    <w:uiPriority w:val="39"/>
    <w:unhideWhenUsed/>
    <w:qFormat/>
    <w:rsid w:val="00643EDB"/>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643EDB"/>
    <w:pPr>
      <w:tabs>
        <w:tab w:val="right" w:leader="dot" w:pos="9395"/>
      </w:tabs>
      <w:spacing w:before="120" w:after="100" w:line="360" w:lineRule="auto"/>
    </w:pPr>
  </w:style>
  <w:style w:type="character" w:styleId="Hyperlink">
    <w:name w:val="Hyperlink"/>
    <w:basedOn w:val="Fontepargpadro"/>
    <w:uiPriority w:val="99"/>
    <w:unhideWhenUsed/>
    <w:rsid w:val="00643EDB"/>
    <w:rPr>
      <w:color w:val="0000FF" w:themeColor="hyperlink"/>
      <w:u w:val="single"/>
    </w:rPr>
  </w:style>
  <w:style w:type="paragraph" w:customStyle="1" w:styleId="Corpodotexto">
    <w:name w:val="Corpo do texto"/>
    <w:basedOn w:val="Normal"/>
    <w:link w:val="CorpodotextoChar"/>
    <w:qFormat/>
    <w:rsid w:val="00A5796E"/>
    <w:pPr>
      <w:spacing w:before="120" w:after="120" w:line="360" w:lineRule="auto"/>
      <w:ind w:firstLine="720"/>
      <w:jc w:val="both"/>
    </w:pPr>
    <w:rPr>
      <w:rFonts w:ascii="Arial" w:eastAsia="Arial" w:hAnsi="Arial" w:cs="Arial"/>
      <w:bCs/>
      <w:color w:val="162937"/>
    </w:rPr>
  </w:style>
  <w:style w:type="character" w:customStyle="1" w:styleId="CorpodotextoChar">
    <w:name w:val="Corpo do texto Char"/>
    <w:basedOn w:val="Fontepargpadro"/>
    <w:link w:val="Corpodotexto"/>
    <w:rsid w:val="00A5796E"/>
    <w:rPr>
      <w:rFonts w:ascii="Arial" w:eastAsia="Arial" w:hAnsi="Arial" w:cs="Arial"/>
      <w:bCs/>
      <w:color w:val="162937"/>
    </w:rPr>
  </w:style>
  <w:style w:type="character" w:styleId="MenoPendente">
    <w:name w:val="Unresolved Mention"/>
    <w:basedOn w:val="Fontepargpadro"/>
    <w:uiPriority w:val="99"/>
    <w:semiHidden/>
    <w:unhideWhenUsed/>
    <w:rsid w:val="00361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3479</Words>
  <Characters>18790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Enap</dc:creator>
  <cp:lastModifiedBy>HENRIQUE RIBEIRO</cp:lastModifiedBy>
  <cp:revision>3</cp:revision>
  <dcterms:created xsi:type="dcterms:W3CDTF">2026-01-31T12:37:00Z</dcterms:created>
  <dcterms:modified xsi:type="dcterms:W3CDTF">2026-01-31T14:42:00Z</dcterms:modified>
</cp:coreProperties>
</file>