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(conteúdo)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MOVER JUNTO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a p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ágina interna, tem uma opção de selecionar todos os conteúdos.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BFBFBF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 quando o mouse estiver sobre o conte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údo, exibirá o tooltip com a descrição “Clique”.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BFBFBF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O Box de sele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ção é igual ao da ferramenta de cortar imagem. É pontilhado preto e branco, 1px,  sem margem. rente ao conteúdo selecionado e “Animado”.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BFBFBF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para selecionar o conte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údo é preciso que clique sobre ele, e para remove-la basta clicar novamente sobre ele. Isso possibilita a seleção múltipla de conteúdos.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BFBFBF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quando o conte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údo estiver no limite do topo da página, os botões se deslocam para a parte inferior.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quando o conte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údo selecionado estiver por de baixo de outro, a seleção NÂO ficará destacada no primeiro plano. Ficará apenas ativa. Ela respeitará o z-index do conteúdo. 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 Isso possibilita a seleção múltipla de conteúdos. </w:t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Quando o mouser estiver posicionado no interior do Box, exibir a mãozinha para poder clicar,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br/>
        <w:br/>
        <w:t xml:space="preserve">FERRAMENTA DE DUPLICAR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 tem uma op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ção de selecionar todos os conteúdos, seleção da página onde irá ser duplicado e a identificação da página.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 quando o mouse estiver sobre o conte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údo, exibirá o tooltip com a descrição “Clique”.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vid</w:t>
        </w:r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shd w:fill="auto" w:val="clear"/>
          </w:rPr>
          <w:t xml:space="preserve"> HYPERLINK "telas/60.jpg"</w:t>
        </w:r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O Box de sele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ção é igual ao da ferramenta de cortar imagem. É pontilhado preto e branco, 1px,  sem margem. rente ao conteúdo selecionado e “Animado”.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v</w:t>
        </w:r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shd w:fill="auto" w:val="clear"/>
          </w:rPr>
          <w:t xml:space="preserve"> HYPERLINK "telas/50.jpg"</w:t>
        </w:r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i</w:t>
        </w:r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shd w:fill="auto" w:val="clear"/>
          </w:rPr>
          <w:t xml:space="preserve"> HYPERLINK "telas/50.jpg"</w:t>
        </w:r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de</w:t>
        </w:r>
      </w:hyperlink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para selecionar o conte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údo é preciso que clique sobre ele, e para remove-la basta clicar novamente sobre ele. Isso possibilita a seleção múltipla de conteúdos.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quando o conte</w:t>
      </w:r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údo selecionado estiver por de baixo de outro, a seleção não ficará destacada no primeiro plano. Ficará apenas ativa. Ela respeitará o z-index do conteúdo.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BFBFBF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BFBFBF"/>
          <w:spacing w:val="0"/>
          <w:position w:val="0"/>
          <w:sz w:val="24"/>
          <w:shd w:fill="auto" w:val="clear"/>
        </w:rPr>
        <w:t xml:space="preserve"> Isso possibilita a seleção múltipla de conteúdos. </w:t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assim que um conte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údo é clicado, surge com fade-in uma tag na parte superior da seleção informando o tipo de conteúdo e logo em seguida some com fade-out.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quando o usuário seleciona os conteúdos e clica em ok, o preview fica branco transparente e um modal informativo com loading surge.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quando os conte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údo são duplicado, eles vão antes para uma tela de posicionamento. O preview permanece branco transparente, não é possível clicar nos box’s afim de desativar a seleção. A opção de altura da página fica habilitada.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quando 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é clicado no ok, termina o posicionamento e concluí a duplicação.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vide 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 E é direcionado para a página principal.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PUBLICAR</w:t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apenas com subdom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ínios.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www.nomedosite.webjato.com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telas/66.jpg" Id="docRId17" Type="http://schemas.openxmlformats.org/officeDocument/2006/relationships/hyperlink" /><Relationship TargetMode="External" Target="telas/55.jpg" Id="docRId7" Type="http://schemas.openxmlformats.org/officeDocument/2006/relationships/hyperlink" /><Relationship TargetMode="External" Target="telas/63.jpg" Id="docRId14" Type="http://schemas.openxmlformats.org/officeDocument/2006/relationships/hyperlink" /><Relationship TargetMode="External" Target="telas/54.jpg" Id="docRId6" Type="http://schemas.openxmlformats.org/officeDocument/2006/relationships/hyperlink" /><Relationship TargetMode="External" Target="telas/49.jpg" Id="docRId1" Type="http://schemas.openxmlformats.org/officeDocument/2006/relationships/hyperlink" /><Relationship TargetMode="External" Target="telas/50.jpg" Id="docRId11" Type="http://schemas.openxmlformats.org/officeDocument/2006/relationships/hyperlink" /><Relationship TargetMode="External" Target="telas/64.jpg" Id="docRId15" Type="http://schemas.openxmlformats.org/officeDocument/2006/relationships/hyperlink" /><Relationship TargetMode="External" Target="http://www.nomedosite.webjato.com/" Id="docRId19" Type="http://schemas.openxmlformats.org/officeDocument/2006/relationships/hyperlink" /><Relationship TargetMode="External" Target="telas/53.jpg" Id="docRId5" Type="http://schemas.openxmlformats.org/officeDocument/2006/relationships/hyperlink" /><Relationship TargetMode="External" Target="telas/59.jpg" Id="docRId9" Type="http://schemas.openxmlformats.org/officeDocument/2006/relationships/hyperlink" /><Relationship TargetMode="External" Target="telas/48.jpg" Id="docRId0" Type="http://schemas.openxmlformats.org/officeDocument/2006/relationships/hyperlink" /><Relationship TargetMode="External" Target="telas/61.jpg" Id="docRId12" Type="http://schemas.openxmlformats.org/officeDocument/2006/relationships/hyperlink" /><Relationship TargetMode="External" Target="telas/65.jpg" Id="docRId16" Type="http://schemas.openxmlformats.org/officeDocument/2006/relationships/hyperlink" /><Relationship Target="styles.xml" Id="docRId21" Type="http://schemas.openxmlformats.org/officeDocument/2006/relationships/styles" /><Relationship TargetMode="External" Target="telas/57.jpg" Id="docRId4" Type="http://schemas.openxmlformats.org/officeDocument/2006/relationships/hyperlink" /><Relationship TargetMode="External" Target="telas/58.jpg" Id="docRId8" Type="http://schemas.openxmlformats.org/officeDocument/2006/relationships/hyperlink" /><Relationship TargetMode="External" Target="telas/54.jpg" Id="docRId13" Type="http://schemas.openxmlformats.org/officeDocument/2006/relationships/hyperlink" /><Relationship Target="numbering.xml" Id="docRId20" Type="http://schemas.openxmlformats.org/officeDocument/2006/relationships/numbering" /><Relationship TargetMode="External" Target="telas/50.jpg" Id="docRId3" Type="http://schemas.openxmlformats.org/officeDocument/2006/relationships/hyperlink" /><Relationship TargetMode="External" Target="telas/60.jpg" Id="docRId10" Type="http://schemas.openxmlformats.org/officeDocument/2006/relationships/hyperlink" /><Relationship TargetMode="External" Target="telas/67.jpg" Id="docRId18" Type="http://schemas.openxmlformats.org/officeDocument/2006/relationships/hyperlink" /><Relationship TargetMode="External" Target="telas/52.jpg" Id="docRId2" Type="http://schemas.openxmlformats.org/officeDocument/2006/relationships/hyperlink" /></Relationships>
</file>