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elação direta com banco de dados, formatado para tabelas e detem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8"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r>
        <w:rPr>
          <w:rFonts w:cstheme="minorHAnsi"/>
          <w:b/>
          <w:bCs/>
          <w:sz w:val="24"/>
          <w:szCs w:val="24"/>
        </w:rPr>
        <w:t>D</w:t>
      </w:r>
      <w:r w:rsidRPr="000A0619">
        <w:rPr>
          <w:rFonts w:cstheme="minorHAnsi"/>
          <w:b/>
          <w:bCs/>
          <w:sz w:val="24"/>
          <w:szCs w:val="24"/>
        </w:rPr>
        <w:t>efinition</w:t>
      </w:r>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17CB340C"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 xml:space="preserve">nforção: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lastRenderedPageBreak/>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lastRenderedPageBreak/>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lastRenderedPageBreak/>
        <w:drawing>
          <wp:inline distT="0" distB="0" distL="0" distR="0" wp14:anchorId="4A5520EC" wp14:editId="4A194095">
            <wp:extent cx="2997200" cy="2207792"/>
            <wp:effectExtent l="0" t="0" r="0" b="254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4763" cy="2257560"/>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77777777"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2DF8808B" w14:textId="288DF95B"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6E917EAA" w14:textId="77777777" w:rsidR="000F0114" w:rsidRDefault="000F0114" w:rsidP="00533CD4">
      <w:pPr>
        <w:pStyle w:val="PargrafodaLista"/>
        <w:tabs>
          <w:tab w:val="left" w:pos="426"/>
        </w:tabs>
        <w:spacing w:after="120"/>
        <w:ind w:left="426"/>
        <w:rPr>
          <w:rFonts w:cstheme="minorHAnsi"/>
          <w:bCs/>
          <w:sz w:val="24"/>
          <w:szCs w:val="24"/>
        </w:rPr>
      </w:pPr>
    </w:p>
    <w:p w14:paraId="6B048ADF" w14:textId="28506CC6" w:rsidR="000F0114" w:rsidRPr="000A0619" w:rsidRDefault="000F0114" w:rsidP="000F0114">
      <w:pPr>
        <w:pStyle w:val="PargrafodaLista"/>
        <w:tabs>
          <w:tab w:val="left" w:pos="426"/>
        </w:tabs>
        <w:spacing w:after="120"/>
        <w:ind w:left="426"/>
        <w:jc w:val="center"/>
        <w:rPr>
          <w:rFonts w:cstheme="minorHAnsi"/>
          <w:bCs/>
          <w:sz w:val="24"/>
          <w:szCs w:val="24"/>
        </w:rPr>
      </w:pPr>
      <w:r w:rsidRPr="000A0619">
        <w:rPr>
          <w:rFonts w:cstheme="minorHAnsi"/>
          <w:noProof/>
        </w:rPr>
        <w:lastRenderedPageBreak/>
        <w:drawing>
          <wp:inline distT="0" distB="0" distL="0" distR="0" wp14:anchorId="3069A0CD" wp14:editId="5F4AAD24">
            <wp:extent cx="2990850" cy="2492488"/>
            <wp:effectExtent l="0" t="0" r="0" b="3175"/>
            <wp:docPr id="7" name="Imagem 7"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Linha do tempo&#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0218" cy="2508629"/>
                    </a:xfrm>
                    <a:prstGeom prst="rect">
                      <a:avLst/>
                    </a:prstGeom>
                    <a:noFill/>
                    <a:ln>
                      <a:noFill/>
                    </a:ln>
                  </pic:spPr>
                </pic:pic>
              </a:graphicData>
            </a:graphic>
          </wp:inline>
        </w:drawing>
      </w:r>
    </w:p>
    <w:p w14:paraId="316810F7" w14:textId="77777777" w:rsidR="00533CD4" w:rsidRPr="000A0619" w:rsidRDefault="00533CD4" w:rsidP="00533CD4">
      <w:pPr>
        <w:pStyle w:val="PargrafodaLista"/>
        <w:tabs>
          <w:tab w:val="left" w:pos="426"/>
        </w:tabs>
        <w:spacing w:after="120"/>
        <w:ind w:left="426"/>
        <w:rPr>
          <w:rFonts w:cstheme="minorHAnsi"/>
          <w:b/>
          <w:sz w:val="24"/>
          <w:szCs w:val="24"/>
        </w:rPr>
      </w:pPr>
    </w:p>
    <w:p w14:paraId="0786F74E" w14:textId="4F9F8E69" w:rsidR="00E60FD7" w:rsidRPr="00511C47" w:rsidRDefault="00BA2640" w:rsidP="00511C4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7010D555" w14:textId="77777777" w:rsidR="00E60FD7" w:rsidRDefault="00E60FD7" w:rsidP="00E60FD7">
      <w:pPr>
        <w:pStyle w:val="Default"/>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xml:space="preserve">: todas as ações que compõem a unidade de trabalho da transação devem ser concluídas com sucesso, para que seja efetivada. se durante a transação qualquer ação que constitui unidade de trabalho falhar, a transação inteira deve ser desfeita(rollback).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lastRenderedPageBreak/>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1F1BD2CA" w:rsidR="00533CD4" w:rsidRDefault="00C719AB" w:rsidP="00511C47">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3AD16B27" w14:textId="77777777" w:rsidR="004C2A82" w:rsidRDefault="004C2A82" w:rsidP="004A53A4">
      <w:pPr>
        <w:spacing w:after="0"/>
        <w:rPr>
          <w:rFonts w:cstheme="minorHAnsi"/>
          <w:b/>
          <w:bCs/>
          <w:sz w:val="36"/>
          <w:szCs w:val="36"/>
        </w:rPr>
      </w:pPr>
    </w:p>
    <w:p w14:paraId="35C521BE" w14:textId="77777777" w:rsidR="00420202" w:rsidRDefault="00420202" w:rsidP="004A53A4">
      <w:pPr>
        <w:spacing w:after="0"/>
        <w:rPr>
          <w:rFonts w:cstheme="minorHAnsi"/>
          <w:b/>
          <w:bCs/>
          <w:sz w:val="36"/>
          <w:szCs w:val="36"/>
        </w:rPr>
      </w:pPr>
    </w:p>
    <w:p w14:paraId="78F14071" w14:textId="77777777" w:rsidR="00420202" w:rsidRDefault="00420202" w:rsidP="004A53A4">
      <w:pPr>
        <w:spacing w:after="0"/>
        <w:rPr>
          <w:rFonts w:cstheme="minorHAnsi"/>
          <w:b/>
          <w:bCs/>
          <w:sz w:val="36"/>
          <w:szCs w:val="36"/>
        </w:rPr>
      </w:pPr>
    </w:p>
    <w:p w14:paraId="4DF103D3" w14:textId="77777777" w:rsidR="00420202" w:rsidRDefault="00420202" w:rsidP="004A53A4">
      <w:pPr>
        <w:spacing w:after="0"/>
        <w:rPr>
          <w:rFonts w:cstheme="minorHAnsi"/>
          <w:b/>
          <w:bCs/>
          <w:sz w:val="36"/>
          <w:szCs w:val="36"/>
        </w:rPr>
      </w:pPr>
    </w:p>
    <w:p w14:paraId="235C41F7" w14:textId="02067CDE" w:rsidR="004A53A4" w:rsidRDefault="00511C47" w:rsidP="004A53A4">
      <w:pPr>
        <w:spacing w:after="0"/>
        <w:rPr>
          <w:rFonts w:cstheme="minorHAnsi"/>
          <w:b/>
          <w:bCs/>
          <w:sz w:val="36"/>
          <w:szCs w:val="36"/>
        </w:rPr>
      </w:pPr>
      <w:r>
        <w:rPr>
          <w:rFonts w:cstheme="minorHAnsi"/>
          <w:b/>
          <w:bCs/>
          <w:sz w:val="36"/>
          <w:szCs w:val="36"/>
        </w:rPr>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3FC23880" w14:textId="0241FEBD"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AD</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responsável por padronizar os nomes dos objetos criados no banco de dados, gerenciar e auxiliar na definição das regras de integridade, controlar a existência de informações redundantes e trabalhar na definição dos modelos de dados da organização. </w:t>
      </w:r>
    </w:p>
    <w:p w14:paraId="18FE4A3D" w14:textId="7A4853EA"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U</w:t>
      </w:r>
      <w:r w:rsidR="00086C36">
        <w:rPr>
          <w:rFonts w:ascii="Calibri" w:hAnsi="Calibri" w:cs="Calibri"/>
          <w:b/>
          <w:bCs/>
          <w:color w:val="000000"/>
          <w:sz w:val="23"/>
          <w:szCs w:val="23"/>
        </w:rPr>
        <w:t xml:space="preserve">suário </w:t>
      </w:r>
      <w:r>
        <w:rPr>
          <w:rFonts w:ascii="Calibri" w:hAnsi="Calibri" w:cs="Calibri"/>
          <w:b/>
          <w:bCs/>
          <w:color w:val="000000"/>
          <w:sz w:val="23"/>
          <w:szCs w:val="23"/>
        </w:rPr>
        <w:t>F</w:t>
      </w:r>
      <w:r w:rsidR="00086C36">
        <w:rPr>
          <w:rFonts w:ascii="Calibri" w:hAnsi="Calibri" w:cs="Calibri"/>
          <w:b/>
          <w:bCs/>
          <w:color w:val="000000"/>
          <w:sz w:val="23"/>
          <w:szCs w:val="23"/>
        </w:rPr>
        <w:t xml:space="preserve">inal: </w:t>
      </w:r>
      <w:r w:rsidR="00086C36">
        <w:rPr>
          <w:rFonts w:ascii="Calibri" w:hAnsi="Calibri" w:cs="Calibri"/>
          <w:color w:val="000000"/>
          <w:sz w:val="23"/>
          <w:szCs w:val="23"/>
        </w:rPr>
        <w:t xml:space="preserve">possui diferentes visões dos dados, acessa os dados mediante algum tipo de aplicativo desenvolvido, pode utilizar-se de ferramentas de consulta especializadas para acessar os dados. </w:t>
      </w:r>
    </w:p>
    <w:p w14:paraId="74225C27" w14:textId="0092641B" w:rsidR="00533CD4" w:rsidRDefault="00511C47" w:rsidP="00086C36">
      <w:pPr>
        <w:pStyle w:val="Default"/>
        <w:ind w:left="426"/>
        <w:rPr>
          <w:sz w:val="23"/>
          <w:szCs w:val="23"/>
        </w:rPr>
      </w:pPr>
      <w:r>
        <w:rPr>
          <w:b/>
          <w:bCs/>
          <w:sz w:val="23"/>
          <w:szCs w:val="23"/>
        </w:rPr>
        <w:lastRenderedPageBreak/>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p w14:paraId="10F8C444" w14:textId="77777777" w:rsidR="000B5D8C" w:rsidRDefault="000B5D8C" w:rsidP="00086C36">
      <w:pPr>
        <w:pStyle w:val="Default"/>
        <w:ind w:left="426"/>
        <w:rPr>
          <w:sz w:val="23"/>
          <w:szCs w:val="23"/>
        </w:rPr>
      </w:pPr>
    </w:p>
    <w:p w14:paraId="1FC9E863" w14:textId="77777777" w:rsidR="006461C3" w:rsidRDefault="006461C3" w:rsidP="00086C36">
      <w:pPr>
        <w:pStyle w:val="Default"/>
        <w:ind w:left="426"/>
        <w:rPr>
          <w:sz w:val="23"/>
          <w:szCs w:val="23"/>
        </w:rPr>
      </w:pPr>
    </w:p>
    <w:p w14:paraId="01AC1132" w14:textId="77777777" w:rsidR="0060790A" w:rsidRDefault="0060790A" w:rsidP="00CA5FDF">
      <w:pPr>
        <w:pStyle w:val="Default"/>
        <w:ind w:left="426"/>
        <w:jc w:val="center"/>
        <w:rPr>
          <w:b/>
          <w:bCs/>
          <w:sz w:val="48"/>
          <w:szCs w:val="48"/>
        </w:rPr>
      </w:pPr>
    </w:p>
    <w:p w14:paraId="755C8E4C" w14:textId="77777777" w:rsidR="0060790A" w:rsidRDefault="0060790A" w:rsidP="00CA5FDF">
      <w:pPr>
        <w:pStyle w:val="Default"/>
        <w:ind w:left="426"/>
        <w:jc w:val="center"/>
        <w:rPr>
          <w:b/>
          <w:bCs/>
          <w:sz w:val="48"/>
          <w:szCs w:val="48"/>
        </w:rPr>
      </w:pPr>
    </w:p>
    <w:p w14:paraId="7C80C639" w14:textId="77777777" w:rsidR="0060790A" w:rsidRDefault="0060790A" w:rsidP="00CA5FDF">
      <w:pPr>
        <w:pStyle w:val="Default"/>
        <w:ind w:left="426"/>
        <w:jc w:val="center"/>
        <w:rPr>
          <w:b/>
          <w:bCs/>
          <w:sz w:val="48"/>
          <w:szCs w:val="48"/>
        </w:rPr>
      </w:pPr>
    </w:p>
    <w:p w14:paraId="3024A746" w14:textId="77777777" w:rsidR="0060790A" w:rsidRDefault="0060790A" w:rsidP="00CA5FDF">
      <w:pPr>
        <w:pStyle w:val="Default"/>
        <w:ind w:left="426"/>
        <w:jc w:val="center"/>
        <w:rPr>
          <w:b/>
          <w:bCs/>
          <w:sz w:val="48"/>
          <w:szCs w:val="48"/>
        </w:rPr>
      </w:pPr>
    </w:p>
    <w:p w14:paraId="5DB92C4F" w14:textId="77777777" w:rsidR="0060790A" w:rsidRDefault="0060790A" w:rsidP="00CA5FDF">
      <w:pPr>
        <w:pStyle w:val="Default"/>
        <w:ind w:left="426"/>
        <w:jc w:val="center"/>
        <w:rPr>
          <w:b/>
          <w:bCs/>
          <w:sz w:val="48"/>
          <w:szCs w:val="48"/>
        </w:rPr>
      </w:pPr>
    </w:p>
    <w:p w14:paraId="3CBCFFF2" w14:textId="77777777" w:rsidR="0060790A" w:rsidRDefault="0060790A" w:rsidP="00CA5FDF">
      <w:pPr>
        <w:pStyle w:val="Default"/>
        <w:ind w:left="426"/>
        <w:jc w:val="center"/>
        <w:rPr>
          <w:b/>
          <w:bCs/>
          <w:sz w:val="48"/>
          <w:szCs w:val="48"/>
        </w:rPr>
      </w:pPr>
    </w:p>
    <w:p w14:paraId="3CA963CF" w14:textId="77777777" w:rsidR="0060790A" w:rsidRDefault="0060790A" w:rsidP="00CA5FDF">
      <w:pPr>
        <w:pStyle w:val="Default"/>
        <w:ind w:left="426"/>
        <w:jc w:val="center"/>
        <w:rPr>
          <w:b/>
          <w:bCs/>
          <w:sz w:val="48"/>
          <w:szCs w:val="48"/>
        </w:rPr>
      </w:pPr>
    </w:p>
    <w:p w14:paraId="06B5ABC3" w14:textId="77777777" w:rsidR="0060790A" w:rsidRDefault="0060790A" w:rsidP="00CA5FDF">
      <w:pPr>
        <w:pStyle w:val="Default"/>
        <w:ind w:left="426"/>
        <w:jc w:val="center"/>
        <w:rPr>
          <w:b/>
          <w:bCs/>
          <w:sz w:val="48"/>
          <w:szCs w:val="48"/>
        </w:rPr>
      </w:pPr>
    </w:p>
    <w:p w14:paraId="29104D30" w14:textId="77777777" w:rsidR="0060790A" w:rsidRDefault="0060790A" w:rsidP="00CA5FDF">
      <w:pPr>
        <w:pStyle w:val="Default"/>
        <w:ind w:left="426"/>
        <w:jc w:val="center"/>
        <w:rPr>
          <w:b/>
          <w:bCs/>
          <w:sz w:val="48"/>
          <w:szCs w:val="48"/>
        </w:rPr>
      </w:pPr>
    </w:p>
    <w:p w14:paraId="23AA0BDA" w14:textId="77777777" w:rsidR="0060790A" w:rsidRDefault="0060790A" w:rsidP="00CA5FDF">
      <w:pPr>
        <w:pStyle w:val="Default"/>
        <w:ind w:left="426"/>
        <w:jc w:val="center"/>
        <w:rPr>
          <w:b/>
          <w:bCs/>
          <w:sz w:val="48"/>
          <w:szCs w:val="48"/>
        </w:rPr>
      </w:pPr>
    </w:p>
    <w:p w14:paraId="77681372" w14:textId="77777777" w:rsidR="0060790A" w:rsidRDefault="0060790A" w:rsidP="00CA5FDF">
      <w:pPr>
        <w:pStyle w:val="Default"/>
        <w:ind w:left="426"/>
        <w:jc w:val="center"/>
        <w:rPr>
          <w:b/>
          <w:bCs/>
          <w:sz w:val="48"/>
          <w:szCs w:val="48"/>
        </w:rPr>
      </w:pPr>
    </w:p>
    <w:p w14:paraId="2DA3A587" w14:textId="77777777" w:rsidR="0060790A" w:rsidRDefault="0060790A" w:rsidP="00CA5FDF">
      <w:pPr>
        <w:pStyle w:val="Default"/>
        <w:ind w:left="426"/>
        <w:jc w:val="center"/>
        <w:rPr>
          <w:b/>
          <w:bCs/>
          <w:sz w:val="48"/>
          <w:szCs w:val="48"/>
        </w:rPr>
      </w:pPr>
    </w:p>
    <w:p w14:paraId="20F6FB16" w14:textId="77777777" w:rsidR="0060790A" w:rsidRDefault="0060790A" w:rsidP="00CA5FDF">
      <w:pPr>
        <w:pStyle w:val="Default"/>
        <w:ind w:left="426"/>
        <w:jc w:val="center"/>
        <w:rPr>
          <w:b/>
          <w:bCs/>
          <w:sz w:val="48"/>
          <w:szCs w:val="48"/>
        </w:rPr>
      </w:pPr>
    </w:p>
    <w:p w14:paraId="285AACB1" w14:textId="3E0B38A9" w:rsidR="006461C3" w:rsidRPr="00CA5FDF" w:rsidRDefault="006461C3" w:rsidP="00CA5FDF">
      <w:pPr>
        <w:pStyle w:val="Default"/>
        <w:ind w:left="426"/>
        <w:jc w:val="center"/>
        <w:rPr>
          <w:b/>
          <w:bCs/>
          <w:sz w:val="48"/>
          <w:szCs w:val="48"/>
        </w:rPr>
      </w:pPr>
      <w:r w:rsidRPr="00CA5FDF">
        <w:rPr>
          <w:b/>
          <w:bCs/>
          <w:sz w:val="48"/>
          <w:szCs w:val="48"/>
        </w:rPr>
        <w:t>SQL</w:t>
      </w:r>
      <w:r w:rsidR="000B5D8C">
        <w:rPr>
          <w:b/>
          <w:bCs/>
          <w:sz w:val="48"/>
          <w:szCs w:val="48"/>
        </w:rPr>
        <w:t xml:space="preserve"> (</w:t>
      </w:r>
      <w:r w:rsidR="000B5D8C" w:rsidRPr="000B5D8C">
        <w:rPr>
          <w:b/>
          <w:bCs/>
          <w:sz w:val="48"/>
          <w:szCs w:val="48"/>
        </w:rPr>
        <w:t>Structured Query Language</w:t>
      </w:r>
      <w:r w:rsidR="000B5D8C">
        <w:rPr>
          <w:b/>
          <w:bCs/>
          <w:sz w:val="48"/>
          <w:szCs w:val="48"/>
        </w:rPr>
        <w:t>)</w:t>
      </w:r>
    </w:p>
    <w:p w14:paraId="4FA14FE5" w14:textId="77777777" w:rsidR="001162FD" w:rsidRDefault="001162FD" w:rsidP="00086C36">
      <w:pPr>
        <w:pStyle w:val="Default"/>
        <w:ind w:left="426"/>
        <w:rPr>
          <w:sz w:val="23"/>
          <w:szCs w:val="23"/>
        </w:rPr>
      </w:pPr>
    </w:p>
    <w:p w14:paraId="02A77CB2" w14:textId="77777777" w:rsidR="006461C3" w:rsidRDefault="006461C3" w:rsidP="006461C3">
      <w:pPr>
        <w:pStyle w:val="Default"/>
      </w:pPr>
    </w:p>
    <w:p w14:paraId="6E675AE7" w14:textId="77777777" w:rsidR="006461C3" w:rsidRDefault="006461C3" w:rsidP="00B37A99">
      <w:pPr>
        <w:pStyle w:val="Default"/>
        <w:numPr>
          <w:ilvl w:val="0"/>
          <w:numId w:val="17"/>
        </w:numPr>
        <w:spacing w:after="95"/>
        <w:ind w:left="142" w:hanging="142"/>
        <w:rPr>
          <w:sz w:val="23"/>
          <w:szCs w:val="23"/>
        </w:rPr>
      </w:pPr>
      <w:r>
        <w:rPr>
          <w:b/>
          <w:bCs/>
          <w:sz w:val="23"/>
          <w:szCs w:val="23"/>
        </w:rPr>
        <w:t xml:space="preserve">DDL (Data Definition Language – Linguagem de definição de dados): </w:t>
      </w:r>
      <w:r>
        <w:rPr>
          <w:sz w:val="23"/>
          <w:szCs w:val="23"/>
        </w:rPr>
        <w:t xml:space="preserve">utilizada para definir os esquemas conceitual e interno. Provocam alterações no dicionário de dados. (create table, droptable). </w:t>
      </w:r>
    </w:p>
    <w:p w14:paraId="0E175080" w14:textId="77777777" w:rsidR="006461C3" w:rsidRDefault="006461C3" w:rsidP="006461C3">
      <w:pPr>
        <w:pStyle w:val="Default"/>
        <w:spacing w:after="95"/>
        <w:rPr>
          <w:sz w:val="23"/>
          <w:szCs w:val="23"/>
        </w:rPr>
      </w:pPr>
      <w:r>
        <w:rPr>
          <w:rStyle w:val="A4"/>
          <w:sz w:val="23"/>
          <w:szCs w:val="23"/>
        </w:rPr>
        <w:t xml:space="preserve">• </w:t>
      </w:r>
      <w:r>
        <w:rPr>
          <w:b/>
          <w:bCs/>
          <w:sz w:val="23"/>
          <w:szCs w:val="23"/>
        </w:rPr>
        <w:t xml:space="preserve">SDL (Storage Definition Language – Linguagem de definição dearmazenamento): </w:t>
      </w:r>
      <w:r>
        <w:rPr>
          <w:sz w:val="23"/>
          <w:szCs w:val="23"/>
        </w:rPr>
        <w:t xml:space="preserve">utilizada para especificar o esquema interno. </w:t>
      </w:r>
    </w:p>
    <w:p w14:paraId="2F77FD5E" w14:textId="77777777" w:rsidR="006461C3" w:rsidRDefault="006461C3" w:rsidP="006461C3">
      <w:pPr>
        <w:pStyle w:val="Default"/>
        <w:spacing w:after="95"/>
        <w:rPr>
          <w:sz w:val="23"/>
          <w:szCs w:val="23"/>
        </w:rPr>
      </w:pPr>
      <w:r>
        <w:rPr>
          <w:rStyle w:val="A4"/>
          <w:sz w:val="23"/>
          <w:szCs w:val="23"/>
        </w:rPr>
        <w:t xml:space="preserve">• </w:t>
      </w:r>
      <w:r>
        <w:rPr>
          <w:b/>
          <w:bCs/>
          <w:sz w:val="23"/>
          <w:szCs w:val="23"/>
        </w:rPr>
        <w:t xml:space="preserve">VDL (View Definition Language – Linguagem de definição de visões): </w:t>
      </w:r>
      <w:r>
        <w:rPr>
          <w:sz w:val="23"/>
          <w:szCs w:val="23"/>
        </w:rPr>
        <w:t xml:space="preserve">define as visões dos usuários e os seus mapeamentos para o esquema conceitual. </w:t>
      </w:r>
    </w:p>
    <w:p w14:paraId="293FC1D6" w14:textId="77777777" w:rsidR="006461C3" w:rsidRDefault="006461C3" w:rsidP="006461C3">
      <w:pPr>
        <w:pStyle w:val="Default"/>
        <w:rPr>
          <w:sz w:val="23"/>
          <w:szCs w:val="23"/>
        </w:rPr>
      </w:pPr>
      <w:r>
        <w:rPr>
          <w:rStyle w:val="A4"/>
          <w:sz w:val="23"/>
          <w:szCs w:val="23"/>
        </w:rPr>
        <w:t xml:space="preserve">• </w:t>
      </w:r>
      <w:r>
        <w:rPr>
          <w:b/>
          <w:bCs/>
          <w:sz w:val="23"/>
          <w:szCs w:val="23"/>
        </w:rPr>
        <w:t xml:space="preserve">DML (Data Manipulation Language – Linguagem de manipulação de dados): </w:t>
      </w:r>
      <w:r>
        <w:rPr>
          <w:sz w:val="23"/>
          <w:szCs w:val="23"/>
        </w:rPr>
        <w:t xml:space="preserve">trata das operações realizadas pelos usuários após o esquema de banco de dados estar compilado e o banco de dados populado com os dados, realizam manipulações de inserção, recuperação, remoção e modificação dos dados. (insert into, select). </w:t>
      </w:r>
    </w:p>
    <w:p w14:paraId="0D40055B" w14:textId="77777777" w:rsidR="00B22D6F" w:rsidRDefault="00B22D6F" w:rsidP="006461C3">
      <w:pPr>
        <w:pStyle w:val="Default"/>
        <w:rPr>
          <w:sz w:val="23"/>
          <w:szCs w:val="23"/>
        </w:rPr>
      </w:pPr>
    </w:p>
    <w:p w14:paraId="67EF0762" w14:textId="77777777" w:rsidR="005D143F" w:rsidRDefault="005D143F" w:rsidP="006461C3">
      <w:pPr>
        <w:pStyle w:val="Default"/>
        <w:rPr>
          <w:sz w:val="23"/>
          <w:szCs w:val="23"/>
        </w:rPr>
      </w:pPr>
    </w:p>
    <w:p w14:paraId="5A2BB81B" w14:textId="57C82A49" w:rsidR="005D143F" w:rsidRDefault="00B22D6F" w:rsidP="0060790A">
      <w:pPr>
        <w:pStyle w:val="Default"/>
        <w:jc w:val="center"/>
        <w:rPr>
          <w:sz w:val="23"/>
          <w:szCs w:val="23"/>
        </w:rPr>
      </w:pPr>
      <w:r>
        <w:rPr>
          <w:noProof/>
        </w:rPr>
        <w:lastRenderedPageBreak/>
        <w:drawing>
          <wp:inline distT="0" distB="0" distL="0" distR="0" wp14:anchorId="0304A79B" wp14:editId="69181656">
            <wp:extent cx="6119563" cy="3207735"/>
            <wp:effectExtent l="0" t="0" r="0" b="0"/>
            <wp:docPr id="10" name="Imagem 10" descr="SQL Server Commands - DDL, DCL &amp; TCL- Power BI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Commands - DDL, DCL &amp; TCL- Power BI Do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3860" cy="3230955"/>
                    </a:xfrm>
                    <a:prstGeom prst="rect">
                      <a:avLst/>
                    </a:prstGeom>
                    <a:noFill/>
                    <a:ln>
                      <a:noFill/>
                    </a:ln>
                  </pic:spPr>
                </pic:pic>
              </a:graphicData>
            </a:graphic>
          </wp:inline>
        </w:drawing>
      </w:r>
    </w:p>
    <w:p w14:paraId="7DB5722A" w14:textId="77777777" w:rsidR="003A4E92" w:rsidRDefault="003A4E92" w:rsidP="0060790A">
      <w:pPr>
        <w:pStyle w:val="Default"/>
        <w:jc w:val="center"/>
        <w:rPr>
          <w:sz w:val="23"/>
          <w:szCs w:val="23"/>
        </w:rPr>
      </w:pPr>
    </w:p>
    <w:p w14:paraId="7D389475" w14:textId="77777777" w:rsidR="001957F0" w:rsidRPr="001957F0" w:rsidRDefault="001957F0" w:rsidP="001957F0">
      <w:pPr>
        <w:autoSpaceDE w:val="0"/>
        <w:autoSpaceDN w:val="0"/>
        <w:adjustRightInd w:val="0"/>
        <w:spacing w:before="560" w:after="325" w:line="320" w:lineRule="atLeast"/>
        <w:rPr>
          <w:rFonts w:ascii="Geomanist Bold" w:hAnsi="Geomanist Bold" w:cs="Geomanist Bold"/>
          <w:color w:val="B01022"/>
          <w:sz w:val="32"/>
          <w:szCs w:val="32"/>
        </w:rPr>
      </w:pPr>
      <w:r w:rsidRPr="001957F0">
        <w:rPr>
          <w:rFonts w:ascii="Geomanist Bold" w:hAnsi="Geomanist Bold" w:cs="Geomanist Bold"/>
          <w:b/>
          <w:bCs/>
          <w:color w:val="B01022"/>
          <w:sz w:val="32"/>
          <w:szCs w:val="32"/>
        </w:rPr>
        <w:t xml:space="preserve">ARQUITETURA DE 3 ESQUEMAS/CAMADAS. </w:t>
      </w:r>
    </w:p>
    <w:p w14:paraId="7EA43DDE"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b/>
          <w:bCs/>
          <w:color w:val="000000"/>
          <w:sz w:val="23"/>
          <w:szCs w:val="23"/>
        </w:rPr>
        <w:t xml:space="preserve">Abstração de Dados </w:t>
      </w:r>
      <w:r w:rsidRPr="001957F0">
        <w:rPr>
          <w:rFonts w:ascii="Calibri" w:hAnsi="Calibri" w:cs="Calibri"/>
          <w:color w:val="000000"/>
          <w:sz w:val="23"/>
          <w:szCs w:val="23"/>
        </w:rPr>
        <w:t xml:space="preserve">está relacionada à capacidade de identificar as propriedades comuns e aspectos importantes do “minimundo” (domínio tratado no discurso ou contexto), enquanto são suprimidas as diferenças insignificantes e os detalhes semimportância. </w:t>
      </w:r>
    </w:p>
    <w:p w14:paraId="7DE6671B" w14:textId="77777777" w:rsidR="001957F0" w:rsidRPr="001957F0" w:rsidRDefault="001957F0" w:rsidP="001957F0">
      <w:pPr>
        <w:autoSpaceDE w:val="0"/>
        <w:autoSpaceDN w:val="0"/>
        <w:adjustRightInd w:val="0"/>
        <w:spacing w:after="86" w:line="240" w:lineRule="auto"/>
        <w:ind w:left="426"/>
        <w:rPr>
          <w:rFonts w:ascii="Calibri" w:hAnsi="Calibri" w:cs="Calibri"/>
          <w:color w:val="000000"/>
          <w:sz w:val="23"/>
          <w:szCs w:val="23"/>
        </w:rPr>
      </w:pPr>
      <w:r w:rsidRPr="001957F0">
        <w:rPr>
          <w:rFonts w:ascii="Calibri" w:hAnsi="Calibri" w:cs="Calibri"/>
          <w:b/>
          <w:bCs/>
          <w:color w:val="000000"/>
          <w:sz w:val="23"/>
          <w:szCs w:val="23"/>
        </w:rPr>
        <w:lastRenderedPageBreak/>
        <w:t>Nível físico</w:t>
      </w:r>
      <w:r w:rsidRPr="001957F0">
        <w:rPr>
          <w:rFonts w:ascii="Calibri" w:hAnsi="Calibri" w:cs="Calibri"/>
          <w:color w:val="000000"/>
          <w:sz w:val="23"/>
          <w:szCs w:val="23"/>
        </w:rPr>
        <w:t xml:space="preserve">: descreve como os dados estão de fato armazenados dentro doSGBD. </w:t>
      </w:r>
    </w:p>
    <w:p w14:paraId="0B0E6196" w14:textId="77777777" w:rsidR="001957F0" w:rsidRPr="001957F0" w:rsidRDefault="001957F0" w:rsidP="001957F0">
      <w:pPr>
        <w:numPr>
          <w:ilvl w:val="0"/>
          <w:numId w:val="22"/>
        </w:numPr>
        <w:autoSpaceDE w:val="0"/>
        <w:autoSpaceDN w:val="0"/>
        <w:adjustRightInd w:val="0"/>
        <w:spacing w:after="86" w:line="240" w:lineRule="auto"/>
        <w:rPr>
          <w:rFonts w:ascii="Calibri" w:hAnsi="Calibri" w:cs="Calibri"/>
          <w:color w:val="000000"/>
          <w:sz w:val="23"/>
          <w:szCs w:val="23"/>
        </w:rPr>
      </w:pPr>
      <w:r w:rsidRPr="001957F0">
        <w:rPr>
          <w:rFonts w:ascii="Calibri" w:hAnsi="Calibri" w:cs="Calibri"/>
          <w:b/>
          <w:bCs/>
          <w:color w:val="000000"/>
          <w:sz w:val="23"/>
          <w:szCs w:val="23"/>
        </w:rPr>
        <w:t>Nível lógico</w:t>
      </w:r>
      <w:r w:rsidRPr="001957F0">
        <w:rPr>
          <w:rFonts w:ascii="Calibri" w:hAnsi="Calibri" w:cs="Calibri"/>
          <w:color w:val="000000"/>
          <w:sz w:val="23"/>
          <w:szCs w:val="23"/>
        </w:rPr>
        <w:t xml:space="preserve">: descreve quais dados estão armazenados no banco de dados e seus relacionamentos, tem utilização para quem estrutura o BD. </w:t>
      </w:r>
    </w:p>
    <w:p w14:paraId="41C264D3" w14:textId="77777777" w:rsidR="001957F0" w:rsidRPr="001957F0" w:rsidRDefault="001957F0" w:rsidP="001957F0">
      <w:pPr>
        <w:numPr>
          <w:ilvl w:val="0"/>
          <w:numId w:val="22"/>
        </w:numPr>
        <w:autoSpaceDE w:val="0"/>
        <w:autoSpaceDN w:val="0"/>
        <w:adjustRightInd w:val="0"/>
        <w:spacing w:after="0" w:line="240" w:lineRule="auto"/>
        <w:rPr>
          <w:rFonts w:ascii="Calibri" w:hAnsi="Calibri" w:cs="Calibri"/>
          <w:color w:val="000000"/>
          <w:sz w:val="23"/>
          <w:szCs w:val="23"/>
        </w:rPr>
      </w:pPr>
      <w:r w:rsidRPr="001957F0">
        <w:rPr>
          <w:rFonts w:ascii="Calibri" w:hAnsi="Calibri" w:cs="Calibri"/>
          <w:b/>
          <w:bCs/>
          <w:color w:val="000000"/>
          <w:sz w:val="23"/>
          <w:szCs w:val="23"/>
        </w:rPr>
        <w:t>Nível de visão</w:t>
      </w:r>
      <w:r w:rsidRPr="001957F0">
        <w:rPr>
          <w:rFonts w:ascii="Calibri" w:hAnsi="Calibri" w:cs="Calibri"/>
          <w:color w:val="000000"/>
          <w:sz w:val="23"/>
          <w:szCs w:val="23"/>
        </w:rPr>
        <w:t xml:space="preserve">: subconjunto de um banco de dados que contem uma visão virtual dos dados, derivados dos arquivos do banco de dados, mas não, explicitamente,armazenados. </w:t>
      </w:r>
    </w:p>
    <w:p w14:paraId="59A2C85E"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54EDB68F" w14:textId="77777777" w:rsidR="001957F0" w:rsidRPr="001957F0" w:rsidRDefault="001957F0" w:rsidP="001957F0">
      <w:pPr>
        <w:autoSpaceDE w:val="0"/>
        <w:autoSpaceDN w:val="0"/>
        <w:adjustRightInd w:val="0"/>
        <w:spacing w:line="240" w:lineRule="atLeast"/>
        <w:ind w:left="380"/>
        <w:jc w:val="both"/>
        <w:rPr>
          <w:rFonts w:ascii="Calibri" w:hAnsi="Calibri" w:cs="Calibri"/>
          <w:color w:val="000000"/>
          <w:sz w:val="23"/>
          <w:szCs w:val="23"/>
        </w:rPr>
      </w:pPr>
      <w:r w:rsidRPr="001957F0">
        <w:rPr>
          <w:rFonts w:ascii="Calibri" w:hAnsi="Calibri" w:cs="Calibri"/>
          <w:color w:val="000000"/>
          <w:sz w:val="23"/>
          <w:szCs w:val="23"/>
        </w:rPr>
        <w:t xml:space="preserve">Para o Silberschatz e para oDate: </w:t>
      </w:r>
    </w:p>
    <w:p w14:paraId="3E8161D1"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Físico = NívelInterno. </w:t>
      </w:r>
    </w:p>
    <w:p w14:paraId="04926EEA" w14:textId="77777777" w:rsidR="001957F0" w:rsidRPr="001957F0" w:rsidRDefault="001957F0" w:rsidP="001957F0">
      <w:pPr>
        <w:numPr>
          <w:ilvl w:val="0"/>
          <w:numId w:val="23"/>
        </w:numPr>
        <w:autoSpaceDE w:val="0"/>
        <w:autoSpaceDN w:val="0"/>
        <w:adjustRightInd w:val="0"/>
        <w:spacing w:after="98"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Lógico = Nívelconceitual. </w:t>
      </w:r>
    </w:p>
    <w:p w14:paraId="00B5AE46" w14:textId="77777777" w:rsidR="001957F0" w:rsidRPr="001957F0" w:rsidRDefault="001957F0" w:rsidP="001957F0">
      <w:pPr>
        <w:numPr>
          <w:ilvl w:val="0"/>
          <w:numId w:val="23"/>
        </w:numPr>
        <w:autoSpaceDE w:val="0"/>
        <w:autoSpaceDN w:val="0"/>
        <w:adjustRightInd w:val="0"/>
        <w:spacing w:after="0" w:line="240" w:lineRule="auto"/>
        <w:ind w:left="426"/>
        <w:rPr>
          <w:rFonts w:ascii="Calibri" w:hAnsi="Calibri" w:cs="Calibri"/>
          <w:color w:val="000000"/>
          <w:sz w:val="23"/>
          <w:szCs w:val="23"/>
        </w:rPr>
      </w:pPr>
      <w:r w:rsidRPr="001957F0">
        <w:rPr>
          <w:rFonts w:ascii="Calibri" w:hAnsi="Calibri" w:cs="Calibri"/>
          <w:color w:val="000000"/>
          <w:sz w:val="23"/>
          <w:szCs w:val="23"/>
        </w:rPr>
        <w:t xml:space="preserve">Nível de visão = Nívelexterno. </w:t>
      </w:r>
    </w:p>
    <w:p w14:paraId="54EB6DCC" w14:textId="77777777" w:rsidR="001957F0" w:rsidRPr="001957F0" w:rsidRDefault="001957F0" w:rsidP="001957F0">
      <w:pPr>
        <w:autoSpaceDE w:val="0"/>
        <w:autoSpaceDN w:val="0"/>
        <w:adjustRightInd w:val="0"/>
        <w:spacing w:after="0" w:line="240" w:lineRule="auto"/>
        <w:rPr>
          <w:rFonts w:ascii="Calibri" w:hAnsi="Calibri" w:cs="Calibri"/>
          <w:color w:val="000000"/>
          <w:sz w:val="23"/>
          <w:szCs w:val="23"/>
        </w:rPr>
      </w:pPr>
    </w:p>
    <w:p w14:paraId="66E0180E" w14:textId="77777777" w:rsidR="001957F0" w:rsidRPr="001957F0" w:rsidRDefault="001957F0" w:rsidP="001957F0">
      <w:pPr>
        <w:autoSpaceDE w:val="0"/>
        <w:autoSpaceDN w:val="0"/>
        <w:adjustRightInd w:val="0"/>
        <w:spacing w:line="240" w:lineRule="atLeast"/>
        <w:jc w:val="both"/>
        <w:rPr>
          <w:rFonts w:ascii="Calibri" w:hAnsi="Calibri" w:cs="Calibri"/>
          <w:color w:val="000000"/>
          <w:sz w:val="23"/>
          <w:szCs w:val="23"/>
        </w:rPr>
      </w:pPr>
      <w:r w:rsidRPr="001957F0">
        <w:rPr>
          <w:rFonts w:ascii="Calibri" w:hAnsi="Calibri" w:cs="Calibri"/>
          <w:b/>
          <w:bCs/>
          <w:color w:val="000000"/>
          <w:sz w:val="23"/>
          <w:szCs w:val="23"/>
        </w:rPr>
        <w:t>Independência física de dados</w:t>
      </w:r>
      <w:r w:rsidRPr="001957F0">
        <w:rPr>
          <w:rFonts w:ascii="Calibri" w:hAnsi="Calibri" w:cs="Calibri"/>
          <w:color w:val="000000"/>
          <w:sz w:val="23"/>
          <w:szCs w:val="23"/>
        </w:rPr>
        <w:t xml:space="preserve">: capacidade de modificar o esquema físico sem ter de reescrever os programas deaplicação. </w:t>
      </w:r>
    </w:p>
    <w:p w14:paraId="09EBD717" w14:textId="3E07BA70" w:rsidR="001957F0" w:rsidRDefault="001957F0" w:rsidP="001957F0">
      <w:pPr>
        <w:pStyle w:val="Default"/>
        <w:rPr>
          <w:sz w:val="23"/>
          <w:szCs w:val="23"/>
        </w:rPr>
      </w:pPr>
      <w:r w:rsidRPr="001957F0">
        <w:rPr>
          <w:b/>
          <w:bCs/>
          <w:sz w:val="23"/>
          <w:szCs w:val="23"/>
        </w:rPr>
        <w:t>Independência lógica de dados</w:t>
      </w:r>
      <w:r w:rsidRPr="001957F0">
        <w:rPr>
          <w:sz w:val="23"/>
          <w:szCs w:val="23"/>
        </w:rPr>
        <w:t>: capacidade de modificar o esquema lógico sem que qualquer programa de aplicação precise serreescrito.</w:t>
      </w:r>
    </w:p>
    <w:p w14:paraId="62EC58A7" w14:textId="77777777" w:rsidR="0029205C" w:rsidRDefault="0029205C" w:rsidP="001957F0">
      <w:pPr>
        <w:pStyle w:val="Default"/>
        <w:rPr>
          <w:sz w:val="23"/>
          <w:szCs w:val="23"/>
        </w:rPr>
      </w:pPr>
    </w:p>
    <w:p w14:paraId="6C8B4CC5" w14:textId="77777777" w:rsidR="0029205C" w:rsidRDefault="0029205C" w:rsidP="001957F0">
      <w:pPr>
        <w:pStyle w:val="Default"/>
        <w:rPr>
          <w:sz w:val="23"/>
          <w:szCs w:val="23"/>
        </w:rPr>
      </w:pPr>
    </w:p>
    <w:p w14:paraId="090590A9" w14:textId="172119AF" w:rsidR="001162FD" w:rsidRDefault="001162FD" w:rsidP="00086C36">
      <w:pPr>
        <w:pStyle w:val="Default"/>
        <w:ind w:left="426"/>
        <w:rPr>
          <w:sz w:val="23"/>
          <w:szCs w:val="23"/>
        </w:rPr>
      </w:pPr>
    </w:p>
    <w:p w14:paraId="2221B39F" w14:textId="77777777" w:rsidR="00960CAF" w:rsidRDefault="00960CAF" w:rsidP="00086C36">
      <w:pPr>
        <w:pStyle w:val="Default"/>
        <w:ind w:left="426"/>
        <w:rPr>
          <w:sz w:val="23"/>
          <w:szCs w:val="23"/>
        </w:rPr>
      </w:pPr>
    </w:p>
    <w:p w14:paraId="22DE33D6" w14:textId="63EE8F52" w:rsidR="00960CAF" w:rsidRPr="00086C36" w:rsidRDefault="00960CAF" w:rsidP="00086C36">
      <w:pPr>
        <w:pStyle w:val="Default"/>
        <w:ind w:left="426"/>
        <w:rPr>
          <w:sz w:val="23"/>
          <w:szCs w:val="23"/>
        </w:rPr>
      </w:pPr>
      <w:r>
        <w:rPr>
          <w:noProof/>
        </w:rPr>
        <w:drawing>
          <wp:inline distT="0" distB="0" distL="0" distR="0" wp14:anchorId="23169667" wp14:editId="36F28D96">
            <wp:extent cx="5670550" cy="3841115"/>
            <wp:effectExtent l="0" t="0" r="6350" b="6985"/>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0550" cy="3841115"/>
                    </a:xfrm>
                    <a:prstGeom prst="rect">
                      <a:avLst/>
                    </a:prstGeom>
                    <a:noFill/>
                    <a:ln>
                      <a:noFill/>
                    </a:ln>
                  </pic:spPr>
                </pic:pic>
              </a:graphicData>
            </a:graphic>
          </wp:inline>
        </w:drawing>
      </w:r>
    </w:p>
    <w:sectPr w:rsidR="00960CAF" w:rsidRPr="00086C36" w:rsidSect="003B78E3">
      <w:headerReference w:type="default" r:id="rId15"/>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3E0E" w14:textId="77777777" w:rsidR="002D0668" w:rsidRDefault="002D0668" w:rsidP="0001005E">
      <w:pPr>
        <w:spacing w:after="0" w:line="240" w:lineRule="auto"/>
      </w:pPr>
      <w:r>
        <w:separator/>
      </w:r>
    </w:p>
  </w:endnote>
  <w:endnote w:type="continuationSeparator" w:id="0">
    <w:p w14:paraId="41F73575" w14:textId="77777777" w:rsidR="002D0668" w:rsidRDefault="002D0668"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92164" w14:textId="77777777" w:rsidR="002D0668" w:rsidRDefault="002D0668" w:rsidP="0001005E">
      <w:pPr>
        <w:spacing w:after="0" w:line="240" w:lineRule="auto"/>
      </w:pPr>
      <w:r>
        <w:separator/>
      </w:r>
    </w:p>
  </w:footnote>
  <w:footnote w:type="continuationSeparator" w:id="0">
    <w:p w14:paraId="563DBAB3" w14:textId="77777777" w:rsidR="002D0668" w:rsidRDefault="002D0668"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2"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1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0"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3"/>
  </w:num>
  <w:num w:numId="2" w16cid:durableId="1664771990">
    <w:abstractNumId w:val="9"/>
  </w:num>
  <w:num w:numId="3" w16cid:durableId="1022249210">
    <w:abstractNumId w:val="17"/>
  </w:num>
  <w:num w:numId="4" w16cid:durableId="1524781148">
    <w:abstractNumId w:val="10"/>
  </w:num>
  <w:num w:numId="5" w16cid:durableId="910965109">
    <w:abstractNumId w:val="21"/>
  </w:num>
  <w:num w:numId="6" w16cid:durableId="119420344">
    <w:abstractNumId w:val="15"/>
  </w:num>
  <w:num w:numId="7" w16cid:durableId="2100251013">
    <w:abstractNumId w:val="7"/>
  </w:num>
  <w:num w:numId="8" w16cid:durableId="221870381">
    <w:abstractNumId w:val="2"/>
  </w:num>
  <w:num w:numId="9" w16cid:durableId="628822202">
    <w:abstractNumId w:val="20"/>
  </w:num>
  <w:num w:numId="10" w16cid:durableId="113640649">
    <w:abstractNumId w:val="12"/>
  </w:num>
  <w:num w:numId="11" w16cid:durableId="987322918">
    <w:abstractNumId w:val="8"/>
  </w:num>
  <w:num w:numId="12" w16cid:durableId="1164317654">
    <w:abstractNumId w:val="18"/>
  </w:num>
  <w:num w:numId="13" w16cid:durableId="703989486">
    <w:abstractNumId w:val="3"/>
  </w:num>
  <w:num w:numId="14" w16cid:durableId="1122769002">
    <w:abstractNumId w:val="14"/>
  </w:num>
  <w:num w:numId="15" w16cid:durableId="1243485593">
    <w:abstractNumId w:val="11"/>
  </w:num>
  <w:num w:numId="16" w16cid:durableId="1255019738">
    <w:abstractNumId w:val="6"/>
  </w:num>
  <w:num w:numId="17" w16cid:durableId="669142515">
    <w:abstractNumId w:val="19"/>
  </w:num>
  <w:num w:numId="18" w16cid:durableId="489294109">
    <w:abstractNumId w:val="0"/>
  </w:num>
  <w:num w:numId="19" w16cid:durableId="371076388">
    <w:abstractNumId w:val="22"/>
  </w:num>
  <w:num w:numId="20" w16cid:durableId="1755471924">
    <w:abstractNumId w:val="16"/>
  </w:num>
  <w:num w:numId="21" w16cid:durableId="673535285">
    <w:abstractNumId w:val="5"/>
  </w:num>
  <w:num w:numId="22" w16cid:durableId="1147473161">
    <w:abstractNumId w:val="1"/>
  </w:num>
  <w:num w:numId="23" w16cid:durableId="129532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708B9"/>
    <w:rsid w:val="0007435B"/>
    <w:rsid w:val="00077AE2"/>
    <w:rsid w:val="00086C36"/>
    <w:rsid w:val="00095D39"/>
    <w:rsid w:val="000A0619"/>
    <w:rsid w:val="000B5D8C"/>
    <w:rsid w:val="000B63D0"/>
    <w:rsid w:val="000C4284"/>
    <w:rsid w:val="000C7762"/>
    <w:rsid w:val="000D6CAF"/>
    <w:rsid w:val="000F0114"/>
    <w:rsid w:val="000F61E7"/>
    <w:rsid w:val="00102D07"/>
    <w:rsid w:val="001162FD"/>
    <w:rsid w:val="00117706"/>
    <w:rsid w:val="00126F04"/>
    <w:rsid w:val="00137BAF"/>
    <w:rsid w:val="001732D3"/>
    <w:rsid w:val="00182D82"/>
    <w:rsid w:val="001957F0"/>
    <w:rsid w:val="001C2BC3"/>
    <w:rsid w:val="001C3049"/>
    <w:rsid w:val="001D66D0"/>
    <w:rsid w:val="001E1122"/>
    <w:rsid w:val="001F5EAE"/>
    <w:rsid w:val="00216480"/>
    <w:rsid w:val="00221450"/>
    <w:rsid w:val="002320FD"/>
    <w:rsid w:val="0027191C"/>
    <w:rsid w:val="002854F2"/>
    <w:rsid w:val="0029205C"/>
    <w:rsid w:val="00293C36"/>
    <w:rsid w:val="002972E2"/>
    <w:rsid w:val="002A4C97"/>
    <w:rsid w:val="002A6D34"/>
    <w:rsid w:val="002C1593"/>
    <w:rsid w:val="002C471D"/>
    <w:rsid w:val="002D0668"/>
    <w:rsid w:val="002D7D9C"/>
    <w:rsid w:val="0033723D"/>
    <w:rsid w:val="00350A9B"/>
    <w:rsid w:val="00351A2F"/>
    <w:rsid w:val="00363312"/>
    <w:rsid w:val="00390ED8"/>
    <w:rsid w:val="003951E8"/>
    <w:rsid w:val="003A4E92"/>
    <w:rsid w:val="003B4196"/>
    <w:rsid w:val="003B78E3"/>
    <w:rsid w:val="003C2135"/>
    <w:rsid w:val="003D2B12"/>
    <w:rsid w:val="003D7F56"/>
    <w:rsid w:val="003E52B4"/>
    <w:rsid w:val="003E6943"/>
    <w:rsid w:val="003F259F"/>
    <w:rsid w:val="00412498"/>
    <w:rsid w:val="00420202"/>
    <w:rsid w:val="004264CD"/>
    <w:rsid w:val="00445C90"/>
    <w:rsid w:val="00454805"/>
    <w:rsid w:val="004852D8"/>
    <w:rsid w:val="004A53A4"/>
    <w:rsid w:val="004C2A82"/>
    <w:rsid w:val="004D4FAD"/>
    <w:rsid w:val="004E42F1"/>
    <w:rsid w:val="004F5F8F"/>
    <w:rsid w:val="005005A4"/>
    <w:rsid w:val="00511C47"/>
    <w:rsid w:val="00515CC1"/>
    <w:rsid w:val="00517B94"/>
    <w:rsid w:val="005203CF"/>
    <w:rsid w:val="00533CD4"/>
    <w:rsid w:val="005367F9"/>
    <w:rsid w:val="00547537"/>
    <w:rsid w:val="00551EF1"/>
    <w:rsid w:val="00564B90"/>
    <w:rsid w:val="0058065A"/>
    <w:rsid w:val="0058389E"/>
    <w:rsid w:val="005D143F"/>
    <w:rsid w:val="005D477C"/>
    <w:rsid w:val="005E2271"/>
    <w:rsid w:val="005F4F2A"/>
    <w:rsid w:val="00604095"/>
    <w:rsid w:val="00605EBE"/>
    <w:rsid w:val="0060790A"/>
    <w:rsid w:val="00621FF8"/>
    <w:rsid w:val="00633C97"/>
    <w:rsid w:val="006373CB"/>
    <w:rsid w:val="00641FFE"/>
    <w:rsid w:val="00642913"/>
    <w:rsid w:val="006461C3"/>
    <w:rsid w:val="00671899"/>
    <w:rsid w:val="00697364"/>
    <w:rsid w:val="006A0B70"/>
    <w:rsid w:val="006B5079"/>
    <w:rsid w:val="006C08F2"/>
    <w:rsid w:val="006E175B"/>
    <w:rsid w:val="006F3F65"/>
    <w:rsid w:val="00721F90"/>
    <w:rsid w:val="00722F80"/>
    <w:rsid w:val="0073047C"/>
    <w:rsid w:val="00763219"/>
    <w:rsid w:val="00766314"/>
    <w:rsid w:val="007721E1"/>
    <w:rsid w:val="007922A3"/>
    <w:rsid w:val="007D609D"/>
    <w:rsid w:val="007F1B7C"/>
    <w:rsid w:val="007F6F92"/>
    <w:rsid w:val="00813D1B"/>
    <w:rsid w:val="008214BE"/>
    <w:rsid w:val="008428F6"/>
    <w:rsid w:val="00846DC4"/>
    <w:rsid w:val="00862C08"/>
    <w:rsid w:val="00875B82"/>
    <w:rsid w:val="008A2488"/>
    <w:rsid w:val="008A4C57"/>
    <w:rsid w:val="008C2190"/>
    <w:rsid w:val="008F0A41"/>
    <w:rsid w:val="00923F2A"/>
    <w:rsid w:val="0093409E"/>
    <w:rsid w:val="0094522A"/>
    <w:rsid w:val="009474CF"/>
    <w:rsid w:val="00947A24"/>
    <w:rsid w:val="00950ADA"/>
    <w:rsid w:val="00960CAF"/>
    <w:rsid w:val="0096125E"/>
    <w:rsid w:val="009619EF"/>
    <w:rsid w:val="009E7DF9"/>
    <w:rsid w:val="009F18EE"/>
    <w:rsid w:val="009F1DDC"/>
    <w:rsid w:val="00A0201A"/>
    <w:rsid w:val="00A11749"/>
    <w:rsid w:val="00A24F28"/>
    <w:rsid w:val="00A52DE2"/>
    <w:rsid w:val="00A5444A"/>
    <w:rsid w:val="00A81280"/>
    <w:rsid w:val="00AB2EA8"/>
    <w:rsid w:val="00AC4638"/>
    <w:rsid w:val="00B01FCC"/>
    <w:rsid w:val="00B058C0"/>
    <w:rsid w:val="00B22D6F"/>
    <w:rsid w:val="00B37A99"/>
    <w:rsid w:val="00B44D13"/>
    <w:rsid w:val="00B4650F"/>
    <w:rsid w:val="00B47AF5"/>
    <w:rsid w:val="00B55753"/>
    <w:rsid w:val="00B96824"/>
    <w:rsid w:val="00BA2640"/>
    <w:rsid w:val="00BB118A"/>
    <w:rsid w:val="00BD1344"/>
    <w:rsid w:val="00BF10E6"/>
    <w:rsid w:val="00C075FC"/>
    <w:rsid w:val="00C11F3D"/>
    <w:rsid w:val="00C41DDD"/>
    <w:rsid w:val="00C4284F"/>
    <w:rsid w:val="00C66520"/>
    <w:rsid w:val="00C666AC"/>
    <w:rsid w:val="00C719AB"/>
    <w:rsid w:val="00C8400A"/>
    <w:rsid w:val="00C91A66"/>
    <w:rsid w:val="00CA5FDF"/>
    <w:rsid w:val="00CB1437"/>
    <w:rsid w:val="00CC1122"/>
    <w:rsid w:val="00CD7A56"/>
    <w:rsid w:val="00D058ED"/>
    <w:rsid w:val="00D151E5"/>
    <w:rsid w:val="00D15218"/>
    <w:rsid w:val="00D17E40"/>
    <w:rsid w:val="00D224C7"/>
    <w:rsid w:val="00D22778"/>
    <w:rsid w:val="00D272BE"/>
    <w:rsid w:val="00DA1450"/>
    <w:rsid w:val="00DB3DB1"/>
    <w:rsid w:val="00DE0C04"/>
    <w:rsid w:val="00DF315C"/>
    <w:rsid w:val="00DF5942"/>
    <w:rsid w:val="00E13BC4"/>
    <w:rsid w:val="00E23493"/>
    <w:rsid w:val="00E255A3"/>
    <w:rsid w:val="00E33A5D"/>
    <w:rsid w:val="00E510EE"/>
    <w:rsid w:val="00E60FD7"/>
    <w:rsid w:val="00E61B1E"/>
    <w:rsid w:val="00E660DD"/>
    <w:rsid w:val="00E7104F"/>
    <w:rsid w:val="00E77BC5"/>
    <w:rsid w:val="00E821D5"/>
    <w:rsid w:val="00E82851"/>
    <w:rsid w:val="00E93F4F"/>
    <w:rsid w:val="00EA48B0"/>
    <w:rsid w:val="00EC095F"/>
    <w:rsid w:val="00ED38FD"/>
    <w:rsid w:val="00EE68B5"/>
    <w:rsid w:val="00F156CB"/>
    <w:rsid w:val="00F16811"/>
    <w:rsid w:val="00F34A60"/>
    <w:rsid w:val="00F53BF9"/>
    <w:rsid w:val="00F550D5"/>
    <w:rsid w:val="00F56164"/>
    <w:rsid w:val="00F628DD"/>
    <w:rsid w:val="00F67585"/>
    <w:rsid w:val="00F702AA"/>
    <w:rsid w:val="00F80D4F"/>
    <w:rsid w:val="00FA75E3"/>
    <w:rsid w:val="00FA7EE3"/>
    <w:rsid w:val="00FB0552"/>
    <w:rsid w:val="00FB79E0"/>
    <w:rsid w:val="00FC1235"/>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X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16</Pages>
  <Words>1105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177</cp:revision>
  <dcterms:created xsi:type="dcterms:W3CDTF">2022-08-17T22:30:00Z</dcterms:created>
  <dcterms:modified xsi:type="dcterms:W3CDTF">2023-01-26T17:41:00Z</dcterms:modified>
</cp:coreProperties>
</file>