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FB5AB" w14:textId="77777777" w:rsidR="004E20BF" w:rsidRDefault="0089329A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Universidade Federal d</w:t>
      </w:r>
      <w:r w:rsidR="004E20BF">
        <w:rPr>
          <w:rFonts w:ascii="Times New Roman" w:hAnsi="Times New Roman" w:cs="Times New Roman"/>
          <w:sz w:val="28"/>
          <w:szCs w:val="28"/>
        </w:rPr>
        <w:t xml:space="preserve">o Rio Grande Do Norte </w:t>
      </w:r>
    </w:p>
    <w:p w14:paraId="3B791B6A" w14:textId="77777777" w:rsidR="003C7CDA" w:rsidRDefault="004E20BF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de Engenharia Elétrica</w:t>
      </w:r>
    </w:p>
    <w:p w14:paraId="301D977D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495D84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957940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598675" w14:textId="77777777" w:rsidR="003C7CDA" w:rsidRDefault="000771A5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André Fellipe da Silva</w:t>
      </w:r>
    </w:p>
    <w:p w14:paraId="65881A3B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634092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B0F389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7BA815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EC1B40" w14:textId="77777777" w:rsidR="003C7CDA" w:rsidRDefault="004E20BF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Relatório de Estágio </w:t>
      </w:r>
      <w:r w:rsidR="00C16DFB">
        <w:rPr>
          <w:rFonts w:ascii="Times New Roman" w:hAnsi="Times New Roman" w:cs="Times New Roman"/>
          <w:sz w:val="28"/>
          <w:szCs w:val="28"/>
        </w:rPr>
        <w:t>Curricular</w:t>
      </w:r>
    </w:p>
    <w:p w14:paraId="10DE3620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CF353A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39D67A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E5C914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5FFE67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AF6BE3" w14:textId="77777777" w:rsidR="003C7CDA" w:rsidRDefault="003C7CD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CAE5B1" w14:textId="77777777" w:rsidR="00453B1A" w:rsidRDefault="00453B1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DA8573" w14:textId="77777777" w:rsidR="00C67D7A" w:rsidRDefault="00C67D7A" w:rsidP="009321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3E77EC" w14:textId="77777777" w:rsidR="0010785A" w:rsidRDefault="00D743AE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Natal, </w:t>
      </w:r>
      <w:r w:rsidR="004E20BF">
        <w:rPr>
          <w:rFonts w:ascii="Times New Roman" w:hAnsi="Times New Roman" w:cs="Times New Roman"/>
          <w:sz w:val="28"/>
          <w:szCs w:val="28"/>
        </w:rPr>
        <w:t>RN</w:t>
      </w:r>
    </w:p>
    <w:p w14:paraId="1A8B8F33" w14:textId="77777777" w:rsidR="00F4773F" w:rsidRDefault="000771A5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14:paraId="770151BE" w14:textId="77777777" w:rsidR="00E01ECB" w:rsidRDefault="004E20BF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Universidade Federal </w:t>
      </w:r>
      <w:r w:rsidR="0089329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o Rio Grande Do Norte</w:t>
      </w:r>
    </w:p>
    <w:p w14:paraId="08A9EB66" w14:textId="77777777" w:rsidR="00E01ECB" w:rsidRDefault="004E20BF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de Engenharia Elétrica</w:t>
      </w:r>
    </w:p>
    <w:p w14:paraId="79B867D1" w14:textId="77777777" w:rsidR="00E01ECB" w:rsidRDefault="00E01ECB" w:rsidP="0010785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73ACDF" w14:textId="77777777" w:rsidR="00E01ECB" w:rsidRDefault="000771A5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André Fellipe da Silva</w:t>
      </w:r>
    </w:p>
    <w:p w14:paraId="1ABBA8E0" w14:textId="77777777" w:rsidR="00E01ECB" w:rsidRDefault="00E01ECB" w:rsidP="0010785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4A6641" w14:textId="77777777" w:rsidR="00E01ECB" w:rsidRDefault="00E01ECB" w:rsidP="0010785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418D07" w14:textId="77777777" w:rsidR="00953A5D" w:rsidRDefault="004E20BF" w:rsidP="00172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Relatório de Estágio </w:t>
      </w:r>
      <w:r w:rsidR="00C16DFB">
        <w:rPr>
          <w:rFonts w:ascii="Times New Roman" w:hAnsi="Times New Roman" w:cs="Times New Roman"/>
          <w:sz w:val="28"/>
          <w:szCs w:val="28"/>
        </w:rPr>
        <w:t>Curricular</w:t>
      </w:r>
    </w:p>
    <w:p w14:paraId="16CC0EFA" w14:textId="77777777" w:rsidR="0010785A" w:rsidRDefault="0010785A" w:rsidP="004E20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74099" w14:textId="77777777" w:rsidR="00374688" w:rsidRPr="00884EC3" w:rsidRDefault="00C67D7A" w:rsidP="004E20BF">
      <w:pPr>
        <w:spacing w:line="240" w:lineRule="auto"/>
        <w:ind w:left="5245"/>
        <w:jc w:val="both"/>
        <w:rPr>
          <w:rFonts w:ascii="Times New Roman" w:hAnsi="Times New Roman" w:cs="Times New Roman"/>
          <w:sz w:val="24"/>
          <w:szCs w:val="24"/>
        </w:rPr>
      </w:pPr>
      <w:r w:rsidRPr="00884EC3">
        <w:rPr>
          <w:rFonts w:ascii="Times New Roman" w:hAnsi="Times New Roman" w:cs="Times New Roman"/>
          <w:sz w:val="24"/>
          <w:szCs w:val="24"/>
        </w:rPr>
        <w:t xml:space="preserve">Este relatório tem finalidade de descrever </w:t>
      </w:r>
      <w:r w:rsidR="000B2E1F" w:rsidRPr="00884EC3">
        <w:rPr>
          <w:rFonts w:ascii="Times New Roman" w:hAnsi="Times New Roman" w:cs="Times New Roman"/>
          <w:sz w:val="24"/>
          <w:szCs w:val="24"/>
        </w:rPr>
        <w:t>as atividades</w:t>
      </w:r>
      <w:r w:rsidRPr="00884EC3">
        <w:rPr>
          <w:rFonts w:ascii="Times New Roman" w:hAnsi="Times New Roman" w:cs="Times New Roman"/>
          <w:sz w:val="24"/>
          <w:szCs w:val="24"/>
        </w:rPr>
        <w:t xml:space="preserve"> realizadas no estágio </w:t>
      </w:r>
      <w:r w:rsidR="000B2E1F" w:rsidRPr="00884EC3">
        <w:rPr>
          <w:rFonts w:ascii="Times New Roman" w:hAnsi="Times New Roman" w:cs="Times New Roman"/>
          <w:sz w:val="24"/>
          <w:szCs w:val="24"/>
        </w:rPr>
        <w:t xml:space="preserve">curricular </w:t>
      </w:r>
      <w:r w:rsidR="00D743AE" w:rsidRPr="00884EC3">
        <w:rPr>
          <w:rFonts w:ascii="Times New Roman" w:hAnsi="Times New Roman" w:cs="Times New Roman"/>
          <w:sz w:val="24"/>
          <w:szCs w:val="24"/>
        </w:rPr>
        <w:t xml:space="preserve">supervisionado, </w:t>
      </w:r>
      <w:r w:rsidRPr="00884EC3">
        <w:rPr>
          <w:rFonts w:ascii="Times New Roman" w:hAnsi="Times New Roman" w:cs="Times New Roman"/>
          <w:sz w:val="24"/>
          <w:szCs w:val="24"/>
        </w:rPr>
        <w:t>realizado na empresa Engenharia e</w:t>
      </w:r>
      <w:r w:rsidR="000B2E1F" w:rsidRPr="00884EC3">
        <w:rPr>
          <w:rFonts w:ascii="Times New Roman" w:hAnsi="Times New Roman" w:cs="Times New Roman"/>
          <w:sz w:val="24"/>
          <w:szCs w:val="24"/>
        </w:rPr>
        <w:t xml:space="preserve"> </w:t>
      </w:r>
      <w:r w:rsidR="00374688" w:rsidRPr="00884EC3">
        <w:rPr>
          <w:rFonts w:ascii="Times New Roman" w:hAnsi="Times New Roman" w:cs="Times New Roman"/>
          <w:sz w:val="24"/>
          <w:szCs w:val="24"/>
        </w:rPr>
        <w:t>Qualidade, como requisit</w:t>
      </w:r>
      <w:r w:rsidR="004E20BF" w:rsidRPr="00884EC3">
        <w:rPr>
          <w:rFonts w:ascii="Times New Roman" w:hAnsi="Times New Roman" w:cs="Times New Roman"/>
          <w:sz w:val="24"/>
          <w:szCs w:val="24"/>
        </w:rPr>
        <w:t xml:space="preserve">o necessário para obter o </w:t>
      </w:r>
      <w:r w:rsidR="00374688" w:rsidRPr="00884EC3">
        <w:rPr>
          <w:rFonts w:ascii="Times New Roman" w:hAnsi="Times New Roman" w:cs="Times New Roman"/>
          <w:sz w:val="24"/>
          <w:szCs w:val="24"/>
        </w:rPr>
        <w:t>título de Engenheiro Eletricista.</w:t>
      </w:r>
    </w:p>
    <w:p w14:paraId="6D25F4C3" w14:textId="77777777" w:rsidR="0010785A" w:rsidRDefault="0010785A" w:rsidP="0010785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42BCC1B" w14:textId="77777777" w:rsidR="004E20BF" w:rsidRPr="0010785A" w:rsidRDefault="004E20BF" w:rsidP="0010785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F421DF8" w14:textId="77777777" w:rsidR="0010785A" w:rsidRPr="001F6183" w:rsidRDefault="004E20BF" w:rsidP="00172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183">
        <w:rPr>
          <w:rFonts w:ascii="Times New Roman" w:hAnsi="Times New Roman" w:cs="Times New Roman"/>
          <w:sz w:val="28"/>
          <w:szCs w:val="28"/>
        </w:rPr>
        <w:t>Orientador</w:t>
      </w:r>
      <w:r w:rsidR="001F6183" w:rsidRPr="001F6183">
        <w:rPr>
          <w:rFonts w:ascii="Times New Roman" w:hAnsi="Times New Roman" w:cs="Times New Roman"/>
          <w:sz w:val="28"/>
          <w:szCs w:val="28"/>
        </w:rPr>
        <w:t>:</w:t>
      </w:r>
    </w:p>
    <w:p w14:paraId="26849E18" w14:textId="77777777" w:rsidR="001F6183" w:rsidRDefault="000771A5" w:rsidP="00172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1A5">
        <w:rPr>
          <w:rFonts w:ascii="Times New Roman" w:hAnsi="Times New Roman" w:cs="Times New Roman"/>
          <w:sz w:val="28"/>
          <w:szCs w:val="28"/>
        </w:rPr>
        <w:t xml:space="preserve">Prof. Marcos </w:t>
      </w:r>
      <w:proofErr w:type="spellStart"/>
      <w:r w:rsidRPr="000771A5">
        <w:rPr>
          <w:rFonts w:ascii="Times New Roman" w:hAnsi="Times New Roman" w:cs="Times New Roman"/>
          <w:sz w:val="28"/>
          <w:szCs w:val="28"/>
        </w:rPr>
        <w:t>Antonio</w:t>
      </w:r>
      <w:proofErr w:type="spellEnd"/>
      <w:r w:rsidRPr="000771A5">
        <w:rPr>
          <w:rFonts w:ascii="Times New Roman" w:hAnsi="Times New Roman" w:cs="Times New Roman"/>
          <w:sz w:val="28"/>
          <w:szCs w:val="28"/>
        </w:rPr>
        <w:t xml:space="preserve"> Dias de Almeida</w:t>
      </w:r>
    </w:p>
    <w:p w14:paraId="48B1C0E1" w14:textId="77777777" w:rsidR="004E20BF" w:rsidRDefault="004E20BF" w:rsidP="0010785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41607C" w14:textId="77777777" w:rsidR="004E20BF" w:rsidRDefault="004E20BF" w:rsidP="00172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Supervisor:</w:t>
      </w:r>
    </w:p>
    <w:p w14:paraId="751F72B3" w14:textId="77777777" w:rsidR="004E20BF" w:rsidRDefault="004E20BF" w:rsidP="00172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Eng. Fábio José Vieira de Souza </w:t>
      </w:r>
    </w:p>
    <w:p w14:paraId="52802E51" w14:textId="77777777" w:rsidR="004E20BF" w:rsidRPr="001F6183" w:rsidRDefault="004E20BF" w:rsidP="0010785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7DCBD8" w14:textId="77777777" w:rsidR="0010785A" w:rsidRPr="0010785A" w:rsidRDefault="0010785A" w:rsidP="0010785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01DEF4" w14:textId="77777777" w:rsidR="0010785A" w:rsidRDefault="0010785A" w:rsidP="0010785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DD32D67" w14:textId="77777777" w:rsidR="0010785A" w:rsidRDefault="0010785A" w:rsidP="0010785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9819E70" w14:textId="77777777" w:rsidR="0010785A" w:rsidRPr="00953A5D" w:rsidRDefault="004E20BF" w:rsidP="001725B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53A5D">
        <w:rPr>
          <w:rFonts w:ascii="Times New Roman" w:hAnsi="Times New Roman" w:cs="Times New Roman"/>
          <w:sz w:val="28"/>
          <w:szCs w:val="24"/>
        </w:rPr>
        <w:t>Natal</w:t>
      </w:r>
      <w:r>
        <w:rPr>
          <w:rFonts w:ascii="Times New Roman" w:hAnsi="Times New Roman" w:cs="Times New Roman"/>
          <w:sz w:val="28"/>
          <w:szCs w:val="24"/>
        </w:rPr>
        <w:t>, RN</w:t>
      </w:r>
    </w:p>
    <w:p w14:paraId="3CA7F63F" w14:textId="77777777" w:rsidR="0010785A" w:rsidRPr="00953A5D" w:rsidRDefault="000771A5" w:rsidP="001725B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2018</w:t>
      </w:r>
    </w:p>
    <w:p w14:paraId="129E9446" w14:textId="77777777" w:rsidR="00425697" w:rsidRPr="00853317" w:rsidRDefault="004E20BF" w:rsidP="004E20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331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Agradecimentos </w:t>
      </w:r>
    </w:p>
    <w:p w14:paraId="68AAFC8C" w14:textId="77777777" w:rsidR="004E20BF" w:rsidRPr="0012259A" w:rsidRDefault="0012259A" w:rsidP="00DF7F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Primeiramente, sou grato </w:t>
      </w:r>
      <w:r w:rsidR="00163525">
        <w:rPr>
          <w:rFonts w:ascii="Times New Roman" w:hAnsi="Times New Roman" w:cs="Times New Roman"/>
          <w:sz w:val="28"/>
          <w:szCs w:val="28"/>
        </w:rPr>
        <w:t xml:space="preserve">à minha família </w:t>
      </w:r>
      <w:r w:rsidRPr="0012259A">
        <w:rPr>
          <w:rFonts w:ascii="Times New Roman" w:hAnsi="Times New Roman" w:cs="Times New Roman"/>
          <w:sz w:val="28"/>
          <w:szCs w:val="28"/>
        </w:rPr>
        <w:t>por sempre estar ao meu lado e</w:t>
      </w:r>
      <w:r>
        <w:rPr>
          <w:rFonts w:ascii="Times New Roman" w:hAnsi="Times New Roman" w:cs="Times New Roman"/>
          <w:sz w:val="28"/>
          <w:szCs w:val="28"/>
        </w:rPr>
        <w:t xml:space="preserve"> me oferecer todo amor, carinho e atenção</w:t>
      </w:r>
      <w:r w:rsidRPr="0012259A">
        <w:rPr>
          <w:rFonts w:ascii="Times New Roman" w:hAnsi="Times New Roman" w:cs="Times New Roman"/>
          <w:sz w:val="28"/>
          <w:szCs w:val="28"/>
        </w:rPr>
        <w:t xml:space="preserve"> necessários para que eu pudesse chegar até aqui.</w:t>
      </w:r>
    </w:p>
    <w:p w14:paraId="02A76CC4" w14:textId="77777777" w:rsidR="0012259A" w:rsidRDefault="004E20BF" w:rsidP="00DF7F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59A">
        <w:rPr>
          <w:rFonts w:ascii="Times New Roman" w:hAnsi="Times New Roman" w:cs="Times New Roman"/>
          <w:sz w:val="28"/>
          <w:szCs w:val="28"/>
        </w:rPr>
        <w:t xml:space="preserve">Agradeço </w:t>
      </w:r>
      <w:r w:rsidR="0012259A">
        <w:rPr>
          <w:rFonts w:ascii="Times New Roman" w:hAnsi="Times New Roman" w:cs="Times New Roman"/>
          <w:sz w:val="28"/>
          <w:szCs w:val="28"/>
        </w:rPr>
        <w:t>à</w:t>
      </w:r>
      <w:r w:rsidR="0012259A" w:rsidRPr="0012259A">
        <w:rPr>
          <w:rFonts w:ascii="Times New Roman" w:hAnsi="Times New Roman" w:cs="Times New Roman"/>
          <w:sz w:val="28"/>
          <w:szCs w:val="28"/>
        </w:rPr>
        <w:t xml:space="preserve"> UFRN, por oferecer toda a estrutura e recursos necessários para o </w:t>
      </w:r>
      <w:r w:rsidR="0012259A">
        <w:rPr>
          <w:rFonts w:ascii="Times New Roman" w:hAnsi="Times New Roman" w:cs="Times New Roman"/>
          <w:sz w:val="28"/>
          <w:szCs w:val="28"/>
        </w:rPr>
        <w:t>meu desenvolvimento profissional</w:t>
      </w:r>
      <w:r w:rsidR="0012259A" w:rsidRPr="0012259A">
        <w:rPr>
          <w:rFonts w:ascii="Times New Roman" w:hAnsi="Times New Roman" w:cs="Times New Roman"/>
          <w:sz w:val="28"/>
          <w:szCs w:val="28"/>
        </w:rPr>
        <w:t xml:space="preserve">, e seu corpo docente pelos conhecimentos repassados e orientação ao longo dessa jornada, especialmente </w:t>
      </w:r>
      <w:r w:rsidR="005E18DD">
        <w:rPr>
          <w:rFonts w:ascii="Times New Roman" w:hAnsi="Times New Roman" w:cs="Times New Roman"/>
          <w:sz w:val="28"/>
          <w:szCs w:val="28"/>
        </w:rPr>
        <w:t>aos</w:t>
      </w:r>
      <w:r w:rsidR="0012259A" w:rsidRPr="0012259A">
        <w:rPr>
          <w:rFonts w:ascii="Times New Roman" w:hAnsi="Times New Roman" w:cs="Times New Roman"/>
          <w:sz w:val="28"/>
          <w:szCs w:val="28"/>
        </w:rPr>
        <w:t xml:space="preserve"> professor</w:t>
      </w:r>
      <w:r w:rsidR="005E18DD">
        <w:rPr>
          <w:rFonts w:ascii="Times New Roman" w:hAnsi="Times New Roman" w:cs="Times New Roman"/>
          <w:sz w:val="28"/>
          <w:szCs w:val="28"/>
        </w:rPr>
        <w:t xml:space="preserve">es </w:t>
      </w:r>
      <w:r w:rsidR="0012259A" w:rsidRPr="0012259A">
        <w:rPr>
          <w:rFonts w:ascii="Times New Roman" w:hAnsi="Times New Roman" w:cs="Times New Roman"/>
          <w:sz w:val="28"/>
          <w:szCs w:val="28"/>
        </w:rPr>
        <w:t xml:space="preserve">Marcos </w:t>
      </w:r>
      <w:proofErr w:type="spellStart"/>
      <w:r w:rsidR="0012259A" w:rsidRPr="0012259A">
        <w:rPr>
          <w:rFonts w:ascii="Times New Roman" w:hAnsi="Times New Roman" w:cs="Times New Roman"/>
          <w:sz w:val="28"/>
          <w:szCs w:val="28"/>
        </w:rPr>
        <w:t>Antonio</w:t>
      </w:r>
      <w:proofErr w:type="spellEnd"/>
      <w:r w:rsidR="0012259A" w:rsidRPr="0012259A">
        <w:rPr>
          <w:rFonts w:ascii="Times New Roman" w:hAnsi="Times New Roman" w:cs="Times New Roman"/>
          <w:sz w:val="28"/>
          <w:szCs w:val="28"/>
        </w:rPr>
        <w:t xml:space="preserve"> Dias de Almeida e </w:t>
      </w:r>
      <w:r w:rsidR="00CF3765" w:rsidRPr="00CF3765">
        <w:rPr>
          <w:rFonts w:ascii="Times New Roman" w:hAnsi="Times New Roman" w:cs="Times New Roman"/>
          <w:sz w:val="28"/>
          <w:szCs w:val="28"/>
        </w:rPr>
        <w:t xml:space="preserve">Fred </w:t>
      </w:r>
      <w:proofErr w:type="spellStart"/>
      <w:r w:rsidR="00CF3765" w:rsidRPr="00CF3765">
        <w:rPr>
          <w:rFonts w:ascii="Times New Roman" w:hAnsi="Times New Roman" w:cs="Times New Roman"/>
          <w:sz w:val="28"/>
          <w:szCs w:val="28"/>
        </w:rPr>
        <w:t>Sizenando</w:t>
      </w:r>
      <w:proofErr w:type="spellEnd"/>
      <w:r w:rsidR="00CF3765" w:rsidRPr="00CF3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765" w:rsidRPr="00CF3765">
        <w:rPr>
          <w:rFonts w:ascii="Times New Roman" w:hAnsi="Times New Roman" w:cs="Times New Roman"/>
          <w:sz w:val="28"/>
          <w:szCs w:val="28"/>
        </w:rPr>
        <w:t>Rossiter</w:t>
      </w:r>
      <w:proofErr w:type="spellEnd"/>
      <w:r w:rsidR="00CF3765" w:rsidRPr="00CF3765">
        <w:rPr>
          <w:rFonts w:ascii="Times New Roman" w:hAnsi="Times New Roman" w:cs="Times New Roman"/>
          <w:sz w:val="28"/>
          <w:szCs w:val="28"/>
        </w:rPr>
        <w:t xml:space="preserve"> Pinheiro</w:t>
      </w:r>
      <w:r w:rsidR="0012259A">
        <w:rPr>
          <w:rFonts w:ascii="Times New Roman" w:hAnsi="Times New Roman" w:cs="Times New Roman"/>
          <w:sz w:val="28"/>
          <w:szCs w:val="28"/>
        </w:rPr>
        <w:t>.</w:t>
      </w:r>
    </w:p>
    <w:p w14:paraId="6C044FE0" w14:textId="77777777" w:rsidR="004E20BF" w:rsidRPr="00B8128B" w:rsidRDefault="00DF7F14" w:rsidP="00DF7F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28B">
        <w:rPr>
          <w:rFonts w:ascii="Times New Roman" w:hAnsi="Times New Roman" w:cs="Times New Roman"/>
          <w:sz w:val="28"/>
          <w:szCs w:val="28"/>
        </w:rPr>
        <w:t>Agradeço também ao S</w:t>
      </w:r>
      <w:r w:rsidR="004E20BF" w:rsidRPr="00B8128B">
        <w:rPr>
          <w:rFonts w:ascii="Times New Roman" w:hAnsi="Times New Roman" w:cs="Times New Roman"/>
          <w:sz w:val="28"/>
          <w:szCs w:val="28"/>
        </w:rPr>
        <w:t>r. Fábio Vieira pela oportunidade de estagiar na empresa Engenharia &amp; Qualidade</w:t>
      </w:r>
      <w:r w:rsidR="00B8128B">
        <w:rPr>
          <w:rFonts w:ascii="Times New Roman" w:hAnsi="Times New Roman" w:cs="Times New Roman"/>
          <w:sz w:val="28"/>
          <w:szCs w:val="28"/>
        </w:rPr>
        <w:t>. Sua liderança e disponibilidade para ensinar fizeram com que os desafios dessa experiência profissional fossem superados.</w:t>
      </w:r>
      <w:r w:rsidR="004E20BF" w:rsidRPr="00B8128B">
        <w:rPr>
          <w:rFonts w:ascii="Times New Roman" w:hAnsi="Times New Roman" w:cs="Times New Roman"/>
          <w:sz w:val="28"/>
          <w:szCs w:val="28"/>
        </w:rPr>
        <w:t xml:space="preserve"> </w:t>
      </w:r>
      <w:r w:rsidR="00B8128B">
        <w:rPr>
          <w:rFonts w:ascii="Times New Roman" w:hAnsi="Times New Roman" w:cs="Times New Roman"/>
          <w:sz w:val="28"/>
          <w:szCs w:val="28"/>
        </w:rPr>
        <w:t>Além disso, agradeço a todos os funcionários da empresa pelo enriquecimento pessoal e profissional conquistado.</w:t>
      </w:r>
    </w:p>
    <w:p w14:paraId="7C7938D0" w14:textId="77777777" w:rsidR="00DF7F14" w:rsidRDefault="00DF7F14" w:rsidP="00DF7F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857ED2" w14:textId="77777777" w:rsidR="00DF7F14" w:rsidRDefault="00DF7F14" w:rsidP="00DF7F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5F107D" w14:textId="77777777" w:rsidR="00DF7F14" w:rsidRDefault="00DF7F14" w:rsidP="00DF7F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0848DB" w14:textId="77777777" w:rsidR="00DF7F14" w:rsidRDefault="00DF7F14" w:rsidP="00DF7F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DFAAF0" w14:textId="77777777" w:rsidR="00DF7F14" w:rsidRDefault="00DF7F14" w:rsidP="00DF7F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AD878F" w14:textId="77777777" w:rsidR="00DF7F14" w:rsidRDefault="00DF7F14" w:rsidP="00DF7F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367901" w14:textId="77777777" w:rsidR="00DF7F14" w:rsidRDefault="00DF7F14" w:rsidP="00DF7F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CCDF2C" w14:textId="77777777" w:rsidR="00DF7F14" w:rsidRDefault="00DF7F14" w:rsidP="00DF7F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9A8396" w14:textId="77777777" w:rsidR="00425697" w:rsidRDefault="00425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B6DAD9" w14:textId="77777777" w:rsidR="00D743AE" w:rsidRPr="00853317" w:rsidRDefault="00DF7F14" w:rsidP="00DF7F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331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Lista de Figuras </w:t>
      </w:r>
    </w:p>
    <w:p w14:paraId="3FF68A01" w14:textId="6E79DF0C" w:rsidR="0034558D" w:rsidRDefault="00E21A8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Times New Roman"/>
          <w:sz w:val="28"/>
          <w:szCs w:val="28"/>
        </w:rPr>
        <w:fldChar w:fldCharType="begin"/>
      </w:r>
      <w:r>
        <w:rPr>
          <w:rFonts w:cs="Times New Roman"/>
          <w:sz w:val="28"/>
          <w:szCs w:val="28"/>
        </w:rPr>
        <w:instrText xml:space="preserve"> TOC \h \z \c "Figura" </w:instrText>
      </w:r>
      <w:r>
        <w:rPr>
          <w:rFonts w:cs="Times New Roman"/>
          <w:sz w:val="28"/>
          <w:szCs w:val="28"/>
        </w:rPr>
        <w:fldChar w:fldCharType="separate"/>
      </w:r>
      <w:hyperlink w:anchor="_Toc511381925" w:history="1">
        <w:r w:rsidR="0034558D" w:rsidRPr="00F76E86">
          <w:rPr>
            <w:rStyle w:val="Hyperlink"/>
            <w:rFonts w:cs="Times New Roman"/>
            <w:noProof/>
          </w:rPr>
          <w:t>Figura 1 - Método da queda de potencial.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_Toc511381925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14</w:t>
        </w:r>
        <w:r w:rsidR="0034558D">
          <w:rPr>
            <w:noProof/>
            <w:webHidden/>
          </w:rPr>
          <w:fldChar w:fldCharType="end"/>
        </w:r>
      </w:hyperlink>
    </w:p>
    <w:p w14:paraId="701913AA" w14:textId="42E6406E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26" w:history="1">
        <w:r w:rsidR="0034558D" w:rsidRPr="00F76E86">
          <w:rPr>
            <w:rStyle w:val="Hyperlink"/>
            <w:rFonts w:cs="Times New Roman"/>
            <w:noProof/>
          </w:rPr>
          <w:t xml:space="preserve">Figura 2 – </w:t>
        </w:r>
        <w:r w:rsidR="005E18DD" w:rsidRPr="005E18DD">
          <w:rPr>
            <w:rStyle w:val="Hyperlink"/>
            <w:rFonts w:cs="Times New Roman"/>
            <w:i/>
            <w:noProof/>
          </w:rPr>
          <w:t>Layout</w:t>
        </w:r>
        <w:r w:rsidR="0034558D" w:rsidRPr="00F76E86">
          <w:rPr>
            <w:rStyle w:val="Hyperlink"/>
            <w:rFonts w:cs="Times New Roman"/>
            <w:noProof/>
          </w:rPr>
          <w:t xml:space="preserve"> da subestação Alecrim.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_Toc511381926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15</w:t>
        </w:r>
        <w:r w:rsidR="0034558D">
          <w:rPr>
            <w:noProof/>
            <w:webHidden/>
          </w:rPr>
          <w:fldChar w:fldCharType="end"/>
        </w:r>
      </w:hyperlink>
    </w:p>
    <w:p w14:paraId="0D144FA8" w14:textId="11B65F74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27" w:history="1">
        <w:r w:rsidR="0034558D" w:rsidRPr="00F76E86">
          <w:rPr>
            <w:rStyle w:val="Hyperlink"/>
            <w:rFonts w:cs="Times New Roman"/>
            <w:noProof/>
          </w:rPr>
          <w:t>Figura 3 – Dados coletados para definição da resistência da malha de terra.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_Toc511381927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16</w:t>
        </w:r>
        <w:r w:rsidR="0034558D">
          <w:rPr>
            <w:noProof/>
            <w:webHidden/>
          </w:rPr>
          <w:fldChar w:fldCharType="end"/>
        </w:r>
      </w:hyperlink>
    </w:p>
    <w:p w14:paraId="5F408CE9" w14:textId="58AC20C5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28" w:history="1">
        <w:r w:rsidR="0034558D" w:rsidRPr="00F76E86">
          <w:rPr>
            <w:rStyle w:val="Hyperlink"/>
            <w:rFonts w:cs="Times New Roman"/>
            <w:noProof/>
          </w:rPr>
          <w:t>Figura 4 – Potencial de toque.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_Toc511381928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17</w:t>
        </w:r>
        <w:r w:rsidR="0034558D">
          <w:rPr>
            <w:noProof/>
            <w:webHidden/>
          </w:rPr>
          <w:fldChar w:fldCharType="end"/>
        </w:r>
      </w:hyperlink>
    </w:p>
    <w:p w14:paraId="4A6ABF47" w14:textId="56A2277A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29" w:history="1">
        <w:r w:rsidR="0034558D" w:rsidRPr="00F76E86">
          <w:rPr>
            <w:rStyle w:val="Hyperlink"/>
            <w:rFonts w:cs="Times New Roman"/>
            <w:noProof/>
          </w:rPr>
          <w:t>Figura 5 – Potencial de passo.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_Toc511381929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18</w:t>
        </w:r>
        <w:r w:rsidR="0034558D">
          <w:rPr>
            <w:noProof/>
            <w:webHidden/>
          </w:rPr>
          <w:fldChar w:fldCharType="end"/>
        </w:r>
      </w:hyperlink>
    </w:p>
    <w:p w14:paraId="7C38F190" w14:textId="6C83AD4B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30" w:history="1">
        <w:r w:rsidR="0034558D" w:rsidRPr="00F76E86">
          <w:rPr>
            <w:rStyle w:val="Hyperlink"/>
            <w:rFonts w:cs="Times New Roman"/>
            <w:noProof/>
          </w:rPr>
          <w:t>Figura 6 – Potencial de superfície.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_Toc511381930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18</w:t>
        </w:r>
        <w:r w:rsidR="0034558D">
          <w:rPr>
            <w:noProof/>
            <w:webHidden/>
          </w:rPr>
          <w:fldChar w:fldCharType="end"/>
        </w:r>
      </w:hyperlink>
    </w:p>
    <w:p w14:paraId="2F981B4C" w14:textId="0655CB4A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31" w:history="1">
        <w:r w:rsidR="0034558D" w:rsidRPr="00F76E86">
          <w:rPr>
            <w:rStyle w:val="Hyperlink"/>
            <w:rFonts w:cs="Times New Roman"/>
            <w:noProof/>
          </w:rPr>
          <w:t xml:space="preserve">Figura 7 – </w:t>
        </w:r>
        <w:r w:rsidR="005E18DD" w:rsidRPr="005E18DD">
          <w:rPr>
            <w:rStyle w:val="Hyperlink"/>
            <w:rFonts w:cs="Times New Roman"/>
            <w:i/>
            <w:noProof/>
          </w:rPr>
          <w:t>Layout</w:t>
        </w:r>
        <w:r w:rsidR="0034558D" w:rsidRPr="00F76E86">
          <w:rPr>
            <w:rStyle w:val="Hyperlink"/>
            <w:rFonts w:cs="Times New Roman"/>
            <w:noProof/>
          </w:rPr>
          <w:t xml:space="preserve"> da malha de terra modificada.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_Toc511381931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19</w:t>
        </w:r>
        <w:r w:rsidR="0034558D">
          <w:rPr>
            <w:noProof/>
            <w:webHidden/>
          </w:rPr>
          <w:fldChar w:fldCharType="end"/>
        </w:r>
      </w:hyperlink>
    </w:p>
    <w:p w14:paraId="795C015B" w14:textId="3E1095F3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32" w:history="1">
        <w:r w:rsidR="0034558D" w:rsidRPr="00F76E86">
          <w:rPr>
            <w:rStyle w:val="Hyperlink"/>
            <w:rFonts w:cs="Times New Roman"/>
            <w:noProof/>
          </w:rPr>
          <w:t>Figura 8 – Potencial de toque (malha de terra modificada).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_Toc511381932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20</w:t>
        </w:r>
        <w:r w:rsidR="0034558D">
          <w:rPr>
            <w:noProof/>
            <w:webHidden/>
          </w:rPr>
          <w:fldChar w:fldCharType="end"/>
        </w:r>
      </w:hyperlink>
    </w:p>
    <w:p w14:paraId="59ACFC97" w14:textId="70E6D820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33" w:history="1">
        <w:r w:rsidR="0034558D" w:rsidRPr="00F76E86">
          <w:rPr>
            <w:rStyle w:val="Hyperlink"/>
            <w:rFonts w:cs="Times New Roman"/>
            <w:noProof/>
          </w:rPr>
          <w:t>Figura 9 – Potencial de passo (malha de terra modificada).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_Toc511381933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20</w:t>
        </w:r>
        <w:r w:rsidR="0034558D">
          <w:rPr>
            <w:noProof/>
            <w:webHidden/>
          </w:rPr>
          <w:fldChar w:fldCharType="end"/>
        </w:r>
      </w:hyperlink>
    </w:p>
    <w:p w14:paraId="5C63027F" w14:textId="50548423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34" w:history="1">
        <w:r w:rsidR="0034558D" w:rsidRPr="00F76E86">
          <w:rPr>
            <w:rStyle w:val="Hyperlink"/>
            <w:rFonts w:cs="Times New Roman"/>
            <w:noProof/>
          </w:rPr>
          <w:t>Figura 10 – Potencial de superfície (malha de terra modificada).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_Toc511381934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21</w:t>
        </w:r>
        <w:r w:rsidR="0034558D">
          <w:rPr>
            <w:noProof/>
            <w:webHidden/>
          </w:rPr>
          <w:fldChar w:fldCharType="end"/>
        </w:r>
      </w:hyperlink>
    </w:p>
    <w:p w14:paraId="5D63B394" w14:textId="15C681BC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35" w:history="1">
        <w:r w:rsidR="0034558D" w:rsidRPr="00F76E86">
          <w:rPr>
            <w:rStyle w:val="Hyperlink"/>
            <w:rFonts w:cs="Times New Roman"/>
            <w:noProof/>
          </w:rPr>
          <w:t>Figura 11 – Planta de Situação.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_Toc511381935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22</w:t>
        </w:r>
        <w:r w:rsidR="0034558D">
          <w:rPr>
            <w:noProof/>
            <w:webHidden/>
          </w:rPr>
          <w:fldChar w:fldCharType="end"/>
        </w:r>
      </w:hyperlink>
    </w:p>
    <w:p w14:paraId="54ED0EC1" w14:textId="6DDFB8FD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36" w:history="1">
        <w:r w:rsidR="0034558D" w:rsidRPr="00F76E86">
          <w:rPr>
            <w:rStyle w:val="Hyperlink"/>
            <w:rFonts w:cs="Times New Roman"/>
            <w:noProof/>
          </w:rPr>
          <w:t>Figura 12 – Configuração de malha de terra linear.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_Toc511381936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23</w:t>
        </w:r>
        <w:r w:rsidR="0034558D">
          <w:rPr>
            <w:noProof/>
            <w:webHidden/>
          </w:rPr>
          <w:fldChar w:fldCharType="end"/>
        </w:r>
      </w:hyperlink>
    </w:p>
    <w:p w14:paraId="255BE1B9" w14:textId="417E3349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37" w:history="1">
        <w:r w:rsidR="0034558D" w:rsidRPr="00F76E86">
          <w:rPr>
            <w:rStyle w:val="Hyperlink"/>
            <w:rFonts w:cs="Times New Roman"/>
            <w:noProof/>
          </w:rPr>
          <w:t>Figura 13 – Descrição dos componentes da malha de terra.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_Toc511381937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23</w:t>
        </w:r>
        <w:r w:rsidR="0034558D">
          <w:rPr>
            <w:noProof/>
            <w:webHidden/>
          </w:rPr>
          <w:fldChar w:fldCharType="end"/>
        </w:r>
      </w:hyperlink>
    </w:p>
    <w:p w14:paraId="50EF475B" w14:textId="1D58C08A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38" w:history="1">
        <w:r w:rsidR="0034558D" w:rsidRPr="00F76E86">
          <w:rPr>
            <w:rStyle w:val="Hyperlink"/>
            <w:rFonts w:cs="Times New Roman"/>
            <w:noProof/>
          </w:rPr>
          <w:t>Figura 14 – Especificações da malha de terra.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_Toc511381938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24</w:t>
        </w:r>
        <w:r w:rsidR="0034558D">
          <w:rPr>
            <w:noProof/>
            <w:webHidden/>
          </w:rPr>
          <w:fldChar w:fldCharType="end"/>
        </w:r>
      </w:hyperlink>
    </w:p>
    <w:p w14:paraId="06913D09" w14:textId="3CC57C13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39" w:history="1">
        <w:r w:rsidR="0034558D" w:rsidRPr="00F76E86">
          <w:rPr>
            <w:rStyle w:val="Hyperlink"/>
            <w:rFonts w:cs="Times New Roman"/>
            <w:noProof/>
          </w:rPr>
          <w:t>Figura 15 – Lista de material.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_Toc511381939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24</w:t>
        </w:r>
        <w:r w:rsidR="0034558D">
          <w:rPr>
            <w:noProof/>
            <w:webHidden/>
          </w:rPr>
          <w:fldChar w:fldCharType="end"/>
        </w:r>
      </w:hyperlink>
    </w:p>
    <w:p w14:paraId="0CDF46FB" w14:textId="4BCC51BB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40" w:history="1">
        <w:r w:rsidR="0034558D" w:rsidRPr="00F76E86">
          <w:rPr>
            <w:rStyle w:val="Hyperlink"/>
            <w:rFonts w:cs="Times New Roman"/>
            <w:noProof/>
          </w:rPr>
          <w:t>Figura 16 – Potencial de toque (malha de terra da linha de transmissão).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_Toc511381940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25</w:t>
        </w:r>
        <w:r w:rsidR="0034558D">
          <w:rPr>
            <w:noProof/>
            <w:webHidden/>
          </w:rPr>
          <w:fldChar w:fldCharType="end"/>
        </w:r>
      </w:hyperlink>
    </w:p>
    <w:p w14:paraId="6CB2D450" w14:textId="537BA36E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41" w:history="1">
        <w:r w:rsidR="0034558D" w:rsidRPr="00F76E86">
          <w:rPr>
            <w:rStyle w:val="Hyperlink"/>
            <w:rFonts w:cs="Times New Roman"/>
            <w:noProof/>
          </w:rPr>
          <w:t>Figura 17 – Potencial de passo (malha de terra da linha de transmissão).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_Toc511381941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25</w:t>
        </w:r>
        <w:r w:rsidR="0034558D">
          <w:rPr>
            <w:noProof/>
            <w:webHidden/>
          </w:rPr>
          <w:fldChar w:fldCharType="end"/>
        </w:r>
      </w:hyperlink>
    </w:p>
    <w:p w14:paraId="2387E5B1" w14:textId="40C15BCC" w:rsidR="0034558D" w:rsidRDefault="00AB1E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1381942" w:history="1">
        <w:r w:rsidR="0034558D" w:rsidRPr="00F76E86">
          <w:rPr>
            <w:rStyle w:val="Hyperlink"/>
            <w:rFonts w:cs="Times New Roman"/>
            <w:noProof/>
          </w:rPr>
          <w:t>Figura 18 – Potencial de superfície (malha de terra da linha de transmissão).</w:t>
        </w:r>
        <w:r w:rsidR="0034558D" w:rsidRPr="00F76E86">
          <w:rPr>
            <w:rStyle w:val="Hyperlink"/>
            <w:noProof/>
            <w:lang w:eastAsia="pt-BR"/>
          </w:rPr>
          <w:t xml:space="preserve"> </w:t>
        </w:r>
        <w:r w:rsidR="0034558D">
          <w:rPr>
            <w:noProof/>
            <w:webHidden/>
          </w:rPr>
          <w:tab/>
        </w:r>
        <w:r w:rsidR="0034558D">
          <w:rPr>
            <w:noProof/>
            <w:webHidden/>
          </w:rPr>
          <w:fldChar w:fldCharType="begin"/>
        </w:r>
        <w:r w:rsidR="0034558D">
          <w:rPr>
            <w:noProof/>
            <w:webHidden/>
          </w:rPr>
          <w:instrText xml:space="preserve"> PAGEREF _Toc511381942 \h </w:instrText>
        </w:r>
        <w:r w:rsidR="0034558D">
          <w:rPr>
            <w:noProof/>
            <w:webHidden/>
          </w:rPr>
        </w:r>
        <w:r w:rsidR="0034558D">
          <w:rPr>
            <w:noProof/>
            <w:webHidden/>
          </w:rPr>
          <w:fldChar w:fldCharType="separate"/>
        </w:r>
        <w:r w:rsidR="00FA04BB">
          <w:rPr>
            <w:noProof/>
            <w:webHidden/>
          </w:rPr>
          <w:t>26</w:t>
        </w:r>
        <w:r w:rsidR="0034558D">
          <w:rPr>
            <w:noProof/>
            <w:webHidden/>
          </w:rPr>
          <w:fldChar w:fldCharType="end"/>
        </w:r>
      </w:hyperlink>
    </w:p>
    <w:p w14:paraId="2F838F0B" w14:textId="77777777" w:rsidR="00027B64" w:rsidRDefault="00E21A83" w:rsidP="00D74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513675F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34718134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01766BA1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370BBAC2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580871F4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57087BE6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7B8613B9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61AF92FF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27A724F8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5241F9E3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481C515B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0169EC60" w14:textId="77777777" w:rsidR="00144754" w:rsidRDefault="0014475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579DC9F5" w14:textId="77777777" w:rsidR="00453B1A" w:rsidRPr="007C5D7E" w:rsidRDefault="00DF7F14" w:rsidP="00DF7F14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 w:rsidRPr="007C5D7E">
        <w:rPr>
          <w:rFonts w:ascii="Times New Roman" w:eastAsiaTheme="majorEastAsia" w:hAnsi="Times New Roman" w:cstheme="majorBidi"/>
          <w:b/>
          <w:bCs/>
          <w:sz w:val="28"/>
          <w:szCs w:val="28"/>
        </w:rPr>
        <w:lastRenderedPageBreak/>
        <w:t xml:space="preserve">Sumário </w:t>
      </w:r>
    </w:p>
    <w:bookmarkStart w:id="0" w:name="_GoBack"/>
    <w:bookmarkEnd w:id="0"/>
    <w:p w14:paraId="6E55E5E4" w14:textId="247BDA58" w:rsidR="00820691" w:rsidRDefault="00655D1A">
      <w:pPr>
        <w:pStyle w:val="Sumrio1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Times New Roman"/>
          <w:sz w:val="28"/>
          <w:szCs w:val="28"/>
        </w:rPr>
        <w:fldChar w:fldCharType="begin"/>
      </w:r>
      <w:r w:rsidR="007C5D7E">
        <w:rPr>
          <w:rFonts w:cs="Times New Roman"/>
          <w:sz w:val="28"/>
          <w:szCs w:val="28"/>
        </w:rPr>
        <w:instrText xml:space="preserve"> TOC \o "1-3" \h \z \u </w:instrText>
      </w:r>
      <w:r>
        <w:rPr>
          <w:rFonts w:cs="Times New Roman"/>
          <w:sz w:val="28"/>
          <w:szCs w:val="28"/>
        </w:rPr>
        <w:fldChar w:fldCharType="separate"/>
      </w:r>
      <w:hyperlink w:anchor="_Toc516034749" w:history="1">
        <w:r w:rsidR="00820691" w:rsidRPr="00320970">
          <w:rPr>
            <w:rStyle w:val="Hyperlink"/>
            <w:noProof/>
          </w:rPr>
          <w:t>1</w:t>
        </w:r>
        <w:r w:rsidR="00820691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820691" w:rsidRPr="00320970">
          <w:rPr>
            <w:rStyle w:val="Hyperlink"/>
            <w:noProof/>
          </w:rPr>
          <w:t>Identificação</w:t>
        </w:r>
        <w:r w:rsidR="00820691">
          <w:rPr>
            <w:noProof/>
            <w:webHidden/>
          </w:rPr>
          <w:tab/>
        </w:r>
        <w:r w:rsidR="00820691">
          <w:rPr>
            <w:noProof/>
            <w:webHidden/>
          </w:rPr>
          <w:fldChar w:fldCharType="begin"/>
        </w:r>
        <w:r w:rsidR="00820691">
          <w:rPr>
            <w:noProof/>
            <w:webHidden/>
          </w:rPr>
          <w:instrText xml:space="preserve"> PAGEREF _Toc516034749 \h </w:instrText>
        </w:r>
        <w:r w:rsidR="00820691">
          <w:rPr>
            <w:noProof/>
            <w:webHidden/>
          </w:rPr>
        </w:r>
        <w:r w:rsidR="00820691">
          <w:rPr>
            <w:noProof/>
            <w:webHidden/>
          </w:rPr>
          <w:fldChar w:fldCharType="separate"/>
        </w:r>
        <w:r w:rsidR="00820691">
          <w:rPr>
            <w:noProof/>
            <w:webHidden/>
          </w:rPr>
          <w:t>6</w:t>
        </w:r>
        <w:r w:rsidR="00820691">
          <w:rPr>
            <w:noProof/>
            <w:webHidden/>
          </w:rPr>
          <w:fldChar w:fldCharType="end"/>
        </w:r>
      </w:hyperlink>
    </w:p>
    <w:p w14:paraId="706144BA" w14:textId="19E161BF" w:rsidR="00820691" w:rsidRDefault="00820691">
      <w:pPr>
        <w:pStyle w:val="Sumrio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034750" w:history="1">
        <w:r w:rsidRPr="0032097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20970">
          <w:rPr>
            <w:rStyle w:val="Hyperlink"/>
            <w:noProof/>
          </w:rPr>
          <w:t>Responsabilidades e Compromissos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9678CC" w14:textId="5CB3A519" w:rsidR="00820691" w:rsidRDefault="00820691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034751" w:history="1">
        <w:r w:rsidRPr="0032097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20970">
          <w:rPr>
            <w:rStyle w:val="Hyperlink"/>
            <w:noProof/>
          </w:rPr>
          <w:t>Termo do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A5133C" w14:textId="5B8DCDA1" w:rsidR="00820691" w:rsidRDefault="00820691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034752" w:history="1">
        <w:r w:rsidRPr="0032097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20970">
          <w:rPr>
            <w:rStyle w:val="Hyperlink"/>
            <w:noProof/>
          </w:rPr>
          <w:t>Termo do Supervisor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DFB891" w14:textId="797DB177" w:rsidR="00820691" w:rsidRDefault="00820691">
      <w:pPr>
        <w:pStyle w:val="Sumrio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034753" w:history="1">
        <w:r w:rsidRPr="0032097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2097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B86F5D" w14:textId="690A8567" w:rsidR="00820691" w:rsidRDefault="00820691">
      <w:pPr>
        <w:pStyle w:val="Sumrio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034754" w:history="1">
        <w:r w:rsidRPr="0032097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20970">
          <w:rPr>
            <w:rStyle w:val="Hyperlink"/>
            <w:noProof/>
          </w:rPr>
          <w:t>Engenharia &amp;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9510B7" w14:textId="2F8B0F5E" w:rsidR="00820691" w:rsidRDefault="00820691">
      <w:pPr>
        <w:pStyle w:val="Sumrio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034755" w:history="1">
        <w:r w:rsidRPr="0032097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20970">
          <w:rPr>
            <w:rStyle w:val="Hyperlink"/>
            <w:noProof/>
          </w:rPr>
          <w:t>Atividades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AEEC5B" w14:textId="5967DDC9" w:rsidR="00820691" w:rsidRDefault="00820691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034756" w:history="1">
        <w:r w:rsidRPr="0032097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20970">
          <w:rPr>
            <w:rStyle w:val="Hyperlink"/>
            <w:noProof/>
          </w:rPr>
          <w:t>Medição e Análise da Malha de Terra da Subestação Alecrim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AE61E3" w14:textId="4A24018E" w:rsidR="00820691" w:rsidRDefault="00820691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034757" w:history="1">
        <w:r w:rsidRPr="00320970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20970">
          <w:rPr>
            <w:rStyle w:val="Hyperlink"/>
            <w:noProof/>
          </w:rPr>
          <w:t>Projeto de Malha de Terra para Linhas de Transmissão da Subestação Planalto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9EDFAA3" w14:textId="3852B2B0" w:rsidR="00820691" w:rsidRDefault="00820691">
      <w:pPr>
        <w:pStyle w:val="Sumrio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034758" w:history="1">
        <w:r w:rsidRPr="0032097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20970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9B50965" w14:textId="575624F3" w:rsidR="00820691" w:rsidRDefault="00820691">
      <w:pPr>
        <w:pStyle w:val="Sumrio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034759" w:history="1">
        <w:r w:rsidRPr="00320970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20970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13651CB" w14:textId="7DA1B338" w:rsidR="00820691" w:rsidRDefault="00820691">
      <w:pPr>
        <w:pStyle w:val="Sumrio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034760" w:history="1">
        <w:r w:rsidRPr="00320970">
          <w:rPr>
            <w:rStyle w:val="Hyperlink"/>
            <w:noProof/>
          </w:rPr>
          <w:t>APÊNDICE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BEC9403" w14:textId="3935B768" w:rsidR="00820691" w:rsidRDefault="00820691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6034761" w:history="1">
        <w:r w:rsidRPr="00320970">
          <w:rPr>
            <w:rStyle w:val="Hyperlink"/>
            <w:noProof/>
          </w:rPr>
          <w:t>Dados de Simulação - Subestação Alecrim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_Toc516034761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800F1A4" w14:textId="278682D5" w:rsidR="007C5D7E" w:rsidRDefault="00655D1A" w:rsidP="007C5D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742FA58" w14:textId="77777777" w:rsidR="007C5D7E" w:rsidRDefault="007C5D7E" w:rsidP="00FB2B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8ACCAD" w14:textId="77777777" w:rsidR="007C5D7E" w:rsidRDefault="007C5D7E" w:rsidP="00FB2B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ABFFF" w14:textId="77777777" w:rsidR="007C5D7E" w:rsidRDefault="007C5D7E" w:rsidP="00FB2B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4677D" w14:textId="77777777" w:rsidR="007C5D7E" w:rsidRDefault="007C5D7E" w:rsidP="00FB2B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2F5AF" w14:textId="77777777" w:rsidR="0038128B" w:rsidRDefault="0038128B" w:rsidP="007C5D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38128B" w:rsidSect="0038128B">
          <w:headerReference w:type="default" r:id="rId8"/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</w:p>
    <w:p w14:paraId="4D981B28" w14:textId="77777777" w:rsidR="00DF7F14" w:rsidRDefault="00DF7F14" w:rsidP="00DF7F14">
      <w:pPr>
        <w:pStyle w:val="Ttulo1"/>
      </w:pPr>
      <w:bookmarkStart w:id="1" w:name="_Toc468965342"/>
      <w:bookmarkStart w:id="2" w:name="_Toc516034749"/>
      <w:r>
        <w:lastRenderedPageBreak/>
        <w:t>Identificação</w:t>
      </w:r>
      <w:bookmarkEnd w:id="1"/>
      <w:bookmarkEnd w:id="2"/>
      <w:r>
        <w:t xml:space="preserve"> </w:t>
      </w:r>
    </w:p>
    <w:p w14:paraId="5F56AC8A" w14:textId="77777777" w:rsidR="00DF7F14" w:rsidRPr="00DF7F14" w:rsidRDefault="00DF7F14" w:rsidP="00DF7F14">
      <w:pPr>
        <w:spacing w:line="360" w:lineRule="auto"/>
      </w:pPr>
    </w:p>
    <w:p w14:paraId="1B261043" w14:textId="77777777" w:rsidR="004C5D10" w:rsidRDefault="00E7479F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ED7">
        <w:rPr>
          <w:rFonts w:ascii="Times New Roman" w:hAnsi="Times New Roman" w:cs="Times New Roman"/>
          <w:sz w:val="28"/>
          <w:szCs w:val="28"/>
        </w:rPr>
        <w:t>Nome:</w:t>
      </w:r>
      <w:r w:rsidR="00EB49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4EC3">
        <w:rPr>
          <w:rFonts w:ascii="Times New Roman" w:hAnsi="Times New Roman" w:cs="Times New Roman"/>
          <w:sz w:val="28"/>
          <w:szCs w:val="28"/>
        </w:rPr>
        <w:t>André Fellipe da Silva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4AA3EC" w14:textId="77777777" w:rsidR="00E7479F" w:rsidRDefault="00E7479F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Rua </w:t>
      </w:r>
      <w:r w:rsidR="00884EC3">
        <w:rPr>
          <w:rFonts w:ascii="Times New Roman" w:hAnsi="Times New Roman" w:cs="Times New Roman"/>
          <w:sz w:val="28"/>
          <w:szCs w:val="28"/>
        </w:rPr>
        <w:t>Pastor José Morais, 411, Igapó, Natal/RN</w:t>
      </w:r>
    </w:p>
    <w:p w14:paraId="307F5673" w14:textId="77777777" w:rsidR="00E7479F" w:rsidRDefault="00E7479F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Telefone: (8</w:t>
      </w:r>
      <w:r w:rsidR="00884EC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9</w:t>
      </w:r>
      <w:r w:rsidR="00884EC3">
        <w:rPr>
          <w:rFonts w:ascii="Times New Roman" w:hAnsi="Times New Roman" w:cs="Times New Roman"/>
          <w:sz w:val="28"/>
          <w:szCs w:val="28"/>
        </w:rPr>
        <w:t>9697-5363</w:t>
      </w:r>
    </w:p>
    <w:p w14:paraId="202438B8" w14:textId="77777777" w:rsidR="00E7479F" w:rsidRDefault="00E7479F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84EC3">
        <w:rPr>
          <w:rFonts w:ascii="Times New Roman" w:hAnsi="Times New Roman" w:cs="Times New Roman"/>
          <w:sz w:val="28"/>
          <w:szCs w:val="28"/>
        </w:rPr>
        <w:t>andrefellipern</w:t>
      </w:r>
      <w:hyperlink r:id="rId9" w:history="1">
        <w:r w:rsidR="008F1E53" w:rsidRPr="00D93F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@gmail.com</w:t>
        </w:r>
      </w:hyperlink>
    </w:p>
    <w:p w14:paraId="28A0B480" w14:textId="77777777" w:rsidR="008F1E53" w:rsidRDefault="008F1E53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95B2E" w14:textId="77777777" w:rsidR="008F1E53" w:rsidRDefault="008F1E53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Empresa: Gomes &amp; Viera LTDA.</w:t>
      </w:r>
    </w:p>
    <w:p w14:paraId="0B6BD4E5" w14:textId="77777777" w:rsidR="008F1E53" w:rsidRDefault="008F1E53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Rua Edgar Barbosa, 125</w:t>
      </w:r>
      <w:r w:rsidR="00525D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Nova Descoberta</w:t>
      </w:r>
      <w:r w:rsidR="00525D4B">
        <w:rPr>
          <w:rFonts w:ascii="Times New Roman" w:hAnsi="Times New Roman" w:cs="Times New Roman"/>
          <w:sz w:val="28"/>
          <w:szCs w:val="28"/>
        </w:rPr>
        <w:t>, Natal/RN</w:t>
      </w:r>
    </w:p>
    <w:p w14:paraId="42D31F39" w14:textId="77777777" w:rsidR="008F1E53" w:rsidRDefault="00841BB2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Telefone: (84) 3211-7996</w:t>
      </w:r>
    </w:p>
    <w:p w14:paraId="386192DE" w14:textId="77777777" w:rsidR="00841BB2" w:rsidRDefault="00841BB2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C1B3A" w14:textId="77777777" w:rsidR="00841BB2" w:rsidRDefault="00841BB2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Supervisor: Fabio José Vieira de Souza </w:t>
      </w:r>
    </w:p>
    <w:p w14:paraId="0CBD4BFA" w14:textId="77777777" w:rsidR="00841BB2" w:rsidRDefault="00841BB2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Engenheiro Eletricista</w:t>
      </w:r>
    </w:p>
    <w:p w14:paraId="5518695F" w14:textId="77777777" w:rsidR="00841BB2" w:rsidRDefault="00841BB2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Sócio Gerente da Gomes &amp; Vieira LTDA</w:t>
      </w:r>
    </w:p>
    <w:p w14:paraId="248F3A27" w14:textId="77777777" w:rsidR="00841BB2" w:rsidRDefault="00841BB2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Telefone: (84) </w:t>
      </w:r>
      <w:r w:rsidR="0055568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8846-0673</w:t>
      </w:r>
    </w:p>
    <w:p w14:paraId="25B6BF70" w14:textId="77777777" w:rsidR="00841BB2" w:rsidRDefault="00841BB2" w:rsidP="00425697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D93F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fabio@engenhariaequalidade.com.br</w:t>
        </w:r>
      </w:hyperlink>
    </w:p>
    <w:p w14:paraId="6EDAFA49" w14:textId="77777777" w:rsidR="00D93FA8" w:rsidRDefault="00D93FA8" w:rsidP="00425697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61C0B11D" w14:textId="77777777" w:rsidR="00841BB2" w:rsidRDefault="00841BB2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78345" w14:textId="77777777" w:rsidR="00884EC3" w:rsidRDefault="00884EC3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3D0D3" w14:textId="77777777" w:rsidR="00525D4B" w:rsidRDefault="00525D4B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EF18F" w14:textId="77777777" w:rsidR="0038128B" w:rsidRDefault="0038128B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060304" w14:textId="77777777" w:rsidR="00841BB2" w:rsidRDefault="00B50E75" w:rsidP="00B50E75">
      <w:pPr>
        <w:pStyle w:val="Ttulo1"/>
      </w:pPr>
      <w:bookmarkStart w:id="3" w:name="_Toc468965343"/>
      <w:bookmarkStart w:id="4" w:name="_Toc516034750"/>
      <w:r>
        <w:lastRenderedPageBreak/>
        <w:t>Responsabilidades e Compromissos</w:t>
      </w:r>
      <w:bookmarkEnd w:id="3"/>
      <w:bookmarkEnd w:id="4"/>
      <w:r>
        <w:t xml:space="preserve"> </w:t>
      </w:r>
    </w:p>
    <w:p w14:paraId="48AEAB43" w14:textId="77777777" w:rsidR="0085015A" w:rsidRDefault="0085015A" w:rsidP="004256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CF816" w14:textId="77777777" w:rsidR="000F092F" w:rsidRDefault="000F092F" w:rsidP="000F092F">
      <w:pPr>
        <w:pStyle w:val="Ttulo2"/>
        <w:spacing w:line="360" w:lineRule="auto"/>
      </w:pPr>
      <w:bookmarkStart w:id="5" w:name="_Toc468965344"/>
      <w:bookmarkStart w:id="6" w:name="_Toc516034751"/>
      <w:r>
        <w:t xml:space="preserve">Termo do </w:t>
      </w:r>
      <w:r w:rsidR="00112A87">
        <w:t>A</w:t>
      </w:r>
      <w:r>
        <w:t>luno</w:t>
      </w:r>
      <w:bookmarkEnd w:id="5"/>
      <w:bookmarkEnd w:id="6"/>
    </w:p>
    <w:p w14:paraId="70F66085" w14:textId="77777777" w:rsidR="000F092F" w:rsidRPr="000F092F" w:rsidRDefault="000F092F" w:rsidP="000F092F">
      <w:pPr>
        <w:spacing w:line="360" w:lineRule="auto"/>
      </w:pPr>
    </w:p>
    <w:p w14:paraId="36E1CA53" w14:textId="77777777" w:rsidR="000F092F" w:rsidRPr="000F092F" w:rsidRDefault="000F092F" w:rsidP="000F092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Eu, </w:t>
      </w:r>
      <w:r w:rsidR="00DE33A5">
        <w:rPr>
          <w:rFonts w:ascii="Times New Roman" w:hAnsi="Times New Roman" w:cs="Times New Roman"/>
          <w:sz w:val="24"/>
          <w:szCs w:val="24"/>
        </w:rPr>
        <w:t>André Fellipe da Silva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6ED7">
        <w:rPr>
          <w:rFonts w:ascii="Times New Roman" w:hAnsi="Times New Roman" w:cs="Times New Roman"/>
          <w:sz w:val="24"/>
          <w:szCs w:val="24"/>
        </w:rPr>
        <w:t>portador do</w:t>
      </w:r>
      <w:r>
        <w:rPr>
          <w:rFonts w:ascii="Times New Roman" w:hAnsi="Times New Roman" w:cs="Times New Roman"/>
          <w:sz w:val="24"/>
          <w:szCs w:val="24"/>
        </w:rPr>
        <w:t xml:space="preserve"> RG de número </w:t>
      </w:r>
      <w:r w:rsidR="00DE33A5">
        <w:rPr>
          <w:rFonts w:ascii="Times New Roman" w:hAnsi="Times New Roman" w:cs="Times New Roman"/>
          <w:sz w:val="24"/>
          <w:szCs w:val="24"/>
        </w:rPr>
        <w:t>002825195 ITEP/RN</w:t>
      </w:r>
      <w:r>
        <w:rPr>
          <w:rFonts w:ascii="Times New Roman" w:hAnsi="Times New Roman" w:cs="Times New Roman"/>
          <w:sz w:val="24"/>
          <w:szCs w:val="24"/>
        </w:rPr>
        <w:t xml:space="preserve">, domiciliado na Rua </w:t>
      </w:r>
      <w:r w:rsidR="00EC0600">
        <w:rPr>
          <w:rFonts w:ascii="Times New Roman" w:hAnsi="Times New Roman" w:cs="Times New Roman"/>
          <w:sz w:val="24"/>
          <w:szCs w:val="24"/>
        </w:rPr>
        <w:t>Pastor José Morais, 411, Igapó, Natal/RN</w:t>
      </w:r>
      <w:r w:rsidR="00F76ED7">
        <w:rPr>
          <w:rFonts w:ascii="Times New Roman" w:hAnsi="Times New Roman" w:cs="Times New Roman"/>
          <w:sz w:val="24"/>
          <w:szCs w:val="24"/>
        </w:rPr>
        <w:t xml:space="preserve">, responsabilizo-me </w:t>
      </w:r>
      <w:r>
        <w:rPr>
          <w:rFonts w:ascii="Times New Roman" w:hAnsi="Times New Roman" w:cs="Times New Roman"/>
          <w:sz w:val="24"/>
          <w:szCs w:val="24"/>
        </w:rPr>
        <w:t>pela veracidade das informações contidas neste relatório e autorizo ao representante legal da Universidade Federal do Rio Grande do Norte a fazer uso de qualquer meio legal aplicável para comprová-las.</w:t>
      </w:r>
    </w:p>
    <w:p w14:paraId="0F1B9D4F" w14:textId="77777777" w:rsidR="000F092F" w:rsidRDefault="000F092F" w:rsidP="000F092F">
      <w:pPr>
        <w:spacing w:line="360" w:lineRule="auto"/>
      </w:pPr>
    </w:p>
    <w:p w14:paraId="316E9A4B" w14:textId="77777777" w:rsidR="0070361F" w:rsidRDefault="0070361F" w:rsidP="000F092F">
      <w:pPr>
        <w:spacing w:line="360" w:lineRule="auto"/>
      </w:pPr>
    </w:p>
    <w:p w14:paraId="7B220ABB" w14:textId="77777777" w:rsidR="0070361F" w:rsidRDefault="0070361F" w:rsidP="000F092F">
      <w:pPr>
        <w:spacing w:line="360" w:lineRule="auto"/>
      </w:pPr>
    </w:p>
    <w:p w14:paraId="64029FD1" w14:textId="77777777" w:rsidR="0070361F" w:rsidRPr="0070361F" w:rsidRDefault="00EC0600" w:rsidP="007036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André Fellipe da Silva</w:t>
      </w:r>
    </w:p>
    <w:p w14:paraId="53BA06BE" w14:textId="77777777" w:rsidR="0070361F" w:rsidRPr="000F092F" w:rsidRDefault="0070361F" w:rsidP="0070361F">
      <w:pPr>
        <w:spacing w:line="240" w:lineRule="auto"/>
        <w:jc w:val="center"/>
      </w:pPr>
      <w:r w:rsidRPr="0070361F">
        <w:rPr>
          <w:rFonts w:ascii="Times New Roman" w:hAnsi="Times New Roman" w:cs="Times New Roman"/>
          <w:sz w:val="24"/>
          <w:szCs w:val="24"/>
        </w:rPr>
        <w:t>Estagiário</w:t>
      </w:r>
    </w:p>
    <w:p w14:paraId="22A17D7E" w14:textId="77777777" w:rsidR="000F092F" w:rsidRDefault="000F092F" w:rsidP="000F092F">
      <w:pPr>
        <w:spacing w:line="360" w:lineRule="auto"/>
      </w:pPr>
    </w:p>
    <w:p w14:paraId="285815C7" w14:textId="77777777" w:rsidR="0070361F" w:rsidRDefault="0070361F" w:rsidP="000F092F">
      <w:pPr>
        <w:spacing w:line="360" w:lineRule="auto"/>
      </w:pPr>
    </w:p>
    <w:p w14:paraId="56484650" w14:textId="77777777" w:rsidR="0070361F" w:rsidRDefault="0070361F" w:rsidP="000F092F">
      <w:pPr>
        <w:spacing w:line="360" w:lineRule="auto"/>
      </w:pPr>
    </w:p>
    <w:p w14:paraId="2DBE4ECB" w14:textId="77777777" w:rsidR="0070361F" w:rsidRDefault="0070361F" w:rsidP="000F092F">
      <w:pPr>
        <w:spacing w:line="360" w:lineRule="auto"/>
      </w:pPr>
    </w:p>
    <w:p w14:paraId="78E19284" w14:textId="77777777" w:rsidR="0070361F" w:rsidRDefault="0070361F" w:rsidP="000F092F">
      <w:pPr>
        <w:spacing w:line="360" w:lineRule="auto"/>
      </w:pPr>
    </w:p>
    <w:p w14:paraId="00BECAD1" w14:textId="77777777" w:rsidR="0070361F" w:rsidRDefault="0070361F" w:rsidP="000F092F">
      <w:pPr>
        <w:spacing w:line="360" w:lineRule="auto"/>
      </w:pPr>
    </w:p>
    <w:p w14:paraId="327766F4" w14:textId="77777777" w:rsidR="0070361F" w:rsidRDefault="0070361F" w:rsidP="000F092F">
      <w:pPr>
        <w:spacing w:line="360" w:lineRule="auto"/>
      </w:pPr>
    </w:p>
    <w:p w14:paraId="29B56CDE" w14:textId="77777777" w:rsidR="0070361F" w:rsidRDefault="0070361F" w:rsidP="000F092F">
      <w:pPr>
        <w:spacing w:line="360" w:lineRule="auto"/>
      </w:pPr>
    </w:p>
    <w:p w14:paraId="301E57E7" w14:textId="77777777" w:rsidR="0070361F" w:rsidRDefault="0070361F" w:rsidP="000F092F">
      <w:pPr>
        <w:spacing w:line="360" w:lineRule="auto"/>
      </w:pPr>
    </w:p>
    <w:p w14:paraId="171F138C" w14:textId="77777777" w:rsidR="0070361F" w:rsidRDefault="0070361F" w:rsidP="000F092F">
      <w:pPr>
        <w:spacing w:line="360" w:lineRule="auto"/>
      </w:pPr>
    </w:p>
    <w:p w14:paraId="1E3D9CCB" w14:textId="77777777" w:rsidR="0070361F" w:rsidRDefault="0070361F" w:rsidP="000F092F">
      <w:pPr>
        <w:spacing w:line="360" w:lineRule="auto"/>
      </w:pPr>
    </w:p>
    <w:p w14:paraId="3CB4D90C" w14:textId="77777777" w:rsidR="0038128B" w:rsidRPr="0038128B" w:rsidRDefault="0070361F" w:rsidP="0038128B">
      <w:pPr>
        <w:pStyle w:val="Ttulo2"/>
      </w:pPr>
      <w:bookmarkStart w:id="7" w:name="_Toc468965345"/>
      <w:bookmarkStart w:id="8" w:name="_Toc516034752"/>
      <w:r>
        <w:lastRenderedPageBreak/>
        <w:t>Termo do Supervisor</w:t>
      </w:r>
      <w:bookmarkEnd w:id="7"/>
      <w:bookmarkEnd w:id="8"/>
      <w:r>
        <w:t xml:space="preserve"> </w:t>
      </w:r>
    </w:p>
    <w:p w14:paraId="00F77386" w14:textId="77777777" w:rsidR="0070361F" w:rsidRDefault="0070361F" w:rsidP="0070361F"/>
    <w:p w14:paraId="3017827E" w14:textId="77777777" w:rsidR="0070361F" w:rsidRDefault="0070361F" w:rsidP="001635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Eu, Fábio José Vieira de Sousa, sócio gerente </w:t>
      </w:r>
      <w:r w:rsidR="00F76ED7">
        <w:rPr>
          <w:rFonts w:ascii="Times New Roman" w:hAnsi="Times New Roman" w:cs="Times New Roman"/>
          <w:sz w:val="24"/>
          <w:szCs w:val="24"/>
        </w:rPr>
        <w:t>da empresa</w:t>
      </w:r>
      <w:r>
        <w:rPr>
          <w:rFonts w:ascii="Times New Roman" w:hAnsi="Times New Roman" w:cs="Times New Roman"/>
          <w:sz w:val="24"/>
          <w:szCs w:val="24"/>
        </w:rPr>
        <w:t xml:space="preserve"> Gomes &amp;</w:t>
      </w:r>
      <w:r w:rsidR="00F76ED7">
        <w:rPr>
          <w:rFonts w:ascii="Times New Roman" w:hAnsi="Times New Roman" w:cs="Times New Roman"/>
          <w:sz w:val="24"/>
          <w:szCs w:val="24"/>
        </w:rPr>
        <w:t xml:space="preserve"> </w:t>
      </w:r>
      <w:r w:rsidR="001B1366">
        <w:rPr>
          <w:rFonts w:ascii="Times New Roman" w:hAnsi="Times New Roman" w:cs="Times New Roman"/>
          <w:sz w:val="24"/>
          <w:szCs w:val="24"/>
        </w:rPr>
        <w:t>Vieira LTDA, responsabilizo-me pela veracidade das informações contidas neste relatório e autorizo ao representante legal da Universidade Federal do Rio Grande do Norte a fazer uso de qualquer meio legal aplicável para comprová-las.</w:t>
      </w:r>
    </w:p>
    <w:p w14:paraId="10F5F910" w14:textId="77777777" w:rsidR="00354BB8" w:rsidRDefault="00354BB8" w:rsidP="007036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609F42" w14:textId="77777777" w:rsidR="00354BB8" w:rsidRDefault="00354BB8" w:rsidP="007036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A9143" w14:textId="77777777" w:rsidR="00354BB8" w:rsidRDefault="00354BB8" w:rsidP="007036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33973F" w14:textId="77777777" w:rsidR="00354BB8" w:rsidRDefault="00354BB8" w:rsidP="00354B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Fábio José Vieira de Sousa </w:t>
      </w:r>
    </w:p>
    <w:p w14:paraId="143E38E9" w14:textId="77777777" w:rsidR="00354BB8" w:rsidRDefault="00354BB8" w:rsidP="00354B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 de Estágio </w:t>
      </w:r>
    </w:p>
    <w:p w14:paraId="321A0123" w14:textId="77777777" w:rsidR="00354BB8" w:rsidRPr="0070361F" w:rsidRDefault="00354BB8" w:rsidP="00354B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Sócio Gerente da Empresa Gomes &amp; Vieira LTDA</w:t>
      </w:r>
    </w:p>
    <w:p w14:paraId="2AAA61ED" w14:textId="77777777" w:rsidR="0070361F" w:rsidRDefault="0070361F" w:rsidP="0070361F"/>
    <w:p w14:paraId="657B7C24" w14:textId="77777777" w:rsidR="0070361F" w:rsidRPr="0070361F" w:rsidRDefault="0070361F" w:rsidP="0070361F">
      <w:pPr>
        <w:spacing w:line="360" w:lineRule="auto"/>
      </w:pPr>
    </w:p>
    <w:p w14:paraId="4D565003" w14:textId="77777777" w:rsidR="0070361F" w:rsidRPr="0070361F" w:rsidRDefault="0070361F" w:rsidP="0070361F"/>
    <w:p w14:paraId="03486241" w14:textId="77777777" w:rsidR="000F092F" w:rsidRPr="000F092F" w:rsidRDefault="000F092F" w:rsidP="000F092F">
      <w:pPr>
        <w:spacing w:line="360" w:lineRule="auto"/>
      </w:pPr>
    </w:p>
    <w:p w14:paraId="0AEDFEF4" w14:textId="77777777" w:rsidR="0085015A" w:rsidRPr="00E7479F" w:rsidRDefault="0085015A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A97FA" w14:textId="77777777" w:rsidR="00425697" w:rsidRDefault="00425697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551A4" w14:textId="77777777" w:rsidR="00354BB8" w:rsidRDefault="00354BB8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9C67D" w14:textId="77777777" w:rsidR="00354BB8" w:rsidRDefault="00354BB8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606EF1" w14:textId="77777777" w:rsidR="00354BB8" w:rsidRDefault="00354BB8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D02F8" w14:textId="77777777" w:rsidR="00354BB8" w:rsidRDefault="00354BB8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7C1C0" w14:textId="77777777" w:rsidR="00354BB8" w:rsidRDefault="00354BB8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0E4E6" w14:textId="77777777" w:rsidR="00354BB8" w:rsidRDefault="00354BB8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A3907" w14:textId="77777777" w:rsidR="00354BB8" w:rsidRDefault="00354BB8" w:rsidP="00354BB8">
      <w:pPr>
        <w:pStyle w:val="Ttulo1"/>
      </w:pPr>
      <w:bookmarkStart w:id="9" w:name="_Toc468965346"/>
      <w:bookmarkStart w:id="10" w:name="_Toc516034753"/>
      <w:r>
        <w:lastRenderedPageBreak/>
        <w:t>Introdução</w:t>
      </w:r>
      <w:bookmarkEnd w:id="9"/>
      <w:bookmarkEnd w:id="10"/>
    </w:p>
    <w:p w14:paraId="305A838E" w14:textId="77777777" w:rsidR="00354BB8" w:rsidRDefault="00354BB8" w:rsidP="00354BB8">
      <w:pPr>
        <w:spacing w:line="360" w:lineRule="auto"/>
      </w:pPr>
    </w:p>
    <w:p w14:paraId="1B75B967" w14:textId="77777777" w:rsidR="00513B21" w:rsidRPr="00513B21" w:rsidRDefault="00513B21" w:rsidP="00513B2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3B21">
        <w:rPr>
          <w:rFonts w:ascii="Times New Roman" w:hAnsi="Times New Roman" w:cs="Times New Roman"/>
          <w:sz w:val="24"/>
          <w:szCs w:val="24"/>
        </w:rPr>
        <w:t xml:space="preserve">Este relatório de estágio tem como objetivo </w:t>
      </w:r>
      <w:r>
        <w:rPr>
          <w:rFonts w:ascii="Times New Roman" w:hAnsi="Times New Roman" w:cs="Times New Roman"/>
          <w:sz w:val="24"/>
          <w:szCs w:val="24"/>
        </w:rPr>
        <w:t>apresentar</w:t>
      </w:r>
      <w:r w:rsidRPr="00513B21">
        <w:rPr>
          <w:rFonts w:ascii="Times New Roman" w:hAnsi="Times New Roman" w:cs="Times New Roman"/>
          <w:sz w:val="24"/>
          <w:szCs w:val="24"/>
        </w:rPr>
        <w:t xml:space="preserve"> as atividades realizadas durante o período de estágio curricular obrigatório do curso de Engenharia Elétrica </w:t>
      </w:r>
      <w:r>
        <w:rPr>
          <w:rFonts w:ascii="Times New Roman" w:hAnsi="Times New Roman" w:cs="Times New Roman"/>
          <w:sz w:val="24"/>
          <w:szCs w:val="24"/>
        </w:rPr>
        <w:t xml:space="preserve">na UFRN, que </w:t>
      </w:r>
      <w:r w:rsidRPr="00513B21">
        <w:rPr>
          <w:rFonts w:ascii="Times New Roman" w:hAnsi="Times New Roman" w:cs="Times New Roman"/>
          <w:sz w:val="24"/>
          <w:szCs w:val="24"/>
        </w:rPr>
        <w:t xml:space="preserve">foi </w:t>
      </w:r>
      <w:r>
        <w:rPr>
          <w:rFonts w:ascii="Times New Roman" w:hAnsi="Times New Roman" w:cs="Times New Roman"/>
          <w:sz w:val="24"/>
          <w:szCs w:val="24"/>
        </w:rPr>
        <w:t>realizado</w:t>
      </w:r>
      <w:r w:rsidRPr="00513B21">
        <w:rPr>
          <w:rFonts w:ascii="Times New Roman" w:hAnsi="Times New Roman" w:cs="Times New Roman"/>
          <w:sz w:val="24"/>
          <w:szCs w:val="24"/>
        </w:rPr>
        <w:t xml:space="preserve"> na empresa Gomes &amp; Vieira LTDA. Este trabalho contém uma breve descrição a respeito da empresa e das ativida</w:t>
      </w:r>
      <w:r>
        <w:rPr>
          <w:rFonts w:ascii="Times New Roman" w:hAnsi="Times New Roman" w:cs="Times New Roman"/>
          <w:sz w:val="24"/>
          <w:szCs w:val="24"/>
        </w:rPr>
        <w:t xml:space="preserve">des realizadas. Os trabalhos </w:t>
      </w:r>
      <w:r w:rsidRPr="00513B21">
        <w:rPr>
          <w:rFonts w:ascii="Times New Roman" w:hAnsi="Times New Roman" w:cs="Times New Roman"/>
          <w:sz w:val="24"/>
          <w:szCs w:val="24"/>
        </w:rPr>
        <w:t xml:space="preserve">executados durante o período de estágio </w:t>
      </w:r>
      <w:r>
        <w:rPr>
          <w:rFonts w:ascii="Times New Roman" w:hAnsi="Times New Roman" w:cs="Times New Roman"/>
          <w:sz w:val="24"/>
          <w:szCs w:val="24"/>
        </w:rPr>
        <w:t>permitiram</w:t>
      </w:r>
      <w:r w:rsidRPr="00513B21">
        <w:rPr>
          <w:rFonts w:ascii="Times New Roman" w:hAnsi="Times New Roman" w:cs="Times New Roman"/>
          <w:sz w:val="24"/>
          <w:szCs w:val="24"/>
        </w:rPr>
        <w:t xml:space="preserve"> uma aprendizagem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ED7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 xml:space="preserve">evolução no âmbito profissional, além da </w:t>
      </w:r>
      <w:r w:rsidRPr="00513B21">
        <w:rPr>
          <w:rFonts w:ascii="Times New Roman" w:hAnsi="Times New Roman" w:cs="Times New Roman"/>
          <w:sz w:val="24"/>
          <w:szCs w:val="24"/>
        </w:rPr>
        <w:t>aplicação dos conteúdos ministrados na UFRN</w:t>
      </w:r>
      <w:r>
        <w:rPr>
          <w:rFonts w:ascii="Times New Roman" w:hAnsi="Times New Roman" w:cs="Times New Roman"/>
          <w:sz w:val="24"/>
          <w:szCs w:val="24"/>
        </w:rPr>
        <w:t xml:space="preserve"> nas atividades exigidas no estágio</w:t>
      </w:r>
      <w:r w:rsidRPr="00513B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como </w:t>
      </w:r>
      <w:r w:rsidR="00AC1BD5">
        <w:rPr>
          <w:rFonts w:ascii="Times New Roman" w:hAnsi="Times New Roman" w:cs="Times New Roman"/>
          <w:sz w:val="24"/>
          <w:szCs w:val="24"/>
        </w:rPr>
        <w:t>por exemplo,</w:t>
      </w:r>
      <w:r w:rsidR="00EF69E0">
        <w:rPr>
          <w:rFonts w:ascii="Times New Roman" w:hAnsi="Times New Roman" w:cs="Times New Roman"/>
          <w:sz w:val="24"/>
          <w:szCs w:val="24"/>
        </w:rPr>
        <w:t xml:space="preserve"> o desenvolvimento de projetos de obras a serem executadas e o acompanhamento das mesmas</w:t>
      </w:r>
      <w:r w:rsidRPr="00513B21">
        <w:rPr>
          <w:rFonts w:ascii="Times New Roman" w:hAnsi="Times New Roman" w:cs="Times New Roman"/>
          <w:sz w:val="24"/>
          <w:szCs w:val="24"/>
        </w:rPr>
        <w:t>.</w:t>
      </w:r>
    </w:p>
    <w:p w14:paraId="0E565D97" w14:textId="77777777" w:rsidR="00513B21" w:rsidRPr="00513B21" w:rsidRDefault="00513B21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3B21">
        <w:rPr>
          <w:rFonts w:ascii="Times New Roman" w:hAnsi="Times New Roman" w:cs="Times New Roman"/>
          <w:sz w:val="24"/>
          <w:szCs w:val="24"/>
        </w:rPr>
        <w:t>O estágio</w:t>
      </w:r>
      <w:r w:rsidR="00EC0600">
        <w:rPr>
          <w:rFonts w:ascii="Times New Roman" w:hAnsi="Times New Roman" w:cs="Times New Roman"/>
          <w:sz w:val="24"/>
          <w:szCs w:val="24"/>
        </w:rPr>
        <w:t xml:space="preserve"> ocorreu durante o período de 6</w:t>
      </w:r>
      <w:r w:rsidRPr="00513B21">
        <w:rPr>
          <w:rFonts w:ascii="Times New Roman" w:hAnsi="Times New Roman" w:cs="Times New Roman"/>
          <w:sz w:val="24"/>
          <w:szCs w:val="24"/>
        </w:rPr>
        <w:t xml:space="preserve"> meses, de </w:t>
      </w:r>
      <w:r w:rsidR="00EC0600">
        <w:rPr>
          <w:rFonts w:ascii="Times New Roman" w:hAnsi="Times New Roman" w:cs="Times New Roman"/>
          <w:sz w:val="24"/>
          <w:szCs w:val="24"/>
        </w:rPr>
        <w:t>22/01/2018</w:t>
      </w:r>
      <w:r w:rsidRPr="00513B21">
        <w:rPr>
          <w:rFonts w:ascii="Times New Roman" w:hAnsi="Times New Roman" w:cs="Times New Roman"/>
          <w:sz w:val="24"/>
          <w:szCs w:val="24"/>
        </w:rPr>
        <w:t xml:space="preserve"> a </w:t>
      </w:r>
      <w:r w:rsidR="00EC0600">
        <w:rPr>
          <w:rFonts w:ascii="Times New Roman" w:hAnsi="Times New Roman" w:cs="Times New Roman"/>
          <w:sz w:val="24"/>
          <w:szCs w:val="24"/>
        </w:rPr>
        <w:t>2</w:t>
      </w:r>
      <w:r w:rsidR="00757DAC">
        <w:rPr>
          <w:rFonts w:ascii="Times New Roman" w:hAnsi="Times New Roman" w:cs="Times New Roman"/>
          <w:sz w:val="24"/>
          <w:szCs w:val="24"/>
        </w:rPr>
        <w:t>1</w:t>
      </w:r>
      <w:r w:rsidR="00EC0600">
        <w:rPr>
          <w:rFonts w:ascii="Times New Roman" w:hAnsi="Times New Roman" w:cs="Times New Roman"/>
          <w:sz w:val="24"/>
          <w:szCs w:val="24"/>
        </w:rPr>
        <w:t>/07/2018</w:t>
      </w:r>
      <w:r w:rsidRPr="00513B21">
        <w:rPr>
          <w:rFonts w:ascii="Times New Roman" w:hAnsi="Times New Roman" w:cs="Times New Roman"/>
          <w:sz w:val="24"/>
          <w:szCs w:val="24"/>
        </w:rPr>
        <w:t xml:space="preserve">, com carga horária de 6 horas diárias, sob </w:t>
      </w:r>
      <w:r w:rsidR="00EF69E0">
        <w:rPr>
          <w:rFonts w:ascii="Times New Roman" w:hAnsi="Times New Roman" w:cs="Times New Roman"/>
          <w:sz w:val="24"/>
          <w:szCs w:val="24"/>
        </w:rPr>
        <w:t xml:space="preserve">a </w:t>
      </w:r>
      <w:r w:rsidRPr="00513B21">
        <w:rPr>
          <w:rFonts w:ascii="Times New Roman" w:hAnsi="Times New Roman" w:cs="Times New Roman"/>
          <w:sz w:val="24"/>
          <w:szCs w:val="24"/>
        </w:rPr>
        <w:t>supervisão do engenheiro eletr</w:t>
      </w:r>
      <w:r w:rsidR="00AC1BD5">
        <w:rPr>
          <w:rFonts w:ascii="Times New Roman" w:hAnsi="Times New Roman" w:cs="Times New Roman"/>
          <w:sz w:val="24"/>
          <w:szCs w:val="24"/>
        </w:rPr>
        <w:t>icista Fábio José Vieira de Sous</w:t>
      </w:r>
      <w:r w:rsidRPr="00513B21">
        <w:rPr>
          <w:rFonts w:ascii="Times New Roman" w:hAnsi="Times New Roman" w:cs="Times New Roman"/>
          <w:sz w:val="24"/>
          <w:szCs w:val="24"/>
        </w:rPr>
        <w:t>a, sócio gerente da empresa Gomes &amp; Vieira L</w:t>
      </w:r>
      <w:r w:rsidR="00EF69E0">
        <w:rPr>
          <w:rFonts w:ascii="Times New Roman" w:hAnsi="Times New Roman" w:cs="Times New Roman"/>
          <w:sz w:val="24"/>
          <w:szCs w:val="24"/>
        </w:rPr>
        <w:t>TDA, e orientação do professor d</w:t>
      </w:r>
      <w:r w:rsidRPr="00513B21">
        <w:rPr>
          <w:rFonts w:ascii="Times New Roman" w:hAnsi="Times New Roman" w:cs="Times New Roman"/>
          <w:sz w:val="24"/>
          <w:szCs w:val="24"/>
        </w:rPr>
        <w:t xml:space="preserve">outor </w:t>
      </w:r>
      <w:r w:rsidR="00EC0600">
        <w:rPr>
          <w:rFonts w:ascii="Times New Roman" w:hAnsi="Times New Roman" w:cs="Times New Roman"/>
          <w:sz w:val="24"/>
          <w:szCs w:val="24"/>
        </w:rPr>
        <w:t xml:space="preserve">Marcos </w:t>
      </w:r>
      <w:proofErr w:type="spellStart"/>
      <w:r w:rsidR="00EC0600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="00EC0600">
        <w:rPr>
          <w:rFonts w:ascii="Times New Roman" w:hAnsi="Times New Roman" w:cs="Times New Roman"/>
          <w:sz w:val="24"/>
          <w:szCs w:val="24"/>
        </w:rPr>
        <w:t xml:space="preserve"> Dias de Almeida</w:t>
      </w:r>
      <w:r w:rsidRPr="00513B21">
        <w:rPr>
          <w:rFonts w:ascii="Times New Roman" w:hAnsi="Times New Roman" w:cs="Times New Roman"/>
          <w:sz w:val="24"/>
          <w:szCs w:val="24"/>
        </w:rPr>
        <w:t>, do departamento de Engenharia Elétrica da Universidade Federal do Rio Grande do Norte.</w:t>
      </w:r>
    </w:p>
    <w:p w14:paraId="22513409" w14:textId="77777777" w:rsidR="00354BB8" w:rsidRDefault="00EF69E0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="00513B21" w:rsidRPr="00513B21">
        <w:rPr>
          <w:rFonts w:ascii="Times New Roman" w:hAnsi="Times New Roman" w:cs="Times New Roman"/>
          <w:sz w:val="24"/>
          <w:szCs w:val="24"/>
        </w:rPr>
        <w:t>ste relatório serão apresentadas as principais atividades realizadas durante o período de estágio, comentadas de maneira direta e concisa, voltadas para o exercício da engenharia elétrica.</w:t>
      </w:r>
    </w:p>
    <w:p w14:paraId="2046105E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AEEAA7C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10F23B2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CD95CE5" w14:textId="77777777" w:rsidR="0038128B" w:rsidRDefault="0038128B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CDB97F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52242B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E422FBB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2DF5EC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A40222B" w14:textId="77777777" w:rsidR="00677579" w:rsidRDefault="00677579" w:rsidP="00EF69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96BB7BF" w14:textId="77777777" w:rsidR="00677579" w:rsidRPr="00513B21" w:rsidRDefault="00677579" w:rsidP="00677579">
      <w:pPr>
        <w:pStyle w:val="Ttulo1"/>
      </w:pPr>
      <w:bookmarkStart w:id="11" w:name="_Toc468965347"/>
      <w:bookmarkStart w:id="12" w:name="_Toc516034754"/>
      <w:r>
        <w:lastRenderedPageBreak/>
        <w:t>Engenharia &amp; Qualidade</w:t>
      </w:r>
      <w:bookmarkEnd w:id="11"/>
      <w:bookmarkEnd w:id="12"/>
      <w:r>
        <w:t xml:space="preserve"> </w:t>
      </w:r>
    </w:p>
    <w:p w14:paraId="5474D1FC" w14:textId="77777777" w:rsidR="00354BB8" w:rsidRDefault="00354BB8" w:rsidP="000F0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881D9" w14:textId="77777777" w:rsidR="00677579" w:rsidRPr="00677579" w:rsidRDefault="00677579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7579">
        <w:rPr>
          <w:rFonts w:ascii="Times New Roman" w:hAnsi="Times New Roman" w:cs="Times New Roman"/>
          <w:sz w:val="24"/>
          <w:szCs w:val="24"/>
        </w:rPr>
        <w:t>A empresa Engenharia &amp; Qualidade, no mercado desde 1995 é uma empresa de prestação de serviço e representações nas áreas de tecnologia da informação, telecomunicações, eletroeletrônica e aeroespacial. Desenvolve projetos e executa instalações, procurando oferecer aos clientes uma opção de qualida</w:t>
      </w:r>
      <w:r w:rsidR="00F63934">
        <w:rPr>
          <w:rFonts w:ascii="Times New Roman" w:hAnsi="Times New Roman" w:cs="Times New Roman"/>
          <w:sz w:val="24"/>
          <w:szCs w:val="24"/>
        </w:rPr>
        <w:t>de, confiabilidade e agilidade</w:t>
      </w:r>
      <w:r w:rsidRPr="00677579">
        <w:rPr>
          <w:rFonts w:ascii="Times New Roman" w:hAnsi="Times New Roman" w:cs="Times New Roman"/>
          <w:sz w:val="24"/>
          <w:szCs w:val="24"/>
        </w:rPr>
        <w:t>.</w:t>
      </w:r>
    </w:p>
    <w:p w14:paraId="7B8A1860" w14:textId="77777777" w:rsidR="00677579" w:rsidRPr="00677579" w:rsidRDefault="00677579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7579">
        <w:rPr>
          <w:rFonts w:ascii="Times New Roman" w:hAnsi="Times New Roman" w:cs="Times New Roman"/>
          <w:sz w:val="24"/>
          <w:szCs w:val="24"/>
        </w:rPr>
        <w:t xml:space="preserve">Estes objetivos são alcançados através da seleção de equipes técnicas de alto nível e pela contratação de consultores de reconhecida competência nas áreas especificas dos projetos confiados </w:t>
      </w:r>
      <w:r w:rsidR="00AC1BD5" w:rsidRPr="00677579">
        <w:rPr>
          <w:rFonts w:ascii="Times New Roman" w:hAnsi="Times New Roman" w:cs="Times New Roman"/>
          <w:sz w:val="24"/>
          <w:szCs w:val="24"/>
        </w:rPr>
        <w:t>à</w:t>
      </w:r>
      <w:r w:rsidRPr="00677579">
        <w:rPr>
          <w:rFonts w:ascii="Times New Roman" w:hAnsi="Times New Roman" w:cs="Times New Roman"/>
          <w:sz w:val="24"/>
          <w:szCs w:val="24"/>
        </w:rPr>
        <w:t xml:space="preserve"> empresa pelos seus contratantes.</w:t>
      </w:r>
    </w:p>
    <w:p w14:paraId="7BD62411" w14:textId="77777777" w:rsidR="00677579" w:rsidRPr="00677579" w:rsidRDefault="00677579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7579">
        <w:rPr>
          <w:rFonts w:ascii="Times New Roman" w:hAnsi="Times New Roman" w:cs="Times New Roman"/>
          <w:sz w:val="24"/>
          <w:szCs w:val="24"/>
        </w:rPr>
        <w:t>Destaca-se como principais atividades realizadas pela a empresa o desenvolvimento de projetos de cabeamento estruturado, projetos elétricos em geral (instalações elétricas de baixa e média tensão, subestações, malha</w:t>
      </w:r>
      <w:r w:rsidR="00EC0600">
        <w:rPr>
          <w:rFonts w:ascii="Times New Roman" w:hAnsi="Times New Roman" w:cs="Times New Roman"/>
          <w:sz w:val="24"/>
          <w:szCs w:val="24"/>
        </w:rPr>
        <w:t>s</w:t>
      </w:r>
      <w:r w:rsidRPr="00677579">
        <w:rPr>
          <w:rFonts w:ascii="Times New Roman" w:hAnsi="Times New Roman" w:cs="Times New Roman"/>
          <w:sz w:val="24"/>
          <w:szCs w:val="24"/>
        </w:rPr>
        <w:t xml:space="preserve"> de aterramento, </w:t>
      </w:r>
      <w:r w:rsidR="00EC0600">
        <w:rPr>
          <w:rFonts w:ascii="Times New Roman" w:hAnsi="Times New Roman" w:cs="Times New Roman"/>
          <w:sz w:val="24"/>
          <w:szCs w:val="24"/>
        </w:rPr>
        <w:t>entre outros</w:t>
      </w:r>
      <w:r w:rsidRPr="00677579">
        <w:rPr>
          <w:rFonts w:ascii="Times New Roman" w:hAnsi="Times New Roman" w:cs="Times New Roman"/>
          <w:sz w:val="24"/>
          <w:szCs w:val="24"/>
        </w:rPr>
        <w:t xml:space="preserve">) e </w:t>
      </w:r>
      <w:r w:rsidR="00EC0600">
        <w:rPr>
          <w:rFonts w:ascii="Times New Roman" w:hAnsi="Times New Roman" w:cs="Times New Roman"/>
          <w:sz w:val="24"/>
          <w:szCs w:val="24"/>
        </w:rPr>
        <w:t>Circuito Fechado de TV (CFTV)</w:t>
      </w:r>
      <w:r w:rsidRPr="00677579">
        <w:rPr>
          <w:rFonts w:ascii="Times New Roman" w:hAnsi="Times New Roman" w:cs="Times New Roman"/>
          <w:sz w:val="24"/>
          <w:szCs w:val="24"/>
        </w:rPr>
        <w:t>, além executar manutenções e instalações de centrais telefônicas, instalações elétricas e de cabeamento estruturado.</w:t>
      </w:r>
    </w:p>
    <w:p w14:paraId="6132907E" w14:textId="77777777" w:rsidR="00677579" w:rsidRDefault="00677579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7579">
        <w:rPr>
          <w:rFonts w:ascii="Times New Roman" w:hAnsi="Times New Roman" w:cs="Times New Roman"/>
          <w:sz w:val="24"/>
          <w:szCs w:val="24"/>
        </w:rPr>
        <w:t>Entre os clientes da empresa pode-se citar</w:t>
      </w:r>
      <w:r w:rsidR="00520F7F">
        <w:rPr>
          <w:rFonts w:ascii="Times New Roman" w:hAnsi="Times New Roman" w:cs="Times New Roman"/>
          <w:sz w:val="24"/>
          <w:szCs w:val="24"/>
        </w:rPr>
        <w:t xml:space="preserve">: </w:t>
      </w:r>
      <w:r w:rsidRPr="00677579">
        <w:rPr>
          <w:rFonts w:ascii="Times New Roman" w:hAnsi="Times New Roman" w:cs="Times New Roman"/>
          <w:sz w:val="24"/>
          <w:szCs w:val="24"/>
        </w:rPr>
        <w:t xml:space="preserve">CREA-RN, Centro de Lançamento Barreira do Inferno (CLBI), </w:t>
      </w:r>
      <w:r w:rsidR="00EC0600">
        <w:rPr>
          <w:rFonts w:ascii="Times New Roman" w:hAnsi="Times New Roman" w:cs="Times New Roman"/>
          <w:sz w:val="24"/>
          <w:szCs w:val="24"/>
        </w:rPr>
        <w:t xml:space="preserve">COSERN, </w:t>
      </w:r>
      <w:r w:rsidR="00AC1BD5">
        <w:rPr>
          <w:rFonts w:ascii="Times New Roman" w:hAnsi="Times New Roman" w:cs="Times New Roman"/>
          <w:sz w:val="24"/>
          <w:szCs w:val="24"/>
        </w:rPr>
        <w:t>Supermercado</w:t>
      </w:r>
      <w:r w:rsidR="00520F7F">
        <w:rPr>
          <w:rFonts w:ascii="Times New Roman" w:hAnsi="Times New Roman" w:cs="Times New Roman"/>
          <w:sz w:val="24"/>
          <w:szCs w:val="24"/>
        </w:rPr>
        <w:t>s</w:t>
      </w:r>
      <w:r w:rsidR="00AC1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BD5">
        <w:rPr>
          <w:rFonts w:ascii="Times New Roman" w:hAnsi="Times New Roman" w:cs="Times New Roman"/>
          <w:sz w:val="24"/>
          <w:szCs w:val="24"/>
        </w:rPr>
        <w:t>Nordestão</w:t>
      </w:r>
      <w:proofErr w:type="spellEnd"/>
      <w:r w:rsidR="007C5D7E">
        <w:rPr>
          <w:rFonts w:ascii="Times New Roman" w:hAnsi="Times New Roman" w:cs="Times New Roman"/>
          <w:sz w:val="24"/>
          <w:szCs w:val="24"/>
        </w:rPr>
        <w:t>,</w:t>
      </w:r>
      <w:r w:rsidR="00AC1BD5">
        <w:rPr>
          <w:rFonts w:ascii="Times New Roman" w:hAnsi="Times New Roman" w:cs="Times New Roman"/>
          <w:sz w:val="24"/>
          <w:szCs w:val="24"/>
        </w:rPr>
        <w:t xml:space="preserve"> </w:t>
      </w:r>
      <w:r w:rsidR="007C5D7E">
        <w:rPr>
          <w:rFonts w:ascii="Times New Roman" w:hAnsi="Times New Roman" w:cs="Times New Roman"/>
          <w:sz w:val="24"/>
          <w:szCs w:val="24"/>
        </w:rPr>
        <w:t>entre outros</w:t>
      </w:r>
      <w:r w:rsidRPr="00677579">
        <w:rPr>
          <w:rFonts w:ascii="Times New Roman" w:hAnsi="Times New Roman" w:cs="Times New Roman"/>
          <w:sz w:val="24"/>
          <w:szCs w:val="24"/>
        </w:rPr>
        <w:t>.</w:t>
      </w:r>
    </w:p>
    <w:p w14:paraId="6BDE1666" w14:textId="77777777" w:rsidR="00573624" w:rsidRDefault="00573624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20E4516" w14:textId="77777777" w:rsidR="00573624" w:rsidRDefault="00573624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7D248D" w14:textId="77777777" w:rsidR="0038128B" w:rsidRDefault="0038128B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3EFFA9B" w14:textId="77777777" w:rsidR="00573624" w:rsidRDefault="00573624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6DEDCB" w14:textId="77777777" w:rsidR="00573624" w:rsidRDefault="00573624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484449" w14:textId="77777777" w:rsidR="00EC0600" w:rsidRDefault="00EC0600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707F90" w14:textId="77777777" w:rsidR="00EC0600" w:rsidRDefault="00EC0600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DA5F06" w14:textId="77777777" w:rsidR="00EC0600" w:rsidRDefault="00EC0600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57C4D5C" w14:textId="77777777" w:rsidR="00EC0600" w:rsidRDefault="00EC0600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CB096B8" w14:textId="77777777" w:rsidR="00EC0600" w:rsidRDefault="00EC0600" w:rsidP="006775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D92D195" w14:textId="77777777" w:rsidR="00573624" w:rsidRDefault="000A546B" w:rsidP="00573624">
      <w:pPr>
        <w:pStyle w:val="Ttulo1"/>
      </w:pPr>
      <w:bookmarkStart w:id="13" w:name="_Toc468965348"/>
      <w:bookmarkStart w:id="14" w:name="_Toc516034755"/>
      <w:r>
        <w:lastRenderedPageBreak/>
        <w:t>Atividades D</w:t>
      </w:r>
      <w:r w:rsidR="00573624">
        <w:t>esenvolvidas</w:t>
      </w:r>
      <w:bookmarkEnd w:id="13"/>
      <w:bookmarkEnd w:id="14"/>
      <w:r w:rsidR="00573624">
        <w:t xml:space="preserve"> </w:t>
      </w:r>
    </w:p>
    <w:p w14:paraId="447F1892" w14:textId="77777777" w:rsidR="00573624" w:rsidRDefault="00573624" w:rsidP="00573624"/>
    <w:p w14:paraId="5ADE71E7" w14:textId="77777777" w:rsidR="00731AB9" w:rsidRPr="00FB37E2" w:rsidRDefault="00573624" w:rsidP="00C228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37E2">
        <w:rPr>
          <w:rFonts w:ascii="Times New Roman" w:hAnsi="Times New Roman" w:cs="Times New Roman"/>
          <w:sz w:val="24"/>
          <w:szCs w:val="24"/>
        </w:rPr>
        <w:t>Como a empresa Engenharia &amp; Qualidade possui uma grande área de atuação</w:t>
      </w:r>
      <w:r w:rsidR="00731AB9" w:rsidRPr="00FB37E2">
        <w:rPr>
          <w:rFonts w:ascii="Times New Roman" w:hAnsi="Times New Roman" w:cs="Times New Roman"/>
          <w:sz w:val="24"/>
          <w:szCs w:val="24"/>
        </w:rPr>
        <w:t xml:space="preserve">, ocorrem diversos projetos de diferentes áreas que são desenvolvidos ao mesmo tempo além das execuções de serviços diretamente ligados a engenharia. </w:t>
      </w:r>
      <w:r w:rsidRPr="00FB37E2">
        <w:rPr>
          <w:rFonts w:ascii="Times New Roman" w:hAnsi="Times New Roman" w:cs="Times New Roman"/>
          <w:sz w:val="24"/>
          <w:szCs w:val="24"/>
        </w:rPr>
        <w:t>Os projetos são baseados nas normas vigentes e com tecnologia atualizada,</w:t>
      </w:r>
      <w:r w:rsidR="00731AB9" w:rsidRPr="00FB37E2">
        <w:rPr>
          <w:rFonts w:ascii="Times New Roman" w:hAnsi="Times New Roman" w:cs="Times New Roman"/>
          <w:sz w:val="24"/>
          <w:szCs w:val="24"/>
        </w:rPr>
        <w:t xml:space="preserve"> assim é uma prática rotineira da empresa o estudo das principais normas técnicas dos específicos serviços antes de se realizar o projeto e/ou execução. </w:t>
      </w:r>
    </w:p>
    <w:p w14:paraId="22C49518" w14:textId="77777777" w:rsidR="009432B1" w:rsidRDefault="00731AB9" w:rsidP="00C22803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B37E2">
        <w:rPr>
          <w:rFonts w:ascii="Times New Roman" w:hAnsi="Times New Roman" w:cs="Times New Roman"/>
          <w:sz w:val="24"/>
          <w:szCs w:val="24"/>
        </w:rPr>
        <w:t>A aplicação das normas vigentes tornou a</w:t>
      </w:r>
      <w:r w:rsidR="00AC1BD5">
        <w:rPr>
          <w:rFonts w:ascii="Times New Roman" w:hAnsi="Times New Roman" w:cs="Times New Roman"/>
          <w:sz w:val="24"/>
          <w:szCs w:val="24"/>
        </w:rPr>
        <w:t xml:space="preserve"> </w:t>
      </w:r>
      <w:r w:rsidRPr="00FB37E2">
        <w:rPr>
          <w:rFonts w:ascii="Times New Roman" w:hAnsi="Times New Roman" w:cs="Times New Roman"/>
          <w:sz w:val="24"/>
          <w:szCs w:val="24"/>
        </w:rPr>
        <w:t>Engenharia &amp; Qualidade</w:t>
      </w:r>
      <w:r w:rsidR="00573624" w:rsidRPr="00FB37E2">
        <w:rPr>
          <w:rFonts w:ascii="Times New Roman" w:hAnsi="Times New Roman" w:cs="Times New Roman"/>
          <w:sz w:val="24"/>
          <w:szCs w:val="24"/>
        </w:rPr>
        <w:t xml:space="preserve"> uma referência em qualidade de projetos e serviços prestados. </w:t>
      </w:r>
      <w:r w:rsidR="00573624" w:rsidRPr="008E35BB">
        <w:rPr>
          <w:rFonts w:ascii="Times New Roman" w:hAnsi="Times New Roman" w:cs="Times New Roman"/>
          <w:sz w:val="24"/>
          <w:szCs w:val="24"/>
        </w:rPr>
        <w:t>As principais normas consultadas são</w:t>
      </w:r>
      <w:r w:rsidR="009432B1" w:rsidRPr="008E35BB">
        <w:rPr>
          <w:rFonts w:ascii="Times New Roman" w:hAnsi="Times New Roman" w:cs="Times New Roman"/>
          <w:sz w:val="24"/>
          <w:szCs w:val="24"/>
        </w:rPr>
        <w:t>:</w:t>
      </w:r>
    </w:p>
    <w:p w14:paraId="6A987BF4" w14:textId="77777777" w:rsidR="009432B1" w:rsidRPr="008E35BB" w:rsidRDefault="00573624" w:rsidP="009432B1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5BB">
        <w:rPr>
          <w:rFonts w:ascii="Times New Roman" w:hAnsi="Times New Roman" w:cs="Times New Roman"/>
          <w:sz w:val="24"/>
          <w:szCs w:val="24"/>
        </w:rPr>
        <w:t>NBR-14565</w:t>
      </w:r>
      <w:r w:rsidR="008E35BB" w:rsidRPr="008E35BB">
        <w:rPr>
          <w:rFonts w:ascii="Times New Roman" w:hAnsi="Times New Roman" w:cs="Times New Roman"/>
          <w:sz w:val="24"/>
          <w:szCs w:val="24"/>
        </w:rPr>
        <w:t xml:space="preserve"> – Procedimento básico para elaboração de projetos de cabeamento de telecomunicações para rede interna estruturada</w:t>
      </w:r>
      <w:r w:rsidR="009432B1" w:rsidRPr="008E35BB">
        <w:rPr>
          <w:rFonts w:ascii="Times New Roman" w:hAnsi="Times New Roman" w:cs="Times New Roman"/>
          <w:sz w:val="24"/>
          <w:szCs w:val="24"/>
        </w:rPr>
        <w:t>;</w:t>
      </w:r>
    </w:p>
    <w:p w14:paraId="76D82F5B" w14:textId="77777777" w:rsidR="009432B1" w:rsidRPr="008E35BB" w:rsidRDefault="008E35BB" w:rsidP="009432B1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5BB">
        <w:rPr>
          <w:rFonts w:ascii="Times New Roman" w:hAnsi="Times New Roman" w:cs="Times New Roman"/>
          <w:sz w:val="24"/>
          <w:szCs w:val="24"/>
        </w:rPr>
        <w:t>NBR-5410 –</w:t>
      </w:r>
      <w:r w:rsidR="007223A8" w:rsidRPr="008E35BB">
        <w:rPr>
          <w:rFonts w:ascii="Times New Roman" w:hAnsi="Times New Roman" w:cs="Times New Roman"/>
          <w:sz w:val="24"/>
          <w:szCs w:val="24"/>
        </w:rPr>
        <w:t xml:space="preserve"> I</w:t>
      </w:r>
      <w:r w:rsidR="00573624" w:rsidRPr="008E35BB">
        <w:rPr>
          <w:rFonts w:ascii="Times New Roman" w:hAnsi="Times New Roman" w:cs="Times New Roman"/>
          <w:sz w:val="24"/>
          <w:szCs w:val="24"/>
        </w:rPr>
        <w:t>nstalações elétricas de baixa tensão</w:t>
      </w:r>
      <w:r w:rsidR="009432B1" w:rsidRPr="008E35BB">
        <w:rPr>
          <w:rFonts w:ascii="Times New Roman" w:hAnsi="Times New Roman" w:cs="Times New Roman"/>
          <w:sz w:val="24"/>
          <w:szCs w:val="24"/>
        </w:rPr>
        <w:t>;</w:t>
      </w:r>
    </w:p>
    <w:p w14:paraId="5E9DAF97" w14:textId="77777777" w:rsidR="007223A8" w:rsidRPr="008E35BB" w:rsidRDefault="00573624" w:rsidP="009432B1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5BB">
        <w:rPr>
          <w:rFonts w:ascii="Times New Roman" w:hAnsi="Times New Roman" w:cs="Times New Roman"/>
          <w:sz w:val="24"/>
          <w:szCs w:val="24"/>
        </w:rPr>
        <w:t>NBR</w:t>
      </w:r>
      <w:r w:rsidR="008E35BB" w:rsidRPr="008E35BB">
        <w:rPr>
          <w:rFonts w:ascii="Times New Roman" w:hAnsi="Times New Roman" w:cs="Times New Roman"/>
          <w:sz w:val="24"/>
          <w:szCs w:val="24"/>
        </w:rPr>
        <w:t>-5419</w:t>
      </w:r>
      <w:r w:rsidR="00EC0600" w:rsidRPr="008E35BB">
        <w:rPr>
          <w:rFonts w:ascii="Times New Roman" w:hAnsi="Times New Roman" w:cs="Times New Roman"/>
          <w:sz w:val="24"/>
          <w:szCs w:val="24"/>
        </w:rPr>
        <w:t xml:space="preserve"> </w:t>
      </w:r>
      <w:r w:rsidR="008E35BB" w:rsidRPr="008E35BB">
        <w:rPr>
          <w:rFonts w:ascii="Times New Roman" w:hAnsi="Times New Roman" w:cs="Times New Roman"/>
          <w:sz w:val="24"/>
          <w:szCs w:val="24"/>
        </w:rPr>
        <w:t>–</w:t>
      </w:r>
      <w:r w:rsidRPr="008E35BB">
        <w:rPr>
          <w:rFonts w:ascii="Times New Roman" w:hAnsi="Times New Roman" w:cs="Times New Roman"/>
          <w:sz w:val="24"/>
          <w:szCs w:val="24"/>
        </w:rPr>
        <w:t xml:space="preserve"> </w:t>
      </w:r>
      <w:r w:rsidR="008E35BB" w:rsidRPr="008E35BB">
        <w:rPr>
          <w:rFonts w:ascii="Times New Roman" w:hAnsi="Times New Roman" w:cs="Times New Roman"/>
          <w:sz w:val="24"/>
          <w:szCs w:val="24"/>
        </w:rPr>
        <w:t>Proteção contra descargas atmosféricas</w:t>
      </w:r>
      <w:r w:rsidR="009432B1" w:rsidRPr="008E35BB">
        <w:rPr>
          <w:rFonts w:ascii="Times New Roman" w:hAnsi="Times New Roman" w:cs="Times New Roman"/>
          <w:sz w:val="24"/>
          <w:szCs w:val="24"/>
        </w:rPr>
        <w:t>;</w:t>
      </w:r>
    </w:p>
    <w:p w14:paraId="626625AB" w14:textId="77777777" w:rsidR="008E35BB" w:rsidRPr="008E35BB" w:rsidRDefault="008E35BB" w:rsidP="009432B1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5BB">
        <w:rPr>
          <w:rFonts w:ascii="Times New Roman" w:hAnsi="Times New Roman" w:cs="Times New Roman"/>
          <w:sz w:val="24"/>
          <w:szCs w:val="24"/>
        </w:rPr>
        <w:t>NBR-15751 – Sistemas de aterramento de subestações;</w:t>
      </w:r>
    </w:p>
    <w:p w14:paraId="03C00DF5" w14:textId="77777777" w:rsidR="008E35BB" w:rsidRPr="008E35BB" w:rsidRDefault="008E35BB" w:rsidP="009432B1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5BB">
        <w:rPr>
          <w:rFonts w:ascii="Times New Roman" w:hAnsi="Times New Roman" w:cs="Times New Roman"/>
          <w:sz w:val="24"/>
          <w:szCs w:val="24"/>
        </w:rPr>
        <w:t>NBR-15749 – Medição de resistência de aterramento e de potenciais na superfície do solo em sistemas de aterramento;</w:t>
      </w:r>
    </w:p>
    <w:p w14:paraId="79E414A4" w14:textId="77777777" w:rsidR="008E35BB" w:rsidRPr="008E35BB" w:rsidRDefault="008E35BB" w:rsidP="009432B1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5BB">
        <w:rPr>
          <w:rFonts w:ascii="Times New Roman" w:hAnsi="Times New Roman" w:cs="Times New Roman"/>
          <w:sz w:val="24"/>
          <w:szCs w:val="24"/>
        </w:rPr>
        <w:t>NBR-7117 – Medição da resistividade e determinação da estratificação do solo;</w:t>
      </w:r>
    </w:p>
    <w:p w14:paraId="3DF8D0F6" w14:textId="77777777" w:rsidR="008E35BB" w:rsidRPr="008E35BB" w:rsidRDefault="008E35BB" w:rsidP="009432B1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35BB">
        <w:rPr>
          <w:rFonts w:ascii="Times New Roman" w:hAnsi="Times New Roman" w:cs="Times New Roman"/>
          <w:sz w:val="24"/>
          <w:szCs w:val="24"/>
          <w:lang w:val="en-US"/>
        </w:rPr>
        <w:t xml:space="preserve">IEEE Std 81-2012 – </w:t>
      </w:r>
      <w:r w:rsidRPr="005E18DD">
        <w:rPr>
          <w:rFonts w:ascii="Times New Roman" w:hAnsi="Times New Roman" w:cs="Times New Roman"/>
          <w:i/>
          <w:sz w:val="24"/>
          <w:szCs w:val="24"/>
          <w:lang w:val="en-US"/>
        </w:rPr>
        <w:t>IEEE Guide for Measuring Earth Resistivity, Ground Impedance, and Earth Surface Potentials of a Grounding System</w:t>
      </w:r>
      <w:r w:rsidRPr="008E35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75511A" w14:textId="77777777" w:rsidR="008E35BB" w:rsidRPr="008E35BB" w:rsidRDefault="008E35BB" w:rsidP="009432B1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35BB">
        <w:rPr>
          <w:rFonts w:ascii="Times New Roman" w:hAnsi="Times New Roman" w:cs="Times New Roman"/>
          <w:sz w:val="24"/>
          <w:szCs w:val="24"/>
          <w:lang w:val="en-US"/>
        </w:rPr>
        <w:t xml:space="preserve">IEEE Std 80-2000 – </w:t>
      </w:r>
      <w:r w:rsidRPr="005E18DD">
        <w:rPr>
          <w:rFonts w:ascii="Times New Roman" w:hAnsi="Times New Roman" w:cs="Times New Roman"/>
          <w:i/>
          <w:sz w:val="24"/>
          <w:szCs w:val="24"/>
          <w:lang w:val="en-US"/>
        </w:rPr>
        <w:t>IEEE Guide for Safety in AC Substation Grounding</w:t>
      </w:r>
      <w:r w:rsidRPr="008E35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B4FCDA" w14:textId="77777777" w:rsidR="007223A8" w:rsidRPr="00FB37E2" w:rsidRDefault="007223A8" w:rsidP="00C228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37E2">
        <w:rPr>
          <w:rFonts w:ascii="Times New Roman" w:hAnsi="Times New Roman" w:cs="Times New Roman"/>
          <w:sz w:val="24"/>
          <w:szCs w:val="24"/>
        </w:rPr>
        <w:t xml:space="preserve">Foram desenvolvidas </w:t>
      </w:r>
      <w:r w:rsidR="00EC0600">
        <w:rPr>
          <w:rFonts w:ascii="Times New Roman" w:hAnsi="Times New Roman" w:cs="Times New Roman"/>
          <w:sz w:val="24"/>
          <w:szCs w:val="24"/>
        </w:rPr>
        <w:t>inúmeras</w:t>
      </w:r>
      <w:r w:rsidRPr="00FB37E2">
        <w:rPr>
          <w:rFonts w:ascii="Times New Roman" w:hAnsi="Times New Roman" w:cs="Times New Roman"/>
          <w:sz w:val="24"/>
          <w:szCs w:val="24"/>
        </w:rPr>
        <w:t xml:space="preserve"> atividades na área de cabeamento estruturado, dimensionamento de sistemas lógicos e de </w:t>
      </w:r>
      <w:r w:rsidR="00FB37E2" w:rsidRPr="00FB37E2">
        <w:rPr>
          <w:rFonts w:ascii="Times New Roman" w:hAnsi="Times New Roman" w:cs="Times New Roman"/>
          <w:sz w:val="24"/>
          <w:szCs w:val="24"/>
        </w:rPr>
        <w:t>telefonia,</w:t>
      </w:r>
      <w:r w:rsidR="00AC1BD5">
        <w:rPr>
          <w:rFonts w:ascii="Times New Roman" w:hAnsi="Times New Roman" w:cs="Times New Roman"/>
          <w:sz w:val="24"/>
          <w:szCs w:val="24"/>
        </w:rPr>
        <w:t xml:space="preserve"> principalmente para o S</w:t>
      </w:r>
      <w:r w:rsidRPr="00FB37E2">
        <w:rPr>
          <w:rFonts w:ascii="Times New Roman" w:hAnsi="Times New Roman" w:cs="Times New Roman"/>
          <w:sz w:val="24"/>
          <w:szCs w:val="24"/>
        </w:rPr>
        <w:t>upermercado Nordestão. Os projetos compreendiam desde as definições de pontos elétricos e/ou</w:t>
      </w:r>
      <w:r w:rsidR="00AC1BD5">
        <w:rPr>
          <w:rFonts w:ascii="Times New Roman" w:hAnsi="Times New Roman" w:cs="Times New Roman"/>
          <w:sz w:val="24"/>
          <w:szCs w:val="24"/>
        </w:rPr>
        <w:t xml:space="preserve"> </w:t>
      </w:r>
      <w:r w:rsidRPr="00FB37E2">
        <w:rPr>
          <w:rFonts w:ascii="Times New Roman" w:hAnsi="Times New Roman" w:cs="Times New Roman"/>
          <w:sz w:val="24"/>
          <w:szCs w:val="24"/>
        </w:rPr>
        <w:t>lógicos</w:t>
      </w:r>
      <w:r w:rsidR="00FB37E2" w:rsidRPr="00FB37E2">
        <w:rPr>
          <w:rFonts w:ascii="Times New Roman" w:hAnsi="Times New Roman" w:cs="Times New Roman"/>
          <w:sz w:val="24"/>
          <w:szCs w:val="24"/>
        </w:rPr>
        <w:t xml:space="preserve"> até o fornecimento e instalação de equipamentos.</w:t>
      </w:r>
    </w:p>
    <w:p w14:paraId="0255300F" w14:textId="77777777" w:rsidR="00FB37E2" w:rsidRDefault="00FB37E2" w:rsidP="00C228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37E2">
        <w:rPr>
          <w:rFonts w:ascii="Times New Roman" w:hAnsi="Times New Roman" w:cs="Times New Roman"/>
          <w:sz w:val="24"/>
          <w:szCs w:val="24"/>
        </w:rPr>
        <w:t xml:space="preserve">Durante o estágio, foram utilizadas diversas ferramentas para </w:t>
      </w:r>
      <w:r w:rsidR="00EC0600">
        <w:rPr>
          <w:rFonts w:ascii="Times New Roman" w:hAnsi="Times New Roman" w:cs="Times New Roman"/>
          <w:sz w:val="24"/>
          <w:szCs w:val="24"/>
        </w:rPr>
        <w:t>realização dos serviços</w:t>
      </w:r>
      <w:r w:rsidRPr="00FB37E2">
        <w:rPr>
          <w:rFonts w:ascii="Times New Roman" w:hAnsi="Times New Roman" w:cs="Times New Roman"/>
          <w:sz w:val="24"/>
          <w:szCs w:val="24"/>
        </w:rPr>
        <w:t xml:space="preserve">. Além da utilização do AutoCAD, que é um </w:t>
      </w:r>
      <w:r w:rsidRPr="005E18DD">
        <w:rPr>
          <w:rFonts w:ascii="Times New Roman" w:hAnsi="Times New Roman" w:cs="Times New Roman"/>
          <w:i/>
          <w:sz w:val="24"/>
          <w:szCs w:val="24"/>
        </w:rPr>
        <w:t>software</w:t>
      </w:r>
      <w:r w:rsidRPr="00FB37E2">
        <w:rPr>
          <w:rFonts w:ascii="Times New Roman" w:hAnsi="Times New Roman" w:cs="Times New Roman"/>
          <w:sz w:val="24"/>
          <w:szCs w:val="24"/>
        </w:rPr>
        <w:t xml:space="preserve"> bastante conhecido por desenhistas técnicos e projetistas de edificações em geral, também foram utilizados programas como</w:t>
      </w:r>
      <w:r w:rsidR="00EC0600">
        <w:rPr>
          <w:rFonts w:ascii="Times New Roman" w:hAnsi="Times New Roman" w:cs="Times New Roman"/>
          <w:sz w:val="24"/>
          <w:szCs w:val="24"/>
        </w:rPr>
        <w:t xml:space="preserve"> Microsoft</w:t>
      </w:r>
      <w:r w:rsidRPr="00FB37E2">
        <w:rPr>
          <w:rFonts w:ascii="Times New Roman" w:hAnsi="Times New Roman" w:cs="Times New Roman"/>
          <w:sz w:val="24"/>
          <w:szCs w:val="24"/>
        </w:rPr>
        <w:t xml:space="preserve"> Excel e o </w:t>
      </w:r>
      <w:proofErr w:type="spellStart"/>
      <w:r w:rsidRPr="00FB37E2">
        <w:rPr>
          <w:rFonts w:ascii="Times New Roman" w:hAnsi="Times New Roman" w:cs="Times New Roman"/>
          <w:sz w:val="24"/>
          <w:szCs w:val="24"/>
        </w:rPr>
        <w:t>TecA</w:t>
      </w:r>
      <w:r w:rsidR="004D555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41651">
        <w:rPr>
          <w:rFonts w:ascii="Times New Roman" w:hAnsi="Times New Roman" w:cs="Times New Roman"/>
          <w:sz w:val="24"/>
          <w:szCs w:val="24"/>
        </w:rPr>
        <w:t xml:space="preserve"> (</w:t>
      </w:r>
      <w:r w:rsidR="00D41651">
        <w:rPr>
          <w:rFonts w:ascii="Times New Roman" w:hAnsi="Times New Roman" w:cs="Times New Roman"/>
          <w:i/>
          <w:sz w:val="24"/>
          <w:szCs w:val="24"/>
        </w:rPr>
        <w:t>software</w:t>
      </w:r>
      <w:r w:rsidR="00D41651">
        <w:rPr>
          <w:rFonts w:ascii="Times New Roman" w:hAnsi="Times New Roman" w:cs="Times New Roman"/>
          <w:sz w:val="24"/>
          <w:szCs w:val="24"/>
        </w:rPr>
        <w:t xml:space="preserve"> comercial para estratificação do solo e cálculo de malha de terra)</w:t>
      </w:r>
      <w:r w:rsidRPr="00FB37E2">
        <w:rPr>
          <w:rFonts w:ascii="Times New Roman" w:hAnsi="Times New Roman" w:cs="Times New Roman"/>
          <w:sz w:val="24"/>
          <w:szCs w:val="24"/>
        </w:rPr>
        <w:t xml:space="preserve"> no desenvolvimento de projetos.</w:t>
      </w:r>
    </w:p>
    <w:p w14:paraId="19216267" w14:textId="77777777" w:rsidR="00853317" w:rsidRDefault="00853317" w:rsidP="00C228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0C8D0AE" w14:textId="77777777" w:rsidR="00853317" w:rsidRPr="00FB37E2" w:rsidRDefault="00853317" w:rsidP="00C228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FA63BA" w14:textId="77777777" w:rsidR="00573624" w:rsidRPr="00FB37E2" w:rsidRDefault="00EC0600" w:rsidP="00FB37E2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AutoCAD 2018</w:t>
      </w:r>
    </w:p>
    <w:p w14:paraId="7AD0991A" w14:textId="77777777" w:rsidR="00573624" w:rsidRPr="00FB37E2" w:rsidRDefault="00573624" w:rsidP="00C22803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B37E2">
        <w:rPr>
          <w:rFonts w:ascii="Times New Roman" w:hAnsi="Times New Roman" w:cs="Times New Roman"/>
          <w:sz w:val="24"/>
          <w:szCs w:val="24"/>
        </w:rPr>
        <w:t xml:space="preserve">É um </w:t>
      </w:r>
      <w:r w:rsidR="00EC0600" w:rsidRPr="005E18DD">
        <w:rPr>
          <w:rFonts w:ascii="Times New Roman" w:hAnsi="Times New Roman" w:cs="Times New Roman"/>
          <w:i/>
          <w:sz w:val="24"/>
          <w:szCs w:val="24"/>
        </w:rPr>
        <w:t>software</w:t>
      </w:r>
      <w:r w:rsidR="00EC0600">
        <w:rPr>
          <w:rFonts w:ascii="Times New Roman" w:hAnsi="Times New Roman" w:cs="Times New Roman"/>
          <w:sz w:val="24"/>
          <w:szCs w:val="24"/>
        </w:rPr>
        <w:t xml:space="preserve"> do tipo CAD (</w:t>
      </w:r>
      <w:r w:rsidR="00EC0600" w:rsidRPr="005E18DD">
        <w:rPr>
          <w:rFonts w:ascii="Times New Roman" w:hAnsi="Times New Roman" w:cs="Times New Roman"/>
          <w:i/>
          <w:sz w:val="24"/>
          <w:szCs w:val="24"/>
        </w:rPr>
        <w:t xml:space="preserve">Computer </w:t>
      </w:r>
      <w:proofErr w:type="spellStart"/>
      <w:r w:rsidR="00EC0600" w:rsidRPr="005E18DD">
        <w:rPr>
          <w:rFonts w:ascii="Times New Roman" w:hAnsi="Times New Roman" w:cs="Times New Roman"/>
          <w:i/>
          <w:sz w:val="24"/>
          <w:szCs w:val="24"/>
        </w:rPr>
        <w:t>A</w:t>
      </w:r>
      <w:r w:rsidRPr="005E18DD">
        <w:rPr>
          <w:rFonts w:ascii="Times New Roman" w:hAnsi="Times New Roman" w:cs="Times New Roman"/>
          <w:i/>
          <w:sz w:val="24"/>
          <w:szCs w:val="24"/>
        </w:rPr>
        <w:t>ided</w:t>
      </w:r>
      <w:proofErr w:type="spellEnd"/>
      <w:r w:rsidR="00EC0600" w:rsidRPr="005E18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C0600" w:rsidRPr="005E18DD">
        <w:rPr>
          <w:rFonts w:ascii="Times New Roman" w:hAnsi="Times New Roman" w:cs="Times New Roman"/>
          <w:i/>
          <w:sz w:val="24"/>
          <w:szCs w:val="24"/>
        </w:rPr>
        <w:t>D</w:t>
      </w:r>
      <w:r w:rsidRPr="005E18DD">
        <w:rPr>
          <w:rFonts w:ascii="Times New Roman" w:hAnsi="Times New Roman" w:cs="Times New Roman"/>
          <w:i/>
          <w:sz w:val="24"/>
          <w:szCs w:val="24"/>
        </w:rPr>
        <w:t>esing</w:t>
      </w:r>
      <w:proofErr w:type="spellEnd"/>
      <w:r w:rsidRPr="00FB37E2">
        <w:rPr>
          <w:rFonts w:ascii="Times New Roman" w:hAnsi="Times New Roman" w:cs="Times New Roman"/>
          <w:sz w:val="24"/>
          <w:szCs w:val="24"/>
        </w:rPr>
        <w:t xml:space="preserve">). Ou seja, um </w:t>
      </w:r>
      <w:r w:rsidRPr="005E18DD">
        <w:rPr>
          <w:rFonts w:ascii="Times New Roman" w:hAnsi="Times New Roman" w:cs="Times New Roman"/>
          <w:i/>
          <w:sz w:val="24"/>
          <w:szCs w:val="24"/>
        </w:rPr>
        <w:t>software</w:t>
      </w:r>
      <w:r w:rsidRPr="00FB37E2">
        <w:rPr>
          <w:rFonts w:ascii="Times New Roman" w:hAnsi="Times New Roman" w:cs="Times New Roman"/>
          <w:sz w:val="24"/>
          <w:szCs w:val="24"/>
        </w:rPr>
        <w:t xml:space="preserve"> para desenhos em computador extremamente utilizados em empresas de engenharia para desenvolver projetos variados com desenhos técnicos 2D e 3D.</w:t>
      </w:r>
    </w:p>
    <w:p w14:paraId="2F8E860A" w14:textId="77777777" w:rsidR="00573624" w:rsidRPr="00C22803" w:rsidRDefault="00573624" w:rsidP="00FB37E2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22803">
        <w:rPr>
          <w:rFonts w:ascii="Times New Roman" w:hAnsi="Times New Roman" w:cs="Times New Roman"/>
          <w:sz w:val="24"/>
          <w:szCs w:val="24"/>
        </w:rPr>
        <w:t>Microsoft Office Excel</w:t>
      </w:r>
    </w:p>
    <w:p w14:paraId="09B8F066" w14:textId="77777777" w:rsidR="00573624" w:rsidRDefault="00C22803" w:rsidP="00C22803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22803">
        <w:rPr>
          <w:rFonts w:ascii="Times New Roman" w:hAnsi="Times New Roman" w:cs="Times New Roman"/>
          <w:sz w:val="24"/>
          <w:szCs w:val="24"/>
        </w:rPr>
        <w:t xml:space="preserve">Devido a sua quantidade de recursos, </w:t>
      </w:r>
      <w:r w:rsidR="00EC0600">
        <w:rPr>
          <w:rFonts w:ascii="Times New Roman" w:hAnsi="Times New Roman" w:cs="Times New Roman"/>
          <w:sz w:val="24"/>
          <w:szCs w:val="24"/>
        </w:rPr>
        <w:t xml:space="preserve">o </w:t>
      </w:r>
      <w:r w:rsidR="005E18DD" w:rsidRPr="005E18DD">
        <w:rPr>
          <w:rFonts w:ascii="Times New Roman" w:hAnsi="Times New Roman" w:cs="Times New Roman"/>
          <w:i/>
          <w:sz w:val="24"/>
          <w:szCs w:val="24"/>
        </w:rPr>
        <w:t>software</w:t>
      </w:r>
      <w:r w:rsidR="00EC0600">
        <w:rPr>
          <w:rFonts w:ascii="Times New Roman" w:hAnsi="Times New Roman" w:cs="Times New Roman"/>
          <w:sz w:val="24"/>
          <w:szCs w:val="24"/>
        </w:rPr>
        <w:t xml:space="preserve"> foi utilizado</w:t>
      </w:r>
      <w:r w:rsidRPr="00C22803">
        <w:rPr>
          <w:rFonts w:ascii="Times New Roman" w:hAnsi="Times New Roman" w:cs="Times New Roman"/>
          <w:sz w:val="24"/>
          <w:szCs w:val="24"/>
        </w:rPr>
        <w:t xml:space="preserve"> de forma paralela ao desenvolvimento de plantas e dimensionamento dos projetos, </w:t>
      </w:r>
      <w:r w:rsidR="00EC0600">
        <w:rPr>
          <w:rFonts w:ascii="Times New Roman" w:hAnsi="Times New Roman" w:cs="Times New Roman"/>
          <w:sz w:val="24"/>
          <w:szCs w:val="24"/>
        </w:rPr>
        <w:t>permitindo</w:t>
      </w:r>
      <w:r w:rsidRPr="00C22803">
        <w:rPr>
          <w:rFonts w:ascii="Times New Roman" w:hAnsi="Times New Roman" w:cs="Times New Roman"/>
          <w:sz w:val="24"/>
          <w:szCs w:val="24"/>
        </w:rPr>
        <w:t xml:space="preserve"> a criação de qu</w:t>
      </w:r>
      <w:r w:rsidR="00EC0600">
        <w:rPr>
          <w:rFonts w:ascii="Times New Roman" w:hAnsi="Times New Roman" w:cs="Times New Roman"/>
          <w:sz w:val="24"/>
          <w:szCs w:val="24"/>
        </w:rPr>
        <w:t xml:space="preserve">adros de cargas, </w:t>
      </w:r>
      <w:r w:rsidR="005E18DD" w:rsidRPr="005E18DD">
        <w:rPr>
          <w:rFonts w:ascii="Times New Roman" w:hAnsi="Times New Roman" w:cs="Times New Roman"/>
          <w:i/>
          <w:sz w:val="24"/>
          <w:szCs w:val="24"/>
        </w:rPr>
        <w:t>layout</w:t>
      </w:r>
      <w:r w:rsidR="00EC0600">
        <w:rPr>
          <w:rFonts w:ascii="Times New Roman" w:hAnsi="Times New Roman" w:cs="Times New Roman"/>
          <w:sz w:val="24"/>
          <w:szCs w:val="24"/>
        </w:rPr>
        <w:t xml:space="preserve"> de rack</w:t>
      </w:r>
      <w:r w:rsidRPr="00C22803">
        <w:rPr>
          <w:rFonts w:ascii="Times New Roman" w:hAnsi="Times New Roman" w:cs="Times New Roman"/>
          <w:sz w:val="24"/>
          <w:szCs w:val="24"/>
        </w:rPr>
        <w:t>s, tabelas de composição de quantitativos de matérias e planilhas orçamentárias de projetos.</w:t>
      </w:r>
    </w:p>
    <w:p w14:paraId="16EB2677" w14:textId="77777777" w:rsidR="00573624" w:rsidRPr="00C22803" w:rsidRDefault="00573624" w:rsidP="00C22803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803">
        <w:rPr>
          <w:rFonts w:ascii="Times New Roman" w:hAnsi="Times New Roman" w:cs="Times New Roman"/>
          <w:sz w:val="24"/>
          <w:szCs w:val="24"/>
        </w:rPr>
        <w:t>TecAt</w:t>
      </w:r>
      <w:proofErr w:type="spellEnd"/>
    </w:p>
    <w:p w14:paraId="562F598D" w14:textId="77777777" w:rsidR="00C22803" w:rsidRPr="00D60DBB" w:rsidRDefault="00EC0600" w:rsidP="00D60DBB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Ferramenta completa</w:t>
      </w:r>
      <w:r w:rsidR="00C22803" w:rsidRPr="00D60DBB">
        <w:rPr>
          <w:rFonts w:ascii="Times New Roman" w:hAnsi="Times New Roman" w:cs="Times New Roman"/>
          <w:sz w:val="24"/>
          <w:szCs w:val="24"/>
        </w:rPr>
        <w:t xml:space="preserve"> para o dimensionamento de malhas de aterramento e estudo de </w:t>
      </w:r>
      <w:r w:rsidR="00DE0590">
        <w:rPr>
          <w:rFonts w:ascii="Times New Roman" w:hAnsi="Times New Roman" w:cs="Times New Roman"/>
          <w:sz w:val="24"/>
          <w:szCs w:val="24"/>
        </w:rPr>
        <w:t>estratificação</w:t>
      </w:r>
      <w:r w:rsidR="00C22803" w:rsidRPr="00D60DBB">
        <w:rPr>
          <w:rFonts w:ascii="Times New Roman" w:hAnsi="Times New Roman" w:cs="Times New Roman"/>
          <w:sz w:val="24"/>
          <w:szCs w:val="24"/>
        </w:rPr>
        <w:t xml:space="preserve"> do solo, resistência da malha e potenciais de toque, passo e superfície em solos de 1 a 4 camadas, para qualquer configuração ou geometria de malha e eletrodos.</w:t>
      </w:r>
      <w:r w:rsidR="004F4B98" w:rsidRPr="00D60DBB">
        <w:rPr>
          <w:rFonts w:ascii="Times New Roman" w:hAnsi="Times New Roman" w:cs="Times New Roman"/>
          <w:sz w:val="24"/>
          <w:szCs w:val="24"/>
        </w:rPr>
        <w:t xml:space="preserve"> Possui uma interface prática e autoexplicativa, permitindo realizar</w:t>
      </w:r>
      <w:r w:rsidR="007C5D7E">
        <w:rPr>
          <w:rFonts w:ascii="Times New Roman" w:hAnsi="Times New Roman" w:cs="Times New Roman"/>
          <w:sz w:val="24"/>
          <w:szCs w:val="24"/>
        </w:rPr>
        <w:t xml:space="preserve"> </w:t>
      </w:r>
      <w:r w:rsidR="004F4B98" w:rsidRPr="00D60DBB">
        <w:rPr>
          <w:rFonts w:ascii="Times New Roman" w:hAnsi="Times New Roman" w:cs="Times New Roman"/>
          <w:sz w:val="24"/>
          <w:szCs w:val="24"/>
        </w:rPr>
        <w:t>estudos de estratificação</w:t>
      </w:r>
      <w:r w:rsidR="00AC1BD5" w:rsidRPr="00D60DBB">
        <w:rPr>
          <w:rFonts w:ascii="Times New Roman" w:hAnsi="Times New Roman" w:cs="Times New Roman"/>
          <w:sz w:val="24"/>
          <w:szCs w:val="24"/>
        </w:rPr>
        <w:t xml:space="preserve"> </w:t>
      </w:r>
      <w:r w:rsidR="004F4B98" w:rsidRPr="00D60DBB">
        <w:rPr>
          <w:rFonts w:ascii="Times New Roman" w:hAnsi="Times New Roman" w:cs="Times New Roman"/>
          <w:sz w:val="24"/>
          <w:szCs w:val="24"/>
        </w:rPr>
        <w:t>do solo, com aux</w:t>
      </w:r>
      <w:r>
        <w:rPr>
          <w:rFonts w:ascii="Times New Roman" w:hAnsi="Times New Roman" w:cs="Times New Roman"/>
          <w:sz w:val="24"/>
          <w:szCs w:val="24"/>
        </w:rPr>
        <w:t>í</w:t>
      </w:r>
      <w:r w:rsidR="004F4B98" w:rsidRPr="00D60DBB">
        <w:rPr>
          <w:rFonts w:ascii="Times New Roman" w:hAnsi="Times New Roman" w:cs="Times New Roman"/>
          <w:sz w:val="24"/>
          <w:szCs w:val="24"/>
        </w:rPr>
        <w:t>lio de medições de resistividade do solo, além do posicionamento das hastes e interligação de cabos de cobre pela malha. São gerados gráficos para análise das tensões de passo e toque</w:t>
      </w:r>
      <w:r>
        <w:rPr>
          <w:rFonts w:ascii="Times New Roman" w:hAnsi="Times New Roman" w:cs="Times New Roman"/>
          <w:sz w:val="24"/>
          <w:szCs w:val="24"/>
        </w:rPr>
        <w:t>. Assim, v</w:t>
      </w:r>
      <w:r w:rsidR="004F4B98" w:rsidRPr="00D60DBB">
        <w:rPr>
          <w:rFonts w:ascii="Times New Roman" w:hAnsi="Times New Roman" w:cs="Times New Roman"/>
          <w:sz w:val="24"/>
          <w:szCs w:val="24"/>
        </w:rPr>
        <w:t>erifica</w:t>
      </w:r>
      <w:r>
        <w:rPr>
          <w:rFonts w:ascii="Times New Roman" w:hAnsi="Times New Roman" w:cs="Times New Roman"/>
          <w:sz w:val="24"/>
          <w:szCs w:val="24"/>
        </w:rPr>
        <w:t xml:space="preserve">-se se são necessárias alterações na </w:t>
      </w:r>
      <w:r w:rsidR="004F4B98" w:rsidRPr="00D60DBB">
        <w:rPr>
          <w:rFonts w:ascii="Times New Roman" w:hAnsi="Times New Roman" w:cs="Times New Roman"/>
          <w:sz w:val="24"/>
          <w:szCs w:val="24"/>
        </w:rPr>
        <w:t xml:space="preserve">malha de aterramento. </w:t>
      </w:r>
      <w:r>
        <w:rPr>
          <w:rFonts w:ascii="Times New Roman" w:hAnsi="Times New Roman" w:cs="Times New Roman"/>
          <w:sz w:val="24"/>
          <w:szCs w:val="24"/>
        </w:rPr>
        <w:t xml:space="preserve">Pode-se destacar as seguintes características do </w:t>
      </w:r>
      <w:r w:rsidR="005E18DD" w:rsidRPr="005E18DD">
        <w:rPr>
          <w:rFonts w:ascii="Times New Roman" w:hAnsi="Times New Roman" w:cs="Times New Roman"/>
          <w:i/>
          <w:sz w:val="24"/>
          <w:szCs w:val="24"/>
        </w:rPr>
        <w:t>software</w:t>
      </w:r>
      <w:r w:rsidR="004F4B98" w:rsidRPr="00D60DBB">
        <w:rPr>
          <w:rFonts w:ascii="Times New Roman" w:hAnsi="Times New Roman" w:cs="Times New Roman"/>
          <w:sz w:val="24"/>
          <w:szCs w:val="24"/>
        </w:rPr>
        <w:t>:</w:t>
      </w:r>
    </w:p>
    <w:p w14:paraId="718B6A82" w14:textId="77777777" w:rsidR="00573624" w:rsidRPr="00D60DBB" w:rsidRDefault="00AC1BD5" w:rsidP="00AC1BD5">
      <w:pPr>
        <w:pStyle w:val="PargrafodaLista"/>
        <w:numPr>
          <w:ilvl w:val="0"/>
          <w:numId w:val="27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F4B98" w:rsidRPr="00D60DBB">
        <w:rPr>
          <w:rFonts w:ascii="Times New Roman" w:hAnsi="Times New Roman" w:cs="Times New Roman"/>
          <w:sz w:val="24"/>
          <w:szCs w:val="24"/>
        </w:rPr>
        <w:t>Cálculo numérico preciso e estratifi</w:t>
      </w:r>
      <w:r w:rsidR="00EC0600">
        <w:rPr>
          <w:rFonts w:ascii="Times New Roman" w:hAnsi="Times New Roman" w:cs="Times New Roman"/>
          <w:sz w:val="24"/>
          <w:szCs w:val="24"/>
        </w:rPr>
        <w:t xml:space="preserve">cação do solo em </w:t>
      </w:r>
      <w:r w:rsidR="00DE0590">
        <w:rPr>
          <w:rFonts w:ascii="Times New Roman" w:hAnsi="Times New Roman" w:cs="Times New Roman"/>
          <w:sz w:val="24"/>
          <w:szCs w:val="24"/>
        </w:rPr>
        <w:t>até 4 camadas</w:t>
      </w:r>
      <w:r w:rsidR="00EC0600">
        <w:rPr>
          <w:rFonts w:ascii="Times New Roman" w:hAnsi="Times New Roman" w:cs="Times New Roman"/>
          <w:sz w:val="24"/>
          <w:szCs w:val="24"/>
        </w:rPr>
        <w:t>;</w:t>
      </w:r>
    </w:p>
    <w:p w14:paraId="0C81F9D6" w14:textId="77777777" w:rsidR="00573624" w:rsidRPr="00D60DBB" w:rsidRDefault="004F4B98" w:rsidP="00AC1BD5">
      <w:pPr>
        <w:pStyle w:val="PargrafodaLista"/>
        <w:numPr>
          <w:ilvl w:val="0"/>
          <w:numId w:val="2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0DBB">
        <w:rPr>
          <w:rFonts w:ascii="Times New Roman" w:hAnsi="Times New Roman" w:cs="Times New Roman"/>
          <w:sz w:val="24"/>
          <w:szCs w:val="24"/>
        </w:rPr>
        <w:t>De acordo com as normas vigentes relacionadas à atividad</w:t>
      </w:r>
      <w:r w:rsidR="00EC0600">
        <w:rPr>
          <w:rFonts w:ascii="Times New Roman" w:hAnsi="Times New Roman" w:cs="Times New Roman"/>
          <w:sz w:val="24"/>
          <w:szCs w:val="24"/>
        </w:rPr>
        <w:t>e;</w:t>
      </w:r>
    </w:p>
    <w:p w14:paraId="715A3CEA" w14:textId="77777777" w:rsidR="00573624" w:rsidRPr="00D60DBB" w:rsidRDefault="00573624" w:rsidP="00AC1BD5">
      <w:pPr>
        <w:pStyle w:val="PargrafodaLista"/>
        <w:numPr>
          <w:ilvl w:val="0"/>
          <w:numId w:val="2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0DBB">
        <w:rPr>
          <w:rFonts w:ascii="Times New Roman" w:hAnsi="Times New Roman" w:cs="Times New Roman"/>
          <w:sz w:val="24"/>
          <w:szCs w:val="24"/>
        </w:rPr>
        <w:t>Listagem completa de eletrodos e conexões</w:t>
      </w:r>
      <w:r w:rsidR="00EC0600">
        <w:rPr>
          <w:rFonts w:ascii="Times New Roman" w:hAnsi="Times New Roman" w:cs="Times New Roman"/>
          <w:sz w:val="24"/>
          <w:szCs w:val="24"/>
        </w:rPr>
        <w:t>;</w:t>
      </w:r>
    </w:p>
    <w:p w14:paraId="2DDFC35C" w14:textId="77777777" w:rsidR="00573624" w:rsidRPr="00D60DBB" w:rsidRDefault="00573624" w:rsidP="00AC1BD5">
      <w:pPr>
        <w:pStyle w:val="PargrafodaLista"/>
        <w:numPr>
          <w:ilvl w:val="0"/>
          <w:numId w:val="2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0DBB">
        <w:rPr>
          <w:rFonts w:ascii="Times New Roman" w:hAnsi="Times New Roman" w:cs="Times New Roman"/>
          <w:sz w:val="24"/>
          <w:szCs w:val="24"/>
        </w:rPr>
        <w:t>Trilíngue</w:t>
      </w:r>
      <w:r w:rsidR="00D60DBB" w:rsidRPr="00D60DBB">
        <w:rPr>
          <w:rFonts w:ascii="Times New Roman" w:hAnsi="Times New Roman" w:cs="Times New Roman"/>
          <w:sz w:val="24"/>
          <w:szCs w:val="24"/>
        </w:rPr>
        <w:t>: Português, Inglês e Espanhol.</w:t>
      </w:r>
    </w:p>
    <w:p w14:paraId="7C567F0E" w14:textId="77777777" w:rsidR="00D42CF9" w:rsidRDefault="00BE47C8" w:rsidP="000A54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60DBB" w:rsidRPr="00B117BD">
        <w:rPr>
          <w:rFonts w:ascii="Times New Roman" w:hAnsi="Times New Roman" w:cs="Times New Roman"/>
          <w:sz w:val="24"/>
          <w:szCs w:val="24"/>
        </w:rPr>
        <w:t>o</w:t>
      </w:r>
      <w:r w:rsidR="00B117BD">
        <w:rPr>
          <w:rFonts w:ascii="Times New Roman" w:hAnsi="Times New Roman" w:cs="Times New Roman"/>
          <w:sz w:val="24"/>
          <w:szCs w:val="24"/>
        </w:rPr>
        <w:t>ram</w:t>
      </w:r>
      <w:r w:rsidR="00D60DBB" w:rsidRPr="00B117BD">
        <w:rPr>
          <w:rFonts w:ascii="Times New Roman" w:hAnsi="Times New Roman" w:cs="Times New Roman"/>
          <w:sz w:val="24"/>
          <w:szCs w:val="24"/>
        </w:rPr>
        <w:t xml:space="preserve"> realizada</w:t>
      </w:r>
      <w:r w:rsidR="00B117B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também</w:t>
      </w:r>
      <w:r w:rsidR="00D60DBB" w:rsidRPr="00B117BD">
        <w:rPr>
          <w:rFonts w:ascii="Times New Roman" w:hAnsi="Times New Roman" w:cs="Times New Roman"/>
          <w:sz w:val="24"/>
          <w:szCs w:val="24"/>
        </w:rPr>
        <w:t xml:space="preserve"> atividades em campo como a</w:t>
      </w:r>
      <w:r w:rsidR="00573624" w:rsidRPr="00B117BD">
        <w:rPr>
          <w:rFonts w:ascii="Times New Roman" w:hAnsi="Times New Roman" w:cs="Times New Roman"/>
          <w:sz w:val="24"/>
          <w:szCs w:val="24"/>
        </w:rPr>
        <w:t>companhamentos de obras e serviços rotineiros de manutenção de rede elétrica e cabeamento estruturado que foram projetados e/ou executados pela empresa.</w:t>
      </w:r>
    </w:p>
    <w:p w14:paraId="1D5525BD" w14:textId="77777777" w:rsidR="00573624" w:rsidRDefault="00D60DBB" w:rsidP="003A69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17BD">
        <w:rPr>
          <w:rFonts w:ascii="Times New Roman" w:hAnsi="Times New Roman" w:cs="Times New Roman"/>
          <w:sz w:val="24"/>
          <w:szCs w:val="24"/>
        </w:rPr>
        <w:t xml:space="preserve">Além dos conhecimentos relacionados </w:t>
      </w:r>
      <w:r w:rsidR="00B117BD" w:rsidRPr="00B117BD">
        <w:rPr>
          <w:rFonts w:ascii="Times New Roman" w:hAnsi="Times New Roman" w:cs="Times New Roman"/>
          <w:sz w:val="24"/>
          <w:szCs w:val="24"/>
        </w:rPr>
        <w:t>à</w:t>
      </w:r>
      <w:r w:rsidRPr="00B117BD">
        <w:rPr>
          <w:rFonts w:ascii="Times New Roman" w:hAnsi="Times New Roman" w:cs="Times New Roman"/>
          <w:sz w:val="24"/>
          <w:szCs w:val="24"/>
        </w:rPr>
        <w:t xml:space="preserve"> área de engenharia, </w:t>
      </w:r>
      <w:r w:rsidR="007C5D7E" w:rsidRPr="00B117BD">
        <w:rPr>
          <w:rFonts w:ascii="Times New Roman" w:hAnsi="Times New Roman" w:cs="Times New Roman"/>
          <w:sz w:val="24"/>
          <w:szCs w:val="24"/>
        </w:rPr>
        <w:t>outras habilidades</w:t>
      </w:r>
      <w:r w:rsidRPr="00B117BD">
        <w:rPr>
          <w:rFonts w:ascii="Times New Roman" w:hAnsi="Times New Roman" w:cs="Times New Roman"/>
          <w:sz w:val="24"/>
          <w:szCs w:val="24"/>
        </w:rPr>
        <w:t xml:space="preserve"> foram necessárias para </w:t>
      </w:r>
      <w:r w:rsidR="00BE47C8">
        <w:rPr>
          <w:rFonts w:ascii="Times New Roman" w:hAnsi="Times New Roman" w:cs="Times New Roman"/>
          <w:sz w:val="24"/>
          <w:szCs w:val="24"/>
        </w:rPr>
        <w:t>desenvolvimento do estágio</w:t>
      </w:r>
      <w:r w:rsidR="007C5D7E" w:rsidRPr="00B117BD">
        <w:rPr>
          <w:rFonts w:ascii="Times New Roman" w:hAnsi="Times New Roman" w:cs="Times New Roman"/>
          <w:sz w:val="24"/>
          <w:szCs w:val="24"/>
        </w:rPr>
        <w:t>,</w:t>
      </w:r>
      <w:r w:rsidRPr="00B117BD">
        <w:rPr>
          <w:rFonts w:ascii="Times New Roman" w:hAnsi="Times New Roman" w:cs="Times New Roman"/>
          <w:sz w:val="24"/>
          <w:szCs w:val="24"/>
        </w:rPr>
        <w:t xml:space="preserve"> como por exemplo: conhecimento de </w:t>
      </w:r>
      <w:r w:rsidRPr="00B117BD">
        <w:rPr>
          <w:rFonts w:ascii="Times New Roman" w:hAnsi="Times New Roman" w:cs="Times New Roman"/>
          <w:sz w:val="24"/>
          <w:szCs w:val="24"/>
        </w:rPr>
        <w:lastRenderedPageBreak/>
        <w:t>composições e custos de serviços para a realização de propostas comerciais e planilhas orçamentárias</w:t>
      </w:r>
      <w:r w:rsidR="00BE47C8">
        <w:rPr>
          <w:rFonts w:ascii="Times New Roman" w:hAnsi="Times New Roman" w:cs="Times New Roman"/>
          <w:sz w:val="24"/>
          <w:szCs w:val="24"/>
        </w:rPr>
        <w:t xml:space="preserve"> e</w:t>
      </w:r>
      <w:r w:rsidR="00B117BD" w:rsidRPr="00B117BD">
        <w:rPr>
          <w:rFonts w:ascii="Times New Roman" w:hAnsi="Times New Roman" w:cs="Times New Roman"/>
          <w:sz w:val="24"/>
          <w:szCs w:val="24"/>
        </w:rPr>
        <w:t xml:space="preserve"> gerenciamento de equipes com cronogramas de </w:t>
      </w:r>
      <w:r w:rsidR="00EC0600">
        <w:rPr>
          <w:rFonts w:ascii="Times New Roman" w:hAnsi="Times New Roman" w:cs="Times New Roman"/>
          <w:sz w:val="24"/>
          <w:szCs w:val="24"/>
        </w:rPr>
        <w:t>atividades</w:t>
      </w:r>
      <w:r w:rsidR="00BE47C8">
        <w:rPr>
          <w:rFonts w:ascii="Times New Roman" w:hAnsi="Times New Roman" w:cs="Times New Roman"/>
          <w:sz w:val="24"/>
          <w:szCs w:val="24"/>
        </w:rPr>
        <w:t>.</w:t>
      </w:r>
    </w:p>
    <w:p w14:paraId="66957BA1" w14:textId="77777777" w:rsidR="00B117BD" w:rsidRDefault="00B117BD" w:rsidP="003A69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as atividades desenvolvidas, foram escolhidas as seguintes:</w:t>
      </w:r>
    </w:p>
    <w:p w14:paraId="0FB4C3A1" w14:textId="77777777" w:rsidR="00F90B7C" w:rsidRDefault="00D42CF9" w:rsidP="000A546B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Medição</w:t>
      </w:r>
      <w:r w:rsidR="009432B1">
        <w:rPr>
          <w:rFonts w:ascii="Times New Roman" w:hAnsi="Times New Roman" w:cs="Times New Roman"/>
          <w:sz w:val="24"/>
          <w:szCs w:val="24"/>
        </w:rPr>
        <w:t xml:space="preserve"> e</w:t>
      </w:r>
      <w:r w:rsidR="0012259A">
        <w:rPr>
          <w:rFonts w:ascii="Times New Roman" w:hAnsi="Times New Roman" w:cs="Times New Roman"/>
          <w:sz w:val="24"/>
          <w:szCs w:val="24"/>
        </w:rPr>
        <w:t xml:space="preserve"> an</w:t>
      </w:r>
      <w:r w:rsidR="009432B1">
        <w:rPr>
          <w:rFonts w:ascii="Times New Roman" w:hAnsi="Times New Roman" w:cs="Times New Roman"/>
          <w:sz w:val="24"/>
          <w:szCs w:val="24"/>
        </w:rPr>
        <w:t>álise da</w:t>
      </w:r>
      <w:r>
        <w:rPr>
          <w:rFonts w:ascii="Times New Roman" w:hAnsi="Times New Roman" w:cs="Times New Roman"/>
          <w:sz w:val="24"/>
          <w:szCs w:val="24"/>
        </w:rPr>
        <w:t xml:space="preserve"> malha de terra da Subestação Alecrim</w:t>
      </w:r>
      <w:r w:rsidR="00F90B7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COSERN;</w:t>
      </w:r>
    </w:p>
    <w:p w14:paraId="24C1BFCC" w14:textId="77777777" w:rsidR="001D1916" w:rsidRPr="002C6246" w:rsidRDefault="002C6246" w:rsidP="002C624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246">
        <w:rPr>
          <w:rFonts w:ascii="Times New Roman" w:hAnsi="Times New Roman" w:cs="Times New Roman"/>
          <w:sz w:val="24"/>
          <w:szCs w:val="24"/>
        </w:rPr>
        <w:t>Projeto de malha de terra para linha</w:t>
      </w:r>
      <w:r w:rsidR="00183BB5">
        <w:rPr>
          <w:rFonts w:ascii="Times New Roman" w:hAnsi="Times New Roman" w:cs="Times New Roman"/>
          <w:sz w:val="24"/>
          <w:szCs w:val="24"/>
        </w:rPr>
        <w:t>s</w:t>
      </w:r>
      <w:r w:rsidRPr="002C6246">
        <w:rPr>
          <w:rFonts w:ascii="Times New Roman" w:hAnsi="Times New Roman" w:cs="Times New Roman"/>
          <w:sz w:val="24"/>
          <w:szCs w:val="24"/>
        </w:rPr>
        <w:t xml:space="preserve"> de </w:t>
      </w:r>
      <w:r w:rsidR="00183BB5">
        <w:rPr>
          <w:rFonts w:ascii="Times New Roman" w:hAnsi="Times New Roman" w:cs="Times New Roman"/>
          <w:sz w:val="24"/>
          <w:szCs w:val="24"/>
        </w:rPr>
        <w:t>transmissão</w:t>
      </w:r>
      <w:r w:rsidRPr="002C6246">
        <w:rPr>
          <w:rFonts w:ascii="Times New Roman" w:hAnsi="Times New Roman" w:cs="Times New Roman"/>
          <w:sz w:val="24"/>
          <w:szCs w:val="24"/>
        </w:rPr>
        <w:t xml:space="preserve"> da Subestação Planalto – COSERN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E7B373" w14:textId="77777777" w:rsidR="00F90B7C" w:rsidRDefault="009432B1" w:rsidP="00F90B7C">
      <w:pPr>
        <w:pStyle w:val="Ttulo2"/>
      </w:pPr>
      <w:bookmarkStart w:id="15" w:name="_Toc516034756"/>
      <w:r>
        <w:t>Medição e Análise da Malha de Terra da Subestação Alecrim</w:t>
      </w:r>
      <w:bookmarkEnd w:id="15"/>
      <w:r w:rsidR="00F63934">
        <w:t xml:space="preserve"> </w:t>
      </w:r>
    </w:p>
    <w:p w14:paraId="4EDC2169" w14:textId="77777777" w:rsidR="00F63934" w:rsidRDefault="00F63934" w:rsidP="00F63934"/>
    <w:p w14:paraId="6DFAA2CA" w14:textId="77777777" w:rsidR="00BE47C8" w:rsidRDefault="00BE47C8" w:rsidP="00CD7B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solicitação da Companhia Energética do Rio Grande do Norte (COSERN), foram produzidos dois relatórios relacionados a malha de terra da subestação Alecrim 69/13,8 kV.</w:t>
      </w:r>
    </w:p>
    <w:p w14:paraId="434423EE" w14:textId="77777777" w:rsidR="00BE47C8" w:rsidRDefault="00BE47C8" w:rsidP="00CD7B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tinha como objetivo fornecer o valor de resistência para a malha de terra projetada e instalada na área demarcada onde será construída a subestação.</w:t>
      </w:r>
    </w:p>
    <w:p w14:paraId="282347BD" w14:textId="77777777" w:rsidR="00BE47C8" w:rsidRDefault="00BE47C8" w:rsidP="00CD7B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segundo continha a análise do projeto da malha de terra com o </w:t>
      </w:r>
      <w:r w:rsidR="005E18DD" w:rsidRPr="005E18DD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Plus 5.4 para o estudo gráfico das tensões de passo e toque, bem como os potenciais da malha e de superfície e a resistência de malha resultante.</w:t>
      </w:r>
    </w:p>
    <w:p w14:paraId="6C83F52D" w14:textId="77777777" w:rsidR="00BE47C8" w:rsidRDefault="00BE47C8" w:rsidP="00CD7B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Essas análises servem como norte para aferição da conformidade dos potenciais perigosos da subestação.</w:t>
      </w:r>
    </w:p>
    <w:p w14:paraId="1D619F2F" w14:textId="77777777" w:rsidR="001D66B3" w:rsidRPr="006C257C" w:rsidRDefault="001D66B3" w:rsidP="00CD7B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257C">
        <w:rPr>
          <w:rFonts w:ascii="Times New Roman" w:hAnsi="Times New Roman" w:cs="Times New Roman"/>
          <w:sz w:val="24"/>
          <w:szCs w:val="24"/>
        </w:rPr>
        <w:t>A medida de resistência de malha de terra foi obtida com o Testador de Resistência de Terra Fluke 1625 e seguiu a metodologia do Método da Queda de Potencial abordado na NBR 15749.</w:t>
      </w:r>
    </w:p>
    <w:p w14:paraId="45248DD7" w14:textId="77777777" w:rsidR="00264DDE" w:rsidRDefault="00264DDE" w:rsidP="00CD7B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4DDE">
        <w:rPr>
          <w:rFonts w:ascii="Times New Roman" w:hAnsi="Times New Roman" w:cs="Times New Roman"/>
          <w:sz w:val="24"/>
          <w:szCs w:val="24"/>
        </w:rPr>
        <w:t>Para realizar a medição da resistência de aterramento o método da queda de</w:t>
      </w:r>
      <w:r>
        <w:rPr>
          <w:rFonts w:ascii="Times New Roman" w:hAnsi="Times New Roman" w:cs="Times New Roman"/>
          <w:sz w:val="24"/>
          <w:szCs w:val="24"/>
        </w:rPr>
        <w:t xml:space="preserve"> potencial é o mais recomendado</w:t>
      </w:r>
      <w:r w:rsidRPr="00264DD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Ele</w:t>
      </w:r>
      <w:r w:rsidRPr="00264DDE">
        <w:rPr>
          <w:rFonts w:ascii="Times New Roman" w:hAnsi="Times New Roman" w:cs="Times New Roman"/>
          <w:sz w:val="24"/>
          <w:szCs w:val="24"/>
        </w:rPr>
        <w:t xml:space="preserve"> consiste basicamente em fazer circular uma corrente através da malha de aterramento sob ensaio por intermédio de um eletrodo auxiliar de corrente e medir a tensão entre a malha de aterramento e o terra de referência por meio de uma sonda ou eletrodo auxiliar de tensão, como mostra a Figura 1.</w:t>
      </w:r>
    </w:p>
    <w:p w14:paraId="26623AB0" w14:textId="59541B22" w:rsidR="00264DDE" w:rsidRPr="00144754" w:rsidRDefault="00264DDE" w:rsidP="00840FD4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16" w:name="_Toc511311675"/>
      <w:bookmarkStart w:id="17" w:name="_Toc511381925"/>
      <w:r w:rsidRPr="00144754">
        <w:rPr>
          <w:rFonts w:ascii="Times New Roman" w:hAnsi="Times New Roman" w:cs="Times New Roman"/>
          <w:b w:val="0"/>
          <w:color w:val="auto"/>
          <w:sz w:val="20"/>
          <w:szCs w:val="20"/>
        </w:rPr>
        <w:lastRenderedPageBreak/>
        <w:t xml:space="preserve">Figura </w:t>
      </w:r>
      <w:r w:rsidRPr="00144754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144754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144754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</w:t>
      </w:r>
      <w:r w:rsidRPr="00144754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144754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- Método da queda de potencial.</w:t>
      </w:r>
      <w:bookmarkEnd w:id="16"/>
      <w:bookmarkEnd w:id="17"/>
    </w:p>
    <w:p w14:paraId="217233A7" w14:textId="77777777" w:rsidR="00264DDE" w:rsidRDefault="00264DDE" w:rsidP="007B2D6A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43C443" wp14:editId="1FCCED3F">
            <wp:extent cx="5103680" cy="229108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98" cy="229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4C9C" w14:textId="77777777" w:rsidR="00264DDE" w:rsidRDefault="00264DDE" w:rsidP="007B2D6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Aterramento CPFL.</w:t>
      </w:r>
    </w:p>
    <w:p w14:paraId="326BC654" w14:textId="77777777" w:rsidR="00BC30B3" w:rsidRDefault="00BC30B3" w:rsidP="00CD7B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30B3">
        <w:rPr>
          <w:rFonts w:ascii="Times New Roman" w:hAnsi="Times New Roman" w:cs="Times New Roman"/>
          <w:sz w:val="24"/>
          <w:szCs w:val="24"/>
        </w:rPr>
        <w:t xml:space="preserve">Para se obter o valor real da resistência é preciso instalar o eletrodo de tensão P fora de áreas de influência do sistema em teste e do eletrodo de corrente. </w:t>
      </w:r>
      <w:r w:rsidR="00DE0590">
        <w:rPr>
          <w:rFonts w:ascii="Times New Roman" w:hAnsi="Times New Roman" w:cs="Times New Roman"/>
          <w:sz w:val="24"/>
          <w:szCs w:val="24"/>
        </w:rPr>
        <w:t>Considera</w:t>
      </w:r>
      <w:r w:rsidRPr="00BC30B3">
        <w:rPr>
          <w:rFonts w:ascii="Times New Roman" w:hAnsi="Times New Roman" w:cs="Times New Roman"/>
          <w:sz w:val="24"/>
          <w:szCs w:val="24"/>
        </w:rPr>
        <w:t>-se que o patamar é atingido quando x = 0,6d</w:t>
      </w:r>
      <w:r w:rsidR="00DE0590">
        <w:rPr>
          <w:rFonts w:ascii="Times New Roman" w:hAnsi="Times New Roman" w:cs="Times New Roman"/>
          <w:sz w:val="24"/>
          <w:szCs w:val="24"/>
        </w:rPr>
        <w:t>, aproximadamente</w:t>
      </w:r>
      <w:r w:rsidRPr="00BC30B3">
        <w:rPr>
          <w:rFonts w:ascii="Times New Roman" w:hAnsi="Times New Roman" w:cs="Times New Roman"/>
          <w:sz w:val="24"/>
          <w:szCs w:val="24"/>
        </w:rPr>
        <w:t>. Assim, a distância “d” deverá ser a maior possível.</w:t>
      </w:r>
    </w:p>
    <w:p w14:paraId="6BA44D32" w14:textId="77777777" w:rsidR="001D66B3" w:rsidRDefault="001D66B3" w:rsidP="00CD7B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malha originalmente projetada possui dimensões de 47,7x36,55 m e é composta de 29 hastes e 1560 m de cabo de cobre nu</w:t>
      </w:r>
      <w:r w:rsidR="00B26701">
        <w:rPr>
          <w:rFonts w:ascii="Times New Roman" w:hAnsi="Times New Roman" w:cs="Times New Roman"/>
          <w:sz w:val="24"/>
          <w:szCs w:val="24"/>
        </w:rPr>
        <w:t xml:space="preserve">. O seu </w:t>
      </w:r>
      <w:r w:rsidR="005E18DD" w:rsidRPr="005E18DD">
        <w:rPr>
          <w:rFonts w:ascii="Times New Roman" w:hAnsi="Times New Roman" w:cs="Times New Roman"/>
          <w:i/>
          <w:sz w:val="24"/>
          <w:szCs w:val="24"/>
        </w:rPr>
        <w:t>layout</w:t>
      </w:r>
      <w:r w:rsidR="00B26701">
        <w:rPr>
          <w:rFonts w:ascii="Times New Roman" w:hAnsi="Times New Roman" w:cs="Times New Roman"/>
          <w:sz w:val="24"/>
          <w:szCs w:val="24"/>
        </w:rPr>
        <w:t xml:space="preserve"> está ilustrado n</w:t>
      </w:r>
      <w:r w:rsidR="00264DD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DDE" w:rsidRPr="001D1916">
        <w:rPr>
          <w:rFonts w:ascii="Times New Roman" w:hAnsi="Times New Roman" w:cs="Times New Roman"/>
          <w:sz w:val="24"/>
          <w:szCs w:val="24"/>
        </w:rPr>
        <w:t>Figura 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325859" w14:textId="459D9578" w:rsidR="00A3501A" w:rsidRPr="00A3501A" w:rsidRDefault="00A3501A" w:rsidP="00A3501A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18" w:name="_Toc511381926"/>
      <w:r w:rsidRPr="00A3501A">
        <w:rPr>
          <w:rFonts w:ascii="Times New Roman" w:hAnsi="Times New Roman" w:cs="Times New Roman"/>
          <w:b w:val="0"/>
          <w:color w:val="auto"/>
          <w:sz w:val="20"/>
          <w:szCs w:val="20"/>
        </w:rPr>
        <w:lastRenderedPageBreak/>
        <w:t xml:space="preserve">Figura </w:t>
      </w:r>
      <w:r w:rsidRPr="00A3501A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3501A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A3501A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2</w:t>
      </w:r>
      <w:r w:rsidRPr="00A3501A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3501A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BA5B1E">
        <w:rPr>
          <w:rFonts w:ascii="Times New Roman" w:hAnsi="Times New Roman" w:cs="Times New Roman"/>
          <w:b w:val="0"/>
          <w:color w:val="auto"/>
          <w:sz w:val="20"/>
          <w:szCs w:val="20"/>
        </w:rPr>
        <w:t>–</w:t>
      </w:r>
      <w:r w:rsidRPr="00A3501A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5E18DD" w:rsidRPr="005E18DD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Layout</w:t>
      </w:r>
      <w:r w:rsidR="00BA5B1E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da </w:t>
      </w:r>
      <w:r w:rsidR="001B4F68">
        <w:rPr>
          <w:rFonts w:ascii="Times New Roman" w:hAnsi="Times New Roman" w:cs="Times New Roman"/>
          <w:b w:val="0"/>
          <w:color w:val="auto"/>
          <w:sz w:val="20"/>
          <w:szCs w:val="20"/>
        </w:rPr>
        <w:t>s</w:t>
      </w:r>
      <w:r w:rsidR="00BA5B1E">
        <w:rPr>
          <w:rFonts w:ascii="Times New Roman" w:hAnsi="Times New Roman" w:cs="Times New Roman"/>
          <w:b w:val="0"/>
          <w:color w:val="auto"/>
          <w:sz w:val="20"/>
          <w:szCs w:val="20"/>
        </w:rPr>
        <w:t>ubestação Alecrim</w:t>
      </w:r>
      <w:r w:rsidRPr="00A3501A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18"/>
    </w:p>
    <w:p w14:paraId="3B741870" w14:textId="77777777" w:rsidR="001D1916" w:rsidRDefault="00525D4B" w:rsidP="001D1916">
      <w:pPr>
        <w:rPr>
          <w:sz w:val="2"/>
          <w:szCs w:val="2"/>
        </w:rPr>
      </w:pPr>
      <w:r w:rsidRPr="001D1916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3B6587E" wp14:editId="556D8724">
            <wp:simplePos x="0" y="0"/>
            <wp:positionH relativeFrom="margin">
              <wp:posOffset>-3810</wp:posOffset>
            </wp:positionH>
            <wp:positionV relativeFrom="paragraph">
              <wp:posOffset>29210</wp:posOffset>
            </wp:positionV>
            <wp:extent cx="5759450" cy="3905250"/>
            <wp:effectExtent l="0" t="0" r="0" b="0"/>
            <wp:wrapSquare wrapText="bothSides"/>
            <wp:docPr id="77" name="Shap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hape 77"/>
                    <pic:cNvPicPr preferRelativeResize="0"/>
                  </pic:nvPicPr>
                  <pic:blipFill>
                    <a:blip r:embed="rId12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A4CD0" w14:textId="77777777" w:rsidR="00264DDE" w:rsidRDefault="00264DDE" w:rsidP="007B2D6A">
      <w:pPr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 w:rsidR="001D1916">
        <w:rPr>
          <w:rFonts w:ascii="Times New Roman" w:hAnsi="Times New Roman" w:cs="Times New Roman"/>
          <w:sz w:val="20"/>
          <w:szCs w:val="20"/>
        </w:rPr>
        <w:t>COSERN / E&amp;Q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4C1B662" w14:textId="77777777" w:rsidR="001D66B3" w:rsidRDefault="001D66B3" w:rsidP="00CD7B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de acordo com os dados </w:t>
      </w:r>
      <w:r w:rsidR="00B26701">
        <w:rPr>
          <w:rFonts w:ascii="Times New Roman" w:hAnsi="Times New Roman" w:cs="Times New Roman"/>
          <w:sz w:val="24"/>
          <w:szCs w:val="24"/>
        </w:rPr>
        <w:t xml:space="preserve">coletados e </w:t>
      </w:r>
      <w:r>
        <w:rPr>
          <w:rFonts w:ascii="Times New Roman" w:hAnsi="Times New Roman" w:cs="Times New Roman"/>
          <w:sz w:val="24"/>
          <w:szCs w:val="24"/>
        </w:rPr>
        <w:t xml:space="preserve">expostos no </w:t>
      </w:r>
      <w:r w:rsidR="00264DDE" w:rsidRPr="00A8461E">
        <w:rPr>
          <w:rFonts w:ascii="Times New Roman" w:hAnsi="Times New Roman" w:cs="Times New Roman"/>
          <w:sz w:val="24"/>
          <w:szCs w:val="24"/>
        </w:rPr>
        <w:t>Figura 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7DEC">
        <w:rPr>
          <w:rFonts w:ascii="Times New Roman" w:hAnsi="Times New Roman" w:cs="Times New Roman"/>
          <w:sz w:val="24"/>
          <w:szCs w:val="24"/>
        </w:rPr>
        <w:t>vê-se que o</w:t>
      </w:r>
      <w:r w:rsidR="00567DEC" w:rsidRPr="00567DEC">
        <w:rPr>
          <w:rFonts w:ascii="Times New Roman" w:hAnsi="Times New Roman" w:cs="Times New Roman"/>
          <w:sz w:val="24"/>
          <w:szCs w:val="24"/>
        </w:rPr>
        <w:t xml:space="preserve"> conjunto de medições 60 m apresentou tanto menor variação local quanto menor variação global. A média deste conjunto representa o melhor candidato para o valor da resistência da malha.</w:t>
      </w:r>
    </w:p>
    <w:p w14:paraId="367E99F4" w14:textId="77777777" w:rsidR="00567DEC" w:rsidRDefault="00567DEC" w:rsidP="00CD7B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a</w:t>
      </w:r>
      <w:r w:rsidRPr="00567DEC">
        <w:rPr>
          <w:rFonts w:ascii="Times New Roman" w:hAnsi="Times New Roman" w:cs="Times New Roman"/>
          <w:sz w:val="24"/>
          <w:szCs w:val="24"/>
        </w:rPr>
        <w:t xml:space="preserve"> malha ensaiada </w:t>
      </w:r>
      <w:r w:rsidR="00DE0590">
        <w:rPr>
          <w:rFonts w:ascii="Times New Roman" w:hAnsi="Times New Roman" w:cs="Times New Roman"/>
          <w:sz w:val="24"/>
          <w:szCs w:val="24"/>
        </w:rPr>
        <w:t>apresentou uma</w:t>
      </w:r>
      <w:r w:rsidRPr="00567DEC">
        <w:rPr>
          <w:rFonts w:ascii="Times New Roman" w:hAnsi="Times New Roman" w:cs="Times New Roman"/>
          <w:sz w:val="24"/>
          <w:szCs w:val="24"/>
        </w:rPr>
        <w:t xml:space="preserve"> resistência de terra R = 3,72 Ω.</w:t>
      </w:r>
    </w:p>
    <w:p w14:paraId="31E50301" w14:textId="6974D2F4" w:rsidR="00BA5B1E" w:rsidRPr="00BA5B1E" w:rsidRDefault="00BA5B1E" w:rsidP="00BA5B1E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19" w:name="_Toc511381927"/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lastRenderedPageBreak/>
        <w:t xml:space="preserve">Figura </w: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3</w: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Dados coletados para definição da resistência da malha de terra.</w:t>
      </w:r>
      <w:bookmarkEnd w:id="19"/>
    </w:p>
    <w:p w14:paraId="39B0FD47" w14:textId="77777777" w:rsidR="00BC30B3" w:rsidRDefault="00A8461E" w:rsidP="007B2D6A">
      <w:pPr>
        <w:keepNext/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65E65C76" wp14:editId="5175FE12">
            <wp:extent cx="3829050" cy="3971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644F" w14:textId="77777777" w:rsidR="00BC30B3" w:rsidRDefault="00BC30B3" w:rsidP="007B2D6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 w:rsidR="00A8461E">
        <w:rPr>
          <w:rFonts w:ascii="Times New Roman" w:hAnsi="Times New Roman" w:cs="Times New Roman"/>
          <w:sz w:val="20"/>
          <w:szCs w:val="20"/>
        </w:rPr>
        <w:t>Autoria Própria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8A20A89" w14:textId="77777777" w:rsidR="001D66B3" w:rsidRDefault="001D66B3" w:rsidP="001D66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6B3">
        <w:rPr>
          <w:rFonts w:ascii="Times New Roman" w:hAnsi="Times New Roman" w:cs="Times New Roman"/>
          <w:sz w:val="24"/>
          <w:szCs w:val="24"/>
        </w:rPr>
        <w:t>Por motivos de simplificação no mome</w:t>
      </w:r>
      <w:r>
        <w:rPr>
          <w:rFonts w:ascii="Times New Roman" w:hAnsi="Times New Roman" w:cs="Times New Roman"/>
          <w:sz w:val="24"/>
          <w:szCs w:val="24"/>
        </w:rPr>
        <w:t xml:space="preserve">nto da simulação, </w:t>
      </w:r>
      <w:r w:rsidR="00482180">
        <w:rPr>
          <w:rFonts w:ascii="Times New Roman" w:hAnsi="Times New Roman" w:cs="Times New Roman"/>
          <w:sz w:val="24"/>
          <w:szCs w:val="24"/>
        </w:rPr>
        <w:t>foi desconsiderada a curvatura da malha em suas extremidades n</w:t>
      </w:r>
      <w:r w:rsidRPr="001D66B3">
        <w:rPr>
          <w:rFonts w:ascii="Times New Roman" w:hAnsi="Times New Roman" w:cs="Times New Roman"/>
          <w:sz w:val="24"/>
          <w:szCs w:val="24"/>
        </w:rPr>
        <w:t>o des</w:t>
      </w:r>
      <w:r>
        <w:rPr>
          <w:rFonts w:ascii="Times New Roman" w:hAnsi="Times New Roman" w:cs="Times New Roman"/>
          <w:sz w:val="24"/>
          <w:szCs w:val="24"/>
        </w:rPr>
        <w:t xml:space="preserve">enho da malha de aterramento no </w:t>
      </w:r>
      <w:r w:rsidR="005E18DD" w:rsidRPr="005E18DD">
        <w:rPr>
          <w:rFonts w:ascii="Times New Roman" w:hAnsi="Times New Roman" w:cs="Times New Roman"/>
          <w:i/>
          <w:sz w:val="24"/>
          <w:szCs w:val="24"/>
        </w:rPr>
        <w:t>software</w:t>
      </w:r>
      <w:r w:rsidRPr="001D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6B3">
        <w:rPr>
          <w:rFonts w:ascii="Times New Roman" w:hAnsi="Times New Roman" w:cs="Times New Roman"/>
          <w:sz w:val="24"/>
          <w:szCs w:val="24"/>
        </w:rPr>
        <w:t>TecAt</w:t>
      </w:r>
      <w:proofErr w:type="spellEnd"/>
      <w:r w:rsidR="00482180">
        <w:rPr>
          <w:rFonts w:ascii="Times New Roman" w:hAnsi="Times New Roman" w:cs="Times New Roman"/>
          <w:sz w:val="24"/>
          <w:szCs w:val="24"/>
        </w:rPr>
        <w:t>.</w:t>
      </w:r>
    </w:p>
    <w:p w14:paraId="6B7AE975" w14:textId="77777777" w:rsidR="00CD7BFD" w:rsidRPr="00CD7BFD" w:rsidRDefault="00B26701" w:rsidP="00B267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6701">
        <w:rPr>
          <w:rFonts w:ascii="Times New Roman" w:hAnsi="Times New Roman" w:cs="Times New Roman"/>
          <w:sz w:val="24"/>
          <w:szCs w:val="24"/>
        </w:rPr>
        <w:t xml:space="preserve">A malha se encontra </w:t>
      </w:r>
      <w:r w:rsidR="00DE0590">
        <w:rPr>
          <w:rFonts w:ascii="Times New Roman" w:hAnsi="Times New Roman" w:cs="Times New Roman"/>
          <w:sz w:val="24"/>
          <w:szCs w:val="24"/>
        </w:rPr>
        <w:t>sob</w:t>
      </w:r>
      <w:r w:rsidRPr="00B26701">
        <w:rPr>
          <w:rFonts w:ascii="Times New Roman" w:hAnsi="Times New Roman" w:cs="Times New Roman"/>
          <w:sz w:val="24"/>
          <w:szCs w:val="24"/>
        </w:rPr>
        <w:t xml:space="preserve"> uma camada de piçarra de 0,6 m. Esta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B26701">
        <w:rPr>
          <w:rFonts w:ascii="Times New Roman" w:hAnsi="Times New Roman" w:cs="Times New Roman"/>
          <w:sz w:val="24"/>
          <w:szCs w:val="24"/>
        </w:rPr>
        <w:t>encontra em um aterro que varia de 1</w:t>
      </w:r>
      <w:r>
        <w:rPr>
          <w:rFonts w:ascii="Times New Roman" w:hAnsi="Times New Roman" w:cs="Times New Roman"/>
          <w:sz w:val="24"/>
          <w:szCs w:val="24"/>
        </w:rPr>
        <w:t xml:space="preserve"> m (lado adjacente à rua) a 5 m </w:t>
      </w:r>
      <w:r w:rsidRPr="00B26701">
        <w:rPr>
          <w:rFonts w:ascii="Times New Roman" w:hAnsi="Times New Roman" w:cs="Times New Roman"/>
          <w:sz w:val="24"/>
          <w:szCs w:val="24"/>
        </w:rPr>
        <w:t>(lado oposto adjacente ao muro). Es</w:t>
      </w:r>
      <w:r>
        <w:rPr>
          <w:rFonts w:ascii="Times New Roman" w:hAnsi="Times New Roman" w:cs="Times New Roman"/>
          <w:sz w:val="24"/>
          <w:szCs w:val="24"/>
        </w:rPr>
        <w:t xml:space="preserve">tes valores correspondem a suas </w:t>
      </w:r>
      <w:r w:rsidRPr="00B26701">
        <w:rPr>
          <w:rFonts w:ascii="Times New Roman" w:hAnsi="Times New Roman" w:cs="Times New Roman"/>
          <w:sz w:val="24"/>
          <w:szCs w:val="24"/>
        </w:rPr>
        <w:t>respectivas profundidades em relação ao nível do solo.</w:t>
      </w:r>
      <w:r w:rsidR="008E2876" w:rsidRPr="00CD7B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B167A" w14:textId="77777777" w:rsidR="008E2876" w:rsidRDefault="00B26701" w:rsidP="00B267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6701">
        <w:rPr>
          <w:rFonts w:ascii="Times New Roman" w:hAnsi="Times New Roman" w:cs="Times New Roman"/>
          <w:sz w:val="24"/>
          <w:szCs w:val="24"/>
        </w:rPr>
        <w:t>Fora utilizada para fins de simu</w:t>
      </w:r>
      <w:r>
        <w:rPr>
          <w:rFonts w:ascii="Times New Roman" w:hAnsi="Times New Roman" w:cs="Times New Roman"/>
          <w:sz w:val="24"/>
          <w:szCs w:val="24"/>
        </w:rPr>
        <w:t xml:space="preserve">lação estratificação do solo de </w:t>
      </w:r>
      <w:r w:rsidRPr="00B26701">
        <w:rPr>
          <w:rFonts w:ascii="Times New Roman" w:hAnsi="Times New Roman" w:cs="Times New Roman"/>
          <w:sz w:val="24"/>
          <w:szCs w:val="24"/>
        </w:rPr>
        <w:t xml:space="preserve">1000 </w:t>
      </w:r>
      <w:proofErr w:type="spellStart"/>
      <w:r w:rsidRPr="00B26701">
        <w:rPr>
          <w:rFonts w:ascii="Times New Roman" w:hAnsi="Times New Roman" w:cs="Times New Roman"/>
          <w:sz w:val="24"/>
          <w:szCs w:val="24"/>
        </w:rPr>
        <w:t>Ω</w:t>
      </w:r>
      <w:r w:rsidRPr="00B26701">
        <w:rPr>
          <w:rFonts w:ascii="Cambria Math" w:hAnsi="Cambria Math" w:cs="Cambria Math"/>
          <w:sz w:val="24"/>
          <w:szCs w:val="24"/>
        </w:rPr>
        <w:t>⋅</w:t>
      </w:r>
      <w:r w:rsidRPr="00B26701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26701">
        <w:rPr>
          <w:rFonts w:ascii="Times New Roman" w:hAnsi="Times New Roman" w:cs="Times New Roman"/>
          <w:sz w:val="24"/>
          <w:szCs w:val="24"/>
        </w:rPr>
        <w:t xml:space="preserve"> para valores além da p</w:t>
      </w:r>
      <w:r>
        <w:rPr>
          <w:rFonts w:ascii="Times New Roman" w:hAnsi="Times New Roman" w:cs="Times New Roman"/>
          <w:sz w:val="24"/>
          <w:szCs w:val="24"/>
        </w:rPr>
        <w:t xml:space="preserve">rofundidade do aterro (3 m), de </w:t>
      </w:r>
      <w:r w:rsidRPr="00B26701">
        <w:rPr>
          <w:rFonts w:ascii="Times New Roman" w:hAnsi="Times New Roman" w:cs="Times New Roman"/>
          <w:sz w:val="24"/>
          <w:szCs w:val="24"/>
        </w:rPr>
        <w:t>acordo com registros de valores m</w:t>
      </w:r>
      <w:r>
        <w:rPr>
          <w:rFonts w:ascii="Times New Roman" w:hAnsi="Times New Roman" w:cs="Times New Roman"/>
          <w:sz w:val="24"/>
          <w:szCs w:val="24"/>
        </w:rPr>
        <w:t xml:space="preserve">édios de resistividade de solos </w:t>
      </w:r>
      <w:r w:rsidRPr="00B26701">
        <w:rPr>
          <w:rFonts w:ascii="Times New Roman" w:hAnsi="Times New Roman" w:cs="Times New Roman"/>
          <w:sz w:val="24"/>
          <w:szCs w:val="24"/>
        </w:rPr>
        <w:t>profundos para a região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7A3297" w14:textId="77777777" w:rsidR="00B26701" w:rsidRDefault="00B26701" w:rsidP="00B267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6701">
        <w:rPr>
          <w:rFonts w:ascii="Times New Roman" w:hAnsi="Times New Roman" w:cs="Times New Roman"/>
          <w:sz w:val="24"/>
          <w:szCs w:val="24"/>
        </w:rPr>
        <w:t>Com este valor definido na</w:t>
      </w:r>
      <w:r>
        <w:rPr>
          <w:rFonts w:ascii="Times New Roman" w:hAnsi="Times New Roman" w:cs="Times New Roman"/>
          <w:sz w:val="24"/>
          <w:szCs w:val="24"/>
        </w:rPr>
        <w:t xml:space="preserve"> segunda camada, foi encontrada </w:t>
      </w:r>
      <w:r w:rsidRPr="00B26701">
        <w:rPr>
          <w:rFonts w:ascii="Times New Roman" w:hAnsi="Times New Roman" w:cs="Times New Roman"/>
          <w:sz w:val="24"/>
          <w:szCs w:val="24"/>
        </w:rPr>
        <w:t>resistividade para o conjunto aterro e piçarra</w:t>
      </w:r>
      <w:r>
        <w:rPr>
          <w:rFonts w:ascii="Times New Roman" w:hAnsi="Times New Roman" w:cs="Times New Roman"/>
          <w:sz w:val="24"/>
          <w:szCs w:val="24"/>
        </w:rPr>
        <w:t xml:space="preserve"> - definido como uma </w:t>
      </w:r>
      <w:r w:rsidRPr="00B26701">
        <w:rPr>
          <w:rFonts w:ascii="Times New Roman" w:hAnsi="Times New Roman" w:cs="Times New Roman"/>
          <w:sz w:val="24"/>
          <w:szCs w:val="24"/>
        </w:rPr>
        <w:t xml:space="preserve">camada homogênea de 3 m - de 49 </w:t>
      </w:r>
      <w:proofErr w:type="spellStart"/>
      <w:r w:rsidRPr="00B26701">
        <w:rPr>
          <w:rFonts w:ascii="Times New Roman" w:hAnsi="Times New Roman" w:cs="Times New Roman"/>
          <w:sz w:val="24"/>
          <w:szCs w:val="24"/>
        </w:rPr>
        <w:t>Ω</w:t>
      </w:r>
      <w:r w:rsidRPr="00B26701">
        <w:rPr>
          <w:rFonts w:ascii="Cambria Math" w:hAnsi="Cambria Math" w:cs="Cambria Math"/>
          <w:sz w:val="24"/>
          <w:szCs w:val="24"/>
        </w:rPr>
        <w:t>⋅</w:t>
      </w:r>
      <w:r w:rsidRPr="00B26701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26701">
        <w:rPr>
          <w:rFonts w:ascii="Times New Roman" w:hAnsi="Times New Roman" w:cs="Times New Roman"/>
          <w:sz w:val="24"/>
          <w:szCs w:val="24"/>
        </w:rPr>
        <w:t>.</w:t>
      </w:r>
    </w:p>
    <w:p w14:paraId="54F3B6C0" w14:textId="77777777" w:rsidR="00B26701" w:rsidRDefault="00B26701" w:rsidP="00B267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análise confirmou</w:t>
      </w:r>
      <w:r w:rsidRPr="00B26701">
        <w:rPr>
          <w:rFonts w:ascii="Times New Roman" w:hAnsi="Times New Roman" w:cs="Times New Roman"/>
          <w:sz w:val="24"/>
          <w:szCs w:val="24"/>
        </w:rPr>
        <w:t xml:space="preserve"> alto fato</w:t>
      </w:r>
      <w:r>
        <w:rPr>
          <w:rFonts w:ascii="Times New Roman" w:hAnsi="Times New Roman" w:cs="Times New Roman"/>
          <w:sz w:val="24"/>
          <w:szCs w:val="24"/>
        </w:rPr>
        <w:t xml:space="preserve">r para os valores de tensão nas </w:t>
      </w:r>
      <w:r w:rsidRPr="00B26701">
        <w:rPr>
          <w:rFonts w:ascii="Times New Roman" w:hAnsi="Times New Roman" w:cs="Times New Roman"/>
          <w:sz w:val="24"/>
          <w:szCs w:val="24"/>
        </w:rPr>
        <w:t>extremidades da malha em relação a</w:t>
      </w:r>
      <w:r>
        <w:rPr>
          <w:rFonts w:ascii="Times New Roman" w:hAnsi="Times New Roman" w:cs="Times New Roman"/>
          <w:sz w:val="24"/>
          <w:szCs w:val="24"/>
        </w:rPr>
        <w:t xml:space="preserve">o centro da malha. Tal fator se </w:t>
      </w:r>
      <w:r w:rsidRPr="00B26701">
        <w:rPr>
          <w:rFonts w:ascii="Times New Roman" w:hAnsi="Times New Roman" w:cs="Times New Roman"/>
          <w:sz w:val="24"/>
          <w:szCs w:val="24"/>
        </w:rPr>
        <w:t>dá pela topologia de malha, dispos</w:t>
      </w:r>
      <w:r>
        <w:rPr>
          <w:rFonts w:ascii="Times New Roman" w:hAnsi="Times New Roman" w:cs="Times New Roman"/>
          <w:sz w:val="24"/>
          <w:szCs w:val="24"/>
        </w:rPr>
        <w:t xml:space="preserve">ição geométrica dos condutores, </w:t>
      </w:r>
      <w:r w:rsidRPr="00B26701">
        <w:rPr>
          <w:rFonts w:ascii="Times New Roman" w:hAnsi="Times New Roman" w:cs="Times New Roman"/>
          <w:sz w:val="24"/>
          <w:szCs w:val="24"/>
        </w:rPr>
        <w:t>má condutividade de camadas mais pro</w:t>
      </w:r>
      <w:r>
        <w:rPr>
          <w:rFonts w:ascii="Times New Roman" w:hAnsi="Times New Roman" w:cs="Times New Roman"/>
          <w:sz w:val="24"/>
          <w:szCs w:val="24"/>
        </w:rPr>
        <w:t xml:space="preserve">fundas, alto valor especificado </w:t>
      </w:r>
      <w:r w:rsidRPr="00B26701">
        <w:rPr>
          <w:rFonts w:ascii="Times New Roman" w:hAnsi="Times New Roman" w:cs="Times New Roman"/>
          <w:sz w:val="24"/>
          <w:szCs w:val="24"/>
        </w:rPr>
        <w:t>para falta e alto tempo de atu</w:t>
      </w:r>
      <w:r>
        <w:rPr>
          <w:rFonts w:ascii="Times New Roman" w:hAnsi="Times New Roman" w:cs="Times New Roman"/>
          <w:sz w:val="24"/>
          <w:szCs w:val="24"/>
        </w:rPr>
        <w:t xml:space="preserve">ação da proteção considerado no </w:t>
      </w:r>
      <w:r w:rsidRPr="00B26701">
        <w:rPr>
          <w:rFonts w:ascii="Times New Roman" w:hAnsi="Times New Roman" w:cs="Times New Roman"/>
          <w:sz w:val="24"/>
          <w:szCs w:val="24"/>
        </w:rPr>
        <w:t>estudo.</w:t>
      </w:r>
    </w:p>
    <w:p w14:paraId="24B6D32C" w14:textId="77777777" w:rsidR="00AE291B" w:rsidRDefault="00B26701" w:rsidP="00264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Concluiu-se, que, inicialmente, o</w:t>
      </w:r>
      <w:r w:rsidRPr="00B26701">
        <w:rPr>
          <w:rFonts w:ascii="Times New Roman" w:hAnsi="Times New Roman" w:cs="Times New Roman"/>
          <w:sz w:val="24"/>
          <w:szCs w:val="24"/>
        </w:rPr>
        <w:t xml:space="preserve"> estudo apresenta resu</w:t>
      </w:r>
      <w:r>
        <w:rPr>
          <w:rFonts w:ascii="Times New Roman" w:hAnsi="Times New Roman" w:cs="Times New Roman"/>
          <w:sz w:val="24"/>
          <w:szCs w:val="24"/>
        </w:rPr>
        <w:t xml:space="preserve">ltados satisfatórios em relação </w:t>
      </w:r>
      <w:r w:rsidRPr="00B26701">
        <w:rPr>
          <w:rFonts w:ascii="Times New Roman" w:hAnsi="Times New Roman" w:cs="Times New Roman"/>
          <w:sz w:val="24"/>
          <w:szCs w:val="24"/>
        </w:rPr>
        <w:t>aos limites de segurança dos po</w:t>
      </w:r>
      <w:r>
        <w:rPr>
          <w:rFonts w:ascii="Times New Roman" w:hAnsi="Times New Roman" w:cs="Times New Roman"/>
          <w:sz w:val="24"/>
          <w:szCs w:val="24"/>
        </w:rPr>
        <w:t xml:space="preserve">tenciais de passo e de toque no </w:t>
      </w:r>
      <w:r w:rsidRPr="00B26701">
        <w:rPr>
          <w:rFonts w:ascii="Times New Roman" w:hAnsi="Times New Roman" w:cs="Times New Roman"/>
          <w:sz w:val="24"/>
          <w:szCs w:val="24"/>
        </w:rPr>
        <w:t>centro da malha, e insatisfatóri</w:t>
      </w:r>
      <w:r>
        <w:rPr>
          <w:rFonts w:ascii="Times New Roman" w:hAnsi="Times New Roman" w:cs="Times New Roman"/>
          <w:sz w:val="24"/>
          <w:szCs w:val="24"/>
        </w:rPr>
        <w:t xml:space="preserve">os nos limites da malha em suas </w:t>
      </w:r>
      <w:r w:rsidRPr="00B26701">
        <w:rPr>
          <w:rFonts w:ascii="Times New Roman" w:hAnsi="Times New Roman" w:cs="Times New Roman"/>
          <w:sz w:val="24"/>
          <w:szCs w:val="24"/>
        </w:rPr>
        <w:t>extremidades</w:t>
      </w:r>
      <w:r w:rsidR="00567DEC">
        <w:rPr>
          <w:rFonts w:ascii="Times New Roman" w:hAnsi="Times New Roman" w:cs="Times New Roman"/>
          <w:sz w:val="24"/>
          <w:szCs w:val="24"/>
        </w:rPr>
        <w:t xml:space="preserve">, conforme visto nas </w:t>
      </w:r>
      <w:r w:rsidR="00567DEC" w:rsidRPr="007B2D6A">
        <w:rPr>
          <w:rFonts w:ascii="Times New Roman" w:hAnsi="Times New Roman" w:cs="Times New Roman"/>
          <w:sz w:val="24"/>
          <w:szCs w:val="24"/>
        </w:rPr>
        <w:t>Figuras 4, 5 e 6</w:t>
      </w:r>
      <w:r w:rsidRPr="00B26701">
        <w:rPr>
          <w:rFonts w:ascii="Times New Roman" w:hAnsi="Times New Roman" w:cs="Times New Roman"/>
          <w:sz w:val="24"/>
          <w:szCs w:val="24"/>
        </w:rPr>
        <w:t>.</w:t>
      </w:r>
    </w:p>
    <w:p w14:paraId="14CFF649" w14:textId="2453AED7" w:rsidR="00567DEC" w:rsidRPr="00144754" w:rsidRDefault="00BA5B1E" w:rsidP="00BA5B1E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20" w:name="_Toc511381928"/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4</w: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Potencial de toque.</w:t>
      </w:r>
      <w:bookmarkEnd w:id="20"/>
    </w:p>
    <w:p w14:paraId="092803F2" w14:textId="77777777" w:rsidR="00567DEC" w:rsidRDefault="007B2D6A" w:rsidP="007B2D6A">
      <w:pPr>
        <w:keepNext/>
        <w:spacing w:line="240" w:lineRule="auto"/>
        <w:jc w:val="center"/>
      </w:pPr>
      <w:r w:rsidRPr="007B2D6A">
        <w:rPr>
          <w:noProof/>
          <w:lang w:eastAsia="pt-BR"/>
        </w:rPr>
        <w:drawing>
          <wp:inline distT="0" distB="0" distL="0" distR="0" wp14:anchorId="36A0E543" wp14:editId="55880452">
            <wp:extent cx="5760085" cy="3564255"/>
            <wp:effectExtent l="0" t="0" r="0" b="0"/>
            <wp:docPr id="143" name="Shap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Shape 143"/>
                    <pic:cNvPicPr preferRelativeResize="0"/>
                  </pic:nvPicPr>
                  <pic:blipFill>
                    <a:blip r:embed="rId1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21F2" w14:textId="77777777" w:rsidR="00567DEC" w:rsidRDefault="00567DEC" w:rsidP="007B2D6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 w:rsidR="007B2D6A">
        <w:rPr>
          <w:rFonts w:ascii="Times New Roman" w:hAnsi="Times New Roman" w:cs="Times New Roman"/>
          <w:sz w:val="20"/>
          <w:szCs w:val="20"/>
        </w:rPr>
        <w:t>Autoria Própria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B1F223F" w14:textId="00DE6597" w:rsidR="00BA5B1E" w:rsidRPr="00BA5B1E" w:rsidRDefault="00BA5B1E" w:rsidP="00BA5B1E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21" w:name="_Toc511381929"/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lastRenderedPageBreak/>
        <w:t xml:space="preserve">Figura </w: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5</w: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Potencial de passo.</w:t>
      </w:r>
      <w:bookmarkEnd w:id="21"/>
    </w:p>
    <w:p w14:paraId="3471A2DB" w14:textId="77777777" w:rsidR="00567DEC" w:rsidRDefault="007B2D6A" w:rsidP="007B2D6A">
      <w:pPr>
        <w:keepNext/>
        <w:spacing w:line="240" w:lineRule="auto"/>
        <w:jc w:val="center"/>
      </w:pPr>
      <w:r w:rsidRPr="007B2D6A">
        <w:rPr>
          <w:noProof/>
          <w:lang w:eastAsia="pt-BR"/>
        </w:rPr>
        <w:drawing>
          <wp:inline distT="0" distB="0" distL="0" distR="0" wp14:anchorId="5E1A947B" wp14:editId="3CBF1298">
            <wp:extent cx="5760085" cy="3568700"/>
            <wp:effectExtent l="0" t="0" r="0" b="0"/>
            <wp:docPr id="153" name="Shap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Shape 153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687B" w14:textId="77777777" w:rsidR="00567DEC" w:rsidRDefault="00567DEC" w:rsidP="007B2D6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A</w:t>
      </w:r>
      <w:r w:rsidR="007B2D6A">
        <w:rPr>
          <w:rFonts w:ascii="Times New Roman" w:hAnsi="Times New Roman" w:cs="Times New Roman"/>
          <w:sz w:val="20"/>
          <w:szCs w:val="20"/>
        </w:rPr>
        <w:t>utoria Própria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D91DDA6" w14:textId="3A9D9B6C" w:rsidR="000A546B" w:rsidRPr="00144754" w:rsidRDefault="00BA5B1E" w:rsidP="00BA5B1E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22" w:name="_Toc511381930"/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6</w: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Potencial de superfície.</w:t>
      </w:r>
      <w:bookmarkEnd w:id="22"/>
    </w:p>
    <w:p w14:paraId="4FF0EE2A" w14:textId="77777777" w:rsidR="000A546B" w:rsidRDefault="007B2D6A" w:rsidP="007B2D6A">
      <w:pPr>
        <w:keepNext/>
        <w:spacing w:line="240" w:lineRule="auto"/>
        <w:jc w:val="center"/>
      </w:pPr>
      <w:r w:rsidRPr="007B2D6A">
        <w:rPr>
          <w:noProof/>
          <w:lang w:eastAsia="pt-BR"/>
        </w:rPr>
        <w:drawing>
          <wp:inline distT="0" distB="0" distL="0" distR="0" wp14:anchorId="093917E1" wp14:editId="6E55D13A">
            <wp:extent cx="5760085" cy="3566160"/>
            <wp:effectExtent l="0" t="0" r="0" b="0"/>
            <wp:docPr id="163" name="Shap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Shape 163"/>
                    <pic:cNvPicPr preferRelativeResize="0"/>
                  </pic:nvPicPr>
                  <pic:blipFill>
                    <a:blip r:embed="rId1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9853" w14:textId="77777777" w:rsidR="000A546B" w:rsidRDefault="000A546B" w:rsidP="00BA3DB7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 w:rsidR="007B2D6A">
        <w:rPr>
          <w:rFonts w:ascii="Times New Roman" w:hAnsi="Times New Roman" w:cs="Times New Roman"/>
          <w:sz w:val="20"/>
          <w:szCs w:val="20"/>
        </w:rPr>
        <w:t>Autoria Própria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DF98489" w14:textId="77777777" w:rsidR="000A546B" w:rsidRDefault="000A546B" w:rsidP="00BA3D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546B">
        <w:rPr>
          <w:rFonts w:ascii="Times New Roman" w:hAnsi="Times New Roman" w:cs="Times New Roman"/>
          <w:sz w:val="24"/>
          <w:szCs w:val="24"/>
        </w:rPr>
        <w:lastRenderedPageBreak/>
        <w:t>Em seguida</w:t>
      </w:r>
      <w:r w:rsidR="00BE1C0D">
        <w:rPr>
          <w:rFonts w:ascii="Times New Roman" w:hAnsi="Times New Roman" w:cs="Times New Roman"/>
          <w:sz w:val="24"/>
          <w:szCs w:val="24"/>
        </w:rPr>
        <w:t>, foi proposta uma modificação na malha de terra para resolução do problema. Foram adicionadas 4 hastes 12 x 5/8</w:t>
      </w:r>
      <w:r w:rsidR="00360600">
        <w:rPr>
          <w:rFonts w:ascii="Times New Roman" w:hAnsi="Times New Roman" w:cs="Times New Roman"/>
          <w:sz w:val="24"/>
          <w:szCs w:val="24"/>
        </w:rPr>
        <w:t>”</w:t>
      </w:r>
      <w:r w:rsidR="00BE1C0D">
        <w:rPr>
          <w:rFonts w:ascii="Times New Roman" w:hAnsi="Times New Roman" w:cs="Times New Roman"/>
          <w:sz w:val="24"/>
          <w:szCs w:val="24"/>
        </w:rPr>
        <w:t xml:space="preserve"> próximas de cada extremidade da malha, totalizando 16 hastes, para reduzir os potenciais perigosos. Além dessas adições, propõe-se o acréscimo de valas que contenham</w:t>
      </w:r>
      <w:r w:rsidR="00026E85">
        <w:rPr>
          <w:rFonts w:ascii="Times New Roman" w:hAnsi="Times New Roman" w:cs="Times New Roman"/>
          <w:sz w:val="24"/>
          <w:szCs w:val="24"/>
        </w:rPr>
        <w:t xml:space="preserve"> solo com excelente condutividade (tratado com compostos químicos como Terra Gel). O novo </w:t>
      </w:r>
      <w:r w:rsidR="005E18DD" w:rsidRPr="005E18DD">
        <w:rPr>
          <w:rFonts w:ascii="Times New Roman" w:hAnsi="Times New Roman" w:cs="Times New Roman"/>
          <w:i/>
          <w:sz w:val="24"/>
          <w:szCs w:val="24"/>
        </w:rPr>
        <w:t>layout</w:t>
      </w:r>
      <w:r w:rsidR="00026E85">
        <w:rPr>
          <w:rFonts w:ascii="Times New Roman" w:hAnsi="Times New Roman" w:cs="Times New Roman"/>
          <w:sz w:val="24"/>
          <w:szCs w:val="24"/>
        </w:rPr>
        <w:t xml:space="preserve"> está ilustrado na </w:t>
      </w:r>
      <w:r w:rsidR="00026E85" w:rsidRPr="007B2D6A">
        <w:rPr>
          <w:rFonts w:ascii="Times New Roman" w:hAnsi="Times New Roman" w:cs="Times New Roman"/>
          <w:sz w:val="24"/>
          <w:szCs w:val="24"/>
        </w:rPr>
        <w:t>Figura 7</w:t>
      </w:r>
      <w:r w:rsidR="00026E85">
        <w:rPr>
          <w:rFonts w:ascii="Times New Roman" w:hAnsi="Times New Roman" w:cs="Times New Roman"/>
          <w:sz w:val="24"/>
          <w:szCs w:val="24"/>
        </w:rPr>
        <w:t>.</w:t>
      </w:r>
      <w:bookmarkStart w:id="23" w:name="_Toc468965354"/>
    </w:p>
    <w:p w14:paraId="685E7A8C" w14:textId="399EF040" w:rsidR="00BA5B1E" w:rsidRPr="00BA5B1E" w:rsidRDefault="00BA5B1E" w:rsidP="00BA5B1E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24" w:name="_Toc511381931"/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7</w: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</w:t>
      </w:r>
      <w:r w:rsidR="005E18DD" w:rsidRPr="005E18DD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Layout</w: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da malha de terra modificada.</w:t>
      </w:r>
      <w:bookmarkEnd w:id="24"/>
    </w:p>
    <w:p w14:paraId="0B903397" w14:textId="77777777" w:rsidR="00026E85" w:rsidRDefault="00AF7C60" w:rsidP="007B2D6A">
      <w:pPr>
        <w:keepNext/>
        <w:spacing w:line="240" w:lineRule="auto"/>
        <w:jc w:val="center"/>
      </w:pPr>
      <w:r w:rsidRPr="00AF7C60">
        <w:rPr>
          <w:noProof/>
          <w:lang w:eastAsia="pt-BR"/>
        </w:rPr>
        <w:drawing>
          <wp:inline distT="0" distB="0" distL="0" distR="0" wp14:anchorId="6D488AA4" wp14:editId="12FB9710">
            <wp:extent cx="5760000" cy="4680000"/>
            <wp:effectExtent l="0" t="0" r="0" b="6350"/>
            <wp:docPr id="3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 preferRelativeResize="0"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DC75" w14:textId="77777777" w:rsidR="00026E85" w:rsidRDefault="00026E85" w:rsidP="007B2D6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 w:rsidR="00AF7C60">
        <w:rPr>
          <w:rFonts w:ascii="Times New Roman" w:hAnsi="Times New Roman" w:cs="Times New Roman"/>
          <w:sz w:val="20"/>
          <w:szCs w:val="20"/>
        </w:rPr>
        <w:t>Autoria Própria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C713B9C" w14:textId="77777777" w:rsidR="00AF7C60" w:rsidRPr="00AF7C60" w:rsidRDefault="00026E85" w:rsidP="00BA3D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7C60">
        <w:rPr>
          <w:rFonts w:ascii="Times New Roman" w:hAnsi="Times New Roman" w:cs="Times New Roman"/>
          <w:sz w:val="24"/>
          <w:szCs w:val="24"/>
        </w:rPr>
        <w:t xml:space="preserve">Assim, </w:t>
      </w:r>
      <w:r w:rsidR="00AF7C60" w:rsidRPr="00AF7C60">
        <w:rPr>
          <w:rFonts w:ascii="Times New Roman" w:hAnsi="Times New Roman" w:cs="Times New Roman"/>
          <w:sz w:val="24"/>
          <w:szCs w:val="24"/>
        </w:rPr>
        <w:t>como se vê</w:t>
      </w:r>
      <w:r w:rsidRPr="00AF7C60">
        <w:rPr>
          <w:rFonts w:ascii="Times New Roman" w:hAnsi="Times New Roman" w:cs="Times New Roman"/>
          <w:sz w:val="24"/>
          <w:szCs w:val="24"/>
        </w:rPr>
        <w:t xml:space="preserve"> nas Figuras 8, 9 e 10, tem-se resultados satisfatórios em relação aos limites de segurança dos potenciais de passo e de toque na malha.</w:t>
      </w:r>
    </w:p>
    <w:p w14:paraId="2F08B7F9" w14:textId="200D1851" w:rsidR="00BA5B1E" w:rsidRPr="00BA5B1E" w:rsidRDefault="00BA5B1E" w:rsidP="00BA5B1E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25" w:name="_Toc511381932"/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lastRenderedPageBreak/>
        <w:t xml:space="preserve">Figura </w: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8</w:t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BA5B1E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Potencial de toque (malha de terra modificada).</w:t>
      </w:r>
      <w:bookmarkEnd w:id="25"/>
    </w:p>
    <w:p w14:paraId="7C869F4C" w14:textId="77777777" w:rsidR="00AF7C60" w:rsidRDefault="0034558D" w:rsidP="00BA5B1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4558D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58DF006D" wp14:editId="7E20379A">
            <wp:extent cx="5760000" cy="3564000"/>
            <wp:effectExtent l="0" t="0" r="0" b="0"/>
            <wp:docPr id="2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 preferRelativeResize="0"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C60"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 w:rsidR="00AF7C60">
        <w:rPr>
          <w:rFonts w:ascii="Times New Roman" w:hAnsi="Times New Roman" w:cs="Times New Roman"/>
          <w:sz w:val="20"/>
          <w:szCs w:val="20"/>
        </w:rPr>
        <w:t>Autoria Própria.</w:t>
      </w:r>
    </w:p>
    <w:p w14:paraId="539A30A0" w14:textId="5C04A0F8" w:rsidR="00191F57" w:rsidRPr="00191F57" w:rsidRDefault="00191F57" w:rsidP="00191F57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26" w:name="_Toc511381933"/>
      <w:r w:rsidRPr="00191F57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Pr="00191F57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191F57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191F57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9</w:t>
      </w:r>
      <w:r w:rsidRPr="00191F57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191F57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Potencial de passo (malha de terra modificada).</w:t>
      </w:r>
      <w:bookmarkEnd w:id="26"/>
    </w:p>
    <w:p w14:paraId="5D485A71" w14:textId="77777777" w:rsidR="00AF7C60" w:rsidRDefault="0034558D" w:rsidP="00AF7C60">
      <w:pPr>
        <w:keepNext/>
        <w:spacing w:line="240" w:lineRule="auto"/>
        <w:jc w:val="center"/>
      </w:pPr>
      <w:r w:rsidRPr="0034558D">
        <w:rPr>
          <w:noProof/>
          <w:lang w:eastAsia="pt-BR"/>
        </w:rPr>
        <w:drawing>
          <wp:inline distT="0" distB="0" distL="0" distR="0" wp14:anchorId="3501FF44" wp14:editId="28AA91F8">
            <wp:extent cx="5760000" cy="3564000"/>
            <wp:effectExtent l="0" t="0" r="0" b="0"/>
            <wp:docPr id="25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 preferRelativeResize="0"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859B" w14:textId="77777777" w:rsidR="00AF7C60" w:rsidRDefault="00AF7C60" w:rsidP="00AF7C6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Autoria Própria.</w:t>
      </w:r>
    </w:p>
    <w:p w14:paraId="308C5C02" w14:textId="0445517C" w:rsidR="00191F57" w:rsidRPr="00191F57" w:rsidRDefault="00191F57" w:rsidP="00191F57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27" w:name="_Toc511381934"/>
      <w:r w:rsidRPr="00191F57">
        <w:rPr>
          <w:rFonts w:ascii="Times New Roman" w:hAnsi="Times New Roman" w:cs="Times New Roman"/>
          <w:b w:val="0"/>
          <w:color w:val="auto"/>
          <w:sz w:val="20"/>
          <w:szCs w:val="20"/>
        </w:rPr>
        <w:lastRenderedPageBreak/>
        <w:t xml:space="preserve">Figura </w:t>
      </w:r>
      <w:r w:rsidRPr="00191F57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191F57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191F57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10</w:t>
      </w:r>
      <w:r w:rsidRPr="00191F57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191F57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Potencial de superfície (malha de terra modificada).</w:t>
      </w:r>
      <w:bookmarkEnd w:id="27"/>
    </w:p>
    <w:p w14:paraId="13B28442" w14:textId="77777777" w:rsidR="00AF7C60" w:rsidRDefault="0034558D" w:rsidP="00AF7C60">
      <w:pPr>
        <w:keepNext/>
        <w:spacing w:line="240" w:lineRule="auto"/>
        <w:jc w:val="center"/>
      </w:pPr>
      <w:r w:rsidRPr="0034558D">
        <w:rPr>
          <w:noProof/>
          <w:lang w:eastAsia="pt-BR"/>
        </w:rPr>
        <w:drawing>
          <wp:inline distT="0" distB="0" distL="0" distR="0" wp14:anchorId="32AEAEC3" wp14:editId="7273363E">
            <wp:extent cx="5760000" cy="3564000"/>
            <wp:effectExtent l="0" t="0" r="0" b="0"/>
            <wp:docPr id="4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 preferRelativeResize="0"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8F0D" w14:textId="77777777" w:rsidR="00AF7C60" w:rsidRDefault="00AF7C60" w:rsidP="00AF7C6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Autoria Própria.</w:t>
      </w:r>
    </w:p>
    <w:p w14:paraId="0BE4AC9C" w14:textId="77777777" w:rsidR="000A546B" w:rsidRDefault="00026E85" w:rsidP="00BA3D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Sugeriu</w:t>
      </w:r>
      <w:r w:rsidRPr="00B26701">
        <w:rPr>
          <w:rFonts w:ascii="Times New Roman" w:hAnsi="Times New Roman" w:cs="Times New Roman"/>
          <w:sz w:val="24"/>
          <w:szCs w:val="24"/>
        </w:rPr>
        <w:t>-se estudo de solução para fi</w:t>
      </w:r>
      <w:r>
        <w:rPr>
          <w:rFonts w:ascii="Times New Roman" w:hAnsi="Times New Roman" w:cs="Times New Roman"/>
          <w:sz w:val="24"/>
          <w:szCs w:val="24"/>
        </w:rPr>
        <w:t xml:space="preserve">ns de remediação dos potenciais </w:t>
      </w:r>
      <w:r w:rsidRPr="00B26701">
        <w:rPr>
          <w:rFonts w:ascii="Times New Roman" w:hAnsi="Times New Roman" w:cs="Times New Roman"/>
          <w:sz w:val="24"/>
          <w:szCs w:val="24"/>
        </w:rPr>
        <w:t>perigosos seguido de uma nova avaliação da resistência de m</w:t>
      </w:r>
      <w:r>
        <w:rPr>
          <w:rFonts w:ascii="Times New Roman" w:hAnsi="Times New Roman" w:cs="Times New Roman"/>
          <w:sz w:val="24"/>
          <w:szCs w:val="24"/>
        </w:rPr>
        <w:t xml:space="preserve">alha </w:t>
      </w:r>
      <w:r w:rsidRPr="00B26701">
        <w:rPr>
          <w:rFonts w:ascii="Times New Roman" w:hAnsi="Times New Roman" w:cs="Times New Roman"/>
          <w:sz w:val="24"/>
          <w:szCs w:val="24"/>
        </w:rPr>
        <w:t>para mensuração do i</w:t>
      </w:r>
      <w:r>
        <w:rPr>
          <w:rFonts w:ascii="Times New Roman" w:hAnsi="Times New Roman" w:cs="Times New Roman"/>
          <w:sz w:val="24"/>
          <w:szCs w:val="24"/>
        </w:rPr>
        <w:t>mpacto da modificação na mesma. Além disso, recomendou</w:t>
      </w:r>
      <w:r w:rsidRPr="00B26701">
        <w:rPr>
          <w:rFonts w:ascii="Times New Roman" w:hAnsi="Times New Roman" w:cs="Times New Roman"/>
          <w:sz w:val="24"/>
          <w:szCs w:val="24"/>
        </w:rPr>
        <w:t>-se a av</w:t>
      </w:r>
      <w:r>
        <w:rPr>
          <w:rFonts w:ascii="Times New Roman" w:hAnsi="Times New Roman" w:cs="Times New Roman"/>
          <w:sz w:val="24"/>
          <w:szCs w:val="24"/>
        </w:rPr>
        <w:t xml:space="preserve">aliação periódica do sistema de </w:t>
      </w:r>
      <w:r w:rsidRPr="00B26701">
        <w:rPr>
          <w:rFonts w:ascii="Times New Roman" w:hAnsi="Times New Roman" w:cs="Times New Roman"/>
          <w:sz w:val="24"/>
          <w:szCs w:val="24"/>
        </w:rPr>
        <w:t>aterramento.</w:t>
      </w:r>
    </w:p>
    <w:p w14:paraId="5EBE89B4" w14:textId="77777777" w:rsidR="004D5559" w:rsidRDefault="004D5559" w:rsidP="00BA3D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da simula</w:t>
      </w:r>
      <w:r w:rsidR="003A0621">
        <w:rPr>
          <w:rFonts w:ascii="Times New Roman" w:hAnsi="Times New Roman" w:cs="Times New Roman"/>
          <w:sz w:val="24"/>
          <w:szCs w:val="24"/>
        </w:rPr>
        <w:t>ção estão ilustrados na seção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558D">
        <w:rPr>
          <w:rFonts w:ascii="Times New Roman" w:hAnsi="Times New Roman" w:cs="Times New Roman"/>
          <w:sz w:val="24"/>
          <w:szCs w:val="24"/>
        </w:rPr>
        <w:t>Anexo</w:t>
      </w:r>
      <w:r w:rsidR="003A0621" w:rsidRPr="0034558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B59E99" w14:textId="77777777" w:rsidR="00E21A83" w:rsidRDefault="00BA3DB7" w:rsidP="002C6246">
      <w:pPr>
        <w:pStyle w:val="Ttulo2"/>
      </w:pPr>
      <w:bookmarkStart w:id="28" w:name="_Toc516034757"/>
      <w:r>
        <w:t>Projeto de M</w:t>
      </w:r>
      <w:r w:rsidR="002C6246" w:rsidRPr="002C6246">
        <w:t xml:space="preserve">alha de </w:t>
      </w:r>
      <w:r>
        <w:t>Terra para L</w:t>
      </w:r>
      <w:r w:rsidR="002C6246" w:rsidRPr="002C6246">
        <w:t>inha</w:t>
      </w:r>
      <w:r w:rsidR="00183BB5">
        <w:t>s</w:t>
      </w:r>
      <w:r w:rsidR="002C6246" w:rsidRPr="002C6246">
        <w:t xml:space="preserve"> de </w:t>
      </w:r>
      <w:r>
        <w:t>T</w:t>
      </w:r>
      <w:r w:rsidR="00183BB5">
        <w:t>ransmissão</w:t>
      </w:r>
      <w:r w:rsidR="002C6246" w:rsidRPr="002C6246">
        <w:t xml:space="preserve"> da Subestação Planalto</w:t>
      </w:r>
      <w:bookmarkEnd w:id="28"/>
    </w:p>
    <w:p w14:paraId="2892361D" w14:textId="77777777" w:rsidR="00E21A83" w:rsidRDefault="00E21A83" w:rsidP="00E21A83"/>
    <w:p w14:paraId="0C32CAE8" w14:textId="77777777" w:rsidR="003257F0" w:rsidRDefault="003257F0" w:rsidP="00BA3D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da subestação Planalto, a COSERN solicitou o projeto da malha de terra </w:t>
      </w:r>
      <w:r w:rsidRPr="003257F0">
        <w:rPr>
          <w:rFonts w:ascii="Times New Roman" w:hAnsi="Times New Roman" w:cs="Times New Roman"/>
          <w:sz w:val="24"/>
          <w:szCs w:val="24"/>
        </w:rPr>
        <w:t>das linhas de transmissão da</w:t>
      </w:r>
      <w:r>
        <w:rPr>
          <w:rFonts w:ascii="Times New Roman" w:hAnsi="Times New Roman" w:cs="Times New Roman"/>
          <w:sz w:val="24"/>
          <w:szCs w:val="24"/>
        </w:rPr>
        <w:t xml:space="preserve"> subestação Planalto 69/13,8 kV. Mais uma vez, foi</w:t>
      </w:r>
      <w:r w:rsidRPr="003257F0">
        <w:rPr>
          <w:rFonts w:ascii="Times New Roman" w:hAnsi="Times New Roman" w:cs="Times New Roman"/>
          <w:sz w:val="24"/>
          <w:szCs w:val="24"/>
        </w:rPr>
        <w:t xml:space="preserve"> utilizado o </w:t>
      </w:r>
      <w:r w:rsidR="005E18DD" w:rsidRPr="005E18DD">
        <w:rPr>
          <w:rFonts w:ascii="Times New Roman" w:hAnsi="Times New Roman" w:cs="Times New Roman"/>
          <w:i/>
          <w:sz w:val="24"/>
          <w:szCs w:val="24"/>
        </w:rPr>
        <w:t>software</w:t>
      </w:r>
      <w:r w:rsidRPr="00325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7F0">
        <w:rPr>
          <w:rFonts w:ascii="Times New Roman" w:hAnsi="Times New Roman" w:cs="Times New Roman"/>
          <w:sz w:val="24"/>
          <w:szCs w:val="24"/>
        </w:rPr>
        <w:t>TecAt</w:t>
      </w:r>
      <w:proofErr w:type="spellEnd"/>
      <w:r w:rsidRPr="003257F0">
        <w:rPr>
          <w:rFonts w:ascii="Times New Roman" w:hAnsi="Times New Roman" w:cs="Times New Roman"/>
          <w:sz w:val="24"/>
          <w:szCs w:val="24"/>
        </w:rPr>
        <w:t xml:space="preserve"> Plus 5.4 para o estudo gráfico das tensões de passo e toque, bem como os potenciais da malha e de superfície.</w:t>
      </w:r>
      <w:r>
        <w:rPr>
          <w:rFonts w:ascii="Times New Roman" w:hAnsi="Times New Roman" w:cs="Times New Roman"/>
          <w:sz w:val="24"/>
          <w:szCs w:val="24"/>
        </w:rPr>
        <w:t xml:space="preserve"> O perfil de resistividade do solo da região foi obtido em análise anterior através do Método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Wenner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D47FD">
        <w:rPr>
          <w:rFonts w:ascii="Times New Roman" w:hAnsi="Times New Roman" w:cs="Times New Roman"/>
          <w:sz w:val="24"/>
          <w:szCs w:val="24"/>
        </w:rPr>
        <w:t>descrito</w:t>
      </w:r>
      <w:r>
        <w:rPr>
          <w:rFonts w:ascii="Times New Roman" w:hAnsi="Times New Roman" w:cs="Times New Roman"/>
          <w:sz w:val="24"/>
          <w:szCs w:val="24"/>
        </w:rPr>
        <w:t xml:space="preserve"> na NBR 7117.</w:t>
      </w:r>
    </w:p>
    <w:p w14:paraId="139EEDFE" w14:textId="405A3588" w:rsidR="003A0621" w:rsidRDefault="00183BB5" w:rsidP="003A062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3BB5">
        <w:rPr>
          <w:rFonts w:ascii="Times New Roman" w:hAnsi="Times New Roman" w:cs="Times New Roman"/>
          <w:sz w:val="24"/>
          <w:szCs w:val="24"/>
        </w:rPr>
        <w:t>Considerando que os postes que serão instalados estarão interligados a partir de um cabo guarda, considera-se a implementação desta malha de aterramento em dois postes</w:t>
      </w:r>
      <w:r w:rsidR="00525C20">
        <w:rPr>
          <w:rFonts w:ascii="Times New Roman" w:hAnsi="Times New Roman" w:cs="Times New Roman"/>
          <w:sz w:val="24"/>
          <w:szCs w:val="24"/>
        </w:rPr>
        <w:t xml:space="preserve"> ao longo do percurso da linha</w:t>
      </w:r>
      <w:r w:rsidRPr="00183BB5">
        <w:rPr>
          <w:rFonts w:ascii="Times New Roman" w:hAnsi="Times New Roman" w:cs="Times New Roman"/>
          <w:sz w:val="24"/>
          <w:szCs w:val="24"/>
        </w:rPr>
        <w:t xml:space="preserve">. Os postes em questão estão ilustrados na </w:t>
      </w:r>
      <w:r w:rsidRPr="0053290C">
        <w:rPr>
          <w:rFonts w:ascii="Times New Roman" w:hAnsi="Times New Roman" w:cs="Times New Roman"/>
          <w:sz w:val="24"/>
          <w:szCs w:val="24"/>
        </w:rPr>
        <w:t>Figura 11</w:t>
      </w:r>
      <w:r w:rsidRPr="00183BB5">
        <w:rPr>
          <w:rFonts w:ascii="Times New Roman" w:hAnsi="Times New Roman" w:cs="Times New Roman"/>
          <w:sz w:val="24"/>
          <w:szCs w:val="24"/>
        </w:rPr>
        <w:t>.</w:t>
      </w:r>
    </w:p>
    <w:p w14:paraId="531CD63B" w14:textId="77777777" w:rsidR="003A0621" w:rsidRDefault="003A0621" w:rsidP="003A0621">
      <w:pPr>
        <w:pStyle w:val="Legenda"/>
        <w:rPr>
          <w:rFonts w:ascii="Times New Roman" w:hAnsi="Times New Roman" w:cs="Times New Roman"/>
          <w:b w:val="0"/>
          <w:color w:val="auto"/>
          <w:sz w:val="20"/>
          <w:szCs w:val="20"/>
        </w:rPr>
      </w:pPr>
    </w:p>
    <w:p w14:paraId="14536EAD" w14:textId="585D5E68" w:rsidR="00183BB5" w:rsidRPr="003A0621" w:rsidRDefault="003A0621" w:rsidP="003A0621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29" w:name="_Toc511381935"/>
      <w:r w:rsidRPr="003A0621">
        <w:rPr>
          <w:rFonts w:ascii="Times New Roman" w:hAnsi="Times New Roman" w:cs="Times New Roman"/>
          <w:b w:val="0"/>
          <w:color w:val="auto"/>
          <w:sz w:val="20"/>
          <w:szCs w:val="20"/>
        </w:rPr>
        <w:lastRenderedPageBreak/>
        <w:t xml:space="preserve">Figura </w:t>
      </w:r>
      <w:r w:rsidRPr="003A0621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3A0621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3A0621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11</w:t>
      </w:r>
      <w:r w:rsidRPr="003A0621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3A0621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Planta de Situação.</w:t>
      </w:r>
      <w:bookmarkEnd w:id="29"/>
    </w:p>
    <w:p w14:paraId="5FC9A322" w14:textId="77777777" w:rsidR="00183BB5" w:rsidRDefault="003A0621" w:rsidP="00183BB5">
      <w:pPr>
        <w:keepNext/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48F4ECB2" wp14:editId="77295263">
            <wp:extent cx="5760085" cy="468376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49B5" w14:textId="77777777" w:rsidR="00183BB5" w:rsidRDefault="00183BB5" w:rsidP="00183BB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 w:rsidR="003A0621">
        <w:rPr>
          <w:rFonts w:ascii="Times New Roman" w:hAnsi="Times New Roman" w:cs="Times New Roman"/>
          <w:sz w:val="20"/>
          <w:szCs w:val="20"/>
        </w:rPr>
        <w:t>Autoria Própria / COSERN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F0C9658" w14:textId="77777777" w:rsidR="00183BB5" w:rsidRDefault="00183BB5" w:rsidP="00BA3D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3BB5">
        <w:rPr>
          <w:rFonts w:ascii="Times New Roman" w:hAnsi="Times New Roman" w:cs="Times New Roman"/>
          <w:sz w:val="24"/>
          <w:szCs w:val="24"/>
        </w:rPr>
        <w:t>Levando em consideração o e</w:t>
      </w:r>
      <w:r>
        <w:rPr>
          <w:rFonts w:ascii="Times New Roman" w:hAnsi="Times New Roman" w:cs="Times New Roman"/>
          <w:sz w:val="24"/>
          <w:szCs w:val="24"/>
        </w:rPr>
        <w:t>scoamento da corrente de curto-</w:t>
      </w:r>
      <w:r w:rsidRPr="00183BB5">
        <w:rPr>
          <w:rFonts w:ascii="Times New Roman" w:hAnsi="Times New Roman" w:cs="Times New Roman"/>
          <w:sz w:val="24"/>
          <w:szCs w:val="24"/>
        </w:rPr>
        <w:t xml:space="preserve">circuito de 4 kA </w:t>
      </w:r>
      <w:r>
        <w:rPr>
          <w:rFonts w:ascii="Times New Roman" w:hAnsi="Times New Roman" w:cs="Times New Roman"/>
          <w:sz w:val="24"/>
          <w:szCs w:val="24"/>
        </w:rPr>
        <w:t xml:space="preserve">(valor fornecido pela COSERN) </w:t>
      </w:r>
      <w:r w:rsidRPr="00183BB5">
        <w:rPr>
          <w:rFonts w:ascii="Times New Roman" w:hAnsi="Times New Roman" w:cs="Times New Roman"/>
          <w:sz w:val="24"/>
          <w:szCs w:val="24"/>
        </w:rPr>
        <w:t>nas duas ma</w:t>
      </w:r>
      <w:r>
        <w:rPr>
          <w:rFonts w:ascii="Times New Roman" w:hAnsi="Times New Roman" w:cs="Times New Roman"/>
          <w:sz w:val="24"/>
          <w:szCs w:val="24"/>
        </w:rPr>
        <w:t xml:space="preserve">lhas de aterramento, o Estudo 1 </w:t>
      </w:r>
      <w:r w:rsidRPr="00183BB5">
        <w:rPr>
          <w:rFonts w:ascii="Times New Roman" w:hAnsi="Times New Roman" w:cs="Times New Roman"/>
          <w:sz w:val="24"/>
          <w:szCs w:val="24"/>
        </w:rPr>
        <w:t>considera uma corrente de 2 kA em cada malha.</w:t>
      </w:r>
      <w:r>
        <w:rPr>
          <w:rFonts w:ascii="Times New Roman" w:hAnsi="Times New Roman" w:cs="Times New Roman"/>
          <w:sz w:val="24"/>
          <w:szCs w:val="24"/>
        </w:rPr>
        <w:t xml:space="preserve"> O tempo de atuação da proteção, também fornecido pela COSERN, é 100 ms.</w:t>
      </w:r>
    </w:p>
    <w:p w14:paraId="30F095E5" w14:textId="77777777" w:rsidR="004F073D" w:rsidRDefault="00260586" w:rsidP="00BA3D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malha tem configuração linear e é composta de 4 eletrodos de 4,8 m, </w:t>
      </w:r>
      <w:r w:rsidRPr="00260586">
        <w:rPr>
          <w:rFonts w:ascii="Times New Roman" w:hAnsi="Times New Roman" w:cs="Times New Roman"/>
          <w:sz w:val="24"/>
          <w:szCs w:val="24"/>
        </w:rPr>
        <w:t>ou seja, 4 eletr</w:t>
      </w:r>
      <w:r>
        <w:rPr>
          <w:rFonts w:ascii="Times New Roman" w:hAnsi="Times New Roman" w:cs="Times New Roman"/>
          <w:sz w:val="24"/>
          <w:szCs w:val="24"/>
        </w:rPr>
        <w:t>odos com 2 hastes de 2,4 m cada</w:t>
      </w:r>
      <w:r w:rsidRPr="00260586">
        <w:rPr>
          <w:rFonts w:ascii="Times New Roman" w:hAnsi="Times New Roman" w:cs="Times New Roman"/>
          <w:sz w:val="24"/>
          <w:szCs w:val="24"/>
        </w:rPr>
        <w:t>.</w:t>
      </w:r>
      <w:r w:rsidR="004F073D">
        <w:rPr>
          <w:rFonts w:ascii="Times New Roman" w:hAnsi="Times New Roman" w:cs="Times New Roman"/>
          <w:sz w:val="24"/>
          <w:szCs w:val="24"/>
        </w:rPr>
        <w:t xml:space="preserve"> A </w:t>
      </w:r>
      <w:r w:rsidR="004F073D" w:rsidRPr="00CB3A75">
        <w:rPr>
          <w:rFonts w:ascii="Times New Roman" w:hAnsi="Times New Roman" w:cs="Times New Roman"/>
          <w:sz w:val="24"/>
          <w:szCs w:val="24"/>
        </w:rPr>
        <w:t>Figura 12</w:t>
      </w:r>
      <w:r w:rsidR="00B554B2">
        <w:rPr>
          <w:rFonts w:ascii="Times New Roman" w:hAnsi="Times New Roman" w:cs="Times New Roman"/>
          <w:sz w:val="24"/>
          <w:szCs w:val="24"/>
        </w:rPr>
        <w:t xml:space="preserve"> ilustra ess</w:t>
      </w:r>
      <w:r w:rsidR="0093406E">
        <w:rPr>
          <w:rFonts w:ascii="Times New Roman" w:hAnsi="Times New Roman" w:cs="Times New Roman"/>
          <w:sz w:val="24"/>
          <w:szCs w:val="24"/>
        </w:rPr>
        <w:t>a</w:t>
      </w:r>
      <w:r w:rsidR="00B554B2">
        <w:rPr>
          <w:rFonts w:ascii="Times New Roman" w:hAnsi="Times New Roman" w:cs="Times New Roman"/>
          <w:sz w:val="24"/>
          <w:szCs w:val="24"/>
        </w:rPr>
        <w:t xml:space="preserve"> configuração. Ela foi </w:t>
      </w:r>
      <w:r w:rsidR="0093406E">
        <w:rPr>
          <w:rFonts w:ascii="Times New Roman" w:hAnsi="Times New Roman" w:cs="Times New Roman"/>
          <w:sz w:val="24"/>
          <w:szCs w:val="24"/>
        </w:rPr>
        <w:t>escolhida</w:t>
      </w:r>
      <w:r w:rsidR="00B554B2">
        <w:rPr>
          <w:rFonts w:ascii="Times New Roman" w:hAnsi="Times New Roman" w:cs="Times New Roman"/>
          <w:sz w:val="24"/>
          <w:szCs w:val="24"/>
        </w:rPr>
        <w:t xml:space="preserve"> por ocupar uma área menor do que uma configuração retangular. A área ocupada pela malha é imprescindível neste caso, considerando que o canteiro disponível para execução da obra</w:t>
      </w:r>
      <w:r w:rsidR="0093406E">
        <w:rPr>
          <w:rFonts w:ascii="Times New Roman" w:hAnsi="Times New Roman" w:cs="Times New Roman"/>
          <w:sz w:val="24"/>
          <w:szCs w:val="24"/>
        </w:rPr>
        <w:t xml:space="preserve"> é limitado. As Figuras</w:t>
      </w:r>
      <w:r w:rsidR="00D43E03" w:rsidRPr="00CB3A75">
        <w:rPr>
          <w:rFonts w:ascii="Times New Roman" w:hAnsi="Times New Roman" w:cs="Times New Roman"/>
          <w:sz w:val="24"/>
          <w:szCs w:val="24"/>
        </w:rPr>
        <w:t xml:space="preserve"> 13, 14 e 15</w:t>
      </w:r>
      <w:r w:rsidR="004F073D" w:rsidRPr="00CB3A75">
        <w:rPr>
          <w:rFonts w:ascii="Times New Roman" w:hAnsi="Times New Roman" w:cs="Times New Roman"/>
          <w:sz w:val="24"/>
          <w:szCs w:val="24"/>
        </w:rPr>
        <w:t xml:space="preserve"> </w:t>
      </w:r>
      <w:r w:rsidR="00D43E03">
        <w:rPr>
          <w:rFonts w:ascii="Times New Roman" w:hAnsi="Times New Roman" w:cs="Times New Roman"/>
          <w:sz w:val="24"/>
          <w:szCs w:val="24"/>
        </w:rPr>
        <w:t>uma descrição dos componentes a serem utilizados</w:t>
      </w:r>
      <w:r w:rsidR="004F073D">
        <w:rPr>
          <w:rFonts w:ascii="Times New Roman" w:hAnsi="Times New Roman" w:cs="Times New Roman"/>
          <w:sz w:val="24"/>
          <w:szCs w:val="24"/>
        </w:rPr>
        <w:t>.</w:t>
      </w:r>
    </w:p>
    <w:p w14:paraId="18B3498F" w14:textId="49435C76" w:rsidR="00D43E03" w:rsidRPr="00C73AF9" w:rsidRDefault="00D43E03" w:rsidP="00D43E03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30" w:name="_Toc511381936"/>
      <w:r w:rsidRPr="00C73AF9">
        <w:rPr>
          <w:rFonts w:ascii="Times New Roman" w:hAnsi="Times New Roman" w:cs="Times New Roman"/>
          <w:b w:val="0"/>
          <w:color w:val="auto"/>
          <w:sz w:val="20"/>
          <w:szCs w:val="20"/>
        </w:rPr>
        <w:lastRenderedPageBreak/>
        <w:t xml:space="preserve">Figura </w:t>
      </w:r>
      <w:r w:rsidRPr="00C73AF9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C73AF9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C73AF9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12</w:t>
      </w:r>
      <w:r w:rsidRPr="00C73AF9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C73AF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</w:t>
      </w:r>
      <w:r w:rsidR="00C73AF9" w:rsidRPr="00C73AF9">
        <w:rPr>
          <w:rFonts w:ascii="Times New Roman" w:hAnsi="Times New Roman" w:cs="Times New Roman"/>
          <w:b w:val="0"/>
          <w:color w:val="auto"/>
          <w:sz w:val="20"/>
          <w:szCs w:val="20"/>
        </w:rPr>
        <w:t>Configuração de malha de terra linear</w:t>
      </w:r>
      <w:r w:rsidRPr="00C73AF9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30"/>
    </w:p>
    <w:p w14:paraId="3119C4D9" w14:textId="77777777" w:rsidR="00D43E03" w:rsidRDefault="008E61FB" w:rsidP="00D43E03">
      <w:pPr>
        <w:keepNext/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074A851F" wp14:editId="50E1B221">
            <wp:extent cx="2880000" cy="2880000"/>
            <wp:effectExtent l="0" t="0" r="0" b="0"/>
            <wp:docPr id="20" name="Imagem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80C3" w14:textId="77777777" w:rsidR="00D43E03" w:rsidRDefault="00D43E03" w:rsidP="00D43E0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Autoria Própria.</w:t>
      </w:r>
    </w:p>
    <w:p w14:paraId="02D5A112" w14:textId="7744B5AD" w:rsidR="00D43E03" w:rsidRPr="00C51495" w:rsidRDefault="00D43E03" w:rsidP="00D43E03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31" w:name="_Toc511381937"/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13</w:t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</w:t>
      </w:r>
      <w:r w:rsidR="00C51495"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t>Descrição dos componentes da malha de terra</w:t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31"/>
    </w:p>
    <w:p w14:paraId="5890D60D" w14:textId="77777777" w:rsidR="00D43E03" w:rsidRDefault="00C51495" w:rsidP="00D43E03">
      <w:pPr>
        <w:keepNext/>
        <w:spacing w:line="240" w:lineRule="auto"/>
        <w:jc w:val="center"/>
      </w:pPr>
      <w:r w:rsidRPr="00C51495">
        <w:rPr>
          <w:noProof/>
          <w:lang w:eastAsia="pt-BR"/>
        </w:rPr>
        <w:drawing>
          <wp:inline distT="0" distB="0" distL="0" distR="0" wp14:anchorId="7D7B7AD8" wp14:editId="0524AF07">
            <wp:extent cx="5040000" cy="3240000"/>
            <wp:effectExtent l="0" t="0" r="8255" b="0"/>
            <wp:docPr id="170" name="Shap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Shape 170"/>
                    <pic:cNvPicPr preferRelativeResize="0"/>
                  </pic:nvPicPr>
                  <pic:blipFill>
                    <a:blip r:embed="rId2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9880" w14:textId="77777777" w:rsidR="00D43E03" w:rsidRDefault="00D43E03" w:rsidP="00D43E0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Autoria Própria.</w:t>
      </w:r>
    </w:p>
    <w:p w14:paraId="459746EF" w14:textId="6993A525" w:rsidR="00D43E03" w:rsidRPr="00C51495" w:rsidRDefault="00D43E03" w:rsidP="00D43E03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32" w:name="_Toc511381938"/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lastRenderedPageBreak/>
        <w:t xml:space="preserve">Figura </w:t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14</w:t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</w:t>
      </w:r>
      <w:r w:rsidR="00C51495"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t>Especificações da malha de terra</w:t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32"/>
    </w:p>
    <w:p w14:paraId="57890FE5" w14:textId="77777777" w:rsidR="00D43E03" w:rsidRDefault="00C51495" w:rsidP="00D43E03">
      <w:pPr>
        <w:keepNext/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6B5B4B13" wp14:editId="285C0633">
            <wp:extent cx="5400000" cy="2520000"/>
            <wp:effectExtent l="0" t="0" r="0" b="0"/>
            <wp:docPr id="21" name="Imagem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B290" w14:textId="77777777" w:rsidR="00D43E03" w:rsidRDefault="00D43E03" w:rsidP="00D43E0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Autoria Própria.</w:t>
      </w:r>
    </w:p>
    <w:p w14:paraId="1A560725" w14:textId="79629529" w:rsidR="00D43E03" w:rsidRPr="00C51495" w:rsidRDefault="00D43E03" w:rsidP="00D43E03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33" w:name="_Toc511381939"/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15</w:t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</w:t>
      </w:r>
      <w:r w:rsidR="00C51495"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t>Lista de material</w:t>
      </w:r>
      <w:r w:rsidRPr="00C51495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33"/>
    </w:p>
    <w:p w14:paraId="715CDF32" w14:textId="77777777" w:rsidR="00D43E03" w:rsidRDefault="00C51495" w:rsidP="00D43E03">
      <w:pPr>
        <w:keepNext/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6D669463" wp14:editId="13578D35">
            <wp:extent cx="5400000" cy="2520000"/>
            <wp:effectExtent l="0" t="0" r="0" b="0"/>
            <wp:docPr id="22" name="Imagem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6951" w14:textId="77777777" w:rsidR="00D43E03" w:rsidRDefault="00D43E03" w:rsidP="00D43E0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Autoria Própria.</w:t>
      </w:r>
    </w:p>
    <w:p w14:paraId="6C340E7B" w14:textId="77777777" w:rsidR="00D43E03" w:rsidRDefault="00D43E03" w:rsidP="00BA3D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3E03">
        <w:rPr>
          <w:rFonts w:ascii="Times New Roman" w:hAnsi="Times New Roman" w:cs="Times New Roman"/>
          <w:sz w:val="24"/>
          <w:szCs w:val="24"/>
        </w:rPr>
        <w:t>Para a execução dos furos onde se encontrarão os eletrodos, deverá ser realizado um furo de igual co</w:t>
      </w:r>
      <w:r>
        <w:rPr>
          <w:rFonts w:ascii="Times New Roman" w:hAnsi="Times New Roman" w:cs="Times New Roman"/>
          <w:sz w:val="24"/>
          <w:szCs w:val="24"/>
        </w:rPr>
        <w:t xml:space="preserve">ncentricidade com diâmetro de 1 </w:t>
      </w:r>
      <w:r w:rsidRPr="00D43E03">
        <w:rPr>
          <w:rFonts w:ascii="Times New Roman" w:hAnsi="Times New Roman" w:cs="Times New Roman"/>
          <w:sz w:val="24"/>
          <w:szCs w:val="24"/>
        </w:rPr>
        <w:t>metro ou maior (&gt;1 m) para preenchimento com solo de maior resistividade como a piçarra. Est</w:t>
      </w:r>
      <w:r>
        <w:rPr>
          <w:rFonts w:ascii="Times New Roman" w:hAnsi="Times New Roman" w:cs="Times New Roman"/>
          <w:sz w:val="24"/>
          <w:szCs w:val="24"/>
        </w:rPr>
        <w:t xml:space="preserve">e novo solo deverá ser molhado, </w:t>
      </w:r>
      <w:r w:rsidRPr="00D43E03">
        <w:rPr>
          <w:rFonts w:ascii="Times New Roman" w:hAnsi="Times New Roman" w:cs="Times New Roman"/>
          <w:sz w:val="24"/>
          <w:szCs w:val="24"/>
        </w:rPr>
        <w:t>compactado, e somente em seguida poderá ser realizado o furo onde se encontrará o material de tratamento.</w:t>
      </w:r>
    </w:p>
    <w:p w14:paraId="241C7E85" w14:textId="77777777" w:rsidR="00E21A83" w:rsidRPr="00E21A83" w:rsidRDefault="00F51FD2" w:rsidP="00BA3D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solução apresenta</w:t>
      </w:r>
      <w:r w:rsidRPr="00F51FD2">
        <w:rPr>
          <w:rFonts w:ascii="Times New Roman" w:hAnsi="Times New Roman" w:cs="Times New Roman"/>
          <w:sz w:val="24"/>
          <w:szCs w:val="24"/>
        </w:rPr>
        <w:t xml:space="preserve"> resultados satisfatórios em relação aos limites de segurança dos potenciais de passo e de toque</w:t>
      </w:r>
      <w:r>
        <w:rPr>
          <w:rFonts w:ascii="Times New Roman" w:hAnsi="Times New Roman" w:cs="Times New Roman"/>
          <w:sz w:val="24"/>
          <w:szCs w:val="24"/>
        </w:rPr>
        <w:t xml:space="preserve">, assim como o de superfície, como visto nas </w:t>
      </w:r>
      <w:r w:rsidRPr="00300048">
        <w:rPr>
          <w:rFonts w:ascii="Times New Roman" w:hAnsi="Times New Roman" w:cs="Times New Roman"/>
          <w:sz w:val="24"/>
          <w:szCs w:val="24"/>
        </w:rPr>
        <w:t>Figuras 16, 17 e 18</w:t>
      </w:r>
      <w:r w:rsidRPr="00F51FD2">
        <w:rPr>
          <w:rFonts w:ascii="Times New Roman" w:hAnsi="Times New Roman" w:cs="Times New Roman"/>
          <w:sz w:val="24"/>
          <w:szCs w:val="24"/>
        </w:rPr>
        <w:t>. A resistência da malha de aterramento também se mostra adequada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2E7547" w14:textId="14AC9C65" w:rsidR="00F51FD2" w:rsidRPr="00E05043" w:rsidRDefault="00F51FD2" w:rsidP="00F51FD2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34" w:name="_Toc511381940"/>
      <w:r w:rsidRPr="00E05043">
        <w:rPr>
          <w:rFonts w:ascii="Times New Roman" w:hAnsi="Times New Roman" w:cs="Times New Roman"/>
          <w:b w:val="0"/>
          <w:color w:val="auto"/>
          <w:sz w:val="20"/>
          <w:szCs w:val="20"/>
        </w:rPr>
        <w:lastRenderedPageBreak/>
        <w:t xml:space="preserve">Figura </w:t>
      </w:r>
      <w:r w:rsidRPr="00E0504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E0504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E0504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16</w:t>
      </w:r>
      <w:r w:rsidRPr="00E0504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E0504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</w:t>
      </w:r>
      <w:r w:rsidR="00E05043" w:rsidRPr="00E05043">
        <w:rPr>
          <w:rFonts w:ascii="Times New Roman" w:hAnsi="Times New Roman" w:cs="Times New Roman"/>
          <w:b w:val="0"/>
          <w:color w:val="auto"/>
          <w:sz w:val="20"/>
          <w:szCs w:val="20"/>
        </w:rPr>
        <w:t>Potencial de toque</w:t>
      </w:r>
      <w:r w:rsidR="00300048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(malha de terra da linha de transmissão)</w:t>
      </w:r>
      <w:r w:rsidRPr="00E0504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34"/>
    </w:p>
    <w:p w14:paraId="35561124" w14:textId="77777777" w:rsidR="00F51FD2" w:rsidRDefault="005E0519" w:rsidP="00F51FD2">
      <w:pPr>
        <w:keepNext/>
        <w:spacing w:line="240" w:lineRule="auto"/>
        <w:jc w:val="center"/>
      </w:pPr>
      <w:r w:rsidRPr="005E0519">
        <w:rPr>
          <w:noProof/>
          <w:lang w:eastAsia="pt-BR"/>
        </w:rPr>
        <w:drawing>
          <wp:inline distT="0" distB="0" distL="0" distR="0" wp14:anchorId="20D0EBD2" wp14:editId="09F3884C">
            <wp:extent cx="5400000" cy="3600000"/>
            <wp:effectExtent l="0" t="0" r="0" b="635"/>
            <wp:docPr id="16" name="Image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 preferRelativeResize="0"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5EBB" w14:textId="77777777" w:rsidR="00F51FD2" w:rsidRDefault="00F51FD2" w:rsidP="00F51FD2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Autoria Própria.</w:t>
      </w:r>
    </w:p>
    <w:p w14:paraId="3E2AFECE" w14:textId="7DEBADE2" w:rsidR="00F51FD2" w:rsidRPr="00300048" w:rsidRDefault="00F51FD2" w:rsidP="00F51FD2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35" w:name="_Toc511381941"/>
      <w:r w:rsidRPr="00300048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Pr="00300048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300048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300048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17</w:t>
      </w:r>
      <w:r w:rsidRPr="00300048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300048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</w:t>
      </w:r>
      <w:r w:rsidR="00300048" w:rsidRPr="00300048">
        <w:rPr>
          <w:rFonts w:ascii="Times New Roman" w:hAnsi="Times New Roman" w:cs="Times New Roman"/>
          <w:b w:val="0"/>
          <w:color w:val="auto"/>
          <w:sz w:val="20"/>
          <w:szCs w:val="20"/>
        </w:rPr>
        <w:t>Potencial de passo (malha de terra da linha de transmissão)</w:t>
      </w:r>
      <w:r w:rsidRPr="00300048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35"/>
    </w:p>
    <w:p w14:paraId="127DFAA2" w14:textId="77777777" w:rsidR="00F51FD2" w:rsidRDefault="00300048" w:rsidP="00F51FD2">
      <w:pPr>
        <w:keepNext/>
        <w:spacing w:line="240" w:lineRule="auto"/>
        <w:jc w:val="center"/>
      </w:pPr>
      <w:r w:rsidRPr="00300048">
        <w:rPr>
          <w:noProof/>
          <w:lang w:eastAsia="pt-BR"/>
        </w:rPr>
        <w:drawing>
          <wp:inline distT="0" distB="0" distL="0" distR="0" wp14:anchorId="5EC07724" wp14:editId="18A78E60">
            <wp:extent cx="5400000" cy="3600000"/>
            <wp:effectExtent l="0" t="0" r="0" b="635"/>
            <wp:docPr id="17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 preferRelativeResize="0"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CB82" w14:textId="77777777" w:rsidR="00300048" w:rsidRDefault="00F51FD2" w:rsidP="0030004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Autoria Própria.</w:t>
      </w:r>
    </w:p>
    <w:p w14:paraId="00FFE59D" w14:textId="14313A3D" w:rsidR="00F51FD2" w:rsidRDefault="00F51FD2" w:rsidP="00300048">
      <w:pPr>
        <w:spacing w:line="240" w:lineRule="auto"/>
        <w:jc w:val="center"/>
      </w:pPr>
      <w:bookmarkStart w:id="36" w:name="_Toc511381942"/>
      <w:r w:rsidRPr="00300048">
        <w:rPr>
          <w:rFonts w:ascii="Times New Roman" w:hAnsi="Times New Roman" w:cs="Times New Roman"/>
          <w:sz w:val="20"/>
          <w:szCs w:val="20"/>
        </w:rPr>
        <w:lastRenderedPageBreak/>
        <w:t xml:space="preserve">Figura </w:t>
      </w:r>
      <w:r w:rsidRPr="00300048">
        <w:rPr>
          <w:rFonts w:ascii="Times New Roman" w:hAnsi="Times New Roman" w:cs="Times New Roman"/>
          <w:sz w:val="20"/>
          <w:szCs w:val="20"/>
        </w:rPr>
        <w:fldChar w:fldCharType="begin"/>
      </w:r>
      <w:r w:rsidRPr="003000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300048">
        <w:rPr>
          <w:rFonts w:ascii="Times New Roman" w:hAnsi="Times New Roman" w:cs="Times New Roman"/>
          <w:sz w:val="20"/>
          <w:szCs w:val="20"/>
        </w:rPr>
        <w:fldChar w:fldCharType="separate"/>
      </w:r>
      <w:r w:rsidR="00FA04BB">
        <w:rPr>
          <w:rFonts w:ascii="Times New Roman" w:hAnsi="Times New Roman" w:cs="Times New Roman"/>
          <w:noProof/>
          <w:sz w:val="20"/>
          <w:szCs w:val="20"/>
        </w:rPr>
        <w:t>18</w:t>
      </w:r>
      <w:r w:rsidRPr="00300048">
        <w:rPr>
          <w:rFonts w:ascii="Times New Roman" w:hAnsi="Times New Roman" w:cs="Times New Roman"/>
          <w:sz w:val="20"/>
          <w:szCs w:val="20"/>
        </w:rPr>
        <w:fldChar w:fldCharType="end"/>
      </w:r>
      <w:r w:rsidRPr="00300048">
        <w:rPr>
          <w:rFonts w:ascii="Times New Roman" w:hAnsi="Times New Roman" w:cs="Times New Roman"/>
          <w:sz w:val="20"/>
          <w:szCs w:val="20"/>
        </w:rPr>
        <w:t xml:space="preserve"> – P</w:t>
      </w:r>
      <w:r w:rsidR="00300048" w:rsidRPr="00300048">
        <w:rPr>
          <w:rFonts w:ascii="Times New Roman" w:hAnsi="Times New Roman" w:cs="Times New Roman"/>
          <w:sz w:val="20"/>
          <w:szCs w:val="20"/>
        </w:rPr>
        <w:t>otencial de superfície (malha de terra da linha de transmissão).</w:t>
      </w:r>
      <w:r w:rsidR="00300048" w:rsidRPr="00300048">
        <w:rPr>
          <w:noProof/>
          <w:lang w:eastAsia="pt-BR"/>
        </w:rPr>
        <w:t xml:space="preserve"> </w:t>
      </w:r>
      <w:r w:rsidR="00300048" w:rsidRPr="00300048">
        <w:rPr>
          <w:noProof/>
          <w:lang w:eastAsia="pt-BR"/>
        </w:rPr>
        <w:drawing>
          <wp:inline distT="0" distB="0" distL="0" distR="0" wp14:anchorId="6F0DBABC" wp14:editId="7CC1B189">
            <wp:extent cx="5400000" cy="3870000"/>
            <wp:effectExtent l="0" t="0" r="0" b="0"/>
            <wp:docPr id="18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 preferRelativeResize="0"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 w14:paraId="74187207" w14:textId="77777777" w:rsidR="00CB3A75" w:rsidRDefault="00F51FD2" w:rsidP="00C5149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32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Autoria Própria.</w:t>
      </w:r>
      <w:r w:rsidR="00CB3A75">
        <w:rPr>
          <w:rFonts w:ascii="Times New Roman" w:hAnsi="Times New Roman" w:cs="Times New Roman"/>
          <w:sz w:val="20"/>
          <w:szCs w:val="20"/>
        </w:rPr>
        <w:br w:type="page"/>
      </w:r>
    </w:p>
    <w:p w14:paraId="68DB6702" w14:textId="77777777" w:rsidR="002556D6" w:rsidRDefault="00FC00C8" w:rsidP="00FC00C8">
      <w:pPr>
        <w:pStyle w:val="Ttulo1"/>
      </w:pPr>
      <w:bookmarkStart w:id="37" w:name="_Toc516034758"/>
      <w:r>
        <w:lastRenderedPageBreak/>
        <w:t>Conclusão</w:t>
      </w:r>
      <w:bookmarkEnd w:id="23"/>
      <w:bookmarkEnd w:id="37"/>
    </w:p>
    <w:p w14:paraId="440BB5D5" w14:textId="77777777" w:rsidR="00FC00C8" w:rsidRDefault="00FC00C8" w:rsidP="00BA3DB7">
      <w:pPr>
        <w:spacing w:line="360" w:lineRule="auto"/>
      </w:pPr>
    </w:p>
    <w:p w14:paraId="104B7AC2" w14:textId="04387B56" w:rsidR="0038128B" w:rsidRDefault="00FC00C8" w:rsidP="00BA3D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2E1F">
        <w:rPr>
          <w:rFonts w:ascii="Times New Roman" w:hAnsi="Times New Roman" w:cs="Times New Roman"/>
          <w:sz w:val="24"/>
          <w:szCs w:val="24"/>
        </w:rPr>
        <w:t xml:space="preserve">O estágio obrigatório realizado na empresa E&amp;Q </w:t>
      </w:r>
      <w:r w:rsidR="00BE1C0D">
        <w:rPr>
          <w:rFonts w:ascii="Times New Roman" w:hAnsi="Times New Roman" w:cs="Times New Roman"/>
          <w:sz w:val="24"/>
          <w:szCs w:val="24"/>
        </w:rPr>
        <w:t xml:space="preserve">- </w:t>
      </w:r>
      <w:r w:rsidRPr="000B2E1F">
        <w:rPr>
          <w:rFonts w:ascii="Times New Roman" w:hAnsi="Times New Roman" w:cs="Times New Roman"/>
          <w:sz w:val="24"/>
          <w:szCs w:val="24"/>
        </w:rPr>
        <w:t>Engenharia e Qu</w:t>
      </w:r>
      <w:r w:rsidR="009432B1">
        <w:rPr>
          <w:rFonts w:ascii="Times New Roman" w:hAnsi="Times New Roman" w:cs="Times New Roman"/>
          <w:sz w:val="24"/>
          <w:szCs w:val="24"/>
        </w:rPr>
        <w:t>alidade foi fundamental para meu desenvolvimento profissional</w:t>
      </w:r>
      <w:r w:rsidRPr="000B2E1F">
        <w:rPr>
          <w:rFonts w:ascii="Times New Roman" w:hAnsi="Times New Roman" w:cs="Times New Roman"/>
          <w:sz w:val="24"/>
          <w:szCs w:val="24"/>
        </w:rPr>
        <w:t xml:space="preserve">, acarretando em um </w:t>
      </w:r>
      <w:r w:rsidR="000B2E1F" w:rsidRPr="000B2E1F">
        <w:rPr>
          <w:rFonts w:ascii="Times New Roman" w:hAnsi="Times New Roman" w:cs="Times New Roman"/>
          <w:sz w:val="24"/>
          <w:szCs w:val="24"/>
        </w:rPr>
        <w:t>aprofundamento</w:t>
      </w:r>
      <w:r w:rsidRPr="000B2E1F">
        <w:rPr>
          <w:rFonts w:ascii="Times New Roman" w:hAnsi="Times New Roman" w:cs="Times New Roman"/>
          <w:sz w:val="24"/>
          <w:szCs w:val="24"/>
        </w:rPr>
        <w:t xml:space="preserve"> </w:t>
      </w:r>
      <w:r w:rsidR="009432B1" w:rsidRPr="000B2E1F">
        <w:rPr>
          <w:rFonts w:ascii="Times New Roman" w:hAnsi="Times New Roman" w:cs="Times New Roman"/>
          <w:sz w:val="24"/>
          <w:szCs w:val="24"/>
        </w:rPr>
        <w:t>de conhecimentos</w:t>
      </w:r>
      <w:r w:rsidRPr="000B2E1F">
        <w:rPr>
          <w:rFonts w:ascii="Times New Roman" w:hAnsi="Times New Roman" w:cs="Times New Roman"/>
          <w:sz w:val="24"/>
          <w:szCs w:val="24"/>
        </w:rPr>
        <w:t xml:space="preserve"> teóricos </w:t>
      </w:r>
      <w:r w:rsidR="009432B1" w:rsidRPr="000B2E1F">
        <w:rPr>
          <w:rFonts w:ascii="Times New Roman" w:hAnsi="Times New Roman" w:cs="Times New Roman"/>
          <w:sz w:val="24"/>
          <w:szCs w:val="24"/>
        </w:rPr>
        <w:t>obtidos em</w:t>
      </w:r>
      <w:r w:rsidRPr="000B2E1F">
        <w:rPr>
          <w:rFonts w:ascii="Times New Roman" w:hAnsi="Times New Roman" w:cs="Times New Roman"/>
          <w:sz w:val="24"/>
          <w:szCs w:val="24"/>
        </w:rPr>
        <w:t xml:space="preserve"> sala de aula </w:t>
      </w:r>
      <w:r w:rsidR="00816E3B" w:rsidRPr="000B2E1F">
        <w:rPr>
          <w:rFonts w:ascii="Times New Roman" w:hAnsi="Times New Roman" w:cs="Times New Roman"/>
          <w:sz w:val="24"/>
          <w:szCs w:val="24"/>
        </w:rPr>
        <w:t xml:space="preserve">e </w:t>
      </w:r>
      <w:r w:rsidR="009432B1">
        <w:rPr>
          <w:rFonts w:ascii="Times New Roman" w:hAnsi="Times New Roman" w:cs="Times New Roman"/>
          <w:sz w:val="24"/>
          <w:szCs w:val="24"/>
        </w:rPr>
        <w:t xml:space="preserve">em </w:t>
      </w:r>
      <w:r w:rsidR="00816E3B" w:rsidRPr="000B2E1F">
        <w:rPr>
          <w:rFonts w:ascii="Times New Roman" w:hAnsi="Times New Roman" w:cs="Times New Roman"/>
          <w:sz w:val="24"/>
          <w:szCs w:val="24"/>
        </w:rPr>
        <w:t xml:space="preserve">novos </w:t>
      </w:r>
      <w:r w:rsidR="00FC4C4F">
        <w:rPr>
          <w:rFonts w:ascii="Times New Roman" w:hAnsi="Times New Roman" w:cs="Times New Roman"/>
          <w:sz w:val="24"/>
          <w:szCs w:val="24"/>
        </w:rPr>
        <w:t>aprendizados</w:t>
      </w:r>
      <w:r w:rsidR="00816E3B" w:rsidRPr="000B2E1F">
        <w:rPr>
          <w:rFonts w:ascii="Times New Roman" w:hAnsi="Times New Roman" w:cs="Times New Roman"/>
          <w:sz w:val="24"/>
          <w:szCs w:val="24"/>
        </w:rPr>
        <w:t xml:space="preserve"> adquiridos </w:t>
      </w:r>
      <w:r w:rsidR="00FC4C4F">
        <w:rPr>
          <w:rFonts w:ascii="Times New Roman" w:hAnsi="Times New Roman" w:cs="Times New Roman"/>
          <w:sz w:val="24"/>
          <w:szCs w:val="24"/>
        </w:rPr>
        <w:t>através do cotidiano</w:t>
      </w:r>
      <w:r w:rsidR="00816E3B" w:rsidRPr="000B2E1F">
        <w:rPr>
          <w:rFonts w:ascii="Times New Roman" w:hAnsi="Times New Roman" w:cs="Times New Roman"/>
          <w:sz w:val="24"/>
          <w:szCs w:val="24"/>
        </w:rPr>
        <w:t xml:space="preserve"> da empresa.</w:t>
      </w:r>
      <w:r w:rsidR="009432B1">
        <w:rPr>
          <w:rFonts w:ascii="Times New Roman" w:hAnsi="Times New Roman" w:cs="Times New Roman"/>
          <w:sz w:val="24"/>
          <w:szCs w:val="24"/>
        </w:rPr>
        <w:t xml:space="preserve"> </w:t>
      </w:r>
      <w:r w:rsidR="000B2E1F" w:rsidRPr="000B2E1F">
        <w:rPr>
          <w:rFonts w:ascii="Times New Roman" w:hAnsi="Times New Roman" w:cs="Times New Roman"/>
          <w:sz w:val="24"/>
          <w:szCs w:val="24"/>
        </w:rPr>
        <w:t xml:space="preserve">O estágio me permitiu trabalhar com atividades relacionadas à área de engenharia elétrica e com outras atividades </w:t>
      </w:r>
      <w:r w:rsidR="000A546B">
        <w:rPr>
          <w:rFonts w:ascii="Times New Roman" w:hAnsi="Times New Roman" w:cs="Times New Roman"/>
          <w:sz w:val="24"/>
          <w:szCs w:val="24"/>
        </w:rPr>
        <w:t>de</w:t>
      </w:r>
      <w:r w:rsidR="000B2E1F" w:rsidRPr="000B2E1F">
        <w:rPr>
          <w:rFonts w:ascii="Times New Roman" w:hAnsi="Times New Roman" w:cs="Times New Roman"/>
          <w:sz w:val="24"/>
          <w:szCs w:val="24"/>
        </w:rPr>
        <w:t xml:space="preserve"> outras áreas como </w:t>
      </w:r>
      <w:r w:rsidR="000A546B">
        <w:rPr>
          <w:rFonts w:ascii="Times New Roman" w:hAnsi="Times New Roman" w:cs="Times New Roman"/>
          <w:sz w:val="24"/>
          <w:szCs w:val="24"/>
        </w:rPr>
        <w:t>engenharia civil, contabilidade e</w:t>
      </w:r>
      <w:r w:rsidR="000B2E1F" w:rsidRPr="000B2E1F">
        <w:rPr>
          <w:rFonts w:ascii="Times New Roman" w:hAnsi="Times New Roman" w:cs="Times New Roman"/>
          <w:sz w:val="24"/>
          <w:szCs w:val="24"/>
        </w:rPr>
        <w:t xml:space="preserve"> administração.</w:t>
      </w:r>
    </w:p>
    <w:p w14:paraId="05E04D70" w14:textId="25AF1448" w:rsidR="004539A4" w:rsidRDefault="004539A4" w:rsidP="00BA3D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Destaca-se a importância de três disciplinas do curso de Engenharia Elétrica para o desenvolvimento das atividades do estágio: Subestações de Energia Elétrica, </w:t>
      </w:r>
      <w:r w:rsidR="00820691">
        <w:rPr>
          <w:rFonts w:ascii="Times New Roman" w:hAnsi="Times New Roman" w:cs="Times New Roman"/>
          <w:sz w:val="24"/>
          <w:szCs w:val="24"/>
        </w:rPr>
        <w:t>Sistemas de Telecomunicações I e Cabeamento Estruturado. A primeira é fundamental para a realização dos estudos de malhas de aterramento. A segunda ensina vários conceitos básicos de telecomunicações que são necessários para a realização das atividades, como o funcionamento de centrais telefônicas, por exemplo. Já a terceira é imprescindível por ser uma matéria cuja ementa permite ao aluno desenvolver e manter redes de cabeamento estruturado, o que atualmente se mostra como principal atividade da E&amp;Q.</w:t>
      </w:r>
    </w:p>
    <w:p w14:paraId="3AB117CE" w14:textId="77777777" w:rsidR="0093406E" w:rsidRDefault="009432B1" w:rsidP="009340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experiências </w:t>
      </w:r>
      <w:r w:rsidR="00FC4C4F">
        <w:rPr>
          <w:rFonts w:ascii="Times New Roman" w:hAnsi="Times New Roman" w:cs="Times New Roman"/>
          <w:sz w:val="24"/>
          <w:szCs w:val="24"/>
        </w:rPr>
        <w:t>obtidas</w:t>
      </w:r>
      <w:r w:rsidRPr="000B2E1F">
        <w:rPr>
          <w:rFonts w:ascii="Times New Roman" w:hAnsi="Times New Roman" w:cs="Times New Roman"/>
          <w:sz w:val="24"/>
          <w:szCs w:val="24"/>
        </w:rPr>
        <w:t xml:space="preserve"> em conjunto com os conhecimentos da profissão de Engenheiro Eletricista fazem</w:t>
      </w:r>
      <w:r w:rsidR="000B2E1F">
        <w:rPr>
          <w:rFonts w:ascii="Times New Roman" w:hAnsi="Times New Roman" w:cs="Times New Roman"/>
          <w:sz w:val="24"/>
          <w:szCs w:val="24"/>
        </w:rPr>
        <w:t xml:space="preserve"> </w:t>
      </w:r>
      <w:r w:rsidR="000B2E1F" w:rsidRPr="000B2E1F">
        <w:rPr>
          <w:rFonts w:ascii="Times New Roman" w:hAnsi="Times New Roman" w:cs="Times New Roman"/>
          <w:sz w:val="24"/>
          <w:szCs w:val="24"/>
        </w:rPr>
        <w:t>com que o estágio na empr</w:t>
      </w:r>
      <w:r>
        <w:rPr>
          <w:rFonts w:ascii="Times New Roman" w:hAnsi="Times New Roman" w:cs="Times New Roman"/>
          <w:sz w:val="24"/>
          <w:szCs w:val="24"/>
        </w:rPr>
        <w:t xml:space="preserve">esa Engenharia e Qualidade seja uma experiência </w:t>
      </w:r>
      <w:r w:rsidR="000B2E1F" w:rsidRPr="000B2E1F">
        <w:rPr>
          <w:rFonts w:ascii="Times New Roman" w:hAnsi="Times New Roman" w:cs="Times New Roman"/>
          <w:sz w:val="24"/>
          <w:szCs w:val="24"/>
        </w:rPr>
        <w:t>complet</w:t>
      </w:r>
      <w:r>
        <w:rPr>
          <w:rFonts w:ascii="Times New Roman" w:hAnsi="Times New Roman" w:cs="Times New Roman"/>
          <w:sz w:val="24"/>
          <w:szCs w:val="24"/>
        </w:rPr>
        <w:t>a</w:t>
      </w:r>
      <w:r w:rsidR="000B2E1F" w:rsidRPr="000B2E1F">
        <w:rPr>
          <w:rFonts w:ascii="Times New Roman" w:hAnsi="Times New Roman" w:cs="Times New Roman"/>
          <w:sz w:val="24"/>
          <w:szCs w:val="24"/>
        </w:rPr>
        <w:t>, preparando o estagiário para atuar com segurança no mercado de trabalho.</w:t>
      </w:r>
    </w:p>
    <w:p w14:paraId="36EAFD92" w14:textId="77777777" w:rsidR="00BA3DB7" w:rsidRDefault="00BA3DB7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EABAB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CB2F5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A5A51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78BE5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ED26B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B2106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EA7F8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E7ED3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91E91" w14:textId="77777777" w:rsidR="0093406E" w:rsidRDefault="00F51910" w:rsidP="0093406E">
      <w:pPr>
        <w:pStyle w:val="Ttulo1"/>
      </w:pPr>
      <w:bookmarkStart w:id="38" w:name="_Toc516034759"/>
      <w:r>
        <w:lastRenderedPageBreak/>
        <w:t xml:space="preserve">Referências </w:t>
      </w:r>
      <w:r w:rsidR="00C16DFB">
        <w:t>B</w:t>
      </w:r>
      <w:r>
        <w:t>ibliográficas</w:t>
      </w:r>
      <w:bookmarkEnd w:id="38"/>
    </w:p>
    <w:p w14:paraId="4476561A" w14:textId="77777777" w:rsidR="0093406E" w:rsidRDefault="0093406E" w:rsidP="0093406E">
      <w:pPr>
        <w:spacing w:line="360" w:lineRule="auto"/>
      </w:pPr>
    </w:p>
    <w:p w14:paraId="0AD1EA7B" w14:textId="447450EA" w:rsidR="00C16DFB" w:rsidRPr="00C16DFB" w:rsidRDefault="00C16DFB" w:rsidP="00C16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EE28CF">
        <w:rPr>
          <w:rFonts w:ascii="Times New Roman" w:hAnsi="Times New Roman" w:cs="Times New Roman"/>
          <w:sz w:val="24"/>
          <w:szCs w:val="24"/>
        </w:rPr>
        <w:t>ASSOCIAÇÃO BRASILEIRA DE NORMAS TÉCNICAS.</w:t>
      </w:r>
      <w:r w:rsidRPr="00C16DFB">
        <w:rPr>
          <w:rFonts w:ascii="Times New Roman" w:hAnsi="Times New Roman" w:cs="Times New Roman"/>
          <w:sz w:val="24"/>
          <w:szCs w:val="24"/>
        </w:rPr>
        <w:t xml:space="preserve"> Medição de resistência de aterramento e de potenciais na superfície do solo em sistemas de aterramento: ABNT NBR-15749, 2009.</w:t>
      </w:r>
    </w:p>
    <w:p w14:paraId="321D2BA7" w14:textId="580AC24B" w:rsidR="0093406E" w:rsidRDefault="00C16DFB" w:rsidP="00C16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EE28CF"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 w:rsidRPr="00C16DFB">
        <w:rPr>
          <w:rFonts w:ascii="Times New Roman" w:hAnsi="Times New Roman" w:cs="Times New Roman"/>
          <w:sz w:val="24"/>
          <w:szCs w:val="24"/>
        </w:rPr>
        <w:t>Medição da resistividade e determinação da estratificação do solo: ABNT NBR-7117, 2012.</w:t>
      </w:r>
    </w:p>
    <w:p w14:paraId="24207DA3" w14:textId="2C7E49E1" w:rsidR="00C16DFB" w:rsidRDefault="00C16DFB" w:rsidP="00C16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C16DFB">
        <w:rPr>
          <w:rFonts w:ascii="Times New Roman" w:hAnsi="Times New Roman" w:cs="Times New Roman"/>
          <w:sz w:val="24"/>
          <w:szCs w:val="24"/>
        </w:rPr>
        <w:t>CPFL E</w:t>
      </w:r>
      <w:r w:rsidR="00EE28CF">
        <w:rPr>
          <w:rFonts w:ascii="Times New Roman" w:hAnsi="Times New Roman" w:cs="Times New Roman"/>
          <w:sz w:val="24"/>
          <w:szCs w:val="24"/>
        </w:rPr>
        <w:t>NERGIA</w:t>
      </w:r>
      <w:r w:rsidRPr="00C16DFB">
        <w:rPr>
          <w:rFonts w:ascii="Times New Roman" w:hAnsi="Times New Roman" w:cs="Times New Roman"/>
          <w:sz w:val="24"/>
          <w:szCs w:val="24"/>
        </w:rPr>
        <w:t>. Medida da Resistência de Aterramento. Disponível em: &lt;http://www.getulio.eng.br/meusalunos/tecnicas/Aterramento-CPFL.pdf&gt;. Acesso em: 01/03/2018.</w:t>
      </w:r>
    </w:p>
    <w:p w14:paraId="0D809323" w14:textId="720D208A" w:rsidR="0093406E" w:rsidRDefault="00C16DFB" w:rsidP="00C16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="00EE28CF">
        <w:rPr>
          <w:rFonts w:ascii="Times New Roman" w:hAnsi="Times New Roman" w:cs="Times New Roman"/>
          <w:sz w:val="24"/>
          <w:szCs w:val="24"/>
        </w:rPr>
        <w:t>MYDIA</w:t>
      </w:r>
      <w:r w:rsidRPr="00C16DFB">
        <w:rPr>
          <w:rFonts w:ascii="Times New Roman" w:hAnsi="Times New Roman" w:cs="Times New Roman"/>
          <w:sz w:val="24"/>
          <w:szCs w:val="24"/>
        </w:rPr>
        <w:t xml:space="preserve">. Brochura do </w:t>
      </w:r>
      <w:proofErr w:type="spellStart"/>
      <w:r w:rsidRPr="00C16DFB">
        <w:rPr>
          <w:rFonts w:ascii="Times New Roman" w:hAnsi="Times New Roman" w:cs="Times New Roman"/>
          <w:sz w:val="24"/>
          <w:szCs w:val="24"/>
        </w:rPr>
        <w:t>TecAt</w:t>
      </w:r>
      <w:proofErr w:type="spellEnd"/>
      <w:r w:rsidRPr="00C16DFB">
        <w:rPr>
          <w:rFonts w:ascii="Times New Roman" w:hAnsi="Times New Roman" w:cs="Times New Roman"/>
          <w:sz w:val="24"/>
          <w:szCs w:val="24"/>
        </w:rPr>
        <w:t xml:space="preserve"> Plus 6.3. Disponível em: &lt;http://www.mydia.com/download/tecat_6_pt.pdf&gt;. Acesso em: 01/05/2018.</w:t>
      </w:r>
    </w:p>
    <w:p w14:paraId="18994CAE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F7412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4AD9A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4EFB2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C5827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EBDDE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69E21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D1F79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D235F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2D91D" w14:textId="48A9DF4E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88250" w14:textId="35E0B814" w:rsidR="00820691" w:rsidRDefault="00820691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2AEEF" w14:textId="77777777" w:rsidR="00820691" w:rsidRDefault="00820691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E01310" w14:textId="77777777" w:rsidR="0093406E" w:rsidRDefault="0093406E" w:rsidP="00934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531A3" w14:textId="2512487D" w:rsidR="00BA3DB7" w:rsidRDefault="00525C20" w:rsidP="0093406E">
      <w:pPr>
        <w:pStyle w:val="Ttulo1"/>
        <w:numPr>
          <w:ilvl w:val="0"/>
          <w:numId w:val="0"/>
        </w:numPr>
        <w:ind w:left="709" w:hanging="709"/>
      </w:pPr>
      <w:bookmarkStart w:id="39" w:name="_Toc516034760"/>
      <w:r>
        <w:lastRenderedPageBreak/>
        <w:t>APÊNDICE</w:t>
      </w:r>
      <w:bookmarkEnd w:id="39"/>
    </w:p>
    <w:p w14:paraId="0EBE0E5D" w14:textId="77777777" w:rsidR="00BA3DB7" w:rsidRPr="00BA3DB7" w:rsidRDefault="00BA3DB7" w:rsidP="00BA3DB7"/>
    <w:p w14:paraId="2C39B897" w14:textId="77777777" w:rsidR="0034558D" w:rsidRDefault="0034558D" w:rsidP="0034558D">
      <w:pPr>
        <w:pStyle w:val="Ttulo2"/>
        <w:numPr>
          <w:ilvl w:val="0"/>
          <w:numId w:val="0"/>
        </w:numPr>
      </w:pPr>
      <w:bookmarkStart w:id="40" w:name="_Toc516034761"/>
      <w:r>
        <w:t>Dados de Simulação - Subestação Alecrim</w:t>
      </w:r>
      <w:bookmarkEnd w:id="40"/>
    </w:p>
    <w:p w14:paraId="3D6B322D" w14:textId="77777777" w:rsidR="0051359F" w:rsidRPr="00525C20" w:rsidRDefault="0051359F" w:rsidP="00BA3DB7">
      <w:pPr>
        <w:spacing w:line="360" w:lineRule="auto"/>
        <w:ind w:firstLine="708"/>
        <w:jc w:val="both"/>
        <w:rPr>
          <w:rFonts w:ascii="Times New Roman" w:hAnsi="Times New Roman" w:cs="Times New Roman"/>
          <w:sz w:val="2"/>
          <w:szCs w:val="2"/>
        </w:rPr>
      </w:pPr>
    </w:p>
    <w:p w14:paraId="5470C076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Projeto: Malha de Terra SE Alecrim 69/13,8 kV</w:t>
      </w:r>
    </w:p>
    <w:p w14:paraId="04946016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Cliente: Cosern</w:t>
      </w:r>
    </w:p>
    <w:p w14:paraId="4B36F113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Data: 23/01/2018</w:t>
      </w:r>
    </w:p>
    <w:p w14:paraId="15CB51E0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Local: SE Alecrim - Natal/RN</w:t>
      </w:r>
    </w:p>
    <w:p w14:paraId="3410CE66" w14:textId="77777777" w:rsidR="0034558D" w:rsidRPr="00525C20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"/>
          <w:szCs w:val="2"/>
        </w:rPr>
      </w:pPr>
    </w:p>
    <w:p w14:paraId="03CAF899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Corrente de falta [kA]: 15</w:t>
      </w:r>
    </w:p>
    <w:p w14:paraId="1CAFBB62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Duração da falta [s]: 1</w:t>
      </w:r>
    </w:p>
    <w:p w14:paraId="1CB4621D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Peso do operador [kgf]: 70</w:t>
      </w:r>
    </w:p>
    <w:p w14:paraId="4F24BF43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4FCA472E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Potenciais admissíveis [V]:</w:t>
      </w:r>
    </w:p>
    <w:p w14:paraId="1E198163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Toque: 701,11</w:t>
      </w:r>
    </w:p>
    <w:p w14:paraId="538565FD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Passo: 2333,45</w:t>
      </w:r>
    </w:p>
    <w:p w14:paraId="3FA68F80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73DBED40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Dados da brita:</w:t>
      </w:r>
    </w:p>
    <w:p w14:paraId="5729A297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Resistividade [Ohm.m]: 3000</w:t>
      </w:r>
    </w:p>
    <w:p w14:paraId="734F5BE3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Espessura [m]: 0,15</w:t>
      </w:r>
    </w:p>
    <w:p w14:paraId="4684F5EC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75DB2C48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N° de camadas: 2</w:t>
      </w:r>
    </w:p>
    <w:p w14:paraId="743EC648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camada #1: 49 [Ohm.m] x 3 [m]</w:t>
      </w:r>
    </w:p>
    <w:p w14:paraId="2749A960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camada #2: 1000 [Ohm.m] x</w:t>
      </w:r>
    </w:p>
    <w:p w14:paraId="4FF38D08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4D765ED9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Resistência da Malha [Ohm] = 3,71</w:t>
      </w:r>
    </w:p>
    <w:p w14:paraId="512176BC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0BD4E437" w14:textId="77777777" w:rsidR="0034558D" w:rsidRPr="0034558D" w:rsidRDefault="0034558D" w:rsidP="0034558D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455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Máximo potencial da Malha [V] = 55655,64</w:t>
      </w:r>
    </w:p>
    <w:sectPr w:rsidR="0034558D" w:rsidRPr="0034558D" w:rsidSect="0038128B">
      <w:headerReference w:type="default" r:id="rId29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9A615" w14:textId="77777777" w:rsidR="00AB1ED2" w:rsidRDefault="00AB1ED2" w:rsidP="002047FD">
      <w:pPr>
        <w:spacing w:after="0" w:line="240" w:lineRule="auto"/>
      </w:pPr>
      <w:r>
        <w:separator/>
      </w:r>
    </w:p>
  </w:endnote>
  <w:endnote w:type="continuationSeparator" w:id="0">
    <w:p w14:paraId="2D6D903E" w14:textId="77777777" w:rsidR="00AB1ED2" w:rsidRDefault="00AB1ED2" w:rsidP="00204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A2C6E" w14:textId="77777777" w:rsidR="00AB1ED2" w:rsidRDefault="00AB1ED2" w:rsidP="002047FD">
      <w:pPr>
        <w:spacing w:after="0" w:line="240" w:lineRule="auto"/>
      </w:pPr>
      <w:r>
        <w:separator/>
      </w:r>
    </w:p>
  </w:footnote>
  <w:footnote w:type="continuationSeparator" w:id="0">
    <w:p w14:paraId="4E7E5874" w14:textId="77777777" w:rsidR="00AB1ED2" w:rsidRDefault="00AB1ED2" w:rsidP="00204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9C9AC" w14:textId="77777777" w:rsidR="00450232" w:rsidRDefault="00450232">
    <w:pPr>
      <w:pStyle w:val="Cabealho"/>
      <w:jc w:val="right"/>
    </w:pPr>
  </w:p>
  <w:p w14:paraId="71BA7511" w14:textId="77777777" w:rsidR="00450232" w:rsidRDefault="004502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979303"/>
      <w:docPartObj>
        <w:docPartGallery w:val="Page Numbers (Top of Page)"/>
        <w:docPartUnique/>
      </w:docPartObj>
    </w:sdtPr>
    <w:sdtEndPr/>
    <w:sdtContent>
      <w:p w14:paraId="7C39409A" w14:textId="77777777" w:rsidR="00450232" w:rsidRDefault="0045023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3B704B62" w14:textId="77777777" w:rsidR="00450232" w:rsidRDefault="004502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2C6"/>
    <w:multiLevelType w:val="hybridMultilevel"/>
    <w:tmpl w:val="7E142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E59CB"/>
    <w:multiLevelType w:val="hybridMultilevel"/>
    <w:tmpl w:val="24063D9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8273B4"/>
    <w:multiLevelType w:val="hybridMultilevel"/>
    <w:tmpl w:val="C2305E1A"/>
    <w:lvl w:ilvl="0" w:tplc="670E1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A1446"/>
    <w:multiLevelType w:val="hybridMultilevel"/>
    <w:tmpl w:val="FB602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E73A8"/>
    <w:multiLevelType w:val="hybridMultilevel"/>
    <w:tmpl w:val="ACCE04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7773F"/>
    <w:multiLevelType w:val="hybridMultilevel"/>
    <w:tmpl w:val="D8F4B6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22569"/>
    <w:multiLevelType w:val="hybridMultilevel"/>
    <w:tmpl w:val="1CBC9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90142"/>
    <w:multiLevelType w:val="hybridMultilevel"/>
    <w:tmpl w:val="C518D48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2B362F"/>
    <w:multiLevelType w:val="hybridMultilevel"/>
    <w:tmpl w:val="58EA9D40"/>
    <w:lvl w:ilvl="0" w:tplc="1FA437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55623A"/>
    <w:multiLevelType w:val="hybridMultilevel"/>
    <w:tmpl w:val="3B126E5C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6072ED"/>
    <w:multiLevelType w:val="hybridMultilevel"/>
    <w:tmpl w:val="F3326B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553D3C"/>
    <w:multiLevelType w:val="hybridMultilevel"/>
    <w:tmpl w:val="F9CEEC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34417"/>
    <w:multiLevelType w:val="hybridMultilevel"/>
    <w:tmpl w:val="B06823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7326305"/>
    <w:multiLevelType w:val="hybridMultilevel"/>
    <w:tmpl w:val="AD6EEF76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883724C"/>
    <w:multiLevelType w:val="hybridMultilevel"/>
    <w:tmpl w:val="41D859B6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31FA135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64128BB"/>
    <w:multiLevelType w:val="hybridMultilevel"/>
    <w:tmpl w:val="9C20F25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BA85A8E"/>
    <w:multiLevelType w:val="multilevel"/>
    <w:tmpl w:val="BABC3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3D1F14C3"/>
    <w:multiLevelType w:val="hybridMultilevel"/>
    <w:tmpl w:val="3FBECC42"/>
    <w:lvl w:ilvl="0" w:tplc="04160005">
      <w:start w:val="1"/>
      <w:numFmt w:val="bullet"/>
      <w:lvlText w:val=""/>
      <w:lvlJc w:val="left"/>
      <w:pPr>
        <w:ind w:left="143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9" w15:restartNumberingAfterBreak="0">
    <w:nsid w:val="3EBF5CFC"/>
    <w:multiLevelType w:val="hybridMultilevel"/>
    <w:tmpl w:val="D5C8D9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4F52EFE"/>
    <w:multiLevelType w:val="hybridMultilevel"/>
    <w:tmpl w:val="FA5A05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C85FA5"/>
    <w:multiLevelType w:val="hybridMultilevel"/>
    <w:tmpl w:val="F042C4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7FE2150"/>
    <w:multiLevelType w:val="hybridMultilevel"/>
    <w:tmpl w:val="7C18232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10470"/>
    <w:multiLevelType w:val="hybridMultilevel"/>
    <w:tmpl w:val="EA1CD79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BF00442"/>
    <w:multiLevelType w:val="hybridMultilevel"/>
    <w:tmpl w:val="2752E7DC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9305F6C"/>
    <w:multiLevelType w:val="hybridMultilevel"/>
    <w:tmpl w:val="F1BE8582"/>
    <w:lvl w:ilvl="0" w:tplc="04160005">
      <w:start w:val="1"/>
      <w:numFmt w:val="bullet"/>
      <w:lvlText w:val=""/>
      <w:lvlJc w:val="left"/>
      <w:pPr>
        <w:ind w:left="143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6" w15:restartNumberingAfterBreak="0">
    <w:nsid w:val="6376767D"/>
    <w:multiLevelType w:val="hybridMultilevel"/>
    <w:tmpl w:val="A65E0B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64D6158"/>
    <w:multiLevelType w:val="hybridMultilevel"/>
    <w:tmpl w:val="6CE2B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361A0"/>
    <w:multiLevelType w:val="hybridMultilevel"/>
    <w:tmpl w:val="97B4665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D9417EF"/>
    <w:multiLevelType w:val="hybridMultilevel"/>
    <w:tmpl w:val="9D62375A"/>
    <w:lvl w:ilvl="0" w:tplc="0416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6E767C9C"/>
    <w:multiLevelType w:val="hybridMultilevel"/>
    <w:tmpl w:val="8DB2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9C04E8"/>
    <w:multiLevelType w:val="hybridMultilevel"/>
    <w:tmpl w:val="DD86E80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10239D6"/>
    <w:multiLevelType w:val="hybridMultilevel"/>
    <w:tmpl w:val="CAA6B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76E64"/>
    <w:multiLevelType w:val="hybridMultilevel"/>
    <w:tmpl w:val="7EF02008"/>
    <w:lvl w:ilvl="0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4" w15:restartNumberingAfterBreak="0">
    <w:nsid w:val="779F6095"/>
    <w:multiLevelType w:val="hybridMultilevel"/>
    <w:tmpl w:val="FF1EDEB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9C3798E"/>
    <w:multiLevelType w:val="hybridMultilevel"/>
    <w:tmpl w:val="26B07578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30"/>
  </w:num>
  <w:num w:numId="3">
    <w:abstractNumId w:val="32"/>
  </w:num>
  <w:num w:numId="4">
    <w:abstractNumId w:val="11"/>
  </w:num>
  <w:num w:numId="5">
    <w:abstractNumId w:val="17"/>
  </w:num>
  <w:num w:numId="6">
    <w:abstractNumId w:val="15"/>
  </w:num>
  <w:num w:numId="7">
    <w:abstractNumId w:val="10"/>
  </w:num>
  <w:num w:numId="8">
    <w:abstractNumId w:val="26"/>
  </w:num>
  <w:num w:numId="9">
    <w:abstractNumId w:val="7"/>
  </w:num>
  <w:num w:numId="10">
    <w:abstractNumId w:val="9"/>
  </w:num>
  <w:num w:numId="11">
    <w:abstractNumId w:val="29"/>
  </w:num>
  <w:num w:numId="12">
    <w:abstractNumId w:val="1"/>
  </w:num>
  <w:num w:numId="13">
    <w:abstractNumId w:val="5"/>
  </w:num>
  <w:num w:numId="14">
    <w:abstractNumId w:val="28"/>
  </w:num>
  <w:num w:numId="15">
    <w:abstractNumId w:val="24"/>
  </w:num>
  <w:num w:numId="16">
    <w:abstractNumId w:val="33"/>
  </w:num>
  <w:num w:numId="17">
    <w:abstractNumId w:val="16"/>
  </w:num>
  <w:num w:numId="18">
    <w:abstractNumId w:val="18"/>
  </w:num>
  <w:num w:numId="19">
    <w:abstractNumId w:val="34"/>
  </w:num>
  <w:num w:numId="20">
    <w:abstractNumId w:val="25"/>
  </w:num>
  <w:num w:numId="21">
    <w:abstractNumId w:val="12"/>
  </w:num>
  <w:num w:numId="22">
    <w:abstractNumId w:val="13"/>
  </w:num>
  <w:num w:numId="23">
    <w:abstractNumId w:val="14"/>
  </w:num>
  <w:num w:numId="24">
    <w:abstractNumId w:val="22"/>
  </w:num>
  <w:num w:numId="25">
    <w:abstractNumId w:val="35"/>
  </w:num>
  <w:num w:numId="26">
    <w:abstractNumId w:val="0"/>
  </w:num>
  <w:num w:numId="27">
    <w:abstractNumId w:val="6"/>
  </w:num>
  <w:num w:numId="28">
    <w:abstractNumId w:val="20"/>
  </w:num>
  <w:num w:numId="29">
    <w:abstractNumId w:val="23"/>
  </w:num>
  <w:num w:numId="30">
    <w:abstractNumId w:val="3"/>
  </w:num>
  <w:num w:numId="31">
    <w:abstractNumId w:val="4"/>
  </w:num>
  <w:num w:numId="32">
    <w:abstractNumId w:val="19"/>
  </w:num>
  <w:num w:numId="33">
    <w:abstractNumId w:val="2"/>
  </w:num>
  <w:num w:numId="34">
    <w:abstractNumId w:val="21"/>
  </w:num>
  <w:num w:numId="35">
    <w:abstractNumId w:val="2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A41"/>
    <w:rsid w:val="00010FB8"/>
    <w:rsid w:val="000154DB"/>
    <w:rsid w:val="00026E85"/>
    <w:rsid w:val="000272A5"/>
    <w:rsid w:val="00027B64"/>
    <w:rsid w:val="00037AF8"/>
    <w:rsid w:val="00041BF7"/>
    <w:rsid w:val="00062710"/>
    <w:rsid w:val="00065E74"/>
    <w:rsid w:val="00075079"/>
    <w:rsid w:val="000771A5"/>
    <w:rsid w:val="00086702"/>
    <w:rsid w:val="00094E10"/>
    <w:rsid w:val="000A546B"/>
    <w:rsid w:val="000A5A3D"/>
    <w:rsid w:val="000B2E1F"/>
    <w:rsid w:val="000D0960"/>
    <w:rsid w:val="000D7F82"/>
    <w:rsid w:val="000E25BB"/>
    <w:rsid w:val="000E45B7"/>
    <w:rsid w:val="000E4F94"/>
    <w:rsid w:val="000E5AD1"/>
    <w:rsid w:val="000E5BB2"/>
    <w:rsid w:val="000F092F"/>
    <w:rsid w:val="001046F3"/>
    <w:rsid w:val="0010785A"/>
    <w:rsid w:val="00107B03"/>
    <w:rsid w:val="00112A87"/>
    <w:rsid w:val="00115401"/>
    <w:rsid w:val="0012259A"/>
    <w:rsid w:val="00127B2B"/>
    <w:rsid w:val="001353C6"/>
    <w:rsid w:val="00142D07"/>
    <w:rsid w:val="00142D8D"/>
    <w:rsid w:val="00144754"/>
    <w:rsid w:val="00145EB1"/>
    <w:rsid w:val="00147938"/>
    <w:rsid w:val="00147D64"/>
    <w:rsid w:val="0015432C"/>
    <w:rsid w:val="00160943"/>
    <w:rsid w:val="00163525"/>
    <w:rsid w:val="00164DC6"/>
    <w:rsid w:val="00164FD9"/>
    <w:rsid w:val="00165532"/>
    <w:rsid w:val="00166F86"/>
    <w:rsid w:val="001725BA"/>
    <w:rsid w:val="001829D7"/>
    <w:rsid w:val="00183BB5"/>
    <w:rsid w:val="0018506C"/>
    <w:rsid w:val="00191F57"/>
    <w:rsid w:val="00192DC0"/>
    <w:rsid w:val="001A6FE2"/>
    <w:rsid w:val="001B05FB"/>
    <w:rsid w:val="001B1366"/>
    <w:rsid w:val="001B4F68"/>
    <w:rsid w:val="001B55AC"/>
    <w:rsid w:val="001C1CCA"/>
    <w:rsid w:val="001C40C9"/>
    <w:rsid w:val="001D070C"/>
    <w:rsid w:val="001D1916"/>
    <w:rsid w:val="001D47FD"/>
    <w:rsid w:val="001D6389"/>
    <w:rsid w:val="001D66B3"/>
    <w:rsid w:val="001E291B"/>
    <w:rsid w:val="001E377E"/>
    <w:rsid w:val="001F300B"/>
    <w:rsid w:val="001F6183"/>
    <w:rsid w:val="001F6615"/>
    <w:rsid w:val="002047FD"/>
    <w:rsid w:val="00226196"/>
    <w:rsid w:val="00234952"/>
    <w:rsid w:val="002451A5"/>
    <w:rsid w:val="00254A33"/>
    <w:rsid w:val="00254F74"/>
    <w:rsid w:val="002556D6"/>
    <w:rsid w:val="00257909"/>
    <w:rsid w:val="00257A8B"/>
    <w:rsid w:val="00260586"/>
    <w:rsid w:val="00264DDE"/>
    <w:rsid w:val="00280A48"/>
    <w:rsid w:val="00281EF3"/>
    <w:rsid w:val="00284B7C"/>
    <w:rsid w:val="00290ECC"/>
    <w:rsid w:val="00291246"/>
    <w:rsid w:val="002A358F"/>
    <w:rsid w:val="002B1B9A"/>
    <w:rsid w:val="002C356A"/>
    <w:rsid w:val="002C484D"/>
    <w:rsid w:val="002C6246"/>
    <w:rsid w:val="002D555F"/>
    <w:rsid w:val="002D61F9"/>
    <w:rsid w:val="002D6291"/>
    <w:rsid w:val="002E30BF"/>
    <w:rsid w:val="002E7F02"/>
    <w:rsid w:val="002F3B44"/>
    <w:rsid w:val="00300048"/>
    <w:rsid w:val="00320546"/>
    <w:rsid w:val="00325579"/>
    <w:rsid w:val="003257F0"/>
    <w:rsid w:val="003344F2"/>
    <w:rsid w:val="00340A0D"/>
    <w:rsid w:val="00344365"/>
    <w:rsid w:val="0034558D"/>
    <w:rsid w:val="00350CA1"/>
    <w:rsid w:val="00352763"/>
    <w:rsid w:val="0035458C"/>
    <w:rsid w:val="00354BB8"/>
    <w:rsid w:val="00356FCC"/>
    <w:rsid w:val="00360600"/>
    <w:rsid w:val="00364B0D"/>
    <w:rsid w:val="00370C04"/>
    <w:rsid w:val="00374688"/>
    <w:rsid w:val="0038128B"/>
    <w:rsid w:val="003900F4"/>
    <w:rsid w:val="00397B83"/>
    <w:rsid w:val="003A03D3"/>
    <w:rsid w:val="003A0621"/>
    <w:rsid w:val="003A1BE4"/>
    <w:rsid w:val="003A69DC"/>
    <w:rsid w:val="003A7478"/>
    <w:rsid w:val="003C2F5B"/>
    <w:rsid w:val="003C50E7"/>
    <w:rsid w:val="003C7CDA"/>
    <w:rsid w:val="003F1D34"/>
    <w:rsid w:val="003F38AC"/>
    <w:rsid w:val="003F504B"/>
    <w:rsid w:val="00400B55"/>
    <w:rsid w:val="004036C3"/>
    <w:rsid w:val="00412A4D"/>
    <w:rsid w:val="00420B24"/>
    <w:rsid w:val="0042280C"/>
    <w:rsid w:val="00425697"/>
    <w:rsid w:val="004276DE"/>
    <w:rsid w:val="0043729A"/>
    <w:rsid w:val="00450232"/>
    <w:rsid w:val="00450ADB"/>
    <w:rsid w:val="00450D2A"/>
    <w:rsid w:val="00452C36"/>
    <w:rsid w:val="0045329E"/>
    <w:rsid w:val="004539A4"/>
    <w:rsid w:val="00453B1A"/>
    <w:rsid w:val="00455505"/>
    <w:rsid w:val="00463C68"/>
    <w:rsid w:val="00474E1A"/>
    <w:rsid w:val="0047585F"/>
    <w:rsid w:val="00482180"/>
    <w:rsid w:val="00497738"/>
    <w:rsid w:val="004A0089"/>
    <w:rsid w:val="004A400E"/>
    <w:rsid w:val="004C5D10"/>
    <w:rsid w:val="004D5559"/>
    <w:rsid w:val="004D5B74"/>
    <w:rsid w:val="004D79C4"/>
    <w:rsid w:val="004E20BF"/>
    <w:rsid w:val="004F073D"/>
    <w:rsid w:val="004F214D"/>
    <w:rsid w:val="004F4B98"/>
    <w:rsid w:val="00500084"/>
    <w:rsid w:val="0051359F"/>
    <w:rsid w:val="00513B21"/>
    <w:rsid w:val="00520F7F"/>
    <w:rsid w:val="005215B4"/>
    <w:rsid w:val="00521DE5"/>
    <w:rsid w:val="00525C20"/>
    <w:rsid w:val="00525D4B"/>
    <w:rsid w:val="0053290C"/>
    <w:rsid w:val="0053323C"/>
    <w:rsid w:val="00534766"/>
    <w:rsid w:val="00535EF1"/>
    <w:rsid w:val="005514A8"/>
    <w:rsid w:val="00551917"/>
    <w:rsid w:val="0055568A"/>
    <w:rsid w:val="00563724"/>
    <w:rsid w:val="00567DEC"/>
    <w:rsid w:val="005706CC"/>
    <w:rsid w:val="00573624"/>
    <w:rsid w:val="00575810"/>
    <w:rsid w:val="005903E5"/>
    <w:rsid w:val="005910D8"/>
    <w:rsid w:val="005B0C5A"/>
    <w:rsid w:val="005C3086"/>
    <w:rsid w:val="005C39C0"/>
    <w:rsid w:val="005C63F5"/>
    <w:rsid w:val="005C7155"/>
    <w:rsid w:val="005D285F"/>
    <w:rsid w:val="005E0519"/>
    <w:rsid w:val="005E18DD"/>
    <w:rsid w:val="005F2BE6"/>
    <w:rsid w:val="005F5215"/>
    <w:rsid w:val="005F6383"/>
    <w:rsid w:val="00606C6E"/>
    <w:rsid w:val="00615651"/>
    <w:rsid w:val="00616385"/>
    <w:rsid w:val="006209AC"/>
    <w:rsid w:val="00626042"/>
    <w:rsid w:val="006356CC"/>
    <w:rsid w:val="00644229"/>
    <w:rsid w:val="00655D1A"/>
    <w:rsid w:val="006665D6"/>
    <w:rsid w:val="00670B0F"/>
    <w:rsid w:val="00671D59"/>
    <w:rsid w:val="00677579"/>
    <w:rsid w:val="00692740"/>
    <w:rsid w:val="006A16F3"/>
    <w:rsid w:val="006B72D7"/>
    <w:rsid w:val="006C257C"/>
    <w:rsid w:val="006C25A7"/>
    <w:rsid w:val="006D1FD8"/>
    <w:rsid w:val="006D7CB5"/>
    <w:rsid w:val="006E1B76"/>
    <w:rsid w:val="006E74DE"/>
    <w:rsid w:val="006F70F0"/>
    <w:rsid w:val="0070361F"/>
    <w:rsid w:val="00716384"/>
    <w:rsid w:val="007223A8"/>
    <w:rsid w:val="0072599B"/>
    <w:rsid w:val="00731AB9"/>
    <w:rsid w:val="00732A41"/>
    <w:rsid w:val="007349DD"/>
    <w:rsid w:val="007430E1"/>
    <w:rsid w:val="00745B87"/>
    <w:rsid w:val="00745B89"/>
    <w:rsid w:val="00750BD7"/>
    <w:rsid w:val="00757DAC"/>
    <w:rsid w:val="00760A6A"/>
    <w:rsid w:val="00760D36"/>
    <w:rsid w:val="0076265F"/>
    <w:rsid w:val="0076434F"/>
    <w:rsid w:val="007707AF"/>
    <w:rsid w:val="007708D7"/>
    <w:rsid w:val="0079147B"/>
    <w:rsid w:val="00797C3F"/>
    <w:rsid w:val="00797D4C"/>
    <w:rsid w:val="007B1CED"/>
    <w:rsid w:val="007B2D6A"/>
    <w:rsid w:val="007B4A26"/>
    <w:rsid w:val="007C3A5C"/>
    <w:rsid w:val="007C424F"/>
    <w:rsid w:val="007C4467"/>
    <w:rsid w:val="007C477A"/>
    <w:rsid w:val="007C5D7E"/>
    <w:rsid w:val="007C5EFA"/>
    <w:rsid w:val="007D3178"/>
    <w:rsid w:val="007D4DF7"/>
    <w:rsid w:val="007E5B0C"/>
    <w:rsid w:val="007F0A54"/>
    <w:rsid w:val="007F3DEE"/>
    <w:rsid w:val="007F47B2"/>
    <w:rsid w:val="00802A1E"/>
    <w:rsid w:val="00811327"/>
    <w:rsid w:val="008160AE"/>
    <w:rsid w:val="00816E3B"/>
    <w:rsid w:val="00820691"/>
    <w:rsid w:val="008216FA"/>
    <w:rsid w:val="00821CB8"/>
    <w:rsid w:val="008238E6"/>
    <w:rsid w:val="0083208C"/>
    <w:rsid w:val="00835F74"/>
    <w:rsid w:val="00840FD4"/>
    <w:rsid w:val="00841BB2"/>
    <w:rsid w:val="0085015A"/>
    <w:rsid w:val="00853317"/>
    <w:rsid w:val="00854E60"/>
    <w:rsid w:val="0086194B"/>
    <w:rsid w:val="00867C29"/>
    <w:rsid w:val="00867ECE"/>
    <w:rsid w:val="00880D59"/>
    <w:rsid w:val="00884EC3"/>
    <w:rsid w:val="0089329A"/>
    <w:rsid w:val="008932DB"/>
    <w:rsid w:val="00895AA6"/>
    <w:rsid w:val="008A4255"/>
    <w:rsid w:val="008C5DF7"/>
    <w:rsid w:val="008D7A04"/>
    <w:rsid w:val="008E2876"/>
    <w:rsid w:val="008E35BB"/>
    <w:rsid w:val="008E61FB"/>
    <w:rsid w:val="008F1E53"/>
    <w:rsid w:val="008F4F73"/>
    <w:rsid w:val="009112D2"/>
    <w:rsid w:val="009134FC"/>
    <w:rsid w:val="009236AB"/>
    <w:rsid w:val="009321CF"/>
    <w:rsid w:val="0093406E"/>
    <w:rsid w:val="009432B1"/>
    <w:rsid w:val="00952BEA"/>
    <w:rsid w:val="00953A5D"/>
    <w:rsid w:val="00986978"/>
    <w:rsid w:val="009959FC"/>
    <w:rsid w:val="009A156F"/>
    <w:rsid w:val="009A2121"/>
    <w:rsid w:val="009B2EED"/>
    <w:rsid w:val="009B2FFF"/>
    <w:rsid w:val="009B57FD"/>
    <w:rsid w:val="009C142D"/>
    <w:rsid w:val="009D0761"/>
    <w:rsid w:val="009D74D9"/>
    <w:rsid w:val="009E0DE5"/>
    <w:rsid w:val="009E2028"/>
    <w:rsid w:val="009E54C5"/>
    <w:rsid w:val="009E7A1E"/>
    <w:rsid w:val="00A003DE"/>
    <w:rsid w:val="00A02958"/>
    <w:rsid w:val="00A1289E"/>
    <w:rsid w:val="00A14320"/>
    <w:rsid w:val="00A17325"/>
    <w:rsid w:val="00A20B90"/>
    <w:rsid w:val="00A32B7E"/>
    <w:rsid w:val="00A3501A"/>
    <w:rsid w:val="00A41847"/>
    <w:rsid w:val="00A4702C"/>
    <w:rsid w:val="00A557DE"/>
    <w:rsid w:val="00A5653C"/>
    <w:rsid w:val="00A56F06"/>
    <w:rsid w:val="00A679F5"/>
    <w:rsid w:val="00A746F2"/>
    <w:rsid w:val="00A75B8B"/>
    <w:rsid w:val="00A83050"/>
    <w:rsid w:val="00A8461E"/>
    <w:rsid w:val="00A968E3"/>
    <w:rsid w:val="00AA35B9"/>
    <w:rsid w:val="00AA43A6"/>
    <w:rsid w:val="00AA51B8"/>
    <w:rsid w:val="00AA5E73"/>
    <w:rsid w:val="00AB1ED2"/>
    <w:rsid w:val="00AB3A27"/>
    <w:rsid w:val="00AC1BD5"/>
    <w:rsid w:val="00AE1BEF"/>
    <w:rsid w:val="00AE291B"/>
    <w:rsid w:val="00AE3E2F"/>
    <w:rsid w:val="00AF7C60"/>
    <w:rsid w:val="00B0157B"/>
    <w:rsid w:val="00B057D8"/>
    <w:rsid w:val="00B117BD"/>
    <w:rsid w:val="00B20334"/>
    <w:rsid w:val="00B20E38"/>
    <w:rsid w:val="00B20E4B"/>
    <w:rsid w:val="00B26701"/>
    <w:rsid w:val="00B2701C"/>
    <w:rsid w:val="00B43218"/>
    <w:rsid w:val="00B44B41"/>
    <w:rsid w:val="00B46A74"/>
    <w:rsid w:val="00B50CB2"/>
    <w:rsid w:val="00B50E75"/>
    <w:rsid w:val="00B554B2"/>
    <w:rsid w:val="00B57D04"/>
    <w:rsid w:val="00B62EA8"/>
    <w:rsid w:val="00B65D33"/>
    <w:rsid w:val="00B65F0C"/>
    <w:rsid w:val="00B71202"/>
    <w:rsid w:val="00B752CB"/>
    <w:rsid w:val="00B75CA7"/>
    <w:rsid w:val="00B8128B"/>
    <w:rsid w:val="00B81920"/>
    <w:rsid w:val="00B87968"/>
    <w:rsid w:val="00B90BB5"/>
    <w:rsid w:val="00BA2478"/>
    <w:rsid w:val="00BA37E4"/>
    <w:rsid w:val="00BA3DB7"/>
    <w:rsid w:val="00BA5B1E"/>
    <w:rsid w:val="00BB184C"/>
    <w:rsid w:val="00BC172E"/>
    <w:rsid w:val="00BC30B3"/>
    <w:rsid w:val="00BD2B8A"/>
    <w:rsid w:val="00BE1C0D"/>
    <w:rsid w:val="00BE47C8"/>
    <w:rsid w:val="00BE542C"/>
    <w:rsid w:val="00BE7A61"/>
    <w:rsid w:val="00BF6C1D"/>
    <w:rsid w:val="00C16DFB"/>
    <w:rsid w:val="00C21C8F"/>
    <w:rsid w:val="00C22803"/>
    <w:rsid w:val="00C24CA7"/>
    <w:rsid w:val="00C30982"/>
    <w:rsid w:val="00C36001"/>
    <w:rsid w:val="00C406F7"/>
    <w:rsid w:val="00C43F5D"/>
    <w:rsid w:val="00C51495"/>
    <w:rsid w:val="00C52C49"/>
    <w:rsid w:val="00C54DCA"/>
    <w:rsid w:val="00C5644A"/>
    <w:rsid w:val="00C57310"/>
    <w:rsid w:val="00C67D7A"/>
    <w:rsid w:val="00C710EC"/>
    <w:rsid w:val="00C715D9"/>
    <w:rsid w:val="00C73AF9"/>
    <w:rsid w:val="00C75929"/>
    <w:rsid w:val="00C93D57"/>
    <w:rsid w:val="00C94259"/>
    <w:rsid w:val="00CA3EB0"/>
    <w:rsid w:val="00CA6B1A"/>
    <w:rsid w:val="00CB3A75"/>
    <w:rsid w:val="00CC12BC"/>
    <w:rsid w:val="00CC578C"/>
    <w:rsid w:val="00CC57CA"/>
    <w:rsid w:val="00CD321B"/>
    <w:rsid w:val="00CD7BFD"/>
    <w:rsid w:val="00CD7EF7"/>
    <w:rsid w:val="00CE2489"/>
    <w:rsid w:val="00CE4D3B"/>
    <w:rsid w:val="00CF3765"/>
    <w:rsid w:val="00CF69F4"/>
    <w:rsid w:val="00D01B27"/>
    <w:rsid w:val="00D06CB7"/>
    <w:rsid w:val="00D1376A"/>
    <w:rsid w:val="00D2594F"/>
    <w:rsid w:val="00D41651"/>
    <w:rsid w:val="00D42376"/>
    <w:rsid w:val="00D42CF9"/>
    <w:rsid w:val="00D43E03"/>
    <w:rsid w:val="00D545FF"/>
    <w:rsid w:val="00D60DBB"/>
    <w:rsid w:val="00D6711D"/>
    <w:rsid w:val="00D71547"/>
    <w:rsid w:val="00D743AE"/>
    <w:rsid w:val="00D83EBF"/>
    <w:rsid w:val="00D84C1C"/>
    <w:rsid w:val="00D9051A"/>
    <w:rsid w:val="00D921F5"/>
    <w:rsid w:val="00D93FA8"/>
    <w:rsid w:val="00DA33ED"/>
    <w:rsid w:val="00DB7EF2"/>
    <w:rsid w:val="00DC1D3D"/>
    <w:rsid w:val="00DC5609"/>
    <w:rsid w:val="00DC7794"/>
    <w:rsid w:val="00DD3495"/>
    <w:rsid w:val="00DD376A"/>
    <w:rsid w:val="00DD4D47"/>
    <w:rsid w:val="00DD6D88"/>
    <w:rsid w:val="00DE0590"/>
    <w:rsid w:val="00DE33A5"/>
    <w:rsid w:val="00DF657D"/>
    <w:rsid w:val="00DF7F14"/>
    <w:rsid w:val="00E01ECB"/>
    <w:rsid w:val="00E04F28"/>
    <w:rsid w:val="00E05043"/>
    <w:rsid w:val="00E21A83"/>
    <w:rsid w:val="00E23F3A"/>
    <w:rsid w:val="00E27015"/>
    <w:rsid w:val="00E34B87"/>
    <w:rsid w:val="00E42AF8"/>
    <w:rsid w:val="00E43EC9"/>
    <w:rsid w:val="00E52FE7"/>
    <w:rsid w:val="00E579BF"/>
    <w:rsid w:val="00E618E0"/>
    <w:rsid w:val="00E6402E"/>
    <w:rsid w:val="00E700C1"/>
    <w:rsid w:val="00E72C48"/>
    <w:rsid w:val="00E7479F"/>
    <w:rsid w:val="00E82A58"/>
    <w:rsid w:val="00E92757"/>
    <w:rsid w:val="00E972C2"/>
    <w:rsid w:val="00EA39E1"/>
    <w:rsid w:val="00EB0AF8"/>
    <w:rsid w:val="00EB2D6F"/>
    <w:rsid w:val="00EB49C1"/>
    <w:rsid w:val="00EB5CD1"/>
    <w:rsid w:val="00EC0600"/>
    <w:rsid w:val="00EC7481"/>
    <w:rsid w:val="00ED364D"/>
    <w:rsid w:val="00EE0E98"/>
    <w:rsid w:val="00EE28CF"/>
    <w:rsid w:val="00EE7601"/>
    <w:rsid w:val="00EF58DC"/>
    <w:rsid w:val="00EF69E0"/>
    <w:rsid w:val="00F424D6"/>
    <w:rsid w:val="00F45650"/>
    <w:rsid w:val="00F4773F"/>
    <w:rsid w:val="00F51910"/>
    <w:rsid w:val="00F51FD2"/>
    <w:rsid w:val="00F54E99"/>
    <w:rsid w:val="00F55475"/>
    <w:rsid w:val="00F559DF"/>
    <w:rsid w:val="00F56BF0"/>
    <w:rsid w:val="00F57ADD"/>
    <w:rsid w:val="00F62320"/>
    <w:rsid w:val="00F62DD1"/>
    <w:rsid w:val="00F63934"/>
    <w:rsid w:val="00F671E3"/>
    <w:rsid w:val="00F70C18"/>
    <w:rsid w:val="00F76ED7"/>
    <w:rsid w:val="00F77D0A"/>
    <w:rsid w:val="00F90B7C"/>
    <w:rsid w:val="00F94DFB"/>
    <w:rsid w:val="00FA04BB"/>
    <w:rsid w:val="00FA7E4D"/>
    <w:rsid w:val="00FB2B3D"/>
    <w:rsid w:val="00FB37E2"/>
    <w:rsid w:val="00FC00C8"/>
    <w:rsid w:val="00FC4C4F"/>
    <w:rsid w:val="00FD399F"/>
    <w:rsid w:val="00FF1B56"/>
    <w:rsid w:val="00FF3472"/>
    <w:rsid w:val="00FF4733"/>
    <w:rsid w:val="00FF4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A7DF3"/>
  <w15:docId w15:val="{41909431-CC73-444B-97BE-8AEB2A22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0D59"/>
    <w:pPr>
      <w:keepNext/>
      <w:keepLines/>
      <w:numPr>
        <w:numId w:val="6"/>
      </w:numPr>
      <w:tabs>
        <w:tab w:val="left" w:pos="709"/>
      </w:tabs>
      <w:spacing w:after="0" w:line="240" w:lineRule="auto"/>
      <w:ind w:left="709" w:hanging="709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D59"/>
    <w:pPr>
      <w:keepNext/>
      <w:keepLines/>
      <w:numPr>
        <w:ilvl w:val="1"/>
        <w:numId w:val="6"/>
      </w:numPr>
      <w:spacing w:after="0" w:line="240" w:lineRule="auto"/>
      <w:ind w:left="709" w:hanging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80D59"/>
    <w:pPr>
      <w:keepNext/>
      <w:keepLines/>
      <w:numPr>
        <w:ilvl w:val="2"/>
        <w:numId w:val="6"/>
      </w:numPr>
      <w:spacing w:after="0" w:line="240" w:lineRule="auto"/>
      <w:ind w:left="709" w:hanging="709"/>
      <w:jc w:val="both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214D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214D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214D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214D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214D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214D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70F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4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47FD"/>
  </w:style>
  <w:style w:type="paragraph" w:styleId="Rodap">
    <w:name w:val="footer"/>
    <w:basedOn w:val="Normal"/>
    <w:link w:val="RodapChar"/>
    <w:uiPriority w:val="99"/>
    <w:unhideWhenUsed/>
    <w:rsid w:val="00204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47FD"/>
  </w:style>
  <w:style w:type="paragraph" w:styleId="NormalWeb">
    <w:name w:val="Normal (Web)"/>
    <w:basedOn w:val="Normal"/>
    <w:uiPriority w:val="99"/>
    <w:unhideWhenUsed/>
    <w:rsid w:val="00CC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50CA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50CA1"/>
    <w:rPr>
      <w:color w:val="808080"/>
    </w:rPr>
  </w:style>
  <w:style w:type="character" w:customStyle="1" w:styleId="apple-converted-space">
    <w:name w:val="apple-converted-space"/>
    <w:basedOn w:val="Fontepargpadro"/>
    <w:rsid w:val="00867ECE"/>
  </w:style>
  <w:style w:type="paragraph" w:styleId="Legenda">
    <w:name w:val="caption"/>
    <w:basedOn w:val="Normal"/>
    <w:next w:val="Normal"/>
    <w:uiPriority w:val="35"/>
    <w:unhideWhenUsed/>
    <w:qFormat/>
    <w:rsid w:val="004C5D1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C5D10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C5D10"/>
    <w:pPr>
      <w:spacing w:after="0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80D5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557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0D59"/>
    <w:pPr>
      <w:tabs>
        <w:tab w:val="left" w:pos="709"/>
        <w:tab w:val="right" w:leader="dot" w:pos="9072"/>
      </w:tabs>
      <w:spacing w:before="240" w:after="0"/>
      <w:ind w:left="709" w:hanging="709"/>
      <w:jc w:val="both"/>
    </w:pPr>
    <w:rPr>
      <w:rFonts w:ascii="Times New Roman" w:hAnsi="Times New Roman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80D59"/>
    <w:pPr>
      <w:tabs>
        <w:tab w:val="left" w:pos="709"/>
        <w:tab w:val="right" w:leader="dot" w:pos="9072"/>
      </w:tabs>
      <w:spacing w:after="0"/>
      <w:ind w:left="709" w:hanging="709"/>
      <w:jc w:val="both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80D59"/>
    <w:pPr>
      <w:tabs>
        <w:tab w:val="left" w:pos="709"/>
        <w:tab w:val="right" w:leader="dot" w:pos="9072"/>
      </w:tabs>
      <w:spacing w:after="0"/>
      <w:ind w:left="709" w:hanging="709"/>
      <w:jc w:val="both"/>
    </w:pPr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880D59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80D59"/>
    <w:rPr>
      <w:rFonts w:ascii="Times New Roman" w:eastAsiaTheme="majorEastAsia" w:hAnsi="Times New Roman" w:cstheme="majorBidi"/>
      <w:bCs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21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21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21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21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21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21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3F1D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1D3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1D3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1D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1D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7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mailto:fabio@engenhariaequalidade.com.br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effesonarlley92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95E40C0-0610-424C-88A2-AAA8347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29</Pages>
  <Words>3710</Words>
  <Characters>20039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Jeffeson</dc:creator>
  <cp:lastModifiedBy>André Fellipe</cp:lastModifiedBy>
  <cp:revision>56</cp:revision>
  <cp:lastPrinted>2018-06-05T01:52:00Z</cp:lastPrinted>
  <dcterms:created xsi:type="dcterms:W3CDTF">2018-04-12T11:32:00Z</dcterms:created>
  <dcterms:modified xsi:type="dcterms:W3CDTF">2018-06-06T11:50:00Z</dcterms:modified>
</cp:coreProperties>
</file>