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['2023-12-19',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2024-01-12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