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AD83" w14:textId="77777777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DO DEPARTAMENTO ESTADUAL DE TRÂNSITO DO CEARÁ - 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 xml:space="preserve">DO CEARÁ</w:t>
      </w:r>
      <w:r w:rsidRPr="0077427C">
        <w:rPr>
          <w:rFonts w:ascii="Segoe UI" w:hAnsi="Segoe UI" w:cs="Segoe UI"/>
          <w:b/>
          <w:bCs/>
          <w:sz w:val="22"/>
          <w:szCs w:val="22"/>
        </w:rPr>
        <w:t xml:space="preserve"> – DETRAN/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>CE</w:t>
      </w: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77777777" w:rsidR="00E3092B" w:rsidRPr="00E3092B" w:rsidRDefault="00E3092B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JOAO VICTOR LOURENÇO NOBRE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, brasileiro, solteiro, devidamente inscrito sob o CPF n°609.820.763-12, portador do documento de identidade/RG de n. 20080634200 SSP/CE, portador da CNH de n° de registro: 07525922534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, </w:t>
      </w:r>
      <w:r w:rsidRPr="007F6308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>Condutor do Veículo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 </w:t>
      </w:r>
      <w:r w:rsidRPr="00E3092B">
        <w:rPr>
          <w:rFonts w:ascii="Segoe UI" w:hAnsi="Segoe UI" w:cs="Segoe UI"/>
          <w:color w:val="EE0000"/>
          <w:sz w:val="20"/>
          <w:szCs w:val="20"/>
        </w:rPr>
        <w:t xml:space="preserve">de Placa ORO8509, Marca VW/FOX 1.0, Renavam 00502955899,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residente e domiciliado na rua </w:t>
      </w:r>
      <w:proofErr w:type="spellStart"/>
      <w:r w:rsidRPr="00E3092B">
        <w:rPr>
          <w:rFonts w:ascii="Segoe UI" w:eastAsia="Bell MT" w:hAnsi="Segoe UI" w:cs="Segoe UI"/>
          <w:color w:val="EE0000"/>
          <w:sz w:val="20"/>
          <w:szCs w:val="20"/>
        </w:rPr>
        <w:t>Rua</w:t>
      </w:r>
      <w:proofErr w:type="spellEnd"/>
      <w:r w:rsidRPr="00E3092B">
        <w:rPr>
          <w:rFonts w:ascii="Segoe UI" w:eastAsia="Bell MT" w:hAnsi="Segoe UI" w:cs="Segoe UI"/>
          <w:color w:val="EE0000"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Av. Moura Matos, 1683, Passaré, CEP 60.861-350, </w:t>
      </w:r>
      <w:proofErr w:type="spellStart"/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Fortaleza-CE</w:t>
      </w:r>
      <w:proofErr w:type="spellEnd"/>
      <w:r w:rsidRPr="00E3092B">
        <w:rPr>
          <w:rFonts w:ascii="Segoe UI" w:hAnsi="Segoe UI" w:cs="Segoe UI"/>
          <w:color w:val="EE0000"/>
          <w:sz w:val="20"/>
          <w:szCs w:val="20"/>
        </w:rPr>
        <w:t>, VEM,</w:t>
      </w:r>
      <w:r w:rsidRPr="00E3092B">
        <w:rPr>
          <w:rFonts w:ascii="Segoe UI" w:hAnsi="Segoe UI" w:cs="Segoe UI"/>
          <w:sz w:val="20"/>
          <w:szCs w:val="20"/>
        </w:rPr>
        <w:t xml:space="preserve">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  <w:r w:rsidRPr="00E3092B">
        <w:rPr>
          <w:rFonts w:ascii="Segoe UI" w:hAnsi="Segoe UI" w:cs="Segoe UI"/>
          <w:sz w:val="20"/>
          <w:szCs w:val="20"/>
        </w:rPr>
        <w:t>Em face da</w:t>
      </w:r>
      <w:r w:rsidRPr="00E3092B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decisão que julgou consistente o </w:t>
      </w: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Auto de Infração n. </w:t>
      </w:r>
      <w:r w:rsidRPr="00E3092B">
        <w:rPr>
          <w:rFonts w:ascii="Segoe UI" w:hAnsi="Segoe UI" w:cs="Segoe UI"/>
          <w:b/>
          <w:bCs/>
          <w:color w:val="EE0000"/>
          <w:sz w:val="20"/>
          <w:szCs w:val="20"/>
          <w:highlight w:val="lightGray"/>
        </w:rPr>
        <w:t xml:space="preserve">SC01175794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(cópia em anexo), objetivando o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, conforme permitem os Art.(s) 281 e 281-A do Código de Trânsito Brasileiro c/c Art. 6, </w:t>
      </w:r>
      <w:r w:rsidRPr="00E3092B"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  <w:t>§ 1º da Resolução 926 do CONTRAN, pelos FATOS e FUNDAMENTOS a seguir expostos:</w:t>
      </w:r>
    </w:p>
    <w:p w14:paraId="38A1E549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4F8A70E4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2F710792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0BC49C17" w:rsidR="00FF378D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927758">
        <w:rPr>
          <w:rFonts w:ascii="Segoe UI" w:hAnsi="Segoe UI" w:cs="Segoe UI"/>
          <w:sz w:val="18"/>
          <w:szCs w:val="18"/>
        </w:rPr>
        <w:t xml:space="preserve">Conforme consta no </w:t>
      </w:r>
      <w:r w:rsidRPr="00927758">
        <w:rPr>
          <w:rFonts w:ascii="Segoe UI" w:eastAsiaTheme="minorHAnsi" w:hAnsi="Segoe UI" w:cs="Segoe UI"/>
          <w:b/>
          <w:bCs/>
          <w:sz w:val="18"/>
          <w:szCs w:val="18"/>
        </w:rPr>
        <w:t xml:space="preserve">Auto de Infração n. </w:t>
      </w:r>
      <w:r w:rsidRPr="00927758">
        <w:rPr>
          <w:rFonts w:ascii="Segoe UI" w:hAnsi="Segoe UI" w:cs="Segoe UI"/>
          <w:b/>
          <w:bCs/>
          <w:color w:val="EE0000"/>
          <w:sz w:val="18"/>
          <w:szCs w:val="18"/>
        </w:rPr>
        <w:t xml:space="preserve">SC01175794</w:t>
      </w:r>
      <w:r>
        <w:rPr>
          <w:rFonts w:ascii="Segoe UI" w:hAnsi="Segoe UI" w:cs="Segoe UI"/>
          <w:b/>
          <w:bCs/>
          <w:color w:val="EE0000"/>
          <w:sz w:val="18"/>
          <w:szCs w:val="18"/>
        </w:rPr>
        <w:t>,</w:t>
      </w:r>
      <w:r w:rsidRPr="00927758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07/03/2026 às 21:14 na “Av. José Jatahy, 1688, Fortaleza/CE”</w:t>
      </w:r>
      <w:r w:rsidRPr="0092775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a parte </w:t>
      </w:r>
      <w:r w:rsidRPr="00927758">
        <w:rPr>
          <w:rFonts w:ascii="Segoe UI" w:hAnsi="Segoe UI" w:cs="Segoe UI"/>
          <w:sz w:val="18"/>
          <w:szCs w:val="18"/>
        </w:rPr>
        <w:t>autor</w:t>
      </w:r>
      <w:r>
        <w:rPr>
          <w:rFonts w:ascii="Segoe UI" w:hAnsi="Segoe UI" w:cs="Segoe UI"/>
          <w:sz w:val="18"/>
          <w:szCs w:val="18"/>
        </w:rPr>
        <w:t>a</w:t>
      </w:r>
      <w:r w:rsidRPr="00927758">
        <w:rPr>
          <w:rFonts w:ascii="Segoe UI" w:hAnsi="Segoe UI" w:cs="Segoe UI"/>
          <w:sz w:val="18"/>
          <w:szCs w:val="18"/>
        </w:rPr>
        <w:t xml:space="preserve"> dirigia o veículo de </w:t>
      </w:r>
      <w:r>
        <w:rPr>
          <w:rFonts w:ascii="Segoe UI" w:hAnsi="Segoe UI" w:cs="Segoe UI"/>
          <w:sz w:val="18"/>
          <w:szCs w:val="18"/>
        </w:rPr>
        <w:t>p</w:t>
      </w:r>
      <w:r w:rsidRPr="00927758">
        <w:rPr>
          <w:rFonts w:ascii="Segoe UI" w:hAnsi="Segoe UI" w:cs="Segoe UI"/>
          <w:sz w:val="18"/>
          <w:szCs w:val="18"/>
        </w:rPr>
        <w:t xml:space="preserve">laca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ORO8509, VW/FOX 1.0, Renavam: 00502955899</w:t>
      </w:r>
      <w:r w:rsidRPr="00927758">
        <w:rPr>
          <w:rFonts w:ascii="Segoe UI" w:hAnsi="Segoe UI" w:cs="Segoe UI"/>
          <w:sz w:val="18"/>
          <w:szCs w:val="18"/>
        </w:rPr>
        <w:t xml:space="preserve"> </w:t>
      </w:r>
      <w:r w:rsidRPr="00927758">
        <w:rPr>
          <w:rFonts w:ascii="Segoe UI" w:hAnsi="Segoe UI" w:cs="Segoe UI"/>
          <w:sz w:val="18"/>
          <w:szCs w:val="18"/>
          <w:highlight w:val="yellow"/>
        </w:rPr>
        <w:t>(se não tiver esses dados, ok)</w:t>
      </w:r>
      <w:r w:rsidRPr="00927758">
        <w:rPr>
          <w:rFonts w:ascii="Segoe UI" w:hAnsi="Segoe UI" w:cs="Segoe UI"/>
          <w:sz w:val="18"/>
          <w:szCs w:val="18"/>
        </w:rPr>
        <w:t xml:space="preserve"> e, </w:t>
      </w:r>
      <w:r w:rsidRPr="00927758">
        <w:rPr>
          <w:rFonts w:ascii="Segoe UI" w:hAnsi="Segoe UI" w:cs="Segoe UI"/>
          <w:b/>
          <w:bCs/>
          <w:sz w:val="18"/>
          <w:szCs w:val="18"/>
        </w:rPr>
        <w:t>supostamente,</w:t>
      </w:r>
      <w:r w:rsidRPr="00927758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>
        <w:rPr>
          <w:rFonts w:ascii="Segoe UI" w:hAnsi="Segoe UI" w:cs="Segoe UI"/>
          <w:sz w:val="18"/>
          <w:szCs w:val="18"/>
        </w:rPr>
        <w:t>-A</w:t>
      </w:r>
      <w:r w:rsidRPr="00927758">
        <w:rPr>
          <w:rFonts w:ascii="Segoe UI" w:hAnsi="Segoe UI" w:cs="Segoe UI"/>
          <w:sz w:val="18"/>
          <w:szCs w:val="18"/>
        </w:rPr>
        <w:t xml:space="preserve">, do CTB. In </w:t>
      </w:r>
      <w:proofErr w:type="spellStart"/>
      <w:r w:rsidRPr="00927758">
        <w:rPr>
          <w:rFonts w:ascii="Segoe UI" w:hAnsi="Segoe UI" w:cs="Segoe UI"/>
          <w:sz w:val="18"/>
          <w:szCs w:val="18"/>
        </w:rPr>
        <w:t>verbis</w:t>
      </w:r>
      <w:proofErr w:type="spellEnd"/>
      <w:r w:rsidRPr="00927758">
        <w:rPr>
          <w:rFonts w:ascii="Segoe UI" w:hAnsi="Segoe UI" w:cs="Segoe UI"/>
          <w:sz w:val="18"/>
          <w:szCs w:val="18"/>
        </w:rPr>
        <w:t>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209B8B5A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o </w:t>
      </w:r>
      <w:r w:rsidRPr="001858DD">
        <w:rPr>
          <w:rFonts w:ascii="Segoe UI" w:hAnsi="Segoe UI" w:cs="Segoe UI"/>
          <w:b/>
          <w:bCs/>
          <w:sz w:val="18"/>
          <w:szCs w:val="18"/>
        </w:rPr>
        <w:t>Auto de Infração</w:t>
      </w:r>
      <w:r w:rsidRPr="001858DD">
        <w:rPr>
          <w:rFonts w:ascii="Segoe UI" w:hAnsi="Segoe UI" w:cs="Segoe UI"/>
          <w:sz w:val="18"/>
          <w:szCs w:val="18"/>
        </w:rPr>
        <w:t xml:space="preserve"> 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921C544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DO AUTO DE INFRAÇÃO 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6E185A78" w14:textId="6D374C91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única forma de o Poder Público comprovar a existência e a regularidade do equipamento no momento da abordagem é justamente registrando seus dados no próprio Auto de Infração,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número do teste e da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>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B286DC8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Analisando minuciosamente o Auto de Infração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AIT nº </w:t>
      </w:r>
      <w:r w:rsidRPr="001858D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SC01175794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constata-se a </w:t>
      </w:r>
      <w:r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completa </w:t>
      </w:r>
      <w:r w:rsidR="0027420A"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ou a incompletude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das informações obrigatórias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77777777" w:rsidR="00991159" w:rsidRDefault="00991159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7048A94" wp14:editId="489D70ED">
            <wp:extent cx="2703204" cy="3609975"/>
            <wp:effectExtent l="152400" t="152400" r="363855" b="352425"/>
            <wp:docPr id="2039414182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3096" name="Imagem 4" descr="Texto, Cart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55" cy="3631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6908748F" w:rsidR="00991159" w:rsidRDefault="00991159" w:rsidP="00991159">
      <w:pPr>
        <w:jc w:val="center"/>
        <w:rPr>
          <w:rFonts w:ascii="Bell MT" w:eastAsiaTheme="minorHAnsi" w:hAnsi="Bell MT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1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 xml:space="preserve">AIT ou NA </w:t>
      </w:r>
      <w:r w:rsidRPr="00991159">
        <w:rPr>
          <w:rFonts w:ascii="Segoe UI" w:hAnsi="Segoe UI" w:cs="Segoe UI"/>
          <w:i/>
          <w:iCs/>
          <w:color w:val="C00000"/>
          <w:sz w:val="16"/>
          <w:szCs w:val="16"/>
          <w:highlight w:val="yellow"/>
        </w:rPr>
        <w:t>Auto de Infração, destacando a ausência dos campos ou o preenchimento em branco)</w:t>
      </w:r>
    </w:p>
    <w:p w14:paraId="3D11B13B" w14:textId="2CD0A0A2" w:rsidR="007B2DD9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2" w:name="_Hlk204865018"/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conforme pode-se perceber,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FE66BB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marca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modelo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, </w:t>
      </w:r>
      <w:r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número de série do aparelho,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 número do teste ou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a medição realizada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está faltando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)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Auto de Infração de Trânsito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2"/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77777777" w:rsidR="00A2516C" w:rsidRPr="00FE66BB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 exigência de que o Auto de Infração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incluindo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a medição realizada e a marca, modelo, nº de série do aparelho, nº do teste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para verificação da aferição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falt</w:t>
      </w:r>
      <w:r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ou no caso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 xml:space="preserve">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)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rincípio da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egalidade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strita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no Agravo em Recurso Especial (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AREsp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</w:t>
      </w:r>
      <w:proofErr w:type="spellStart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AREsp</w:t>
      </w:r>
      <w:proofErr w:type="spellEnd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385BEA1A" w:rsidR="00A33777" w:rsidRPr="00BE2FEF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P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de prova da aferição </w:t>
      </w:r>
      <w:r w:rsid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(veja o caso)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anula uma multa por teste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3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3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o, 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0A4E3F6C" w:rsidR="00A33777" w:rsidRPr="00BE2FEF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no AIT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é uma simples falha formal, mas um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0C4AEFFA" w:rsidR="00732027" w:rsidRPr="00DE079A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do Auto de Infração nº </w:t>
      </w:r>
      <w:r w:rsidRPr="00DE079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C00056126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seu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BE2FEF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386A4E9D" w:rsidR="00D40DAB" w:rsidRPr="00BE2FEF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No caso presente, embora conste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no AIT que 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agente fiscalizador teria à sua disposição um etilômetro da marca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[VERIFICAR AIT]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modelo </w:t>
      </w:r>
      <w:proofErr w:type="spellStart"/>
      <w:r w:rsidRPr="00DE079A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[VERIFICAR AIT]</w:t>
      </w:r>
      <w:proofErr w:type="spellEnd"/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suposto número de série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[VERIFICAR AIT]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2227D4"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uma de duas situações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BE2FEF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727F1759" w14:textId="77777777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INEXISTÊNCIA DE APARELHO VÁLIDO: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(07/03/2026).</w:t>
      </w:r>
    </w:p>
    <w:p w14:paraId="10AFA147" w14:textId="64845C66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DUPLICIDADE E LOCALIZAÇÃO INCOMPATÍVEL: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Conforme tela de consulta anexa, o número de série indicado corresponde a um ou mais aparelhos registrados em nome de um órgão de trânsito do </w:t>
      </w:r>
      <w:r w:rsidR="00BD3731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Estado do CE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a centenas de quilômetros do local da abordagem em Maranguape/CE.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77777777" w:rsidR="0060332F" w:rsidRPr="004D3B1A" w:rsidRDefault="0060332F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 w:rsidRPr="00A173BD"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79B79DF1" wp14:editId="2EBE9E2D">
            <wp:extent cx="5868696" cy="1527810"/>
            <wp:effectExtent l="152400" t="133350" r="360680" b="358140"/>
            <wp:docPr id="1600014977" name="Imagem 160001497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t="-2080" b="5686"/>
                    <a:stretch/>
                  </pic:blipFill>
                  <pic:spPr bwMode="auto">
                    <a:xfrm>
                      <a:off x="0" y="0"/>
                      <a:ext cx="5875472" cy="1529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CFBA" w14:textId="79F2FBED" w:rsidR="0060332F" w:rsidRPr="00D40DAB" w:rsidRDefault="0060332F" w:rsidP="0060332F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2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Resultado pesquisa INMETRO</w:t>
      </w:r>
    </w:p>
    <w:p w14:paraId="77DAC4A4" w14:textId="78E2839B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proofErr w:type="gramStart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Essa flagrante</w:t>
      </w:r>
      <w:proofErr w:type="gramEnd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uma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highlight w:val="yellow"/>
          <w:lang w:eastAsia="en-US"/>
        </w:rPr>
        <w:t>(podendo ser as duas)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hipótese </w:t>
      </w: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suficiente para anular o auto de infração:</w:t>
      </w:r>
    </w:p>
    <w:p w14:paraId="1EB6AF48" w14:textId="69DCD121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Primeira Hipótese (Uso Indevido):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 aparelho oferecido ao condutor pertencia a outra unidade da federação</w:t>
      </w:r>
      <w:r w:rsid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ou outra cidade ou não pode ser identificado pois existem inúmeros no estado.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Tal fato, por si só, quebra a cadeia de custódia e a presunção de legitimidade do equipamento, tornando 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oferta do teste juridicamente inválida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.</w:t>
      </w:r>
    </w:p>
    <w:p w14:paraId="616F1F9E" w14:textId="77777777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Segunda Hipótese (Dados Falsos):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De forma ainda mais grave, é possível que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não houvesse qualquer etilômetro disponível na abordagem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procedimento "fantasma"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259A3C95" w14:textId="728ACD4B" w:rsidR="00DF68C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1258FF">
        <w:rPr>
          <w:rFonts w:ascii="Segoe UI" w:hAnsi="Segoe UI" w:cs="Segoe UI"/>
          <w:b/>
          <w:bCs/>
          <w:sz w:val="18"/>
          <w:szCs w:val="18"/>
        </w:rPr>
        <w:t>Resolução CONTRAN nº 432/2013</w:t>
      </w:r>
      <w:r w:rsidR="00DF68C1" w:rsidRPr="001258FF">
        <w:rPr>
          <w:rFonts w:ascii="Segoe UI" w:hAnsi="Segoe UI" w:cs="Segoe UI"/>
          <w:sz w:val="18"/>
          <w:szCs w:val="18"/>
        </w:rPr>
        <w:t>:</w:t>
      </w:r>
    </w:p>
    <w:p w14:paraId="65686174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269855D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lastRenderedPageBreak/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ter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ser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6D564887" w:rsidR="0060332F" w:rsidRPr="0024626C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A questão crucial é: </w:t>
      </w:r>
      <w:r w:rsidRPr="00E637AC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24626C">
        <w:rPr>
          <w:rFonts w:ascii="Segoe UI" w:hAnsi="Segoe UI" w:cs="Segoe UI"/>
          <w:sz w:val="18"/>
          <w:szCs w:val="18"/>
        </w:rPr>
        <w:t xml:space="preserve"> A oferta de um teste com aparelho 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sem a devida aferição </w:t>
      </w:r>
      <w:r w:rsidRPr="0024626C">
        <w:rPr>
          <w:rFonts w:ascii="Segoe UI" w:hAnsi="Segoe UI" w:cs="Segoe UI"/>
          <w:color w:val="EE0000"/>
          <w:sz w:val="18"/>
          <w:szCs w:val="18"/>
          <w:highlight w:val="yellow"/>
        </w:rPr>
        <w:t>e/ou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pertencente a outra localidade </w:t>
      </w:r>
      <w:r w:rsidRPr="0024626C">
        <w:rPr>
          <w:rFonts w:ascii="Segoe UI" w:hAnsi="Segoe UI" w:cs="Segoe UI"/>
          <w:sz w:val="18"/>
          <w:szCs w:val="18"/>
        </w:rPr>
        <w:t xml:space="preserve">é uma </w:t>
      </w:r>
      <w:r w:rsidRPr="0024626C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24626C">
        <w:rPr>
          <w:rFonts w:ascii="Segoe UI" w:hAnsi="Segoe UI" w:cs="Segoe UI"/>
          <w:sz w:val="18"/>
          <w:szCs w:val="18"/>
        </w:rPr>
        <w:t xml:space="preserve">.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E637AC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E637AC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133EA3D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Portanto, Douto Julgador, </w:t>
      </w:r>
      <w:r w:rsidRPr="0024626C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do AIT é inequívoca</w:t>
      </w:r>
      <w:r w:rsidR="00E637AC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E637AC">
        <w:rPr>
          <w:rFonts w:ascii="Segoe UI" w:hAnsi="Segoe UI" w:cs="Segoe UI"/>
          <w:sz w:val="18"/>
          <w:szCs w:val="18"/>
        </w:rPr>
        <w:t>pois a</w:t>
      </w:r>
      <w:r w:rsidRPr="0024626C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proofErr w:type="gramStart"/>
      <w:r w:rsidRPr="0024626C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24626C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37A877D8" w:rsidR="00543709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Diante do exposto, restando </w:t>
      </w:r>
      <w:r w:rsidRPr="00E637AC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24626C">
        <w:rPr>
          <w:rFonts w:ascii="Segoe UI" w:hAnsi="Segoe UI" w:cs="Segoe UI"/>
          <w:sz w:val="18"/>
          <w:szCs w:val="18"/>
        </w:rPr>
        <w:t xml:space="preserve"> requer-se </w:t>
      </w:r>
      <w:r w:rsidRPr="00E637AC">
        <w:rPr>
          <w:rFonts w:ascii="Segoe UI" w:hAnsi="Segoe UI" w:cs="Segoe UI"/>
          <w:b/>
          <w:bCs/>
          <w:sz w:val="18"/>
          <w:szCs w:val="18"/>
        </w:rPr>
        <w:t xml:space="preserve">o reconhecimento da nulidade absoluta do Auto de Infração </w:t>
      </w:r>
      <w:r w:rsidRPr="00E637AC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SC01175794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24626C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24626C">
        <w:rPr>
          <w:rFonts w:ascii="Segoe UI" w:hAnsi="Segoe UI" w:cs="Segoe UI"/>
          <w:b/>
          <w:bCs/>
          <w:sz w:val="18"/>
          <w:szCs w:val="18"/>
        </w:rPr>
        <w:t>ARQUIVAMENTO</w:t>
      </w:r>
      <w:r w:rsidRPr="0024626C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4FD62382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o Auto de Infração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</w:t>
      </w:r>
      <w:proofErr w:type="spellStart"/>
      <w:r w:rsidRPr="005036F9">
        <w:rPr>
          <w:rFonts w:ascii="Segoe UI" w:hAnsi="Segoe UI" w:cs="Segoe UI"/>
          <w:sz w:val="18"/>
          <w:szCs w:val="18"/>
        </w:rPr>
        <w:t>ex</w:t>
      </w:r>
      <w:proofErr w:type="spellEnd"/>
      <w:r w:rsidRPr="005036F9">
        <w:rPr>
          <w:rFonts w:ascii="Segoe UI" w:hAnsi="Segoe UI" w:cs="Segoe UI"/>
          <w:sz w:val="18"/>
          <w:szCs w:val="18"/>
        </w:rPr>
        <w:t xml:space="preserve">: olhos vermelhos, odor de álcool no hálito, dificuldade de equilíbrio, fala </w:t>
      </w:r>
      <w:proofErr w:type="gramStart"/>
      <w:r w:rsidRPr="005036F9">
        <w:rPr>
          <w:rFonts w:ascii="Segoe UI" w:hAnsi="Segoe UI" w:cs="Segoe UI"/>
          <w:sz w:val="18"/>
          <w:szCs w:val="18"/>
        </w:rPr>
        <w:t>alterada, etc.</w:t>
      </w:r>
      <w:proofErr w:type="gramEnd"/>
      <w:r w:rsidRPr="005036F9">
        <w:rPr>
          <w:rFonts w:ascii="Segoe UI" w:hAnsi="Segoe UI" w:cs="Segoe UI"/>
          <w:sz w:val="18"/>
          <w:szCs w:val="18"/>
        </w:rPr>
        <w:t>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recusa. Sem essa descrição, a </w:t>
      </w:r>
      <w:r w:rsidRPr="00DA4832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DA4832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ilegal</w:t>
      </w:r>
      <w:r w:rsidRPr="00E637AC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0FA8F2E5" w14:textId="493D4501" w:rsidR="0034450E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Ao analisar o AIT ora guerreado, constata-se de forma inequívoca que o campo </w:t>
      </w:r>
      <w:r w:rsidRPr="00E637AC">
        <w:rPr>
          <w:rFonts w:ascii="Segoe UI" w:hAnsi="Segoe UI" w:cs="Segoe UI"/>
          <w:b/>
          <w:bCs/>
          <w:sz w:val="18"/>
          <w:szCs w:val="18"/>
        </w:rPr>
        <w:t>"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Observações" </w:t>
      </w:r>
      <w:r w:rsidR="00DA4832" w:rsidRPr="00DA4832">
        <w:rPr>
          <w:rFonts w:ascii="Segoe UI" w:hAnsi="Segoe UI" w:cs="Segoe UI"/>
          <w:b/>
          <w:bCs/>
          <w:color w:val="EE0000"/>
          <w:sz w:val="18"/>
          <w:szCs w:val="18"/>
        </w:rPr>
        <w:t>se encontra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lastRenderedPageBreak/>
        <w:t>completamente vazio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ou, na melhor das hipóteses, preenchido de forma genérica, 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sem a descrição pormenorizada de </w:t>
      </w:r>
      <w:r w:rsidRPr="00DA4832">
        <w:rPr>
          <w:rFonts w:ascii="Segoe UI" w:hAnsi="Segoe UI" w:cs="Segoe UI"/>
          <w:b/>
          <w:bCs/>
          <w:color w:val="000000" w:themeColor="text1"/>
          <w:sz w:val="18"/>
          <w:szCs w:val="18"/>
        </w:rPr>
        <w:t>qualquer sinal de alteração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 da capacidade psicomotora do condutor. </w:t>
      </w:r>
      <w:r w:rsidR="0034450E" w:rsidRPr="00E637AC">
        <w:rPr>
          <w:rFonts w:ascii="Segoe UI" w:hAnsi="Segoe UI" w:cs="Segoe UI"/>
          <w:sz w:val="18"/>
          <w:szCs w:val="18"/>
        </w:rPr>
        <w:t>Vejamos:</w:t>
      </w:r>
    </w:p>
    <w:p w14:paraId="5F7AF46F" w14:textId="77777777" w:rsidR="0034450E" w:rsidRDefault="0034450E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drawing>
          <wp:inline distT="0" distB="0" distL="0" distR="0" wp14:anchorId="0B003DD7" wp14:editId="40C448AB">
            <wp:extent cx="2902585" cy="3390900"/>
            <wp:effectExtent l="190500" t="190500" r="183515" b="190500"/>
            <wp:docPr id="668608869" name="Imagem 66860886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026" cy="3438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89A02" w14:textId="77777777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do AIT: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>A falta de informações sobre a abordagem e os detalhes do teste no campo apropriado impede o condutor de contestar a legalidade da própria abordagem ou eventuais erros no procedimento de medição, violando o direito constitucional ao contraditório e à ampla defesa (Art. 5º, LV, CF/88).</w:t>
      </w:r>
    </w:p>
    <w:p w14:paraId="2C69DEC5" w14:textId="07EC61EA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A2C2C0C">
                <wp:simplePos x="0" y="0"/>
                <wp:positionH relativeFrom="page">
                  <wp:posOffset>2040941</wp:posOffset>
                </wp:positionH>
                <wp:positionV relativeFrom="paragraph">
                  <wp:posOffset>650138</wp:posOffset>
                </wp:positionV>
                <wp:extent cx="5654040" cy="1046074"/>
                <wp:effectExtent l="0" t="0" r="3810" b="1905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4607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8799E" id="Retângulo 1584599713" o:spid="_x0000_s1026" style="position:absolute;margin-left:160.7pt;margin-top:51.2pt;width:445.2pt;height:82.3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o AIT 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lastRenderedPageBreak/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3309319C" w:rsidR="00E3092B" w:rsidRPr="00DA4832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DA4832">
        <w:rPr>
          <w:rFonts w:ascii="Segoe UI" w:hAnsi="Segoe UI" w:cs="Segoe UI"/>
          <w:sz w:val="18"/>
          <w:szCs w:val="18"/>
        </w:rPr>
        <w:t xml:space="preserve">por este fundamento, o AIT n.º </w:t>
      </w:r>
      <w:r w:rsidR="005036F9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SC01175794</w:t>
      </w:r>
      <w:r w:rsidR="005036F9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5036F9" w:rsidRPr="00DA4832">
        <w:rPr>
          <w:rFonts w:ascii="Segoe UI" w:hAnsi="Segoe UI" w:cs="Segoe UI"/>
          <w:sz w:val="18"/>
          <w:szCs w:val="18"/>
        </w:rPr>
        <w:t xml:space="preserve">está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DA4832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DA4832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DA4832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Ao autuar o condutor pela recusa, a Administração Pública </w:t>
      </w:r>
      <w:proofErr w:type="gramStart"/>
      <w:r w:rsidRPr="00DA4832">
        <w:rPr>
          <w:rFonts w:ascii="Segoe UI" w:hAnsi="Segoe UI" w:cs="Segoe UI"/>
          <w:sz w:val="18"/>
          <w:szCs w:val="18"/>
        </w:rPr>
        <w:t>abriu mão da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77777777" w:rsidR="00613FBB" w:rsidRPr="00DA0F4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Analisando-se o Auto de Infração nº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SC01175794</w:t>
      </w:r>
      <w:r w:rsidRPr="00DA0F4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e os documentos que o acompanham, constata-se, de forma irrefutável, a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total ausência </w:t>
      </w:r>
      <w:r w:rsidRPr="00DA4832">
        <w:rPr>
          <w:rFonts w:ascii="Segoe UI" w:hAnsi="Segoe UI" w:cs="Segoe UI"/>
          <w:b/>
          <w:bCs/>
          <w:sz w:val="18"/>
          <w:szCs w:val="18"/>
        </w:rPr>
        <w:t>do "Termo de Constatação de Sinais de Alteração da Capacidade Psicomotora"</w:t>
      </w:r>
      <w:r w:rsidRPr="00DA4832">
        <w:rPr>
          <w:rFonts w:ascii="Segoe UI" w:hAnsi="Segoe UI" w:cs="Segoe UI"/>
          <w:sz w:val="18"/>
          <w:szCs w:val="18"/>
        </w:rPr>
        <w:t xml:space="preserve">. </w:t>
      </w:r>
      <w:r w:rsidRPr="00DA0F42">
        <w:rPr>
          <w:rFonts w:ascii="Segoe UI" w:hAnsi="Segoe UI" w:cs="Segoe UI"/>
          <w:color w:val="EE0000"/>
          <w:sz w:val="18"/>
          <w:szCs w:val="18"/>
        </w:rPr>
        <w:t>Tampouco há, no campo "Observações" do AIT, a descrição mínima que a lei exige para suprir tal documento.</w:t>
      </w:r>
    </w:p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lastRenderedPageBreak/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</w:t>
      </w:r>
      <w:proofErr w:type="gramStart"/>
      <w:r w:rsidRPr="00BD5DCF">
        <w:rPr>
          <w:rFonts w:ascii="Segoe UI" w:hAnsi="Segoe UI" w:cs="Segoe UI"/>
          <w:sz w:val="18"/>
          <w:szCs w:val="18"/>
        </w:rPr>
        <w:t>se</w:t>
      </w:r>
      <w:proofErr w:type="gramEnd"/>
      <w:r w:rsidRPr="00BD5DCF">
        <w:rPr>
          <w:rFonts w:ascii="Segoe UI" w:hAnsi="Segoe UI" w:cs="Segoe UI"/>
          <w:sz w:val="18"/>
          <w:szCs w:val="18"/>
        </w:rPr>
        <w:t xml:space="preserve">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4B3688EE" w:rsidR="00967E60" w:rsidRPr="00DA4832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b/>
          <w:bCs/>
          <w:sz w:val="18"/>
          <w:szCs w:val="18"/>
        </w:rPr>
        <w:t>Assim,</w:t>
      </w:r>
      <w:r w:rsidRPr="001258FF">
        <w:rPr>
          <w:rFonts w:ascii="Segoe UI" w:hAnsi="Segoe UI" w:cs="Segoe UI"/>
          <w:sz w:val="18"/>
          <w:szCs w:val="18"/>
        </w:rPr>
        <w:t xml:space="preserve"> por faltar ao Auto de Infração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nº </w:t>
      </w:r>
      <w:r w:rsidR="00613FBB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SC01175794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sz w:val="18"/>
          <w:szCs w:val="18"/>
        </w:rPr>
        <w:t xml:space="preserve">a prova material indispensável à sua própria existência, requer-se o seu imediato 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DA4832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0F3210E5" w14:textId="6DD60404" w:rsidR="00967E60" w:rsidRPr="00DA0F42" w:rsidRDefault="00967E60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0F4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B7A15C" wp14:editId="5EB620DC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26464026" name="Conector reto 26464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C1744" id="Conector reto 264640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DA0F42">
        <w:rPr>
          <w:rFonts w:ascii="Segoe UI" w:hAnsi="Segoe UI" w:cs="Segoe UI"/>
          <w:b/>
          <w:bCs/>
        </w:rPr>
        <w:t>DA NULIDADE DO ATO PELA FALHA NO PROCEDIMENTO DE RETENÇÃO E LIBERAÇÃO DO VEÍCULO</w:t>
      </w:r>
    </w:p>
    <w:p w14:paraId="5E7D3000" w14:textId="1628530F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nulidade da presente autuação também se evidencia </w:t>
      </w:r>
      <w:proofErr w:type="gramStart"/>
      <w:r w:rsidRPr="00DA4832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inobservância do procedimento administrativo de retenção do veículo, uma etapa obrigatória e vinculada à fiscalização das infrações dos artigos 165 e 165-A do CTB.</w:t>
      </w:r>
    </w:p>
    <w:p w14:paraId="03A74665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O Manual Brasileiro de Fiscalização de Trânsito (MBFT), em sua ficha correspondente à infração de recusa (Art. 165-A), é claro ao determinar a </w:t>
      </w:r>
      <w:r w:rsidRPr="00DA4832">
        <w:rPr>
          <w:rFonts w:ascii="Segoe UI" w:hAnsi="Segoe UI" w:cs="Segoe UI"/>
          <w:b/>
          <w:bCs/>
          <w:sz w:val="18"/>
          <w:szCs w:val="18"/>
        </w:rPr>
        <w:t>"Retenção do veículo até a apresentação de condutor habilitado e em condições de dirigir"</w:t>
      </w:r>
      <w:r w:rsidRPr="00DA4832">
        <w:rPr>
          <w:rFonts w:ascii="Segoe UI" w:hAnsi="Segoe UI" w:cs="Segoe UI"/>
          <w:sz w:val="18"/>
          <w:szCs w:val="18"/>
        </w:rPr>
        <w:t xml:space="preserve"> como medida administrativa obrigatória.</w:t>
      </w:r>
    </w:p>
    <w:p w14:paraId="434454BA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Isso significa que, após autuar o condutor, o agente de trânsito tem apenas duas opções legais:</w:t>
      </w:r>
    </w:p>
    <w:p w14:paraId="2F733AB7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Liberar o veículo:</w:t>
      </w:r>
      <w:r w:rsidRPr="00DA4832">
        <w:rPr>
          <w:rFonts w:ascii="Segoe UI" w:hAnsi="Segoe UI" w:cs="Segoe UI"/>
          <w:sz w:val="18"/>
          <w:szCs w:val="18"/>
        </w:rPr>
        <w:t xml:space="preserve"> A um terceiro condutor, devidamente habilitado na categoria correta e com a CNH válida, que </w:t>
      </w:r>
      <w:r w:rsidRPr="00DA4832">
        <w:rPr>
          <w:rFonts w:ascii="Segoe UI" w:hAnsi="Segoe UI" w:cs="Segoe UI"/>
          <w:b/>
          <w:bCs/>
          <w:sz w:val="18"/>
          <w:szCs w:val="18"/>
        </w:rPr>
        <w:t>obrigatoriamente</w:t>
      </w:r>
      <w:r w:rsidRPr="00DA4832">
        <w:rPr>
          <w:rFonts w:ascii="Segoe UI" w:hAnsi="Segoe UI" w:cs="Segoe UI"/>
          <w:sz w:val="18"/>
          <w:szCs w:val="18"/>
        </w:rPr>
        <w:t xml:space="preserve"> deve ser submetido ao teste do etilômetro com resultado negativo (0,00 mg/L).</w:t>
      </w:r>
    </w:p>
    <w:p w14:paraId="72A03B78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Remover o veículo:</w:t>
      </w:r>
      <w:r w:rsidRPr="00DA4832">
        <w:rPr>
          <w:rFonts w:ascii="Segoe UI" w:hAnsi="Segoe UI" w:cs="Segoe UI"/>
          <w:sz w:val="18"/>
          <w:szCs w:val="18"/>
        </w:rPr>
        <w:t xml:space="preserve"> Caso não se apresente um condutor apto, o veículo deve ser removido por guincho ao pátio do órgão de trânsito.</w:t>
      </w:r>
    </w:p>
    <w:p w14:paraId="08166541" w14:textId="5C89DCE4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A documentação desta etapa é essencial para a validade e transparência do ato.</w:t>
      </w:r>
      <w:r w:rsidRPr="00DA4832">
        <w:rPr>
          <w:rFonts w:ascii="Segoe UI" w:hAnsi="Segoe UI" w:cs="Segoe UI"/>
          <w:sz w:val="18"/>
          <w:szCs w:val="18"/>
        </w:rPr>
        <w:t xml:space="preserve"> O agente </w:t>
      </w:r>
      <w:r w:rsidRPr="00DA4832">
        <w:rPr>
          <w:rFonts w:ascii="Segoe UI" w:hAnsi="Segoe UI" w:cs="Segoe UI"/>
          <w:b/>
          <w:bCs/>
          <w:sz w:val="18"/>
          <w:szCs w:val="18"/>
        </w:rPr>
        <w:t>DEVE</w:t>
      </w:r>
      <w:r w:rsidRPr="00DA4832">
        <w:rPr>
          <w:rFonts w:ascii="Segoe UI" w:hAnsi="Segoe UI" w:cs="Segoe UI"/>
          <w:sz w:val="18"/>
          <w:szCs w:val="18"/>
        </w:rPr>
        <w:t xml:space="preserve"> registrar no campo "Observações" do Auto de Infração o que foi feito com o veículo. </w:t>
      </w:r>
      <w:r w:rsidRPr="00DA4832">
        <w:rPr>
          <w:rFonts w:ascii="Segoe UI" w:hAnsi="Segoe UI" w:cs="Segoe UI"/>
          <w:b/>
          <w:bCs/>
          <w:sz w:val="18"/>
          <w:szCs w:val="18"/>
        </w:rPr>
        <w:t>Por exemplo</w:t>
      </w:r>
      <w:r w:rsidRPr="00DA4832">
        <w:rPr>
          <w:rFonts w:ascii="Segoe UI" w:hAnsi="Segoe UI" w:cs="Segoe UI"/>
          <w:sz w:val="18"/>
          <w:szCs w:val="18"/>
        </w:rPr>
        <w:t xml:space="preserve">: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liberado ao condutor [Nome Completo], CNH [nº da CNH], após teste de etilômetro nº [nº do teste] com resultado 0,00 mg/L"</w:t>
      </w:r>
      <w:r w:rsidRPr="00DA4832">
        <w:rPr>
          <w:rFonts w:ascii="Segoe UI" w:hAnsi="Segoe UI" w:cs="Segoe UI"/>
          <w:sz w:val="18"/>
          <w:szCs w:val="18"/>
        </w:rPr>
        <w:t xml:space="preserve"> ou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removido ao pátio pelo guincho placa XXX-0000"</w:t>
      </w:r>
      <w:r w:rsidRPr="00DA4832">
        <w:rPr>
          <w:rFonts w:ascii="Segoe UI" w:hAnsi="Segoe UI" w:cs="Segoe UI"/>
          <w:sz w:val="18"/>
          <w:szCs w:val="18"/>
        </w:rPr>
        <w:t>.</w:t>
      </w:r>
    </w:p>
    <w:p w14:paraId="5E372F6D" w14:textId="77777777" w:rsidR="00967E60" w:rsidRPr="003C5BF4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Contudo, ao analisar o Auto de Infração nº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SC01175794</w:t>
      </w:r>
      <w:r w:rsidRPr="003C5BF4">
        <w:rPr>
          <w:rFonts w:ascii="Segoe UI" w:hAnsi="Segoe UI" w:cs="Segoe UI"/>
          <w:color w:val="EE0000"/>
          <w:sz w:val="18"/>
          <w:szCs w:val="18"/>
        </w:rPr>
        <w:t>,</w:t>
      </w:r>
      <w:r w:rsidRPr="00DA4832">
        <w:rPr>
          <w:rFonts w:ascii="Segoe UI" w:hAnsi="Segoe UI" w:cs="Segoe UI"/>
          <w:sz w:val="18"/>
          <w:szCs w:val="18"/>
        </w:rPr>
        <w:t xml:space="preserve"> verifica-se que ele é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>completamente omisso</w:t>
      </w:r>
      <w:r w:rsidRPr="003C5BF4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quanto ao destino dado ao veículo após a autuação. O campo "Observações" </w:t>
      </w:r>
      <w:r w:rsidRPr="003C5BF4">
        <w:rPr>
          <w:rFonts w:ascii="Segoe UI" w:hAnsi="Segoe UI" w:cs="Segoe UI"/>
          <w:color w:val="EE0000"/>
          <w:sz w:val="18"/>
          <w:szCs w:val="18"/>
        </w:rPr>
        <w:t>está vazio ou não contém qualquer menção sobre a liberação ou remoção do bem.</w:t>
      </w:r>
    </w:p>
    <w:p w14:paraId="31E2C8B5" w14:textId="77777777" w:rsidR="00F20966" w:rsidRPr="00DA4832" w:rsidRDefault="00F20966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643A98D3" w14:textId="77777777" w:rsidR="00F20966" w:rsidRDefault="00F20966" w:rsidP="00F20966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lastRenderedPageBreak/>
        <w:drawing>
          <wp:inline distT="0" distB="0" distL="0" distR="0" wp14:anchorId="73644002" wp14:editId="67F87BD8">
            <wp:extent cx="2902750" cy="4000500"/>
            <wp:effectExtent l="190500" t="190500" r="183515" b="190500"/>
            <wp:docPr id="1096036252" name="Imagem 109603625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26" cy="4056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34703" w14:textId="0CE57A8B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Essa omissão cria um </w:t>
      </w:r>
      <w:r w:rsidRPr="003C5BF4">
        <w:rPr>
          <w:rFonts w:ascii="Segoe UI" w:hAnsi="Segoe UI" w:cs="Segoe UI"/>
          <w:b/>
          <w:bCs/>
          <w:sz w:val="18"/>
          <w:szCs w:val="18"/>
        </w:rPr>
        <w:t>vício insanável</w:t>
      </w:r>
      <w:r w:rsidRPr="003C5BF4">
        <w:rPr>
          <w:rFonts w:ascii="Segoe UI" w:hAnsi="Segoe UI" w:cs="Segoe UI"/>
          <w:sz w:val="18"/>
          <w:szCs w:val="18"/>
        </w:rPr>
        <w:t xml:space="preserve"> e nos coloca diante de duas hipóteses, ambas fatais para a legalidade do ato:</w:t>
      </w:r>
    </w:p>
    <w:p w14:paraId="1267EC79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Primeira Hipótese (Prevaricação e Ilegalidade):</w:t>
      </w:r>
      <w:r w:rsidRPr="003C5BF4">
        <w:rPr>
          <w:rFonts w:ascii="Segoe UI" w:hAnsi="Segoe UI" w:cs="Segoe UI"/>
          <w:sz w:val="18"/>
          <w:szCs w:val="18"/>
        </w:rPr>
        <w:t xml:space="preserve"> O agente pode ter liberado o veículo para o próprio condutor autuado ou para um terceiro sem realizar o teste e o devido registro. </w:t>
      </w:r>
      <w:r w:rsidRPr="003C5BF4">
        <w:rPr>
          <w:rFonts w:ascii="Segoe UI" w:hAnsi="Segoe UI" w:cs="Segoe UI"/>
          <w:b/>
          <w:bCs/>
          <w:sz w:val="18"/>
          <w:szCs w:val="18"/>
        </w:rPr>
        <w:t>Neste caso, o agente descumpriu a medida administrativa que ele mesmo deveria aplicar, tornando o procedimento ilegal do início ao fim</w:t>
      </w:r>
      <w:r w:rsidRPr="003C5BF4">
        <w:rPr>
          <w:rFonts w:ascii="Segoe UI" w:hAnsi="Segoe UI" w:cs="Segoe UI"/>
          <w:sz w:val="18"/>
          <w:szCs w:val="18"/>
        </w:rPr>
        <w:t>. A fiscalização que nasce de uma suspeita (supostamente) legal não pode terminar com uma ação manifestamente ilegal.</w:t>
      </w:r>
    </w:p>
    <w:p w14:paraId="37E7A225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Segunda Hipótese (Vício de Forma):</w:t>
      </w:r>
      <w:r w:rsidRPr="003C5BF4">
        <w:rPr>
          <w:rFonts w:ascii="Segoe UI" w:hAnsi="Segoe UI" w:cs="Segoe UI"/>
          <w:sz w:val="18"/>
          <w:szCs w:val="18"/>
        </w:rPr>
        <w:t xml:space="preserve"> Se o veículo foi liberado a um condutor habilitado que passou no teste, a falha do agente em registrar essa informação crucial no AIT torna o documento </w:t>
      </w:r>
      <w:r w:rsidRPr="003C5BF4">
        <w:rPr>
          <w:rFonts w:ascii="Segoe UI" w:hAnsi="Segoe UI" w:cs="Segoe UI"/>
          <w:b/>
          <w:bCs/>
          <w:sz w:val="18"/>
          <w:szCs w:val="18"/>
        </w:rPr>
        <w:t>incompleto e irregular</w:t>
      </w:r>
      <w:r w:rsidRPr="003C5BF4">
        <w:rPr>
          <w:rFonts w:ascii="Segoe UI" w:hAnsi="Segoe UI" w:cs="Segoe UI"/>
          <w:sz w:val="18"/>
          <w:szCs w:val="18"/>
        </w:rPr>
        <w:t xml:space="preserve">. O Auto de Infração, como ato administrativo formal, deve ser um retrato fiel de </w:t>
      </w:r>
      <w:r w:rsidRPr="003C5BF4">
        <w:rPr>
          <w:rFonts w:ascii="Segoe UI" w:hAnsi="Segoe UI" w:cs="Segoe UI"/>
          <w:b/>
          <w:bCs/>
          <w:sz w:val="18"/>
          <w:szCs w:val="18"/>
        </w:rPr>
        <w:t>toda</w:t>
      </w:r>
      <w:r w:rsidRPr="003C5BF4">
        <w:rPr>
          <w:rFonts w:ascii="Segoe UI" w:hAnsi="Segoe UI" w:cs="Segoe UI"/>
          <w:sz w:val="18"/>
          <w:szCs w:val="18"/>
        </w:rPr>
        <w:t xml:space="preserve"> a ocorrência. A omissão de uma etapa obrigatória quebra a sequência lógica e legal do ato, violando o princípio da motivação e da legalidade estrita.</w:t>
      </w:r>
    </w:p>
    <w:p w14:paraId="4C442428" w14:textId="08D63186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i/>
          <w:i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>Em ambos os cenários, a nulidade é a única consequência</w:t>
      </w:r>
      <w:r w:rsidR="003C5BF4">
        <w:rPr>
          <w:rFonts w:ascii="Segoe UI" w:hAnsi="Segoe UI" w:cs="Segoe UI"/>
          <w:sz w:val="18"/>
          <w:szCs w:val="18"/>
        </w:rPr>
        <w:t xml:space="preserve">: </w:t>
      </w:r>
      <w:r w:rsidRPr="003C5BF4">
        <w:rPr>
          <w:rFonts w:ascii="Segoe UI" w:hAnsi="Segoe UI" w:cs="Segoe UI"/>
          <w:i/>
          <w:iCs/>
          <w:sz w:val="18"/>
          <w:szCs w:val="18"/>
        </w:rPr>
        <w:t>Como pode o Judiciário ou a própria Administração aferir a legalidade completa da abordagem se não há qualquer registro sobre como ela foi concluída?</w:t>
      </w:r>
    </w:p>
    <w:p w14:paraId="6D2BEDA4" w14:textId="77777777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A </w:t>
      </w:r>
      <w:r w:rsidRPr="003C5BF4">
        <w:rPr>
          <w:rFonts w:ascii="Segoe UI" w:hAnsi="Segoe UI" w:cs="Segoe UI"/>
          <w:b/>
          <w:bCs/>
          <w:sz w:val="18"/>
          <w:szCs w:val="18"/>
        </w:rPr>
        <w:t>ausência de informações sobre o destino do veículo torna o Auto de Infração inconsistente e irregular, o que impõe seu arquivamento,</w:t>
      </w:r>
      <w:r w:rsidRPr="003C5BF4">
        <w:rPr>
          <w:rFonts w:ascii="Segoe UI" w:hAnsi="Segoe UI" w:cs="Segoe UI"/>
          <w:sz w:val="18"/>
          <w:szCs w:val="18"/>
        </w:rPr>
        <w:t xml:space="preserve"> conforme o Art. 281, parágrafo único, I, do CTB.</w:t>
      </w:r>
    </w:p>
    <w:p w14:paraId="5F573A56" w14:textId="5A9AE7E8" w:rsidR="00967E60" w:rsidRPr="003C5BF4" w:rsidRDefault="00967E60" w:rsidP="00BD5DCF">
      <w:pPr>
        <w:spacing w:before="240" w:after="240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Portanto, por mais este grave erro de procedimento, que demonstra o descumprimento das normas que regem a fiscalização de trânsito, requer-se a </w:t>
      </w:r>
      <w:r w:rsidRPr="003C5BF4">
        <w:rPr>
          <w:rFonts w:ascii="Segoe UI" w:hAnsi="Segoe UI" w:cs="Segoe UI"/>
          <w:b/>
          <w:bCs/>
          <w:sz w:val="18"/>
          <w:szCs w:val="18"/>
        </w:rPr>
        <w:t xml:space="preserve">declaração de nulidade do Auto de Infração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SC01175794 </w:t>
      </w:r>
      <w:r w:rsidRPr="003C5BF4">
        <w:rPr>
          <w:rFonts w:ascii="Segoe UI" w:hAnsi="Segoe UI" w:cs="Segoe UI"/>
          <w:b/>
          <w:bCs/>
          <w:sz w:val="18"/>
          <w:szCs w:val="18"/>
        </w:rPr>
        <w:t>e o seu consequente arquivamento.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1FFD2D74" w:rsidR="00B61142" w:rsidRPr="003C5BF4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que maculam de nulidade absoluta o Auto de Infração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C5BF4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C5BF4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76CB5E3C" w:rsidR="007B668F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dos argumentos apresentados para que o Auto de Infração de Trânsito n.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º </w:t>
      </w: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</w:rPr>
        <w:t xml:space="preserve">SC01175794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 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C5BF4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0A428873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a)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ausência completa de seus dados obrigatórios no AIT, seja pela comprovação de que o equipamento indicado era inexistente ou pertencia a outra unidade da federação</w:t>
      </w:r>
      <w:r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65E6AF9C" w14:textId="1B719210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7FC55CC7" w14:textId="3CDB50BE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c)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C5BF4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3E7F1AFD" w14:textId="2133CE9D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d)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falha grave no procedimento de retenção e liberação do veículo</w:t>
      </w:r>
      <w:r w:rsidRPr="003C5BF4">
        <w:rPr>
          <w:rFonts w:ascii="Segoe UI" w:eastAsiaTheme="minorHAnsi" w:hAnsi="Segoe UI" w:cs="Segoe UI"/>
          <w:sz w:val="18"/>
          <w:szCs w:val="18"/>
        </w:rPr>
        <w:t>, cuja completa omissão no AIT vicia todo o ato administrativo por irregularidade e incompletude, tornando impossível aferir a legalidade da conclusão da fiscalização.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52BD4AF3" w14:textId="43E265C7" w:rsidR="00B61142" w:rsidRPr="003C5BF4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>Nestes termos,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proofErr w:type="gramStart"/>
      <w:r w:rsidRPr="003C5BF4">
        <w:rPr>
          <w:rFonts w:ascii="Segoe UI" w:eastAsiaTheme="minorHAnsi" w:hAnsi="Segoe UI" w:cs="Segoe UI"/>
          <w:sz w:val="18"/>
          <w:szCs w:val="18"/>
        </w:rPr>
        <w:t>Pede</w:t>
      </w:r>
      <w:proofErr w:type="gramEnd"/>
      <w:r w:rsidRPr="003C5BF4">
        <w:rPr>
          <w:rFonts w:ascii="Segoe UI" w:eastAsiaTheme="minorHAnsi" w:hAnsi="Segoe UI" w:cs="Segoe UI"/>
          <w:sz w:val="18"/>
          <w:szCs w:val="18"/>
        </w:rPr>
        <w:t xml:space="preserve"> deferimento.</w:t>
      </w:r>
    </w:p>
    <w:p w14:paraId="78C62284" w14:textId="777D84A8" w:rsidR="00E3092B" w:rsidRPr="003C5BF4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  <w:proofErr w:type="spellStart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Fortaleza-CE</w:t>
      </w:r>
      <w:proofErr w:type="spellEnd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,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begin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instrText xml:space="preserve"> TIME \@ "d' de 'MMMM' de 'yyyy" </w:instrTex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separate"/>
      </w:r>
      <w:r w:rsidR="00C61662">
        <w:rPr>
          <w:rFonts w:ascii="Segoe UI" w:eastAsiaTheme="minorHAnsi" w:hAnsi="Segoe UI" w:cs="Segoe UI"/>
          <w:noProof/>
          <w:color w:val="EE0000"/>
          <w:sz w:val="18"/>
          <w:szCs w:val="18"/>
        </w:rPr>
        <w:t xml:space="preserve">12 de março de 2026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end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.</w:t>
      </w:r>
    </w:p>
    <w:p w14:paraId="1D5A3D65" w14:textId="77777777" w:rsidR="003C5BF4" w:rsidRPr="003C5BF4" w:rsidRDefault="003C5BF4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                                                                           JOAO VICTOR LOURENÇO NOBRE</w:t>
      </w:r>
    </w:p>
    <w:p w14:paraId="4D6CFDA8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 CNH de n° de registro: 07525922534</w:t>
      </w:r>
    </w:p>
    <w:p w14:paraId="694C05A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77777777" w:rsidR="00E3092B" w:rsidRPr="003C5BF4" w:rsidRDefault="00E3092B" w:rsidP="00E3092B">
      <w:pPr>
        <w:jc w:val="center"/>
        <w:rPr>
          <w:rFonts w:ascii="Segoe UI" w:hAnsi="Segoe UI" w:cs="Segoe UI"/>
          <w:color w:val="EE0000"/>
          <w:sz w:val="18"/>
          <w:szCs w:val="18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Condutor 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A176" w14:textId="77777777" w:rsidR="001D6B7E" w:rsidRDefault="001D6B7E" w:rsidP="000B64C1">
      <w:r>
        <w:separator/>
      </w:r>
    </w:p>
  </w:endnote>
  <w:endnote w:type="continuationSeparator" w:id="0">
    <w:p w14:paraId="52C490B5" w14:textId="77777777" w:rsidR="001D6B7E" w:rsidRDefault="001D6B7E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AF73" w14:textId="77777777" w:rsidR="001D6B7E" w:rsidRDefault="001D6B7E" w:rsidP="000B64C1">
      <w:r>
        <w:separator/>
      </w:r>
    </w:p>
  </w:footnote>
  <w:footnote w:type="continuationSeparator" w:id="0">
    <w:p w14:paraId="47095DC3" w14:textId="77777777" w:rsidR="001D6B7E" w:rsidRDefault="001D6B7E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9CC"/>
    <w:rsid w:val="00070268"/>
    <w:rsid w:val="000702E2"/>
    <w:rsid w:val="00070C41"/>
    <w:rsid w:val="00071A76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4D58"/>
    <w:rsid w:val="001770E7"/>
    <w:rsid w:val="001858DD"/>
    <w:rsid w:val="0019023C"/>
    <w:rsid w:val="0019174A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D6B7E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FE7"/>
    <w:rsid w:val="002F16B6"/>
    <w:rsid w:val="002F4A0D"/>
    <w:rsid w:val="00304040"/>
    <w:rsid w:val="00304945"/>
    <w:rsid w:val="00313150"/>
    <w:rsid w:val="00314557"/>
    <w:rsid w:val="00314D99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3AE"/>
    <w:rsid w:val="00613FBB"/>
    <w:rsid w:val="0061752D"/>
    <w:rsid w:val="00620203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2C4"/>
    <w:rsid w:val="00C61309"/>
    <w:rsid w:val="00C61662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3802</Words>
  <Characters>20390</Characters>
  <Application>Microsoft Office Word</Application>
  <DocSecurity>0</DocSecurity>
  <Lines>341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4</cp:revision>
  <cp:lastPrinted>2023-01-23T19:34:00Z</cp:lastPrinted>
  <dcterms:created xsi:type="dcterms:W3CDTF">2025-08-01T13:31:00Z</dcterms:created>
  <dcterms:modified xsi:type="dcterms:W3CDTF">2026-03-05T01:02:00Z</dcterms:modified>
</cp:coreProperties>
</file>